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A26EE7" w14:textId="781229AB" w:rsidR="006F6D9B" w:rsidRPr="006F6D9B" w:rsidRDefault="006F6D9B">
      <w:pPr>
        <w:rPr>
          <w:rFonts w:ascii="Arial" w:hAnsi="Arial" w:cs="Arial"/>
          <w:sz w:val="30"/>
          <w:szCs w:val="30"/>
        </w:rPr>
      </w:pPr>
      <w:r>
        <w:rPr>
          <w:rFonts w:ascii="Arial" w:hAnsi="Arial" w:cs="Arial"/>
          <w:sz w:val="30"/>
          <w:szCs w:val="30"/>
        </w:rPr>
        <w:t>Agregação/Composição</w:t>
      </w:r>
    </w:p>
    <w:p w14:paraId="6938B5AB" w14:textId="296C9525" w:rsidR="005E6F57" w:rsidRDefault="005E6F57">
      <w:pPr>
        <w:rPr>
          <w:rFonts w:ascii="Arial" w:hAnsi="Arial" w:cs="Arial"/>
          <w:sz w:val="24"/>
          <w:szCs w:val="24"/>
        </w:rPr>
      </w:pPr>
      <w:r>
        <w:rPr>
          <w:rFonts w:ascii="Arial" w:hAnsi="Arial" w:cs="Arial"/>
          <w:sz w:val="24"/>
          <w:szCs w:val="24"/>
        </w:rPr>
        <w:t>Agregação e composição são ambos casos específicos de associação. Tanto na agregação como na composição um objeto de uma classe possui um objeto de outra classe. No entanto, agregação implica uma relação onde o objeto filho pode existir independentemente do objeto pai</w:t>
      </w:r>
      <w:r w:rsidR="005316DA">
        <w:rPr>
          <w:rFonts w:ascii="Arial" w:hAnsi="Arial" w:cs="Arial"/>
          <w:sz w:val="24"/>
          <w:szCs w:val="24"/>
        </w:rPr>
        <w:t xml:space="preserve">, exemplificando, um objeto da classe </w:t>
      </w:r>
      <w:r w:rsidR="005316DA">
        <w:rPr>
          <w:rFonts w:ascii="Arial" w:hAnsi="Arial" w:cs="Arial"/>
          <w:i/>
          <w:iCs/>
          <w:sz w:val="24"/>
          <w:szCs w:val="24"/>
        </w:rPr>
        <w:t xml:space="preserve">Estudante </w:t>
      </w:r>
      <w:r w:rsidR="005316DA">
        <w:rPr>
          <w:rFonts w:ascii="Arial" w:hAnsi="Arial" w:cs="Arial"/>
          <w:sz w:val="24"/>
          <w:szCs w:val="24"/>
        </w:rPr>
        <w:t xml:space="preserve">pode continuar a existir mesmo que apaguemos o objeto da classe </w:t>
      </w:r>
      <w:r w:rsidR="005316DA">
        <w:rPr>
          <w:rFonts w:ascii="Arial" w:hAnsi="Arial" w:cs="Arial"/>
          <w:i/>
          <w:iCs/>
          <w:sz w:val="24"/>
          <w:szCs w:val="24"/>
        </w:rPr>
        <w:t xml:space="preserve">Turma. </w:t>
      </w:r>
      <w:r w:rsidR="005316DA">
        <w:rPr>
          <w:rFonts w:ascii="Arial" w:hAnsi="Arial" w:cs="Arial"/>
          <w:sz w:val="24"/>
          <w:szCs w:val="24"/>
        </w:rPr>
        <w:t xml:space="preserve">Em UML uma relação de agregação é representada por um diamante aberto. Por outro lado, composição implica uma relação onde o objeto filho não pode existir de forma autónoma relativamente ao objeto pai, por exemplo, um objeto da classe </w:t>
      </w:r>
      <w:r w:rsidR="005316DA">
        <w:rPr>
          <w:rFonts w:ascii="Arial" w:hAnsi="Arial" w:cs="Arial"/>
          <w:i/>
          <w:iCs/>
          <w:sz w:val="24"/>
          <w:szCs w:val="24"/>
        </w:rPr>
        <w:t xml:space="preserve">Cozinha </w:t>
      </w:r>
      <w:r w:rsidR="005316DA">
        <w:rPr>
          <w:rFonts w:ascii="Arial" w:hAnsi="Arial" w:cs="Arial"/>
          <w:sz w:val="24"/>
          <w:szCs w:val="24"/>
        </w:rPr>
        <w:t xml:space="preserve">deixa de existir caso apaguemos o objeto da classe </w:t>
      </w:r>
      <w:r w:rsidR="005316DA">
        <w:rPr>
          <w:rFonts w:ascii="Arial" w:hAnsi="Arial" w:cs="Arial"/>
          <w:i/>
          <w:iCs/>
          <w:sz w:val="24"/>
          <w:szCs w:val="24"/>
        </w:rPr>
        <w:t>Casa</w:t>
      </w:r>
      <w:r w:rsidR="005316DA">
        <w:rPr>
          <w:rFonts w:ascii="Arial" w:hAnsi="Arial" w:cs="Arial"/>
          <w:sz w:val="24"/>
          <w:szCs w:val="24"/>
        </w:rPr>
        <w:t>. Em UML uma relação de composição é representada por um diamante fechado.</w:t>
      </w:r>
    </w:p>
    <w:p w14:paraId="0A94D2B0" w14:textId="0A636D9A" w:rsidR="005316DA" w:rsidRDefault="005316DA">
      <w:pPr>
        <w:rPr>
          <w:rFonts w:ascii="Arial" w:hAnsi="Arial" w:cs="Arial"/>
          <w:sz w:val="24"/>
          <w:szCs w:val="24"/>
        </w:rPr>
      </w:pPr>
    </w:p>
    <w:p w14:paraId="23706CC0" w14:textId="6B989816" w:rsidR="005316DA" w:rsidRDefault="005316DA">
      <w:hyperlink r:id="rId4" w:history="1">
        <w:r w:rsidRPr="00706B2C">
          <w:rPr>
            <w:rStyle w:val="Hiperligao"/>
          </w:rPr>
          <w:t>https://www.visual-paradigm.com/guide/uml-unified-modeling-language/uml-aggregation-vs-composition/</w:t>
        </w:r>
      </w:hyperlink>
    </w:p>
    <w:p w14:paraId="2F143C44" w14:textId="53B120DF" w:rsidR="005316DA" w:rsidRDefault="005316DA">
      <w:hyperlink r:id="rId5" w:history="1">
        <w:r w:rsidRPr="00706B2C">
          <w:rPr>
            <w:rStyle w:val="Hiperligao"/>
          </w:rPr>
          <w:t>https://medium.com/swlh/aggregation-vs-composition-in-object-oriented-programming-3fa4fd471a9f</w:t>
        </w:r>
      </w:hyperlink>
    </w:p>
    <w:p w14:paraId="74C1FB9C" w14:textId="45EBBB08" w:rsidR="005316DA" w:rsidRPr="005316DA" w:rsidRDefault="005316DA">
      <w:r w:rsidRPr="005316DA">
        <w:t>https://www.infoworld.com/article/3029325/exploring-association-aggregation-and-composition-in-oop.html</w:t>
      </w:r>
    </w:p>
    <w:sectPr w:rsidR="005316DA" w:rsidRPr="005316DA">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F57"/>
    <w:rsid w:val="005316DA"/>
    <w:rsid w:val="005E6F57"/>
    <w:rsid w:val="006F6D9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97355"/>
  <w15:chartTrackingRefBased/>
  <w15:docId w15:val="{FCF58D8F-FEAA-4FBC-BC75-6F90CA5A3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5316DA"/>
    <w:rPr>
      <w:color w:val="0563C1" w:themeColor="hyperlink"/>
      <w:u w:val="single"/>
    </w:rPr>
  </w:style>
  <w:style w:type="character" w:styleId="MenoNoResolvida">
    <w:name w:val="Unresolved Mention"/>
    <w:basedOn w:val="Tipodeletrapredefinidodopargrafo"/>
    <w:uiPriority w:val="99"/>
    <w:semiHidden/>
    <w:unhideWhenUsed/>
    <w:rsid w:val="005316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edium.com/swlh/aggregation-vs-composition-in-object-oriented-programming-3fa4fd471a9f" TargetMode="External"/><Relationship Id="rId4" Type="http://schemas.openxmlformats.org/officeDocument/2006/relationships/hyperlink" Target="https://www.visual-paradigm.com/guide/uml-unified-modeling-language/uml-aggregation-vs-composition/"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204</Words>
  <Characters>1104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Pereira</dc:creator>
  <cp:keywords/>
  <dc:description/>
  <cp:lastModifiedBy>Marco Pereira</cp:lastModifiedBy>
  <cp:revision>1</cp:revision>
  <dcterms:created xsi:type="dcterms:W3CDTF">2021-01-04T09:20:00Z</dcterms:created>
  <dcterms:modified xsi:type="dcterms:W3CDTF">2021-01-04T09:42:00Z</dcterms:modified>
</cp:coreProperties>
</file>