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26F19099" w14:textId="77777777"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 xml:space="preserve">Computer </w:t>
            </w:r>
            <w:proofErr w:type="spellStart"/>
            <w:r>
              <w:rPr>
                <w:b/>
                <w:sz w:val="20"/>
                <w:lang w:val="it-IT"/>
              </w:rPr>
              <w:t>Architectures</w:t>
            </w:r>
            <w:proofErr w:type="spellEnd"/>
            <w:r w:rsidR="00743503" w:rsidRPr="00743503">
              <w:rPr>
                <w:b/>
                <w:lang w:val="it-IT"/>
              </w:rPr>
              <w:t xml:space="preserve"> </w:t>
            </w:r>
          </w:p>
          <w:p w14:paraId="1C678574" w14:textId="1C4500A5"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B647F84" w:rsidR="007A7467" w:rsidRDefault="00FD453C" w:rsidP="00DF288C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 AM</w:t>
            </w:r>
            <w:r w:rsidRPr="009C3AA6">
              <w:rPr>
                <w:b/>
                <w:szCs w:val="32"/>
                <w:highlight w:val="red"/>
              </w:rPr>
              <w:t xml:space="preserve"> o</w:t>
            </w:r>
            <w:r>
              <w:rPr>
                <w:b/>
                <w:szCs w:val="32"/>
                <w:highlight w:val="red"/>
              </w:rPr>
              <w:t>n</w:t>
            </w:r>
            <w:r w:rsidRPr="009C3AA6">
              <w:rPr>
                <w:b/>
                <w:szCs w:val="32"/>
                <w:highlight w:val="red"/>
              </w:rPr>
              <w:t xml:space="preserve"> </w:t>
            </w:r>
            <w:proofErr w:type="gramStart"/>
            <w:r w:rsidRPr="009C3AA6">
              <w:rPr>
                <w:b/>
                <w:szCs w:val="32"/>
                <w:highlight w:val="red"/>
              </w:rPr>
              <w:t>October,</w:t>
            </w:r>
            <w:proofErr w:type="gramEnd"/>
            <w:r w:rsidRPr="009C3AA6">
              <w:rPr>
                <w:b/>
                <w:szCs w:val="32"/>
                <w:highlight w:val="red"/>
              </w:rPr>
              <w:t xml:space="preserve"> </w:t>
            </w:r>
            <w:r>
              <w:rPr>
                <w:b/>
                <w:szCs w:val="32"/>
                <w:highlight w:val="red"/>
              </w:rPr>
              <w:t>16</w:t>
            </w:r>
            <w:r w:rsidRPr="009C3AA6">
              <w:rPr>
                <w:b/>
                <w:szCs w:val="32"/>
                <w:highlight w:val="red"/>
              </w:rPr>
              <w:t xml:space="preserve"> 2024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DFB0F7"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14:paraId="6E0ED3AF" w14:textId="438E4168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proofErr w:type="gramEnd"/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61A91D2"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FF675C">
        <w:t xml:space="preserve"> </w:t>
      </w:r>
      <w:r w:rsidR="00621EC0">
        <w:t>c</w:t>
      </w:r>
      <w:r w:rsidR="00FF675C">
        <w:t>)</w:t>
      </w:r>
      <w:r w:rsidR="009C1F3B">
        <w:t>:</w:t>
      </w:r>
    </w:p>
    <w:p w14:paraId="17F33377" w14:textId="6D052B96"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14:paraId="680A115A" w14:textId="36BE7866"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14:paraId="0144DAAC" w14:textId="77777777"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14:paraId="7B3A2907" w14:textId="68A9CB18"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14:paraId="6548A194" w14:textId="3C353514"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14:paraId="2E6B9C95" w14:textId="01B7B0E5"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14:paraId="06D885B9" w14:textId="2C57F71C"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EC491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14:paraId="0E972333" w14:textId="29C8049B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proofErr w:type="gramStart"/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proofErr w:type="gramEnd"/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572E0DE1" w14:textId="77777777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CD74CFA" w14:textId="77777777"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B0DD4D" w14:textId="77777777"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</w:t>
      </w:r>
      <w:proofErr w:type="gramStart"/>
      <w:r w:rsidRPr="00AE1627">
        <w:rPr>
          <w:rFonts w:ascii="Arial Unicode MS" w:eastAsia="Arial Unicode MS" w:hAnsi="Arial Unicode MS" w:cs="Arial Unicode MS"/>
          <w:lang w:val="it-IT"/>
        </w:rPr>
        <w:t>])*</w:t>
      </w:r>
      <w:proofErr w:type="gramEnd"/>
      <w:r w:rsidRPr="00AE1627">
        <w:rPr>
          <w:rFonts w:ascii="Arial Unicode MS" w:eastAsia="Arial Unicode MS" w:hAnsi="Arial Unicode MS" w:cs="Arial Unicode MS"/>
          <w:lang w:val="it-IT"/>
        </w:rPr>
        <w:t>v5[i];</w:t>
      </w:r>
    </w:p>
    <w:p w14:paraId="3E269B94" w14:textId="77777777" w:rsidR="00E70A06" w:rsidRPr="00FD453C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FD453C">
        <w:rPr>
          <w:rFonts w:ascii="Arial Unicode MS" w:eastAsia="Arial Unicode MS" w:hAnsi="Arial Unicode MS" w:cs="Arial Unicode MS"/>
        </w:rPr>
        <w:t>}</w:t>
      </w:r>
    </w:p>
    <w:p w14:paraId="4658E256" w14:textId="7AED95A3" w:rsidR="00FF2629" w:rsidRPr="00FD453C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131ED34" w:rsidR="00FF2629" w:rsidRPr="00E70A06" w:rsidRDefault="00FF2629" w:rsidP="00D57D3B">
      <w:pPr>
        <w:pStyle w:val="Nessunaspaziatura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Pr="00E70A06">
        <w:t xml:space="preserve"> 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="00821D13">
        <w:rPr>
          <w:b/>
          <w:bCs/>
        </w:rPr>
        <w:t xml:space="preserve"> 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="00F1202B" w:rsidRPr="00E70A06">
        <w:t xml:space="preserve"> </w:t>
      </w:r>
      <w:r w:rsidRPr="00E70A06">
        <w:t>are empty vectors also allocated in memory.</w:t>
      </w:r>
    </w:p>
    <w:p w14:paraId="62F95F8D" w14:textId="77777777" w:rsidR="00601D85" w:rsidRPr="00E70A06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Pr="00E70A06" w:rsidRDefault="00E25DDF" w:rsidP="00FF2629">
      <w:pPr>
        <w:pStyle w:val="Nessunaspaziatura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14:paraId="1221CF0B" w14:textId="77777777" w:rsidR="00E25DDF" w:rsidRPr="00E70A06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:rsidRPr="00E70A06" w14:paraId="0BB85D88" w14:textId="77777777" w:rsidTr="008E7F8B">
        <w:trPr>
          <w:trHeight w:val="340"/>
          <w:jc w:val="center"/>
        </w:trPr>
        <w:tc>
          <w:tcPr>
            <w:tcW w:w="1618" w:type="dxa"/>
          </w:tcPr>
          <w:p w14:paraId="104A2AFD" w14:textId="6484190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14:paraId="085FE59C" w14:textId="089E98A6" w:rsidR="00E25DDF" w:rsidRPr="00E70A06" w:rsidRDefault="00B42FF9" w:rsidP="00E25DDF">
            <w:pPr>
              <w:pStyle w:val="Nessunaspaziatura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14:paraId="3CD995BC" w14:textId="77777777" w:rsidTr="008E7F8B">
        <w:trPr>
          <w:trHeight w:val="340"/>
          <w:jc w:val="center"/>
        </w:trPr>
        <w:tc>
          <w:tcPr>
            <w:tcW w:w="1618" w:type="dxa"/>
          </w:tcPr>
          <w:p w14:paraId="3AE8F15D" w14:textId="2EB555F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14:paraId="15805727" w14:textId="2CE746DA" w:rsidR="00E25DDF" w:rsidRPr="00E70A06" w:rsidRDefault="004D732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6A6ED5F4" w14:textId="77777777" w:rsidTr="008E7F8B">
        <w:trPr>
          <w:trHeight w:val="340"/>
          <w:jc w:val="center"/>
        </w:trPr>
        <w:tc>
          <w:tcPr>
            <w:tcW w:w="1618" w:type="dxa"/>
          </w:tcPr>
          <w:p w14:paraId="02521E26" w14:textId="734457CB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14:paraId="235B4AE8" w14:textId="18F8A9A5" w:rsidR="00E25DDF" w:rsidRPr="00E70A06" w:rsidRDefault="004D732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58742237" w14:textId="77777777" w:rsidTr="008E7F8B">
        <w:trPr>
          <w:trHeight w:val="340"/>
          <w:jc w:val="center"/>
        </w:trPr>
        <w:tc>
          <w:tcPr>
            <w:tcW w:w="1618" w:type="dxa"/>
          </w:tcPr>
          <w:p w14:paraId="6CE1BC04" w14:textId="28ED3D6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14:paraId="2AF6C86F" w14:textId="721E6022" w:rsidR="00E25DDF" w:rsidRPr="00E70A06" w:rsidRDefault="004D732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5DDFE636" w14:textId="77777777" w:rsidTr="008E7F8B">
        <w:trPr>
          <w:trHeight w:val="340"/>
          <w:jc w:val="center"/>
        </w:trPr>
        <w:tc>
          <w:tcPr>
            <w:tcW w:w="1618" w:type="dxa"/>
          </w:tcPr>
          <w:p w14:paraId="3D909B39" w14:textId="0C40571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14:paraId="6F9FBB43" w14:textId="52138491" w:rsidR="00E25DDF" w:rsidRPr="00E70A06" w:rsidRDefault="004D732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38037859" w14:textId="77777777" w:rsidTr="008E7F8B">
        <w:trPr>
          <w:trHeight w:val="340"/>
          <w:jc w:val="center"/>
        </w:trPr>
        <w:tc>
          <w:tcPr>
            <w:tcW w:w="1618" w:type="dxa"/>
          </w:tcPr>
          <w:p w14:paraId="737048E4" w14:textId="782067D4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14:paraId="35A9392E" w14:textId="72AABE7B" w:rsidR="00E25DDF" w:rsidRPr="00E70A06" w:rsidRDefault="004D732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20169E72" w14:textId="77777777" w:rsidTr="008E7F8B">
        <w:trPr>
          <w:trHeight w:val="340"/>
          <w:jc w:val="center"/>
        </w:trPr>
        <w:tc>
          <w:tcPr>
            <w:tcW w:w="1618" w:type="dxa"/>
          </w:tcPr>
          <w:p w14:paraId="4CCFB268" w14:textId="36E47C93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14:paraId="56FC174C" w14:textId="2168DCA8" w:rsidR="00E25DDF" w:rsidRPr="00E70A06" w:rsidRDefault="004D7326" w:rsidP="00E25DDF">
            <w:pPr>
              <w:pStyle w:val="Nessunaspaziatura"/>
              <w:spacing w:line="240" w:lineRule="exact"/>
              <w:jc w:val="center"/>
            </w:pPr>
            <w:r>
              <w:t>256</w:t>
            </w:r>
          </w:p>
        </w:tc>
      </w:tr>
      <w:tr w:rsidR="00E25DDF" w:rsidRPr="00E70A06" w14:paraId="7D6261E7" w14:textId="77777777" w:rsidTr="008E7F8B">
        <w:trPr>
          <w:trHeight w:val="340"/>
          <w:jc w:val="center"/>
        </w:trPr>
        <w:tc>
          <w:tcPr>
            <w:tcW w:w="1618" w:type="dxa"/>
          </w:tcPr>
          <w:p w14:paraId="5FBCFC40" w14:textId="2A690CB9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14:paraId="70260388" w14:textId="73C7A009" w:rsidR="00E25DDF" w:rsidRPr="00E70A06" w:rsidRDefault="004D7326" w:rsidP="00E25DDF">
            <w:pPr>
              <w:pStyle w:val="Nessunaspaziatura"/>
              <w:spacing w:line="240" w:lineRule="exact"/>
              <w:jc w:val="center"/>
            </w:pPr>
            <w:r>
              <w:t>1536</w:t>
            </w:r>
          </w:p>
        </w:tc>
      </w:tr>
    </w:tbl>
    <w:p w14:paraId="486E7121" w14:textId="77777777" w:rsidR="00D57D3B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</w:p>
    <w:p w14:paraId="42EAB816" w14:textId="64AC7E19" w:rsidR="00E25DDF" w:rsidRPr="00E70A06" w:rsidRDefault="00E25DDF" w:rsidP="00D57D3B">
      <w:pPr>
        <w:pStyle w:val="Nessunaspaziatura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14:paraId="1FE357A5" w14:textId="77777777" w:rsidR="00E25DDF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14:paraId="7D590B9C" w14:textId="77777777" w:rsidR="00946C10" w:rsidRPr="00E70A06" w:rsidRDefault="00E25DDF" w:rsidP="00946C10">
      <w:pPr>
        <w:pStyle w:val="Nessunaspaziatura"/>
        <w:spacing w:line="240" w:lineRule="exact"/>
        <w:jc w:val="both"/>
      </w:pPr>
      <w:r w:rsidRPr="00E70A06">
        <w:t xml:space="preserve"> </w:t>
      </w:r>
      <w:r w:rsidR="00946C10" w:rsidRPr="00E70A06">
        <w:tab/>
      </w:r>
      <w:r w:rsidR="00946C10" w:rsidRPr="00E70A06">
        <w:tab/>
      </w:r>
      <w:r w:rsidR="00946C10" w:rsidRPr="00E70A06">
        <w:tab/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946C10" w:rsidRPr="00E70A06" w14:paraId="377AAB0E" w14:textId="77777777" w:rsidTr="00946C10">
        <w:trPr>
          <w:trHeight w:val="2567"/>
        </w:trPr>
        <w:tc>
          <w:tcPr>
            <w:tcW w:w="8080" w:type="dxa"/>
          </w:tcPr>
          <w:p w14:paraId="170A5202" w14:textId="77777777" w:rsidR="00946C10" w:rsidRDefault="00946C10" w:rsidP="00EA00E5">
            <w:pPr>
              <w:pStyle w:val="Nessunaspaziatura"/>
              <w:spacing w:line="240" w:lineRule="exact"/>
              <w:jc w:val="both"/>
            </w:pPr>
            <w:r w:rsidRPr="00E70A06">
              <w:lastRenderedPageBreak/>
              <w:t>Your answer:</w:t>
            </w:r>
          </w:p>
          <w:p w14:paraId="5C1F4A85" w14:textId="443DB051" w:rsidR="00592621" w:rsidRPr="00E70A06" w:rsidRDefault="00592621" w:rsidP="00EA00E5">
            <w:pPr>
              <w:pStyle w:val="Nessunaspaziatura"/>
              <w:spacing w:line="240" w:lineRule="exact"/>
              <w:jc w:val="both"/>
            </w:pPr>
            <w:r>
              <w:t xml:space="preserve">Con la </w:t>
            </w:r>
            <w:proofErr w:type="spellStart"/>
            <w:r>
              <w:t>configurazione</w:t>
            </w:r>
            <w:proofErr w:type="spellEnd"/>
            <w:r>
              <w:t xml:space="preserve"> </w:t>
            </w:r>
            <w:proofErr w:type="spellStart"/>
            <w:r>
              <w:t>indicata</w:t>
            </w:r>
            <w:proofErr w:type="spellEnd"/>
            <w:r>
              <w:t xml:space="preserve"> non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hanno</w:t>
            </w:r>
            <w:proofErr w:type="spellEnd"/>
            <w:r>
              <w:t xml:space="preserve"> </w:t>
            </w:r>
            <w:proofErr w:type="spellStart"/>
            <w:r>
              <w:t>problemi</w:t>
            </w:r>
            <w:proofErr w:type="spellEnd"/>
            <w:r>
              <w:t xml:space="preserve">, ma se </w:t>
            </w:r>
            <w:proofErr w:type="spellStart"/>
            <w:r>
              <w:t>si</w:t>
            </w:r>
            <w:proofErr w:type="spellEnd"/>
            <w:r>
              <w:t xml:space="preserve"> fosse </w:t>
            </w:r>
            <w:proofErr w:type="spellStart"/>
            <w:r>
              <w:t>utilizzato</w:t>
            </w:r>
            <w:proofErr w:type="spellEnd"/>
            <w:r>
              <w:t xml:space="preserve"> un </w:t>
            </w:r>
            <w:proofErr w:type="spellStart"/>
            <w:r>
              <w:t>databus</w:t>
            </w:r>
            <w:proofErr w:type="spellEnd"/>
            <w:r>
              <w:t xml:space="preserve"> </w:t>
            </w:r>
            <w:proofErr w:type="spellStart"/>
            <w:r>
              <w:t>minore</w:t>
            </w:r>
            <w:proofErr w:type="spellEnd"/>
            <w:r>
              <w:t xml:space="preserve"> come </w:t>
            </w:r>
            <w:proofErr w:type="spellStart"/>
            <w:r>
              <w:t>quello</w:t>
            </w:r>
            <w:proofErr w:type="spellEnd"/>
            <w:r>
              <w:t xml:space="preserve"> </w:t>
            </w:r>
            <w:proofErr w:type="spellStart"/>
            <w:r>
              <w:t>nelle</w:t>
            </w:r>
            <w:proofErr w:type="spellEnd"/>
            <w:r>
              <w:t xml:space="preserve"> </w:t>
            </w:r>
            <w:proofErr w:type="spellStart"/>
            <w:r>
              <w:t>impostazioni</w:t>
            </w:r>
            <w:proofErr w:type="spellEnd"/>
            <w:r>
              <w:t xml:space="preserve"> di default di </w:t>
            </w:r>
            <w:proofErr w:type="spellStart"/>
            <w:r>
              <w:t>winmips</w:t>
            </w:r>
            <w:proofErr w:type="spellEnd"/>
            <w:r>
              <w:t xml:space="preserve"> </w:t>
            </w:r>
            <w:proofErr w:type="spellStart"/>
            <w:r>
              <w:t>allora</w:t>
            </w:r>
            <w:proofErr w:type="spellEnd"/>
            <w:r>
              <w:t xml:space="preserve"> non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sarebbe</w:t>
            </w:r>
            <w:proofErr w:type="spellEnd"/>
            <w:r>
              <w:t xml:space="preserve"> </w:t>
            </w:r>
            <w:proofErr w:type="spellStart"/>
            <w:r>
              <w:t>potuto</w:t>
            </w:r>
            <w:proofErr w:type="spellEnd"/>
            <w:r>
              <w:t xml:space="preserve"> </w:t>
            </w:r>
            <w:proofErr w:type="spellStart"/>
            <w:r>
              <w:t>eseguire</w:t>
            </w:r>
            <w:proofErr w:type="spellEnd"/>
            <w:r>
              <w:t xml:space="preserve"> il </w:t>
            </w:r>
            <w:proofErr w:type="spellStart"/>
            <w:r>
              <w:t>programma</w:t>
            </w:r>
            <w:proofErr w:type="spellEnd"/>
            <w:r>
              <w:t>.</w:t>
            </w:r>
          </w:p>
        </w:tc>
      </w:tr>
    </w:tbl>
    <w:p w14:paraId="68B8EE74" w14:textId="77777777" w:rsidR="00E25DDF" w:rsidRPr="00E70A06" w:rsidRDefault="00E25DDF" w:rsidP="00946C10">
      <w:pPr>
        <w:pStyle w:val="Nessunaspaziatura"/>
        <w:spacing w:line="240" w:lineRule="exact"/>
        <w:jc w:val="both"/>
      </w:pPr>
    </w:p>
    <w:p w14:paraId="5DC7FA5A" w14:textId="61E97138"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14:paraId="28A15AB8" w14:textId="77777777" w:rsidR="00FF675C" w:rsidRPr="00E70A06" w:rsidRDefault="00FF675C" w:rsidP="00946C10">
      <w:pPr>
        <w:ind w:left="709"/>
        <w:jc w:val="both"/>
        <w:rPr>
          <w:color w:val="FF0000"/>
        </w:rPr>
      </w:pPr>
    </w:p>
    <w:p w14:paraId="4F8C2070" w14:textId="2D84B05F"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</w:t>
      </w:r>
      <w:r w:rsidR="00FF675C" w:rsidRPr="00E70A06">
        <w:rPr>
          <w:color w:val="FF0000"/>
        </w:rPr>
        <w:t xml:space="preserve"> </w:t>
      </w:r>
      <w:proofErr w:type="spellStart"/>
      <w:r w:rsidRPr="00E70A06">
        <w:rPr>
          <w:color w:val="FF0000"/>
        </w:rPr>
        <w:t>my_fancy_vector</w:t>
      </w:r>
      <w:proofErr w:type="spellEnd"/>
      <w:r w:rsidR="00FF675C" w:rsidRPr="00E70A06">
        <w:rPr>
          <w:color w:val="FF0000"/>
        </w:rPr>
        <w:t>:</w:t>
      </w:r>
      <w:proofErr w:type="gramStart"/>
      <w:r w:rsidR="00FF675C" w:rsidRPr="00E70A06">
        <w:rPr>
          <w:color w:val="FF0000"/>
        </w:rPr>
        <w:t xml:space="preserve"> </w:t>
      </w:r>
      <w:r w:rsidRPr="00E70A06">
        <w:rPr>
          <w:color w:val="FF0000"/>
        </w:rPr>
        <w:t xml:space="preserve"> </w:t>
      </w:r>
      <w:r w:rsidR="00FF675C" w:rsidRPr="00E70A06">
        <w:rPr>
          <w:color w:val="FF0000"/>
        </w:rPr>
        <w:t>.byte</w:t>
      </w:r>
      <w:proofErr w:type="gramEnd"/>
      <w:r w:rsidR="00FF675C" w:rsidRPr="00E70A06">
        <w:rPr>
          <w:color w:val="FF0000"/>
        </w:rPr>
        <w:t xml:space="preserve"> 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14:paraId="05B34E82" w14:textId="21FD5B15"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proofErr w:type="gramStart"/>
      <w:r w:rsidR="00FF675C" w:rsidRPr="00E70A06">
        <w:rPr>
          <w:color w:val="FF0000"/>
        </w:rPr>
        <w:t>.byte</w:t>
      </w:r>
      <w:proofErr w:type="gramEnd"/>
      <w:r w:rsidR="00FF675C" w:rsidRPr="00E70A06">
        <w:rPr>
          <w:color w:val="FF0000"/>
        </w:rPr>
        <w:t xml:space="preserve"> 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14:paraId="7DA51E2C" w14:textId="3C132AFC"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proofErr w:type="gramStart"/>
      <w:r w:rsidR="00FF675C" w:rsidRPr="00E70A06">
        <w:rPr>
          <w:color w:val="FF0000"/>
        </w:rPr>
        <w:t>.byte</w:t>
      </w:r>
      <w:proofErr w:type="gramEnd"/>
      <w:r w:rsidR="00FF675C" w:rsidRPr="00E70A06">
        <w:rPr>
          <w:color w:val="FF0000"/>
        </w:rPr>
        <w:t xml:space="preserve"> …… </w:t>
      </w:r>
    </w:p>
    <w:p w14:paraId="0D5E3DB2" w14:textId="77777777" w:rsidR="0056534F" w:rsidRPr="00E70A06" w:rsidRDefault="0056534F" w:rsidP="00946C10">
      <w:pPr>
        <w:jc w:val="both"/>
        <w:rPr>
          <w:color w:val="FF0000"/>
        </w:rPr>
      </w:pPr>
    </w:p>
    <w:p w14:paraId="33616CE6" w14:textId="095FAE56"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14:paraId="123C15C9" w14:textId="261C7645"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14:paraId="070C9580" w14:textId="77777777" w:rsidR="00A27488" w:rsidRPr="00E70A06" w:rsidRDefault="00A27488" w:rsidP="00946C10">
      <w:pPr>
        <w:ind w:left="1080"/>
        <w:jc w:val="both"/>
      </w:pPr>
      <w:r w:rsidRPr="00E70A06">
        <w:t>By definition:</w:t>
      </w:r>
    </w:p>
    <w:p w14:paraId="15CF2F84" w14:textId="009CACB4"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14:paraId="25FD5039" w14:textId="0604C8EC"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proofErr w:type="spellStart"/>
      <w:r w:rsidRPr="00E70A06">
        <w:t>IC</w:t>
      </w:r>
      <w:r w:rsidRPr="00E70A06">
        <w:rPr>
          <w:i/>
          <w:iCs/>
          <w:vertAlign w:val="subscript"/>
        </w:rPr>
        <w:t>i</w:t>
      </w:r>
      <w:proofErr w:type="spellEnd"/>
      <w:r w:rsidRPr="00E70A06">
        <w:t xml:space="preserve"> is the number of times an instruction is repeated in the referenced source code.</w:t>
      </w:r>
    </w:p>
    <w:p w14:paraId="145B1E0B" w14:textId="77777777" w:rsidR="00052A7C" w:rsidRPr="00E70A06" w:rsidRDefault="00052A7C" w:rsidP="00946C10">
      <w:pPr>
        <w:ind w:left="1800"/>
        <w:jc w:val="both"/>
      </w:pPr>
    </w:p>
    <w:p w14:paraId="6C73A418" w14:textId="13CD73DD"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  <w:lang w:val="en"/>
        </w:rPr>
        <w:t>of your choice between</w:t>
      </w:r>
      <w:r w:rsidRPr="00E70A06">
        <w:t xml:space="preserve"> the FP multiplier or the FP divider:</w:t>
      </w:r>
    </w:p>
    <w:p w14:paraId="512224AB" w14:textId="39EA4278" w:rsidR="00703F20" w:rsidRPr="00E70A06" w:rsidRDefault="00946C10" w:rsidP="00946C10">
      <w:pPr>
        <w:pStyle w:val="Paragrafoelenco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Pr="00E70A06">
        <w:t xml:space="preserve"> </w:t>
      </w:r>
      <w:r w:rsidR="00703F20" w:rsidRPr="00E70A06">
        <w:sym w:font="Wingdings" w:char="F0E0"/>
      </w:r>
      <w:r w:rsidR="00703F20" w:rsidRPr="00E70A06">
        <w:t xml:space="preserve"> </w:t>
      </w:r>
      <w:r w:rsidR="001A6F36">
        <w:t>2</w:t>
      </w:r>
      <w:r w:rsidR="00703F20" w:rsidRPr="00E70A06">
        <w:t xml:space="preserve"> </w:t>
      </w:r>
      <w:r w:rsidRPr="00E70A06">
        <w:t>clock cycles</w:t>
      </w:r>
    </w:p>
    <w:p w14:paraId="7DDB147E" w14:textId="67C22E49" w:rsidR="00703F20" w:rsidRPr="00E70A06" w:rsidRDefault="00946C10" w:rsidP="00946C10">
      <w:pPr>
        <w:pStyle w:val="Paragrafoelenco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14:paraId="7086C92C" w14:textId="4992A160" w:rsidR="00703F20" w:rsidRPr="00E70A06" w:rsidRDefault="00703F20" w:rsidP="00946C10">
      <w:pPr>
        <w:pStyle w:val="Paragrafoelenco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t xml:space="preserve"> </w:t>
      </w:r>
      <w:r w:rsidRPr="00E70A06">
        <w:sym w:font="Wingdings" w:char="F0E0"/>
      </w:r>
      <w:r w:rsidRPr="00E70A06">
        <w:t xml:space="preserve"> </w:t>
      </w:r>
      <w:r w:rsidR="00191627">
        <w:t>10</w:t>
      </w:r>
      <w:r w:rsidRPr="00E70A06">
        <w:t xml:space="preserve"> clock cycles</w:t>
      </w:r>
    </w:p>
    <w:p w14:paraId="20CB50E1" w14:textId="77777777" w:rsidR="003A64C5" w:rsidRPr="00E70A06" w:rsidRDefault="003A64C5" w:rsidP="00703F20">
      <w:pPr>
        <w:pStyle w:val="Paragrafoelenco"/>
        <w:ind w:left="1800"/>
      </w:pPr>
    </w:p>
    <w:p w14:paraId="6C5FB24B" w14:textId="5E204918" w:rsidR="003A64C5" w:rsidRPr="00E70A06" w:rsidRDefault="003A64C5" w:rsidP="003A64C5">
      <w:pPr>
        <w:pStyle w:val="Paragrafoelenco"/>
      </w:pPr>
      <w:r w:rsidRPr="00E70A06">
        <w:t>Table 1</w:t>
      </w:r>
      <w:r w:rsidR="00296AC9" w:rsidRPr="00E70A06">
        <w:t xml:space="preserve">: CPU time </w:t>
      </w:r>
      <w:r w:rsidR="00296AC9" w:rsidRPr="00996828">
        <w:rPr>
          <w:highlight w:val="yellow"/>
        </w:rPr>
        <w:t>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9434CA" w:rsidRPr="00E70A06" w14:paraId="6D3A40E1" w14:textId="36129652" w:rsidTr="00946C10">
        <w:tc>
          <w:tcPr>
            <w:tcW w:w="1984" w:type="dxa"/>
          </w:tcPr>
          <w:p w14:paraId="2B68DFEE" w14:textId="77777777"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14:paraId="716375D7" w14:textId="23DD15CC"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14:paraId="17C7F821" w14:textId="754376B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FACA4C8" w14:textId="0776A2FC"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847AAB0" w14:textId="5EAD21C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21D9B7D" w14:textId="24B94B3C"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9434CA" w:rsidRPr="00E70A06" w14:paraId="443BA217" w14:textId="44E2B9C4" w:rsidTr="00946C10">
        <w:tc>
          <w:tcPr>
            <w:tcW w:w="1984" w:type="dxa"/>
          </w:tcPr>
          <w:p w14:paraId="6ED7E8BA" w14:textId="76C87660" w:rsidR="003A64C5" w:rsidRPr="00E70A06" w:rsidRDefault="003A64C5" w:rsidP="003A64C5">
            <w:pPr>
              <w:jc w:val="both"/>
            </w:pPr>
            <w:r w:rsidRPr="00E70A06">
              <w:t>program_</w:t>
            </w:r>
            <w:proofErr w:type="gramStart"/>
            <w:r w:rsidRPr="00E70A06">
              <w:t>1.</w:t>
            </w:r>
            <w:r w:rsidR="00946C10" w:rsidRPr="00E70A06">
              <w:t>s</w:t>
            </w:r>
            <w:proofErr w:type="gramEnd"/>
          </w:p>
        </w:tc>
        <w:tc>
          <w:tcPr>
            <w:tcW w:w="1418" w:type="dxa"/>
          </w:tcPr>
          <w:p w14:paraId="6C082479" w14:textId="3644DE78" w:rsidR="003A64C5" w:rsidRPr="00E70A06" w:rsidRDefault="009434CA" w:rsidP="003A64C5">
            <w:pPr>
              <w:jc w:val="both"/>
            </w:pPr>
            <w:r>
              <w:t>2</w:t>
            </w:r>
            <w:r w:rsidR="00D46560">
              <w:t>180</w:t>
            </w:r>
            <w:r w:rsidR="00592621">
              <w:t xml:space="preserve"> 0.145ms</w:t>
            </w:r>
          </w:p>
        </w:tc>
        <w:tc>
          <w:tcPr>
            <w:tcW w:w="2381" w:type="dxa"/>
          </w:tcPr>
          <w:p w14:paraId="0F6C2E5F" w14:textId="2D6D3006" w:rsidR="003A64C5" w:rsidRPr="00E70A06" w:rsidRDefault="00D46560" w:rsidP="003A64C5">
            <w:pPr>
              <w:jc w:val="both"/>
            </w:pPr>
            <w:r>
              <w:t>1924</w:t>
            </w:r>
            <w:r w:rsidR="00592621">
              <w:t xml:space="preserve"> 0.128ms</w:t>
            </w:r>
          </w:p>
        </w:tc>
        <w:tc>
          <w:tcPr>
            <w:tcW w:w="2297" w:type="dxa"/>
          </w:tcPr>
          <w:p w14:paraId="48FD6640" w14:textId="22288522" w:rsidR="003A64C5" w:rsidRPr="00E70A06" w:rsidRDefault="00D46560" w:rsidP="003A64C5">
            <w:pPr>
              <w:jc w:val="both"/>
            </w:pPr>
            <w:r>
              <w:t>1540</w:t>
            </w:r>
            <w:r w:rsidR="00592621">
              <w:t xml:space="preserve"> 0.103</w:t>
            </w:r>
          </w:p>
        </w:tc>
      </w:tr>
    </w:tbl>
    <w:p w14:paraId="4DB6965D" w14:textId="77777777" w:rsidR="00946C10" w:rsidRPr="00E70A06" w:rsidRDefault="00946C10" w:rsidP="00946C10">
      <w:pPr>
        <w:ind w:left="900"/>
        <w:jc w:val="both"/>
      </w:pPr>
    </w:p>
    <w:p w14:paraId="59160358" w14:textId="1FE0F2C0"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14:paraId="16312D53" w14:textId="77777777" w:rsidR="00946C10" w:rsidRPr="00E70A06" w:rsidRDefault="00946C10" w:rsidP="00946C10">
      <w:pPr>
        <w:ind w:left="1080"/>
        <w:jc w:val="both"/>
      </w:pPr>
    </w:p>
    <w:p w14:paraId="59134437" w14:textId="5D7D7375" w:rsidR="00296AC9" w:rsidRPr="00E70A06" w:rsidRDefault="00296AC9" w:rsidP="00296AC9">
      <w:pPr>
        <w:pStyle w:val="Paragrafoelenco"/>
        <w:ind w:left="360" w:firstLine="360"/>
      </w:pPr>
      <w:r w:rsidRPr="00E70A06">
        <w:t>Table 2: CPU time using the simulator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296AC9" w:rsidRPr="00E70A06" w14:paraId="70D8F80C" w14:textId="77777777" w:rsidTr="00946C10">
        <w:tc>
          <w:tcPr>
            <w:tcW w:w="1984" w:type="dxa"/>
          </w:tcPr>
          <w:p w14:paraId="532CD782" w14:textId="77777777"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14:paraId="7A5474C8" w14:textId="7F5CAB38"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14:paraId="151125B4" w14:textId="71A3C429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4DE02668" w14:textId="00A6E22B"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B2E5094" w14:textId="23DA9C47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2AD60DB7" w14:textId="440D7D17"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14:paraId="22098233" w14:textId="77777777" w:rsidTr="00946C10">
        <w:tc>
          <w:tcPr>
            <w:tcW w:w="1984" w:type="dxa"/>
          </w:tcPr>
          <w:p w14:paraId="4EB0EB01" w14:textId="46D16D89" w:rsidR="00296AC9" w:rsidRPr="00E70A06" w:rsidRDefault="00296AC9" w:rsidP="005764D5">
            <w:pPr>
              <w:jc w:val="both"/>
            </w:pPr>
            <w:r w:rsidRPr="00E70A06">
              <w:lastRenderedPageBreak/>
              <w:t>program_</w:t>
            </w:r>
            <w:proofErr w:type="gramStart"/>
            <w:r w:rsidRPr="00E70A06">
              <w:t>1.</w:t>
            </w:r>
            <w:r w:rsidR="00946C10" w:rsidRPr="00E70A06">
              <w:t>s</w:t>
            </w:r>
            <w:proofErr w:type="gramEnd"/>
          </w:p>
        </w:tc>
        <w:tc>
          <w:tcPr>
            <w:tcW w:w="1418" w:type="dxa"/>
          </w:tcPr>
          <w:p w14:paraId="74346EEF" w14:textId="6E4EFC28" w:rsidR="00296AC9" w:rsidRPr="00E70A06" w:rsidRDefault="00E621CA" w:rsidP="005764D5">
            <w:pPr>
              <w:jc w:val="both"/>
            </w:pPr>
            <w:r>
              <w:t>2792</w:t>
            </w:r>
            <w:r w:rsidR="00592621">
              <w:t xml:space="preserve"> 0.186ms</w:t>
            </w:r>
          </w:p>
        </w:tc>
        <w:tc>
          <w:tcPr>
            <w:tcW w:w="2381" w:type="dxa"/>
          </w:tcPr>
          <w:p w14:paraId="1A90C468" w14:textId="431643A0" w:rsidR="00296AC9" w:rsidRPr="00E70A06" w:rsidRDefault="00E621CA" w:rsidP="005764D5">
            <w:pPr>
              <w:jc w:val="both"/>
            </w:pPr>
            <w:r>
              <w:t>2536</w:t>
            </w:r>
            <w:r w:rsidR="00592621">
              <w:t xml:space="preserve"> 0.169ms</w:t>
            </w:r>
          </w:p>
        </w:tc>
        <w:tc>
          <w:tcPr>
            <w:tcW w:w="2297" w:type="dxa"/>
          </w:tcPr>
          <w:p w14:paraId="3ECB8DBE" w14:textId="6E5447DB" w:rsidR="00296AC9" w:rsidRPr="00E70A06" w:rsidRDefault="008E5094" w:rsidP="005764D5">
            <w:pPr>
              <w:jc w:val="both"/>
            </w:pPr>
            <w:r>
              <w:t>2152</w:t>
            </w:r>
            <w:r w:rsidR="00592621">
              <w:t xml:space="preserve"> 0.143ms</w:t>
            </w:r>
          </w:p>
        </w:tc>
      </w:tr>
    </w:tbl>
    <w:p w14:paraId="377FB425" w14:textId="25E59D3F" w:rsidR="00703F20" w:rsidRPr="00E70A06" w:rsidRDefault="00703F20" w:rsidP="00703F20">
      <w:pPr>
        <w:jc w:val="both"/>
      </w:pPr>
    </w:p>
    <w:p w14:paraId="3ECABDA6" w14:textId="0B8EE7E5" w:rsidR="00296AC9" w:rsidRPr="00E70A06" w:rsidRDefault="00946C10" w:rsidP="00946C10">
      <w:pPr>
        <w:pStyle w:val="Nessunaspaziatura"/>
        <w:spacing w:line="240" w:lineRule="exact"/>
        <w:ind w:left="709"/>
        <w:jc w:val="both"/>
      </w:pPr>
      <w:r w:rsidRPr="00E70A06">
        <w:t>Are there any differences? If so, where and why? If not, please provide some comments in the box below:</w:t>
      </w:r>
    </w:p>
    <w:p w14:paraId="02DA63D2" w14:textId="77777777" w:rsidR="00296AC9" w:rsidRPr="00E70A06" w:rsidRDefault="00296AC9" w:rsidP="00296AC9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296AC9" w:rsidRPr="00E70A06" w14:paraId="60936EF1" w14:textId="77777777" w:rsidTr="00946C10">
        <w:trPr>
          <w:trHeight w:val="2567"/>
        </w:trPr>
        <w:tc>
          <w:tcPr>
            <w:tcW w:w="8080" w:type="dxa"/>
          </w:tcPr>
          <w:p w14:paraId="0F3432F4" w14:textId="6125DD26" w:rsidR="00296AC9" w:rsidRPr="00E70A06" w:rsidRDefault="00296AC9" w:rsidP="005764D5">
            <w:pPr>
              <w:pStyle w:val="Nessunaspaziatura"/>
              <w:spacing w:line="240" w:lineRule="exact"/>
              <w:jc w:val="both"/>
            </w:pPr>
            <w:r w:rsidRPr="00E70A06">
              <w:t>Your answer:</w:t>
            </w:r>
            <w:r w:rsidR="00391788">
              <w:t xml:space="preserve"> I due </w:t>
            </w:r>
            <w:proofErr w:type="spellStart"/>
            <w:r w:rsidR="00391788">
              <w:t>risultati</w:t>
            </w:r>
            <w:proofErr w:type="spellEnd"/>
            <w:r w:rsidR="00391788">
              <w:t xml:space="preserve"> </w:t>
            </w:r>
            <w:proofErr w:type="spellStart"/>
            <w:r w:rsidR="00391788">
              <w:t>sono</w:t>
            </w:r>
            <w:proofErr w:type="spellEnd"/>
            <w:r w:rsidR="00391788">
              <w:t xml:space="preserve"> </w:t>
            </w:r>
            <w:proofErr w:type="spellStart"/>
            <w:r w:rsidR="00391788">
              <w:t>diversi</w:t>
            </w:r>
            <w:proofErr w:type="spellEnd"/>
            <w:r w:rsidR="00391788">
              <w:t xml:space="preserve"> </w:t>
            </w:r>
            <w:proofErr w:type="spellStart"/>
            <w:r w:rsidR="00391788">
              <w:t>perchè</w:t>
            </w:r>
            <w:proofErr w:type="spellEnd"/>
            <w:r w:rsidR="00391788">
              <w:t xml:space="preserve"> </w:t>
            </w:r>
            <w:proofErr w:type="spellStart"/>
            <w:r w:rsidR="00391788">
              <w:t>nel</w:t>
            </w:r>
            <w:proofErr w:type="spellEnd"/>
            <w:r w:rsidR="00391788">
              <w:t xml:space="preserve"> </w:t>
            </w:r>
            <w:proofErr w:type="spellStart"/>
            <w:r w:rsidR="00391788">
              <w:t>calcolo</w:t>
            </w:r>
            <w:proofErr w:type="spellEnd"/>
            <w:r w:rsidR="00391788">
              <w:t xml:space="preserve"> a mano </w:t>
            </w:r>
            <w:proofErr w:type="spellStart"/>
            <w:r w:rsidR="00391788">
              <w:t>si</w:t>
            </w:r>
            <w:proofErr w:type="spellEnd"/>
            <w:r w:rsidR="00391788">
              <w:t xml:space="preserve"> </w:t>
            </w:r>
            <w:proofErr w:type="spellStart"/>
            <w:r w:rsidR="00391788">
              <w:t>tengono</w:t>
            </w:r>
            <w:proofErr w:type="spellEnd"/>
            <w:r w:rsidR="00391788">
              <w:t xml:space="preserve"> solo in </w:t>
            </w:r>
            <w:proofErr w:type="spellStart"/>
            <w:r w:rsidR="00391788">
              <w:t>considerazioni</w:t>
            </w:r>
            <w:proofErr w:type="spellEnd"/>
            <w:r w:rsidR="00391788">
              <w:t xml:space="preserve"> </w:t>
            </w:r>
            <w:proofErr w:type="spellStart"/>
            <w:r w:rsidR="00391788">
              <w:t>i</w:t>
            </w:r>
            <w:proofErr w:type="spellEnd"/>
            <w:r w:rsidR="00391788">
              <w:t xml:space="preserve"> </w:t>
            </w:r>
            <w:proofErr w:type="spellStart"/>
            <w:r w:rsidR="00391788">
              <w:t>cicli</w:t>
            </w:r>
            <w:proofErr w:type="spellEnd"/>
            <w:r w:rsidR="00391788">
              <w:t xml:space="preserve"> di </w:t>
            </w:r>
            <w:proofErr w:type="spellStart"/>
            <w:r w:rsidR="00391788">
              <w:t>excute</w:t>
            </w:r>
            <w:proofErr w:type="spellEnd"/>
            <w:r w:rsidR="00391788">
              <w:t xml:space="preserve"> </w:t>
            </w:r>
            <w:proofErr w:type="spellStart"/>
            <w:r w:rsidR="00391788">
              <w:t>relativi</w:t>
            </w:r>
            <w:proofErr w:type="spellEnd"/>
            <w:r w:rsidR="00391788">
              <w:t xml:space="preserve"> a </w:t>
            </w:r>
            <w:proofErr w:type="spellStart"/>
            <w:r w:rsidR="00391788">
              <w:t>ciascuna</w:t>
            </w:r>
            <w:proofErr w:type="spellEnd"/>
            <w:r w:rsidR="00391788">
              <w:t xml:space="preserve"> </w:t>
            </w:r>
            <w:proofErr w:type="spellStart"/>
            <w:r w:rsidR="00391788">
              <w:t>istruzione</w:t>
            </w:r>
            <w:proofErr w:type="spellEnd"/>
            <w:r w:rsidR="00391788">
              <w:t xml:space="preserve">. </w:t>
            </w:r>
            <w:proofErr w:type="spellStart"/>
            <w:r w:rsidR="00391788">
              <w:t>Invece</w:t>
            </w:r>
            <w:proofErr w:type="spellEnd"/>
            <w:r w:rsidR="00391788">
              <w:t xml:space="preserve"> </w:t>
            </w:r>
            <w:proofErr w:type="spellStart"/>
            <w:r w:rsidR="00391788">
              <w:t>nel</w:t>
            </w:r>
            <w:proofErr w:type="spellEnd"/>
            <w:r w:rsidR="00391788">
              <w:t xml:space="preserve"> </w:t>
            </w:r>
            <w:proofErr w:type="spellStart"/>
            <w:r w:rsidR="00391788">
              <w:t>simulatore</w:t>
            </w:r>
            <w:proofErr w:type="spellEnd"/>
            <w:r w:rsidR="00391788">
              <w:t xml:space="preserve"> </w:t>
            </w:r>
            <w:proofErr w:type="spellStart"/>
            <w:r w:rsidR="00391788">
              <w:t>si</w:t>
            </w:r>
            <w:proofErr w:type="spellEnd"/>
            <w:r w:rsidR="00391788">
              <w:t xml:space="preserve"> </w:t>
            </w:r>
            <w:proofErr w:type="spellStart"/>
            <w:r w:rsidR="00391788">
              <w:t>considerano</w:t>
            </w:r>
            <w:proofErr w:type="spellEnd"/>
            <w:r w:rsidR="00391788">
              <w:t xml:space="preserve"> </w:t>
            </w:r>
            <w:proofErr w:type="spellStart"/>
            <w:r w:rsidR="00391788">
              <w:t>gli</w:t>
            </w:r>
            <w:proofErr w:type="spellEnd"/>
            <w:r w:rsidR="00391788">
              <w:t xml:space="preserve"> </w:t>
            </w:r>
            <w:proofErr w:type="spellStart"/>
            <w:r w:rsidR="00391788">
              <w:t>stalli</w:t>
            </w:r>
            <w:proofErr w:type="spellEnd"/>
            <w:r w:rsidR="00391788">
              <w:t xml:space="preserve"> e tutti </w:t>
            </w:r>
            <w:proofErr w:type="spellStart"/>
            <w:r w:rsidR="00391788">
              <w:t>gli</w:t>
            </w:r>
            <w:proofErr w:type="spellEnd"/>
            <w:r w:rsidR="00391788">
              <w:t xml:space="preserve"> </w:t>
            </w:r>
            <w:proofErr w:type="spellStart"/>
            <w:r w:rsidR="00391788">
              <w:t>altri</w:t>
            </w:r>
            <w:proofErr w:type="spellEnd"/>
            <w:r w:rsidR="00391788">
              <w:t xml:space="preserve"> </w:t>
            </w:r>
            <w:proofErr w:type="spellStart"/>
            <w:r w:rsidR="00391788">
              <w:t>stati</w:t>
            </w:r>
            <w:proofErr w:type="spellEnd"/>
            <w:r w:rsidR="00391788">
              <w:t xml:space="preserve"> di un </w:t>
            </w:r>
            <w:proofErr w:type="spellStart"/>
            <w:r w:rsidR="00391788">
              <w:t>istruzione</w:t>
            </w:r>
            <w:proofErr w:type="spellEnd"/>
            <w:r w:rsidR="00391788">
              <w:t>.</w:t>
            </w:r>
          </w:p>
        </w:tc>
      </w:tr>
    </w:tbl>
    <w:p w14:paraId="6897B7EB" w14:textId="77777777" w:rsidR="003A64C5" w:rsidRPr="00E70A06" w:rsidRDefault="003A64C5" w:rsidP="00703F20">
      <w:pPr>
        <w:jc w:val="both"/>
      </w:pPr>
    </w:p>
    <w:p w14:paraId="474DE30D" w14:textId="57E50A5E"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222914" w:rsidRPr="00E70A06">
        <w:t xml:space="preserve"> 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</w:t>
      </w:r>
      <w:proofErr w:type="gramStart"/>
      <w:r w:rsidRPr="00E70A06">
        <w:t>clock</w:t>
      </w:r>
      <w:proofErr w:type="gramEnd"/>
      <w:r w:rsidRPr="00E70A06">
        <w:t xml:space="preserve"> cycles the program</w:t>
      </w:r>
      <w:r w:rsidR="00244717" w:rsidRPr="00E70A06">
        <w:t xml:space="preserve"> takes</w:t>
      </w:r>
      <w:r w:rsidRPr="00E70A06">
        <w:t xml:space="preserve"> to execute.</w:t>
      </w:r>
      <w:r w:rsidR="00222914" w:rsidRPr="00E70A06">
        <w:t xml:space="preserve"> </w:t>
      </w:r>
    </w:p>
    <w:p w14:paraId="1E0B856B" w14:textId="3B0A1357" w:rsidR="003A64C5" w:rsidRPr="00E70A06" w:rsidRDefault="003A64C5" w:rsidP="00222914">
      <w:pPr>
        <w:ind w:left="1080"/>
        <w:jc w:val="both"/>
      </w:pPr>
    </w:p>
    <w:p w14:paraId="60439F2F" w14:textId="49FCB2C9"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:rsidRPr="00E70A06" w14:paraId="2EADE063" w14:textId="26B2746F" w:rsidTr="00601D85">
        <w:tc>
          <w:tcPr>
            <w:tcW w:w="2927" w:type="dxa"/>
          </w:tcPr>
          <w:p w14:paraId="7F218501" w14:textId="77777777" w:rsidR="00601D85" w:rsidRPr="00E70A06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14:paraId="5C1028C7" w14:textId="7F0CC9CD" w:rsidTr="00601D85">
        <w:tc>
          <w:tcPr>
            <w:tcW w:w="2927" w:type="dxa"/>
          </w:tcPr>
          <w:p w14:paraId="5F85FA73" w14:textId="25FDD8A0" w:rsidR="00601D85" w:rsidRPr="00E70A06" w:rsidRDefault="00601D85" w:rsidP="00222914">
            <w:pPr>
              <w:jc w:val="both"/>
            </w:pPr>
            <w:r w:rsidRPr="00E70A06">
              <w:t>program_</w:t>
            </w:r>
            <w:proofErr w:type="gramStart"/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  <w:proofErr w:type="gramEnd"/>
          </w:p>
        </w:tc>
        <w:tc>
          <w:tcPr>
            <w:tcW w:w="1748" w:type="dxa"/>
          </w:tcPr>
          <w:p w14:paraId="31E5E85E" w14:textId="1A290E8F" w:rsidR="00601D85" w:rsidRPr="00E70A06" w:rsidRDefault="00912861" w:rsidP="00222914">
            <w:pPr>
              <w:jc w:val="both"/>
            </w:pPr>
            <w:r>
              <w:t>2280</w:t>
            </w:r>
          </w:p>
        </w:tc>
        <w:tc>
          <w:tcPr>
            <w:tcW w:w="2875" w:type="dxa"/>
          </w:tcPr>
          <w:p w14:paraId="28A6C7CB" w14:textId="5DDA30DA" w:rsidR="00601D85" w:rsidRPr="00E70A06" w:rsidRDefault="00912861" w:rsidP="00222914">
            <w:pPr>
              <w:jc w:val="both"/>
            </w:pPr>
            <w:r>
              <w:t>0.296</w:t>
            </w:r>
          </w:p>
        </w:tc>
      </w:tr>
      <w:bookmarkEnd w:id="0"/>
    </w:tbl>
    <w:p w14:paraId="4C622656" w14:textId="0D24E35B" w:rsidR="00222914" w:rsidRPr="00E70A06" w:rsidRDefault="00222914" w:rsidP="00222914">
      <w:pPr>
        <w:jc w:val="both"/>
      </w:pPr>
    </w:p>
    <w:p w14:paraId="44869452" w14:textId="69324D8F"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Pr="00E70A06" w:rsidRDefault="00222914" w:rsidP="00222914">
      <w:pPr>
        <w:ind w:left="720"/>
        <w:jc w:val="both"/>
      </w:pPr>
    </w:p>
    <w:p w14:paraId="2BCC0DEF" w14:textId="23924436" w:rsidR="00222914" w:rsidRPr="00E70A06" w:rsidRDefault="00222914" w:rsidP="00222914">
      <w:pPr>
        <w:ind w:left="1440"/>
        <w:jc w:val="both"/>
      </w:pPr>
      <w:r w:rsidRPr="00E70A06"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827"/>
        <w:gridCol w:w="827"/>
        <w:gridCol w:w="827"/>
        <w:gridCol w:w="828"/>
        <w:gridCol w:w="827"/>
        <w:gridCol w:w="827"/>
        <w:gridCol w:w="827"/>
        <w:gridCol w:w="828"/>
      </w:tblGrid>
      <w:tr w:rsidR="00244717" w:rsidRPr="00E70A06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14:paraId="42FE5099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14:paraId="4C139194" w14:textId="7674E30D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601D85" w:rsidRPr="00E70A06" w14:paraId="5931DCE8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5C7508F5" w14:textId="0532A748" w:rsidR="00601D85" w:rsidRPr="00E70A06" w:rsidRDefault="00821D13" w:rsidP="00601D85">
            <w:pPr>
              <w:jc w:val="center"/>
            </w:pPr>
            <w:r>
              <w:t>p</w:t>
            </w:r>
            <w:r w:rsidR="00601D85" w:rsidRPr="00E70A06">
              <w:t>rogram_</w:t>
            </w:r>
            <w:proofErr w:type="gramStart"/>
            <w:r w:rsidR="003A64C5" w:rsidRPr="00E70A06">
              <w:t>1</w:t>
            </w:r>
            <w:r w:rsidR="00601D85" w:rsidRPr="00E70A06">
              <w:t>.</w:t>
            </w:r>
            <w:r>
              <w:t>s</w:t>
            </w:r>
            <w:proofErr w:type="gramEnd"/>
          </w:p>
        </w:tc>
        <w:tc>
          <w:tcPr>
            <w:tcW w:w="827" w:type="dxa"/>
            <w:vAlign w:val="center"/>
          </w:tcPr>
          <w:p w14:paraId="10E58F53" w14:textId="77D722EC" w:rsidR="00601D85" w:rsidRPr="00E70A06" w:rsidRDefault="00912861" w:rsidP="00601D85">
            <w:pPr>
              <w:jc w:val="center"/>
            </w:pPr>
            <w:r>
              <w:t>0.296</w:t>
            </w:r>
          </w:p>
        </w:tc>
        <w:tc>
          <w:tcPr>
            <w:tcW w:w="827" w:type="dxa"/>
            <w:vAlign w:val="center"/>
          </w:tcPr>
          <w:p w14:paraId="51B82158" w14:textId="1B951EB4" w:rsidR="00601D85" w:rsidRPr="00E70A06" w:rsidRDefault="00912861" w:rsidP="00601D85">
            <w:pPr>
              <w:jc w:val="center"/>
            </w:pPr>
            <w:r>
              <w:t>2280</w:t>
            </w:r>
          </w:p>
        </w:tc>
        <w:tc>
          <w:tcPr>
            <w:tcW w:w="1655" w:type="dxa"/>
            <w:gridSpan w:val="2"/>
            <w:vAlign w:val="center"/>
          </w:tcPr>
          <w:p w14:paraId="1FE3FDAB" w14:textId="4FE48A49" w:rsidR="00601D85" w:rsidRPr="00E70A06" w:rsidRDefault="00912861" w:rsidP="00601D85">
            <w:pPr>
              <w:jc w:val="center"/>
            </w:pPr>
            <w:r>
              <w:t>0.244</w:t>
            </w:r>
            <w:r w:rsidR="00695D69">
              <w:t xml:space="preserve">   </w:t>
            </w:r>
            <w:r>
              <w:t xml:space="preserve"> 2766</w:t>
            </w:r>
          </w:p>
        </w:tc>
        <w:tc>
          <w:tcPr>
            <w:tcW w:w="1654" w:type="dxa"/>
            <w:gridSpan w:val="2"/>
            <w:vAlign w:val="center"/>
          </w:tcPr>
          <w:p w14:paraId="088754A7" w14:textId="66369950" w:rsidR="00601D85" w:rsidRPr="00E70A06" w:rsidRDefault="00695D69" w:rsidP="00695D69">
            <w:r>
              <w:t xml:space="preserve">  </w:t>
            </w:r>
            <w:r w:rsidR="00912861">
              <w:t xml:space="preserve">0.274 </w:t>
            </w:r>
            <w:r>
              <w:t xml:space="preserve">    </w:t>
            </w:r>
            <w:r w:rsidR="00912861">
              <w:t>95</w:t>
            </w:r>
          </w:p>
        </w:tc>
        <w:tc>
          <w:tcPr>
            <w:tcW w:w="1655" w:type="dxa"/>
            <w:gridSpan w:val="2"/>
            <w:vAlign w:val="center"/>
          </w:tcPr>
          <w:p w14:paraId="4AC741BD" w14:textId="352AAE32" w:rsidR="00601D85" w:rsidRPr="00E70A06" w:rsidRDefault="00912861" w:rsidP="00601D85">
            <w:pPr>
              <w:jc w:val="center"/>
            </w:pPr>
            <w:r>
              <w:t>0.300</w:t>
            </w:r>
            <w:r w:rsidR="00695D69">
              <w:t xml:space="preserve">  </w:t>
            </w:r>
            <w:r>
              <w:t xml:space="preserve"> 2254</w:t>
            </w:r>
          </w:p>
        </w:tc>
      </w:tr>
    </w:tbl>
    <w:p w14:paraId="077D0F65" w14:textId="63C44A70" w:rsidR="00360375" w:rsidRPr="00E70A06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Pr="00E70A06" w:rsidRDefault="00296AC9" w:rsidP="006331BB">
      <w:pPr>
        <w:pStyle w:val="Paragrafoelenco"/>
        <w:jc w:val="both"/>
        <w:rPr>
          <w:u w:val="single"/>
        </w:rPr>
      </w:pPr>
    </w:p>
    <w:p w14:paraId="1F0EFCD4" w14:textId="77777777" w:rsidR="0068424A" w:rsidRDefault="0068424A" w:rsidP="0068424A">
      <w:pPr>
        <w:ind w:left="360"/>
        <w:jc w:val="both"/>
      </w:pPr>
    </w:p>
    <w:p w14:paraId="0F483503" w14:textId="77777777" w:rsidR="0068424A" w:rsidRDefault="0068424A" w:rsidP="0068424A">
      <w:pPr>
        <w:ind w:left="360"/>
        <w:jc w:val="both"/>
      </w:pPr>
    </w:p>
    <w:p w14:paraId="3CE9F124" w14:textId="77777777" w:rsidR="0068424A" w:rsidRDefault="0068424A" w:rsidP="0068424A">
      <w:pPr>
        <w:ind w:left="360"/>
        <w:jc w:val="both"/>
      </w:pPr>
    </w:p>
    <w:p w14:paraId="7EA89329" w14:textId="77777777" w:rsidR="0068424A" w:rsidRDefault="0068424A" w:rsidP="0068424A">
      <w:pPr>
        <w:ind w:left="360"/>
        <w:jc w:val="both"/>
      </w:pPr>
    </w:p>
    <w:p w14:paraId="5DB2DDD3" w14:textId="77777777" w:rsidR="0068424A" w:rsidRDefault="0068424A" w:rsidP="0068424A">
      <w:pPr>
        <w:ind w:left="360"/>
        <w:jc w:val="both"/>
      </w:pPr>
    </w:p>
    <w:p w14:paraId="19C34181" w14:textId="77777777" w:rsidR="0068424A" w:rsidRDefault="0068424A" w:rsidP="0068424A">
      <w:pPr>
        <w:ind w:left="360"/>
        <w:jc w:val="both"/>
      </w:pPr>
    </w:p>
    <w:p w14:paraId="172F2CAB" w14:textId="77777777" w:rsidR="0068424A" w:rsidRDefault="0068424A" w:rsidP="0068424A">
      <w:pPr>
        <w:ind w:left="360"/>
        <w:jc w:val="both"/>
      </w:pPr>
    </w:p>
    <w:p w14:paraId="05B35D91" w14:textId="77777777" w:rsidR="0068424A" w:rsidRDefault="0068424A" w:rsidP="0068424A">
      <w:pPr>
        <w:ind w:left="360"/>
        <w:jc w:val="both"/>
      </w:pPr>
    </w:p>
    <w:p w14:paraId="5A407208" w14:textId="77777777" w:rsidR="0068424A" w:rsidRDefault="0068424A" w:rsidP="0068424A">
      <w:pPr>
        <w:ind w:left="360"/>
        <w:jc w:val="both"/>
      </w:pPr>
    </w:p>
    <w:p w14:paraId="037ED2AF" w14:textId="77777777" w:rsidR="0068424A" w:rsidRDefault="0068424A" w:rsidP="0068424A">
      <w:pPr>
        <w:ind w:left="360"/>
        <w:jc w:val="both"/>
      </w:pPr>
    </w:p>
    <w:p w14:paraId="4CFDBF65" w14:textId="77777777" w:rsidR="0068424A" w:rsidRDefault="0068424A" w:rsidP="0068424A">
      <w:pPr>
        <w:ind w:left="360"/>
        <w:jc w:val="both"/>
      </w:pPr>
    </w:p>
    <w:p w14:paraId="65E076DA" w14:textId="77777777" w:rsidR="0068424A" w:rsidRDefault="0068424A" w:rsidP="0068424A">
      <w:pPr>
        <w:ind w:left="360"/>
        <w:jc w:val="both"/>
      </w:pPr>
    </w:p>
    <w:p w14:paraId="7E537809" w14:textId="77777777" w:rsidR="0068424A" w:rsidRDefault="0068424A" w:rsidP="0068424A">
      <w:pPr>
        <w:ind w:left="360"/>
        <w:jc w:val="both"/>
      </w:pPr>
    </w:p>
    <w:p w14:paraId="68C07449" w14:textId="77777777" w:rsidR="0068424A" w:rsidRDefault="0068424A" w:rsidP="0068424A">
      <w:pPr>
        <w:ind w:left="360"/>
        <w:jc w:val="both"/>
      </w:pPr>
    </w:p>
    <w:p w14:paraId="0FD179E5" w14:textId="6330F8AA"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t>Using the WinMIPS64 simulator, validate experimentally the Amdahl’s law, defined as follows:</w:t>
      </w:r>
    </w:p>
    <w:p w14:paraId="723DF4A5" w14:textId="77777777" w:rsidR="00296AC9" w:rsidRPr="00E70A06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790176451" r:id="rId9"/>
        </w:object>
      </w:r>
    </w:p>
    <w:p w14:paraId="4DDF4F75" w14:textId="77777777" w:rsidR="00296AC9" w:rsidRPr="00E70A06" w:rsidRDefault="00296AC9" w:rsidP="00296AC9">
      <w:pPr>
        <w:jc w:val="both"/>
      </w:pPr>
    </w:p>
    <w:p w14:paraId="0AF81C8A" w14:textId="77777777" w:rsidR="00296AC9" w:rsidRPr="00E70A06" w:rsidRDefault="00296AC9" w:rsidP="00296AC9">
      <w:pPr>
        <w:jc w:val="both"/>
      </w:pPr>
    </w:p>
    <w:p w14:paraId="51D879DC" w14:textId="77777777" w:rsidR="00296AC9" w:rsidRPr="00E70A06" w:rsidRDefault="00296AC9" w:rsidP="00296AC9">
      <w:pPr>
        <w:jc w:val="both"/>
      </w:pPr>
    </w:p>
    <w:p w14:paraId="78C7C6D5" w14:textId="77777777" w:rsidR="00296AC9" w:rsidRPr="00E70A06" w:rsidRDefault="00296AC9" w:rsidP="00296AC9">
      <w:pPr>
        <w:jc w:val="both"/>
      </w:pPr>
    </w:p>
    <w:p w14:paraId="2323D862" w14:textId="77777777" w:rsidR="00296AC9" w:rsidRPr="00E70A06" w:rsidRDefault="00296AC9" w:rsidP="00296AC9">
      <w:pPr>
        <w:jc w:val="both"/>
      </w:pPr>
    </w:p>
    <w:p w14:paraId="3130FCF2" w14:textId="77777777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</w:t>
      </w:r>
      <w:proofErr w:type="gramStart"/>
      <w:r w:rsidRPr="00E70A06">
        <w:rPr>
          <w:b/>
        </w:rPr>
        <w:t>1.s</w:t>
      </w:r>
      <w:proofErr w:type="gramEnd"/>
    </w:p>
    <w:p w14:paraId="3F64A57C" w14:textId="77777777" w:rsidR="00296AC9" w:rsidRPr="00E70A06" w:rsidRDefault="00296AC9" w:rsidP="00296AC9">
      <w:pPr>
        <w:jc w:val="both"/>
      </w:pPr>
    </w:p>
    <w:p w14:paraId="132D4A29" w14:textId="0E4851F1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  <w:r w:rsidRPr="00E70A06">
        <w:rPr>
          <w:noProof/>
          <w:lang w:eastAsia="it-IT"/>
        </w:rPr>
        <w:t xml:space="preserve"> </w:t>
      </w:r>
    </w:p>
    <w:p w14:paraId="4B82BEA4" w14:textId="77777777" w:rsidR="00296AC9" w:rsidRPr="00E70A06" w:rsidRDefault="00296AC9" w:rsidP="00296AC9">
      <w:pPr>
        <w:jc w:val="both"/>
      </w:pPr>
    </w:p>
    <w:p w14:paraId="71D878CF" w14:textId="77777777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1</w:t>
      </w:r>
    </w:p>
    <w:p w14:paraId="189F983C" w14:textId="4098319C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14:paraId="3D9FF32A" w14:textId="77777777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2</w:t>
      </w:r>
    </w:p>
    <w:p w14:paraId="3C406308" w14:textId="24A1A035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14:paraId="0D23FC68" w14:textId="23FB3C2B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14:paraId="3896D4BC" w14:textId="3D0AD625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14:paraId="0D6BF78F" w14:textId="77777777" w:rsidR="00296AC9" w:rsidRPr="00E70A06" w:rsidRDefault="00296AC9" w:rsidP="00296AC9">
      <w:pPr>
        <w:jc w:val="both"/>
      </w:pPr>
    </w:p>
    <w:p w14:paraId="0204D277" w14:textId="4E210AE3" w:rsidR="00296AC9" w:rsidRPr="00E70A06" w:rsidRDefault="00296AC9" w:rsidP="00296AC9">
      <w:pPr>
        <w:pStyle w:val="Paragrafoelenco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14:paraId="0E0AC479" w14:textId="77777777" w:rsidR="00296AC9" w:rsidRPr="00E70A06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Pr="00E70A06" w:rsidRDefault="00296AC9" w:rsidP="00296AC9">
      <w:pPr>
        <w:pStyle w:val="Paragrafoelenco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</w:t>
      </w:r>
      <w:proofErr w:type="gramStart"/>
      <w:r w:rsidRPr="00E70A06">
        <w:rPr>
          <w:b/>
        </w:rPr>
        <w:t>1.s</w:t>
      </w:r>
      <w:proofErr w:type="gramEnd"/>
      <w:r w:rsidRPr="00E70A06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E70A06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E70A0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3CCE629D" w:rsidR="00296AC9" w:rsidRPr="00E70A06" w:rsidRDefault="00E70A06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14:paraId="239954EF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5C796431" w14:textId="77777777" w:rsidTr="005764D5">
        <w:tc>
          <w:tcPr>
            <w:tcW w:w="1827" w:type="dxa"/>
          </w:tcPr>
          <w:p w14:paraId="27C13BA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3376D77E" w:rsidR="00296AC9" w:rsidRPr="00E70A06" w:rsidRDefault="00D46560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2180</w:t>
            </w:r>
          </w:p>
        </w:tc>
        <w:tc>
          <w:tcPr>
            <w:tcW w:w="1538" w:type="dxa"/>
          </w:tcPr>
          <w:p w14:paraId="782A4545" w14:textId="5D17B1AE" w:rsidR="00296AC9" w:rsidRPr="00E70A06" w:rsidRDefault="00D46560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1.046</w:t>
            </w:r>
          </w:p>
        </w:tc>
        <w:tc>
          <w:tcPr>
            <w:tcW w:w="1538" w:type="dxa"/>
          </w:tcPr>
          <w:p w14:paraId="08B0698C" w14:textId="09096D78" w:rsidR="00296AC9" w:rsidRPr="00E70A06" w:rsidRDefault="00D46560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1.062</w:t>
            </w:r>
          </w:p>
        </w:tc>
        <w:tc>
          <w:tcPr>
            <w:tcW w:w="1538" w:type="dxa"/>
          </w:tcPr>
          <w:p w14:paraId="72CDCE89" w14:textId="44377E8F" w:rsidR="00296AC9" w:rsidRPr="00E70A06" w:rsidRDefault="00D46560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1.415</w:t>
            </w:r>
          </w:p>
        </w:tc>
      </w:tr>
      <w:tr w:rsidR="00296AC9" w:rsidRPr="00E70A06" w14:paraId="06EB5833" w14:textId="77777777" w:rsidTr="005764D5">
        <w:tc>
          <w:tcPr>
            <w:tcW w:w="1827" w:type="dxa"/>
          </w:tcPr>
          <w:p w14:paraId="3805808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497FD292" w:rsidR="00296AC9" w:rsidRPr="00E70A06" w:rsidRDefault="002726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2792</w:t>
            </w:r>
          </w:p>
        </w:tc>
        <w:tc>
          <w:tcPr>
            <w:tcW w:w="1538" w:type="dxa"/>
          </w:tcPr>
          <w:p w14:paraId="047C6E14" w14:textId="5F890083" w:rsidR="00296AC9" w:rsidRPr="00E70A06" w:rsidRDefault="002726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1.035</w:t>
            </w:r>
          </w:p>
        </w:tc>
        <w:tc>
          <w:tcPr>
            <w:tcW w:w="1538" w:type="dxa"/>
          </w:tcPr>
          <w:p w14:paraId="3497AA04" w14:textId="727D1594" w:rsidR="00296AC9" w:rsidRPr="00E70A06" w:rsidRDefault="002726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1.045</w:t>
            </w:r>
          </w:p>
        </w:tc>
        <w:tc>
          <w:tcPr>
            <w:tcW w:w="1538" w:type="dxa"/>
          </w:tcPr>
          <w:p w14:paraId="3962307F" w14:textId="0205E516" w:rsidR="00296AC9" w:rsidRPr="00E70A06" w:rsidRDefault="002726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1.297</w:t>
            </w:r>
          </w:p>
        </w:tc>
      </w:tr>
    </w:tbl>
    <w:p w14:paraId="0DA34AC3" w14:textId="77777777" w:rsidR="00296AC9" w:rsidRPr="00E70A06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6067F851" w14:textId="77777777" w:rsidR="0068424A" w:rsidRDefault="0068424A" w:rsidP="00296AC9">
      <w:pPr>
        <w:ind w:left="360"/>
        <w:jc w:val="both"/>
      </w:pPr>
    </w:p>
    <w:p w14:paraId="29384C6A" w14:textId="77777777" w:rsidR="0068424A" w:rsidRDefault="0068424A" w:rsidP="00296AC9">
      <w:pPr>
        <w:ind w:left="360"/>
        <w:jc w:val="both"/>
      </w:pPr>
    </w:p>
    <w:p w14:paraId="55EDEC1A" w14:textId="77777777" w:rsidR="0068424A" w:rsidRDefault="0068424A" w:rsidP="00296AC9">
      <w:pPr>
        <w:ind w:left="360"/>
        <w:jc w:val="both"/>
      </w:pPr>
    </w:p>
    <w:p w14:paraId="23238811" w14:textId="77777777" w:rsidR="0068424A" w:rsidRDefault="0068424A" w:rsidP="00296AC9">
      <w:pPr>
        <w:ind w:left="360"/>
        <w:jc w:val="both"/>
      </w:pPr>
    </w:p>
    <w:p w14:paraId="021A4C82" w14:textId="77777777" w:rsidR="0068424A" w:rsidRDefault="0068424A" w:rsidP="00296AC9">
      <w:pPr>
        <w:ind w:left="360"/>
        <w:jc w:val="both"/>
      </w:pPr>
    </w:p>
    <w:p w14:paraId="03F7CFD7" w14:textId="77777777" w:rsidR="0068424A" w:rsidRDefault="0068424A" w:rsidP="00296AC9">
      <w:pPr>
        <w:ind w:left="360"/>
        <w:jc w:val="both"/>
      </w:pPr>
    </w:p>
    <w:p w14:paraId="2984173D" w14:textId="77777777" w:rsidR="0068424A" w:rsidRDefault="0068424A" w:rsidP="00296AC9">
      <w:pPr>
        <w:ind w:left="360"/>
        <w:jc w:val="both"/>
      </w:pPr>
    </w:p>
    <w:p w14:paraId="7BE80CBF" w14:textId="77777777" w:rsidR="0068424A" w:rsidRDefault="0068424A" w:rsidP="00296AC9">
      <w:pPr>
        <w:ind w:left="360"/>
        <w:jc w:val="both"/>
      </w:pPr>
    </w:p>
    <w:p w14:paraId="35203F39" w14:textId="77777777" w:rsidR="0068424A" w:rsidRDefault="0068424A" w:rsidP="00296AC9">
      <w:pPr>
        <w:ind w:left="360"/>
        <w:jc w:val="both"/>
      </w:pPr>
    </w:p>
    <w:p w14:paraId="209CE52F" w14:textId="77777777" w:rsidR="0068424A" w:rsidRDefault="0068424A" w:rsidP="00296AC9">
      <w:pPr>
        <w:ind w:left="360"/>
        <w:jc w:val="both"/>
      </w:pPr>
    </w:p>
    <w:p w14:paraId="2FFB69C2" w14:textId="77777777" w:rsidR="0068424A" w:rsidRDefault="0068424A" w:rsidP="00296AC9">
      <w:pPr>
        <w:ind w:left="360"/>
        <w:jc w:val="both"/>
      </w:pPr>
    </w:p>
    <w:p w14:paraId="527CBFA4" w14:textId="77777777" w:rsidR="0068424A" w:rsidRDefault="0068424A" w:rsidP="00296AC9">
      <w:pPr>
        <w:ind w:left="360"/>
        <w:jc w:val="both"/>
      </w:pPr>
    </w:p>
    <w:p w14:paraId="638ACE08" w14:textId="77777777" w:rsidR="0068424A" w:rsidRDefault="0068424A" w:rsidP="00296AC9">
      <w:pPr>
        <w:ind w:left="360"/>
        <w:jc w:val="both"/>
      </w:pPr>
    </w:p>
    <w:p w14:paraId="5E397037" w14:textId="77777777" w:rsidR="0068424A" w:rsidRDefault="0068424A" w:rsidP="00296AC9">
      <w:pPr>
        <w:ind w:left="360"/>
        <w:jc w:val="both"/>
      </w:pPr>
    </w:p>
    <w:p w14:paraId="06AC6D98" w14:textId="77777777" w:rsidR="0068424A" w:rsidRPr="00E70A06" w:rsidRDefault="0068424A" w:rsidP="00296AC9">
      <w:pPr>
        <w:ind w:left="360"/>
        <w:jc w:val="both"/>
      </w:pPr>
    </w:p>
    <w:sectPr w:rsidR="0068424A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14448" w14:textId="77777777" w:rsidR="00B92971" w:rsidRDefault="00B92971" w:rsidP="00BB2A61">
      <w:r>
        <w:separator/>
      </w:r>
    </w:p>
  </w:endnote>
  <w:endnote w:type="continuationSeparator" w:id="0">
    <w:p w14:paraId="35953B82" w14:textId="77777777" w:rsidR="00B92971" w:rsidRDefault="00B92971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26E35" w14:textId="77777777" w:rsidR="00B92971" w:rsidRDefault="00B92971" w:rsidP="00BB2A61">
      <w:r>
        <w:separator/>
      </w:r>
    </w:p>
  </w:footnote>
  <w:footnote w:type="continuationSeparator" w:id="0">
    <w:p w14:paraId="5AE659C1" w14:textId="77777777" w:rsidR="00B92971" w:rsidRDefault="00B92971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2"/>
  </w:num>
  <w:num w:numId="2" w16cid:durableId="2019309791">
    <w:abstractNumId w:val="18"/>
  </w:num>
  <w:num w:numId="3" w16cid:durableId="1468204276">
    <w:abstractNumId w:val="19"/>
  </w:num>
  <w:num w:numId="4" w16cid:durableId="328022650">
    <w:abstractNumId w:val="1"/>
  </w:num>
  <w:num w:numId="5" w16cid:durableId="1276257344">
    <w:abstractNumId w:val="15"/>
  </w:num>
  <w:num w:numId="6" w16cid:durableId="1858035297">
    <w:abstractNumId w:val="7"/>
  </w:num>
  <w:num w:numId="7" w16cid:durableId="1366905334">
    <w:abstractNumId w:val="20"/>
  </w:num>
  <w:num w:numId="8" w16cid:durableId="2052536976">
    <w:abstractNumId w:val="11"/>
  </w:num>
  <w:num w:numId="9" w16cid:durableId="1185242438">
    <w:abstractNumId w:val="2"/>
  </w:num>
  <w:num w:numId="10" w16cid:durableId="992872272">
    <w:abstractNumId w:val="17"/>
  </w:num>
  <w:num w:numId="11" w16cid:durableId="321474718">
    <w:abstractNumId w:val="5"/>
  </w:num>
  <w:num w:numId="12" w16cid:durableId="1109080781">
    <w:abstractNumId w:val="16"/>
  </w:num>
  <w:num w:numId="13" w16cid:durableId="409816239">
    <w:abstractNumId w:val="3"/>
  </w:num>
  <w:num w:numId="14" w16cid:durableId="1375540814">
    <w:abstractNumId w:val="21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4"/>
  </w:num>
  <w:num w:numId="20" w16cid:durableId="1763605950">
    <w:abstractNumId w:val="10"/>
  </w:num>
  <w:num w:numId="21" w16cid:durableId="589389053">
    <w:abstractNumId w:val="9"/>
  </w:num>
  <w:num w:numId="22" w16cid:durableId="1786852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2322"/>
    <w:rsid w:val="00014487"/>
    <w:rsid w:val="00021B3D"/>
    <w:rsid w:val="00052175"/>
    <w:rsid w:val="00052A7C"/>
    <w:rsid w:val="0007051C"/>
    <w:rsid w:val="000836AA"/>
    <w:rsid w:val="000B0B01"/>
    <w:rsid w:val="000D0420"/>
    <w:rsid w:val="000E2F9E"/>
    <w:rsid w:val="000E35B3"/>
    <w:rsid w:val="000F0743"/>
    <w:rsid w:val="000F65EF"/>
    <w:rsid w:val="00110109"/>
    <w:rsid w:val="001109AE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4E1D"/>
    <w:rsid w:val="001C5269"/>
    <w:rsid w:val="001D2461"/>
    <w:rsid w:val="001D3CB4"/>
    <w:rsid w:val="001E2EB6"/>
    <w:rsid w:val="001F44B6"/>
    <w:rsid w:val="001F7C02"/>
    <w:rsid w:val="00200D90"/>
    <w:rsid w:val="0021579F"/>
    <w:rsid w:val="00222914"/>
    <w:rsid w:val="00227B74"/>
    <w:rsid w:val="00244717"/>
    <w:rsid w:val="00250283"/>
    <w:rsid w:val="00263015"/>
    <w:rsid w:val="00271AB2"/>
    <w:rsid w:val="002726C9"/>
    <w:rsid w:val="0027604E"/>
    <w:rsid w:val="0028092D"/>
    <w:rsid w:val="00296AC9"/>
    <w:rsid w:val="002B2B3F"/>
    <w:rsid w:val="002B7CA3"/>
    <w:rsid w:val="002C293E"/>
    <w:rsid w:val="002C6CE9"/>
    <w:rsid w:val="002F0C37"/>
    <w:rsid w:val="002F26FC"/>
    <w:rsid w:val="002F4C15"/>
    <w:rsid w:val="00326BF1"/>
    <w:rsid w:val="00345787"/>
    <w:rsid w:val="00346090"/>
    <w:rsid w:val="00354883"/>
    <w:rsid w:val="00360375"/>
    <w:rsid w:val="00370889"/>
    <w:rsid w:val="0037614F"/>
    <w:rsid w:val="00391565"/>
    <w:rsid w:val="00391788"/>
    <w:rsid w:val="00394DD2"/>
    <w:rsid w:val="00395AED"/>
    <w:rsid w:val="003A399B"/>
    <w:rsid w:val="003A64C5"/>
    <w:rsid w:val="003A7C6F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53566"/>
    <w:rsid w:val="00477A37"/>
    <w:rsid w:val="0048771E"/>
    <w:rsid w:val="00490651"/>
    <w:rsid w:val="004A0C17"/>
    <w:rsid w:val="004A6CF9"/>
    <w:rsid w:val="004C7332"/>
    <w:rsid w:val="004C79BD"/>
    <w:rsid w:val="004D7326"/>
    <w:rsid w:val="004E3C09"/>
    <w:rsid w:val="00500642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3E99"/>
    <w:rsid w:val="00576DF6"/>
    <w:rsid w:val="00586C77"/>
    <w:rsid w:val="005922CE"/>
    <w:rsid w:val="00592621"/>
    <w:rsid w:val="005A3A17"/>
    <w:rsid w:val="005A5E10"/>
    <w:rsid w:val="005B0541"/>
    <w:rsid w:val="005E4B5E"/>
    <w:rsid w:val="005F0810"/>
    <w:rsid w:val="005F091D"/>
    <w:rsid w:val="00601D85"/>
    <w:rsid w:val="006036E4"/>
    <w:rsid w:val="00606799"/>
    <w:rsid w:val="0062071E"/>
    <w:rsid w:val="00621EC0"/>
    <w:rsid w:val="006230CF"/>
    <w:rsid w:val="006331BB"/>
    <w:rsid w:val="00664183"/>
    <w:rsid w:val="006664ED"/>
    <w:rsid w:val="0068424A"/>
    <w:rsid w:val="00695D69"/>
    <w:rsid w:val="006A7974"/>
    <w:rsid w:val="006B3EBD"/>
    <w:rsid w:val="006B53D5"/>
    <w:rsid w:val="006D5ACF"/>
    <w:rsid w:val="006D5CA7"/>
    <w:rsid w:val="006E324D"/>
    <w:rsid w:val="006E4EBA"/>
    <w:rsid w:val="006E64DA"/>
    <w:rsid w:val="006F0D04"/>
    <w:rsid w:val="006F104E"/>
    <w:rsid w:val="006F45A8"/>
    <w:rsid w:val="00703F20"/>
    <w:rsid w:val="00726107"/>
    <w:rsid w:val="00731AEA"/>
    <w:rsid w:val="00736034"/>
    <w:rsid w:val="00741681"/>
    <w:rsid w:val="00743503"/>
    <w:rsid w:val="00754A23"/>
    <w:rsid w:val="00756596"/>
    <w:rsid w:val="00762BF9"/>
    <w:rsid w:val="00766E6F"/>
    <w:rsid w:val="00774282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21D13"/>
    <w:rsid w:val="008459B2"/>
    <w:rsid w:val="008607AD"/>
    <w:rsid w:val="00876784"/>
    <w:rsid w:val="0088274A"/>
    <w:rsid w:val="00882B1A"/>
    <w:rsid w:val="00896A6A"/>
    <w:rsid w:val="008A4F05"/>
    <w:rsid w:val="008B5226"/>
    <w:rsid w:val="008D188D"/>
    <w:rsid w:val="008E5094"/>
    <w:rsid w:val="008E7F8B"/>
    <w:rsid w:val="008F188E"/>
    <w:rsid w:val="008F2387"/>
    <w:rsid w:val="008F35CD"/>
    <w:rsid w:val="008F36FA"/>
    <w:rsid w:val="008F6576"/>
    <w:rsid w:val="00912861"/>
    <w:rsid w:val="00932F24"/>
    <w:rsid w:val="009434CA"/>
    <w:rsid w:val="00946C10"/>
    <w:rsid w:val="00950D22"/>
    <w:rsid w:val="00953703"/>
    <w:rsid w:val="00983CB6"/>
    <w:rsid w:val="009853BE"/>
    <w:rsid w:val="0099274D"/>
    <w:rsid w:val="00996828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A028DE"/>
    <w:rsid w:val="00A1321C"/>
    <w:rsid w:val="00A13CE9"/>
    <w:rsid w:val="00A27488"/>
    <w:rsid w:val="00A35885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E1627"/>
    <w:rsid w:val="00AE3128"/>
    <w:rsid w:val="00AF058D"/>
    <w:rsid w:val="00AF0E4E"/>
    <w:rsid w:val="00B130EF"/>
    <w:rsid w:val="00B137B6"/>
    <w:rsid w:val="00B14554"/>
    <w:rsid w:val="00B15DAF"/>
    <w:rsid w:val="00B33598"/>
    <w:rsid w:val="00B354F3"/>
    <w:rsid w:val="00B42FF9"/>
    <w:rsid w:val="00B54386"/>
    <w:rsid w:val="00B72363"/>
    <w:rsid w:val="00B92971"/>
    <w:rsid w:val="00BA519A"/>
    <w:rsid w:val="00BA7666"/>
    <w:rsid w:val="00BB2A61"/>
    <w:rsid w:val="00BC30AB"/>
    <w:rsid w:val="00BD7C72"/>
    <w:rsid w:val="00BE7425"/>
    <w:rsid w:val="00BF4B42"/>
    <w:rsid w:val="00BF4B94"/>
    <w:rsid w:val="00BF6FA8"/>
    <w:rsid w:val="00C01B18"/>
    <w:rsid w:val="00C074BA"/>
    <w:rsid w:val="00C15971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7FFA"/>
    <w:rsid w:val="00CD588B"/>
    <w:rsid w:val="00CE1C2A"/>
    <w:rsid w:val="00CF1529"/>
    <w:rsid w:val="00CF24D9"/>
    <w:rsid w:val="00D13AF9"/>
    <w:rsid w:val="00D26A25"/>
    <w:rsid w:val="00D377A4"/>
    <w:rsid w:val="00D40540"/>
    <w:rsid w:val="00D44039"/>
    <w:rsid w:val="00D46560"/>
    <w:rsid w:val="00D548E4"/>
    <w:rsid w:val="00D57D3B"/>
    <w:rsid w:val="00D60FEE"/>
    <w:rsid w:val="00D64C2F"/>
    <w:rsid w:val="00D6514B"/>
    <w:rsid w:val="00D85180"/>
    <w:rsid w:val="00D97B38"/>
    <w:rsid w:val="00DA0271"/>
    <w:rsid w:val="00DA2640"/>
    <w:rsid w:val="00DB6808"/>
    <w:rsid w:val="00DD227C"/>
    <w:rsid w:val="00DF288C"/>
    <w:rsid w:val="00E21342"/>
    <w:rsid w:val="00E25DDF"/>
    <w:rsid w:val="00E3147D"/>
    <w:rsid w:val="00E45207"/>
    <w:rsid w:val="00E5039B"/>
    <w:rsid w:val="00E508C3"/>
    <w:rsid w:val="00E621CA"/>
    <w:rsid w:val="00E70A06"/>
    <w:rsid w:val="00E862C9"/>
    <w:rsid w:val="00EA3C9C"/>
    <w:rsid w:val="00EA47D8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564FA"/>
    <w:rsid w:val="00FA7D22"/>
    <w:rsid w:val="00FB15DA"/>
    <w:rsid w:val="00FC32D6"/>
    <w:rsid w:val="00FC53AA"/>
    <w:rsid w:val="00FD453C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character" w:customStyle="1" w:styleId="rynqvb">
    <w:name w:val="rynqvb"/>
    <w:basedOn w:val="Carpredefinitoparagrafo"/>
    <w:rsid w:val="0094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Perno  Marco</cp:lastModifiedBy>
  <cp:revision>10</cp:revision>
  <cp:lastPrinted>2015-12-10T14:32:00Z</cp:lastPrinted>
  <dcterms:created xsi:type="dcterms:W3CDTF">2024-10-07T06:56:00Z</dcterms:created>
  <dcterms:modified xsi:type="dcterms:W3CDTF">2024-10-11T16:28:00Z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