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40" w:line="240"/>
        <w:ind w:right="0" w:left="432" w:hanging="432"/>
        <w:jc w:val="center"/>
        <w:rPr>
          <w:rFonts w:ascii="Decima Nova Pro" w:hAnsi="Decima Nova Pro" w:cs="Decima Nova Pro" w:eastAsia="Decima Nova Pro"/>
          <w:b/>
          <w:color w:val="DC001B"/>
          <w:spacing w:val="0"/>
          <w:position w:val="0"/>
          <w:sz w:val="38"/>
          <w:shd w:fill="auto" w:val="clear"/>
        </w:rPr>
      </w:pPr>
      <w:r>
        <w:rPr>
          <w:rFonts w:ascii="Decima Nova Pro" w:hAnsi="Decima Nova Pro" w:cs="Decima Nova Pro" w:eastAsia="Decima Nova Pro"/>
          <w:b/>
          <w:color w:val="DC001B"/>
          <w:spacing w:val="0"/>
          <w:position w:val="0"/>
          <w:sz w:val="38"/>
          <w:shd w:fill="auto" w:val="clear"/>
        </w:rPr>
        <w:t xml:space="preserve">BASES DE DATOS - 1º DAM</w:t>
      </w:r>
    </w:p>
    <w:p>
      <w:pPr>
        <w:keepNext w:val="true"/>
        <w:keepLines w:val="true"/>
        <w:spacing w:before="0" w:after="40" w:line="240"/>
        <w:ind w:right="0" w:left="432" w:hanging="432"/>
        <w:jc w:val="center"/>
        <w:rPr>
          <w:rFonts w:ascii="Decima Nova Pro" w:hAnsi="Decima Nova Pro" w:cs="Decima Nova Pro" w:eastAsia="Decima Nova Pro"/>
          <w:b/>
          <w:color w:val="DC001B"/>
          <w:spacing w:val="0"/>
          <w:position w:val="0"/>
          <w:sz w:val="34"/>
          <w:shd w:fill="auto" w:val="clear"/>
        </w:rPr>
      </w:pPr>
      <w:r>
        <w:rPr>
          <w:rFonts w:ascii="Decima Nova Pro" w:hAnsi="Decima Nova Pro" w:cs="Decima Nova Pro" w:eastAsia="Decima Nova Pro"/>
          <w:b/>
          <w:color w:val="DC001B"/>
          <w:spacing w:val="0"/>
          <w:position w:val="0"/>
          <w:sz w:val="34"/>
          <w:shd w:fill="auto" w:val="clear"/>
        </w:rPr>
        <w:t xml:space="preserve">UD2. MODELO RELACIONAL</w:t>
      </w:r>
    </w:p>
    <w:p>
      <w:pPr>
        <w:keepNext w:val="true"/>
        <w:keepLines w:val="true"/>
        <w:spacing w:before="40" w:after="0" w:line="240"/>
        <w:ind w:right="0" w:left="576" w:hanging="576"/>
        <w:jc w:val="both"/>
        <w:rPr>
          <w:rFonts w:ascii="Decima Nova Pro" w:hAnsi="Decima Nova Pro" w:cs="Decima Nova Pro" w:eastAsia="Decima Nova Pro"/>
          <w:color w:val="DC001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576" w:hanging="576"/>
        <w:jc w:val="both"/>
        <w:rPr>
          <w:rFonts w:ascii="Decima Nova Pro" w:hAnsi="Decima Nova Pro" w:cs="Decima Nova Pro" w:eastAsia="Decima Nova Pro"/>
          <w:color w:val="DC001B"/>
          <w:spacing w:val="0"/>
          <w:position w:val="0"/>
          <w:sz w:val="32"/>
          <w:shd w:fill="auto" w:val="clear"/>
        </w:rPr>
      </w:pPr>
      <w:r>
        <w:rPr>
          <w:rFonts w:ascii="Decima Nova Pro" w:hAnsi="Decima Nova Pro" w:cs="Decima Nova Pro" w:eastAsia="Decima Nova Pro"/>
          <w:color w:val="DC001B"/>
          <w:spacing w:val="0"/>
          <w:position w:val="0"/>
          <w:sz w:val="32"/>
          <w:shd w:fill="auto" w:val="clear"/>
        </w:rPr>
        <w:t xml:space="preserve">E01 - PAREJAS LECTORAS COOPERATIVAS</w:t>
      </w:r>
    </w:p>
    <w:p>
      <w:pPr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i/>
          <w:color w:val="auto"/>
          <w:spacing w:val="0"/>
          <w:position w:val="0"/>
          <w:sz w:val="22"/>
          <w:shd w:fill="auto" w:val="clear"/>
        </w:rPr>
        <w:t xml:space="preserve">Apartados 1,2 y 3 de los apuntes.</w:t>
      </w:r>
    </w:p>
    <w:p>
      <w:pPr>
        <w:tabs>
          <w:tab w:val="left" w:pos="1845" w:leader="none"/>
        </w:tabs>
        <w:spacing w:before="0" w:after="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8355"/>
        <w:gridCol w:w="1245"/>
      </w:tblGrid>
      <w:tr>
        <w:trPr>
          <w:trHeight w:val="283" w:hRule="auto"/>
          <w:jc w:val="left"/>
        </w:trPr>
        <w:tc>
          <w:tcPr>
            <w:tcW w:w="9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Resultado de Aprendizaje 2</w:t>
            </w: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18"/>
                <w:shd w:fill="auto" w:val="clear"/>
              </w:rPr>
              <w:t xml:space="preserve">: Reconoce el modelo lógico relacional como uno de los más ampliamente usados en el mercado. </w:t>
            </w:r>
          </w:p>
        </w:tc>
      </w:tr>
      <w:tr>
        <w:trPr>
          <w:trHeight w:val="283" w:hRule="auto"/>
          <w:jc w:val="left"/>
        </w:trPr>
        <w:tc>
          <w:tcPr>
            <w:tcW w:w="8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Criterio de evaluación</w:t>
            </w:r>
          </w:p>
        </w:tc>
        <w:tc>
          <w:tcPr>
            <w:tcW w:w="1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Ejercicio/s</w:t>
            </w:r>
          </w:p>
        </w:tc>
      </w:tr>
      <w:tr>
        <w:trPr>
          <w:trHeight w:val="283" w:hRule="auto"/>
          <w:jc w:val="left"/>
        </w:trPr>
        <w:tc>
          <w:tcPr>
            <w:tcW w:w="8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16"/>
                <w:shd w:fill="auto" w:val="clear"/>
              </w:rPr>
              <w:t xml:space="preserve">RA02.a Se ha conocido la motivación del modelo relacional.</w:t>
            </w:r>
          </w:p>
        </w:tc>
        <w:tc>
          <w:tcPr>
            <w:tcW w:w="1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16"/>
                <w:shd w:fill="auto" w:val="clear"/>
              </w:rPr>
              <w:t xml:space="preserve">1 - 3</w:t>
            </w:r>
          </w:p>
        </w:tc>
      </w:tr>
      <w:tr>
        <w:trPr>
          <w:trHeight w:val="283" w:hRule="auto"/>
          <w:jc w:val="left"/>
        </w:trPr>
        <w:tc>
          <w:tcPr>
            <w:tcW w:w="8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16"/>
                <w:shd w:fill="auto" w:val="clear"/>
              </w:rPr>
              <w:t xml:space="preserve">RA02.b Se han identificado las diferentes estructuras de una base de datos relacional.</w:t>
            </w:r>
          </w:p>
        </w:tc>
        <w:tc>
          <w:tcPr>
            <w:tcW w:w="1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16"/>
                <w:shd w:fill="auto" w:val="clear"/>
              </w:rPr>
              <w:t xml:space="preserve">4 - 14</w:t>
            </w:r>
          </w:p>
        </w:tc>
      </w:tr>
    </w:tbl>
    <w:p>
      <w:pPr>
        <w:tabs>
          <w:tab w:val="left" w:pos="1845" w:leader="none"/>
        </w:tabs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Tras la explicación de los apartados 1 y 2, y realizando la técnica </w:t>
      </w:r>
      <w:r>
        <w:rPr>
          <w:rFonts w:ascii="Decima Nova Pro" w:hAnsi="Decima Nova Pro" w:cs="Decima Nova Pro" w:eastAsia="Decima Nova Pro"/>
          <w:i/>
          <w:color w:val="auto"/>
          <w:spacing w:val="0"/>
          <w:position w:val="0"/>
          <w:sz w:val="22"/>
          <w:shd w:fill="auto" w:val="clear"/>
        </w:rPr>
        <w:t xml:space="preserve">parejas lectoras cooperativas sobre el apartado 3</w:t>
      </w: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, responde a las siguientes preguntas: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Responde a las siguientes cuestiones: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modelo es válido para cualquier base de datos?</w:t>
      </w:r>
    </w:p>
    <w:p>
      <w:pPr>
        <w:spacing w:before="0" w:after="0" w:line="259"/>
        <w:ind w:right="0" w:left="144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El modelo conceptual.</w:t>
      </w:r>
    </w:p>
    <w:p>
      <w:pPr>
        <w:numPr>
          <w:ilvl w:val="0"/>
          <w:numId w:val="22"/>
        </w:numPr>
        <w:spacing w:before="0" w:after="0" w:line="259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¿Cuál es el modelo que depende del tipo de SGBD?</w:t>
      </w:r>
    </w:p>
    <w:p>
      <w:pPr>
        <w:spacing w:before="0" w:after="0" w:line="259"/>
        <w:ind w:right="0" w:left="144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Modelo lógico.</w:t>
      </w:r>
    </w:p>
    <w:p>
      <w:pPr>
        <w:numPr>
          <w:ilvl w:val="0"/>
          <w:numId w:val="24"/>
        </w:numPr>
        <w:spacing w:before="0" w:after="0" w:line="259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esquema depende de si usamos Postgresql, Oracle o SQL Server?</w:t>
      </w:r>
    </w:p>
    <w:p>
      <w:pPr>
        <w:spacing w:before="0" w:after="0" w:line="259"/>
        <w:ind w:right="0" w:left="144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Modelo físico.</w:t>
      </w:r>
    </w:p>
    <w:p>
      <w:pPr>
        <w:spacing w:before="0" w:after="0" w:line="259"/>
        <w:ind w:right="0" w:left="144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¿En qué teorías se apoya el modelo relacional?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Se apoya en los trabajos matemáticos de Cantor y Childs, según Codd, los datos se agrupan en relaciones, las cuales son una estructura que aglutina datos referidos a una misma entidad de forma organizada.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Enumera y explica con una frase cada uno de los objetivos del modelo relacional.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Independencia física: Los usuarios se pueden concentrar en una información independientemente de cómo esté almacenada.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Independencia lógica: la independencia del esquema externo es independiente del modelo lógico.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Flexibilidad : La visión de los datos se adapta al usuario.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Uniformidad: facilidad en el manejo.</w:t>
      </w:r>
    </w:p>
    <w:p>
      <w:pPr>
        <w:spacing w:before="0" w:after="0" w:line="259"/>
        <w:ind w:right="0" w:left="144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es una relación o tabla?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Es una estructura que aglutina datos referidos a una misma identidad de forma organizada.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¿De qué consta una relación?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Es la estuctura de datos fundamental del modelo relacional, es un conjunto de atributos y tuplas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es una tupla? ¿Y un atributo?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Se refiere a cada ejemplar dentro de la relación, un atributo de una propiedad o característica dentro de los datos de la relación.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premisas cumplen las tuplas?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Cumplen dos premisas, una es que deben corresponder con un elemento del mundo real, la otra es que no puede haber dos de ellas iguales.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8.        ¿Qué quiere decir que un atributo tiene un dominio?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Un dominio se refiere al tipo de archivo, pero es más restrictivo que los tipos de datos debido a que tiene que tener cierta coherencia, los posibles valores que puede tomar un atributo.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Da 1 ejemplo de dominio por intensión y otro por extensión que no sea el de los apuntes.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Se define el dominio indicando la definición exacta de sus posibles valores. Por intensión se puede definir el dominio de pulgadas de las llantas de coches que oferta una marca como: números enteros entre el 18 pulgadas hasta 21.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El grado de una tabla es…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la cantidad columnas de dentro de una tabla, cuanto mayor sea el grado menor complejidad para trabajar con ella</w:t>
      </w: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La cardinalidad de una relación es…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el número de tuplas que tiene, no tienen límite, está determinado por la capacidad del disco.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12. ¿Qué dicen las propiedades de las tablas sobre orden?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Que no importa el orden, ni en los atributos ni en las tuplas, el orden de los valores no afecta a el valor de las tablas.</w:t>
      </w:r>
    </w:p>
    <w:p>
      <w:pPr>
        <w:spacing w:before="0" w:after="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¿Qué indican las propiedades de las tablas sobre repeticiones?</w:t>
      </w:r>
    </w:p>
    <w:p>
      <w:pPr>
        <w:spacing w:before="0" w:after="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Cada tabla debe tener un nombre diferente, cada tupla es única y no pueden repetirse, además cada atributo de la tabla solo puede tener un valor en cada tupla, en el cruce de una fila y una columna no podemos tener más de un valor.</w:t>
      </w:r>
    </w:p>
    <w:p>
      <w:pPr>
        <w:spacing w:before="0" w:after="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¿Cuáles son los tipos de tablas existentes?</w:t>
      </w:r>
    </w:p>
    <w:p>
      <w:pPr>
        <w:spacing w:before="0" w:after="16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Persistentes:dentro de estas; bases, vistas e instantáneas.</w:t>
      </w:r>
    </w:p>
    <w:p>
      <w:pPr>
        <w:spacing w:before="0" w:after="160" w:line="259"/>
        <w:ind w:right="0" w:left="72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Las temporales.</w:t>
      </w:r>
    </w:p>
    <w:p>
      <w:pPr>
        <w:spacing w:before="0" w:after="160" w:line="259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5" w:leader="none"/>
        </w:tabs>
        <w:spacing w:before="0" w:after="160" w:line="259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9">
    <w:abstractNumId w:val="84"/>
  </w:num>
  <w:num w:numId="22">
    <w:abstractNumId w:val="78"/>
  </w:num>
  <w:num w:numId="24">
    <w:abstractNumId w:val="72"/>
  </w:num>
  <w:num w:numId="26">
    <w:abstractNumId w:val="66"/>
  </w:num>
  <w:num w:numId="28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41">
    <w:abstractNumId w:val="30"/>
  </w:num>
  <w:num w:numId="43">
    <w:abstractNumId w:val="24"/>
  </w:num>
  <w:num w:numId="45">
    <w:abstractNumId w:val="18"/>
  </w:num>
  <w:num w:numId="47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