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sz w:val="38"/>
          <w:szCs w:val="38"/>
        </w:rPr>
      </w:pPr>
      <w:bookmarkStart w:colFirst="0" w:colLast="0" w:name="_qk5vq6w6p8n4" w:id="0"/>
      <w:bookmarkEnd w:id="0"/>
      <w:r w:rsidDel="00000000" w:rsidR="00000000" w:rsidRPr="00000000">
        <w:rPr>
          <w:sz w:val="38"/>
          <w:szCs w:val="38"/>
          <w:rtl w:val="0"/>
        </w:rPr>
        <w:t xml:space="preserve">BASES DE DATOS - 1º DAM</w:t>
      </w:r>
    </w:p>
    <w:p w:rsidR="00000000" w:rsidDel="00000000" w:rsidP="00000000" w:rsidRDefault="00000000" w:rsidRPr="00000000" w14:paraId="00000002">
      <w:pPr>
        <w:pStyle w:val="Heading1"/>
        <w:spacing w:before="0" w:lineRule="auto"/>
        <w:jc w:val="center"/>
        <w:rPr>
          <w:sz w:val="34"/>
          <w:szCs w:val="34"/>
        </w:rPr>
      </w:pPr>
      <w:bookmarkStart w:colFirst="0" w:colLast="0" w:name="_99912dxth5nq" w:id="1"/>
      <w:bookmarkEnd w:id="1"/>
      <w:r w:rsidDel="00000000" w:rsidR="00000000" w:rsidRPr="00000000">
        <w:rPr>
          <w:sz w:val="34"/>
          <w:szCs w:val="34"/>
          <w:rtl w:val="0"/>
        </w:rPr>
        <w:t xml:space="preserve">UD2. MODELO RELACIONAL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p8iebq5cuhpq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v6s3eategcm4" w:id="3"/>
      <w:bookmarkEnd w:id="3"/>
      <w:r w:rsidDel="00000000" w:rsidR="00000000" w:rsidRPr="00000000">
        <w:rPr>
          <w:rtl w:val="0"/>
        </w:rPr>
        <w:t xml:space="preserve">E03 - MAPA CONCEPTUAL SOBRE RESTRICCIONES</w:t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Apartado 7 de los apuntes.</w:t>
      </w:r>
    </w:p>
    <w:p w:rsidR="00000000" w:rsidDel="00000000" w:rsidP="00000000" w:rsidRDefault="00000000" w:rsidRPr="00000000" w14:paraId="00000006">
      <w:pPr>
        <w:tabs>
          <w:tab w:val="left" w:pos="1845"/>
        </w:tabs>
        <w:spacing w:after="0" w:lineRule="auto"/>
        <w:rPr>
          <w:sz w:val="12"/>
          <w:szCs w:val="12"/>
        </w:rPr>
      </w:pPr>
      <w:bookmarkStart w:colFirst="0" w:colLast="0" w:name="_6srwd5g8nlc3" w:id="4"/>
      <w:bookmarkEnd w:id="4"/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55"/>
        <w:gridCol w:w="1245"/>
        <w:tblGridChange w:id="0">
          <w:tblGrid>
            <w:gridCol w:w="8355"/>
            <w:gridCol w:w="1245"/>
          </w:tblGrid>
        </w:tblGridChange>
      </w:tblGrid>
      <w:tr>
        <w:trPr>
          <w:cantSplit w:val="0"/>
          <w:trHeight w:val="283.46456692913387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Resultado de Aprendizaje 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Reconoce el modelo lógico relacional como uno de los más ampliamente usados en el mercado. 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0" w:line="240" w:lineRule="auto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Criterio de evaluación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0" w:line="240" w:lineRule="auto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Ejercicio/s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RA02.d Se han identificado las características de los diferentes tipos de restricciones.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TODOS</w:t>
            </w:r>
          </w:p>
        </w:tc>
      </w:tr>
    </w:tbl>
    <w:p w:rsidR="00000000" w:rsidDel="00000000" w:rsidP="00000000" w:rsidRDefault="00000000" w:rsidRPr="00000000" w14:paraId="0000000D">
      <w:pPr>
        <w:tabs>
          <w:tab w:val="left" w:pos="1845"/>
        </w:tabs>
        <w:rPr/>
      </w:pPr>
      <w:bookmarkStart w:colFirst="0" w:colLast="0" w:name="_9wl0jjtf0xqq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1845"/>
        </w:tabs>
        <w:rPr>
          <w:i w:val="1"/>
        </w:rPr>
      </w:pPr>
      <w:bookmarkStart w:colFirst="0" w:colLast="0" w:name="_o4hnrd90wbf" w:id="6"/>
      <w:bookmarkEnd w:id="6"/>
      <w:r w:rsidDel="00000000" w:rsidR="00000000" w:rsidRPr="00000000">
        <w:rPr>
          <w:i w:val="1"/>
          <w:rtl w:val="0"/>
        </w:rPr>
        <w:t xml:space="preserve">EN PRIMER LUGAR, TENDRÁS QUE REALIZAR LA TÉCNICA DE </w:t>
      </w:r>
      <w:r w:rsidDel="00000000" w:rsidR="00000000" w:rsidRPr="00000000">
        <w:rPr>
          <w:b w:val="1"/>
          <w:i w:val="1"/>
          <w:rtl w:val="0"/>
        </w:rPr>
        <w:t xml:space="preserve">PAREJAS LECTORAS COOPERATIVAS </w:t>
      </w:r>
      <w:r w:rsidDel="00000000" w:rsidR="00000000" w:rsidRPr="00000000">
        <w:rPr>
          <w:i w:val="1"/>
          <w:rtl w:val="0"/>
        </w:rPr>
        <w:t xml:space="preserve">SOBRE EL APARTADO 7. PARA ELLO, RECUERDA QUE: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tabs>
          <w:tab w:val="left" w:pos="1845"/>
        </w:tabs>
        <w:spacing w:after="0" w:afterAutospacing="0"/>
        <w:ind w:left="720" w:hanging="360"/>
        <w:rPr>
          <w:i w:val="1"/>
        </w:rPr>
      </w:pPr>
      <w:bookmarkStart w:colFirst="0" w:colLast="0" w:name="_h7twisc1so0g" w:id="7"/>
      <w:bookmarkEnd w:id="7"/>
      <w:r w:rsidDel="00000000" w:rsidR="00000000" w:rsidRPr="00000000">
        <w:rPr>
          <w:i w:val="1"/>
          <w:rtl w:val="0"/>
        </w:rPr>
        <w:t xml:space="preserve">Cada pareja tendrá un estudiante A y un estudiante B.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tabs>
          <w:tab w:val="left" w:pos="1845"/>
        </w:tabs>
        <w:spacing w:after="0" w:afterAutospacing="0"/>
        <w:ind w:left="720" w:hanging="360"/>
        <w:rPr>
          <w:i w:val="1"/>
        </w:rPr>
      </w:pPr>
      <w:bookmarkStart w:colFirst="0" w:colLast="0" w:name="_54xtm1ywfzyc" w:id="8"/>
      <w:bookmarkEnd w:id="8"/>
      <w:r w:rsidDel="00000000" w:rsidR="00000000" w:rsidRPr="00000000">
        <w:rPr>
          <w:i w:val="1"/>
          <w:rtl w:val="0"/>
        </w:rPr>
        <w:t xml:space="preserve">Comienza leyendo el estudiante A uno o dos párrafos del texto.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tabs>
          <w:tab w:val="left" w:pos="1845"/>
        </w:tabs>
        <w:spacing w:after="0" w:afterAutospacing="0"/>
        <w:ind w:left="720" w:hanging="360"/>
        <w:rPr>
          <w:i w:val="1"/>
        </w:rPr>
      </w:pPr>
      <w:bookmarkStart w:colFirst="0" w:colLast="0" w:name="_p6fbmwlknlgu" w:id="9"/>
      <w:bookmarkEnd w:id="9"/>
      <w:r w:rsidDel="00000000" w:rsidR="00000000" w:rsidRPr="00000000">
        <w:rPr>
          <w:i w:val="1"/>
          <w:rtl w:val="0"/>
        </w:rPr>
        <w:t xml:space="preserve">El estudiante B escucha con atención. Al terminar, debe hacer un resumen de lo que ha entendido de la lectura del estudiante A.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tabs>
          <w:tab w:val="left" w:pos="1845"/>
        </w:tabs>
        <w:spacing w:after="0" w:afterAutospacing="0"/>
        <w:ind w:left="720" w:hanging="360"/>
        <w:rPr>
          <w:i w:val="1"/>
        </w:rPr>
      </w:pPr>
      <w:bookmarkStart w:colFirst="0" w:colLast="0" w:name="_ybq8pmkd66kg" w:id="10"/>
      <w:bookmarkEnd w:id="10"/>
      <w:r w:rsidDel="00000000" w:rsidR="00000000" w:rsidRPr="00000000">
        <w:rPr>
          <w:i w:val="1"/>
          <w:rtl w:val="0"/>
        </w:rPr>
        <w:t xml:space="preserve">Si en el resumen hay alguna errata, el estudiante A realiza las matizaciones oportunas.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tabs>
          <w:tab w:val="left" w:pos="1845"/>
        </w:tabs>
        <w:spacing w:after="0" w:afterAutospacing="0"/>
        <w:ind w:left="720" w:hanging="360"/>
        <w:rPr>
          <w:i w:val="1"/>
        </w:rPr>
      </w:pPr>
      <w:bookmarkStart w:colFirst="0" w:colLast="0" w:name="_nu10lbxxz7k3" w:id="11"/>
      <w:bookmarkEnd w:id="11"/>
      <w:r w:rsidDel="00000000" w:rsidR="00000000" w:rsidRPr="00000000">
        <w:rPr>
          <w:i w:val="1"/>
          <w:rtl w:val="0"/>
        </w:rPr>
        <w:t xml:space="preserve">Se pasa al siguiente párrafo (o párrafos) que leerá el estudiante B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tabs>
          <w:tab w:val="left" w:pos="1845"/>
        </w:tabs>
        <w:spacing w:after="0" w:afterAutospacing="0"/>
        <w:ind w:left="720" w:hanging="360"/>
        <w:rPr>
          <w:i w:val="1"/>
        </w:rPr>
      </w:pPr>
      <w:bookmarkStart w:colFirst="0" w:colLast="0" w:name="_44djd9os5nqb" w:id="12"/>
      <w:bookmarkEnd w:id="12"/>
      <w:r w:rsidDel="00000000" w:rsidR="00000000" w:rsidRPr="00000000">
        <w:rPr>
          <w:i w:val="1"/>
          <w:rtl w:val="0"/>
        </w:rPr>
        <w:t xml:space="preserve">El estudiante A escucha con atención. Al terminar, debe hacer un resumen de lo que ha entendido de la lectura del estudiante B.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tabs>
          <w:tab w:val="left" w:pos="1845"/>
        </w:tabs>
        <w:spacing w:after="0" w:afterAutospacing="0"/>
        <w:ind w:left="720" w:hanging="360"/>
        <w:rPr>
          <w:i w:val="1"/>
        </w:rPr>
      </w:pPr>
      <w:bookmarkStart w:colFirst="0" w:colLast="0" w:name="_ybq8pmkd66kg" w:id="10"/>
      <w:bookmarkEnd w:id="10"/>
      <w:r w:rsidDel="00000000" w:rsidR="00000000" w:rsidRPr="00000000">
        <w:rPr>
          <w:i w:val="1"/>
          <w:rtl w:val="0"/>
        </w:rPr>
        <w:t xml:space="preserve">Si en el resumen hay alguna errata, el estudiante B realiza las matizaciones oportunas.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tabs>
          <w:tab w:val="left" w:pos="1845"/>
        </w:tabs>
        <w:ind w:left="720" w:hanging="360"/>
        <w:rPr>
          <w:i w:val="1"/>
        </w:rPr>
      </w:pPr>
      <w:bookmarkStart w:colFirst="0" w:colLast="0" w:name="_jgxc91w2dlki" w:id="13"/>
      <w:bookmarkEnd w:id="13"/>
      <w:r w:rsidDel="00000000" w:rsidR="00000000" w:rsidRPr="00000000">
        <w:rPr>
          <w:i w:val="1"/>
          <w:rtl w:val="0"/>
        </w:rPr>
        <w:t xml:space="preserve">Se vuelve al paso 1.</w:t>
      </w:r>
    </w:p>
    <w:p w:rsidR="00000000" w:rsidDel="00000000" w:rsidP="00000000" w:rsidRDefault="00000000" w:rsidRPr="00000000" w14:paraId="00000017">
      <w:pPr>
        <w:tabs>
          <w:tab w:val="left" w:pos="1845"/>
        </w:tabs>
        <w:rPr/>
      </w:pPr>
      <w:bookmarkStart w:colFirst="0" w:colLast="0" w:name="_yte9fm82gdpm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1845"/>
        </w:tabs>
        <w:rPr>
          <w:rFonts w:ascii="Arial" w:cs="Arial" w:eastAsia="Arial" w:hAnsi="Arial"/>
        </w:rPr>
      </w:pPr>
      <w:bookmarkStart w:colFirst="0" w:colLast="0" w:name="_gjdgxs" w:id="15"/>
      <w:bookmarkEnd w:id="15"/>
      <w:r w:rsidDel="00000000" w:rsidR="00000000" w:rsidRPr="00000000">
        <w:rPr>
          <w:rFonts w:ascii="Arial" w:cs="Arial" w:eastAsia="Arial" w:hAnsi="Arial"/>
          <w:rtl w:val="0"/>
        </w:rPr>
        <w:t xml:space="preserve">Elabora en parejas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rtl w:val="0"/>
        </w:rPr>
        <w:t xml:space="preserve"> un mapa conceptual sobre las diferentes restricciones estudiadas en clase. De cada restricción hay que resaltar la o las características principales, así como un ejemplo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-721514</wp:posOffset>
            </wp:positionH>
            <wp:positionV relativeFrom="paragraph">
              <wp:posOffset>7828785</wp:posOffset>
            </wp:positionV>
            <wp:extent cx="7562850" cy="400050"/>
            <wp:effectExtent b="0" l="0" r="0" t="0"/>
            <wp:wrapSquare wrapText="bothSides" distB="0" distT="0" distL="0" distR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3333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400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¡OJO! Que no se os olvide incluir el nombre de los dos en el mapa conceptual.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¡OJO! Aunque se hace en parejas, cada estudiante de la pareja debe entregarlo.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NOTA: Si lo queréis hacer interactivo y colaborativo, podéis daros de alta en </w:t>
      </w:r>
      <w:r w:rsidDel="00000000" w:rsidR="00000000" w:rsidRPr="00000000">
        <w:rPr>
          <w:i w:val="1"/>
          <w:rtl w:val="0"/>
        </w:rPr>
        <w:t xml:space="preserve">Coggle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Coggle: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https://coggle.it/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Aquí tienes disponible un tutorial rápido: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https://www.youtube.com/watch?v=m3ZKFELczIw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Para entregarlo, podéis entregar la URL o exportarlo a PDF.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 Las parejas las dejará organizadas el profesor en clase.</w:t>
      </w:r>
    </w:p>
    <w:p w:rsidR="00000000" w:rsidDel="00000000" w:rsidP="00000000" w:rsidRDefault="00000000" w:rsidRPr="00000000" w14:paraId="00000021">
      <w:pPr>
        <w:spacing w:after="0" w:line="336" w:lineRule="auto"/>
        <w:jc w:val="left"/>
        <w:rPr/>
      </w:pPr>
      <w:bookmarkStart w:colFirst="0" w:colLast="0" w:name="_ey05lveb1dse" w:id="16"/>
      <w:bookmarkEnd w:id="16"/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1134" w:top="1560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iberation Sans"/>
  <w:font w:name="Decima Nova Pr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160" w:before="0" w:line="259" w:lineRule="auto"/>
      <w:ind w:left="0" w:right="0" w:firstLine="0"/>
      <w:jc w:val="both"/>
      <w:rPr>
        <w:rFonts w:ascii="Decima Nova Pro" w:cs="Decima Nova Pro" w:eastAsia="Decima Nova Pro" w:hAnsi="Decima Nova Pro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-721514</wp:posOffset>
          </wp:positionH>
          <wp:positionV relativeFrom="paragraph">
            <wp:posOffset>-434339</wp:posOffset>
          </wp:positionV>
          <wp:extent cx="7562850" cy="400050"/>
          <wp:effectExtent b="0" l="0" r="0" t="0"/>
          <wp:wrapSquare wrapText="bothSides" distB="0" distT="0" distL="0" distR="0"/>
          <wp:docPr id="3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33333" l="0" r="0" t="0"/>
                  <a:stretch>
                    <a:fillRect/>
                  </a:stretch>
                </pic:blipFill>
                <pic:spPr>
                  <a:xfrm>
                    <a:off x="0" y="0"/>
                    <a:ext cx="7562850" cy="40005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59" w:lineRule="auto"/>
      <w:ind w:left="0" w:right="0" w:firstLine="0"/>
      <w:jc w:val="both"/>
      <w:rPr>
        <w:rFonts w:ascii="Liberation Sans" w:cs="Liberation Sans" w:eastAsia="Liberation Sans" w:hAnsi="Liberation Sans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-148589</wp:posOffset>
          </wp:positionH>
          <wp:positionV relativeFrom="paragraph">
            <wp:posOffset>171450</wp:posOffset>
          </wp:positionV>
          <wp:extent cx="1875600" cy="590400"/>
          <wp:effectExtent b="0" l="0" r="0" t="0"/>
          <wp:wrapNone/>
          <wp:docPr descr="C:\Users\Rafael\AppData\Local\Microsoft\Windows\INetCache\Content.Word\Logo-horizontal-segundo-nivel.png" id="1" name="image1.png"/>
          <a:graphic>
            <a:graphicData uri="http://schemas.openxmlformats.org/drawingml/2006/picture">
              <pic:pic>
                <pic:nvPicPr>
                  <pic:cNvPr descr="C:\Users\Rafael\AppData\Local\Microsoft\Windows\INetCache\Content.Word\Logo-horizontal-segundo-nivel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75600" cy="5904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5076825</wp:posOffset>
          </wp:positionH>
          <wp:positionV relativeFrom="paragraph">
            <wp:posOffset>195263</wp:posOffset>
          </wp:positionV>
          <wp:extent cx="1123200" cy="543600"/>
          <wp:effectExtent b="0" l="0" r="0" t="0"/>
          <wp:wrapNone/>
          <wp:docPr descr="C:\Users\Rafael\AppData\Local\Microsoft\Windows\INetCache\Content.Word\segundo nivel colegio.png" id="2" name="image4.png"/>
          <a:graphic>
            <a:graphicData uri="http://schemas.openxmlformats.org/drawingml/2006/picture">
              <pic:pic>
                <pic:nvPicPr>
                  <pic:cNvPr descr="C:\Users\Rafael\AppData\Local\Microsoft\Windows\INetCache\Content.Word\segundo nivel colegio.png"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23200" cy="5436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ecima Nova Pro" w:cs="Decima Nova Pro" w:eastAsia="Decima Nova Pro" w:hAnsi="Decima Nova Pro"/>
        <w:sz w:val="22"/>
        <w:szCs w:val="22"/>
        <w:lang w:val="es-ES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40" w:before="400" w:line="240" w:lineRule="auto"/>
      <w:ind w:left="432" w:hanging="432"/>
    </w:pPr>
    <w:rPr>
      <w:b w:val="1"/>
      <w:color w:val="dc001b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40" w:line="240" w:lineRule="auto"/>
      <w:ind w:left="576" w:hanging="576"/>
    </w:pPr>
    <w:rPr>
      <w:color w:val="dc001b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40" w:line="240" w:lineRule="auto"/>
      <w:ind w:left="720" w:hanging="720"/>
    </w:pPr>
    <w:rPr>
      <w:rFonts w:ascii="Decima Nova Pro" w:cs="Decima Nova Pro" w:eastAsia="Decima Nova Pro" w:hAnsi="Decima Nova Pro"/>
      <w:color w:val="dc001b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40" w:lineRule="auto"/>
      <w:ind w:left="864" w:hanging="864"/>
    </w:pPr>
    <w:rPr>
      <w:rFonts w:ascii="Decima Nova Pro" w:cs="Decima Nova Pro" w:eastAsia="Decima Nova Pro" w:hAnsi="Decima Nova Pro"/>
      <w:color w:val="dc001b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40" w:lineRule="auto"/>
      <w:ind w:left="1008" w:hanging="1008"/>
    </w:pPr>
    <w:rPr>
      <w:rFonts w:ascii="Decima Nova Pro" w:cs="Decima Nova Pro" w:eastAsia="Decima Nova Pro" w:hAnsi="Decima Nova Pro"/>
      <w:smallCaps w:val="1"/>
      <w:color w:val="a4001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40" w:lineRule="auto"/>
      <w:ind w:left="1152" w:hanging="1152"/>
    </w:pPr>
    <w:rPr>
      <w:rFonts w:ascii="Decima Nova Pro" w:cs="Decima Nova Pro" w:eastAsia="Decima Nova Pro" w:hAnsi="Decima Nova Pro"/>
      <w:i w:val="1"/>
      <w:smallCaps w:val="1"/>
      <w:color w:val="6e000d"/>
    </w:rPr>
  </w:style>
  <w:style w:type="paragraph" w:styleId="Title">
    <w:name w:val="Title"/>
    <w:basedOn w:val="Normal"/>
    <w:next w:val="Normal"/>
    <w:pPr>
      <w:pageBreakBefore w:val="0"/>
      <w:spacing w:after="0" w:line="204" w:lineRule="auto"/>
      <w:jc w:val="center"/>
    </w:pPr>
    <w:rPr>
      <w:rFonts w:ascii="Decima Nova Pro" w:cs="Decima Nova Pro" w:eastAsia="Decima Nova Pro" w:hAnsi="Decima Nova Pro"/>
      <w:smallCaps w:val="1"/>
      <w:color w:val="dc001b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after="240" w:line="240" w:lineRule="auto"/>
      <w:jc w:val="center"/>
    </w:pPr>
    <w:rPr>
      <w:rFonts w:ascii="Decima Nova Pro" w:cs="Decima Nova Pro" w:eastAsia="Decima Nova Pro" w:hAnsi="Decima Nova Pro"/>
      <w:color w:val="dc001b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yperlink" Target="https://coggle.it/" TargetMode="External"/><Relationship Id="rId8" Type="http://schemas.openxmlformats.org/officeDocument/2006/relationships/hyperlink" Target="https://www.youtube.com/watch?v=m3ZKFELczIw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