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E01 - PAREJAS LECTORAS COOPERATIVAS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Apartados 1,2 y 3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RA02.a Se ha conocido la motivación del modelo relacional.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1 - 3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RA02.b Se han identificado las diferentes estructuras de una base de datos relacional.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4 - 14</w:t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pos="1845"/>
        </w:tabs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Tras la explicación de los apartados 1 y 2, y realizando la técnica </w:t>
      </w:r>
      <w:r w:rsidDel="00000000" w:rsidR="00000000" w:rsidRPr="00000000">
        <w:rPr>
          <w:i w:val="1"/>
          <w:rtl w:val="0"/>
        </w:rPr>
        <w:t xml:space="preserve">parejas lectoras cooperativas sobre el apartado 3</w:t>
      </w:r>
      <w:r w:rsidDel="00000000" w:rsidR="00000000" w:rsidRPr="00000000">
        <w:rPr>
          <w:rtl w:val="0"/>
        </w:rPr>
        <w:t xml:space="preserve">, responde a las siguientes preguntas: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Responde a las siguientes cuestiones: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modelo es válido para cualquier base de datos?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modelo conceptual.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modelo que depende del tipo de SGBD?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Modelo lógico.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esquema depende de si usamos Postgresql, Oracle o SQL Server?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Modelo físico.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teorías se apoya el modelo relacional?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 apoya en los trabajos matemáticos de Cantor y Childs, según Codd, los datos se agrupan en relaciones, las cuales son una estructura que aglutina datos referidos a una misma entidad de forma organizada.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 y explica con una frase cada uno de los objetivos del modelo relacional.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Independencia física: Los usuarios se pueden concentrar en una información independientemente de cómo esté almacenada.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Independencia lógica: la independencia del esquema externo es independiente del modelo lógico.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Flexibilidad : La visión de los datos se adapta al usuario.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Uniformidad: facilidad en el manejo.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una relación o tabla?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 una estructura que aglutina datos referidos a una misma identidad de forma organizada.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qué consta una relación?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Consta de una tabla en la que las columnas se corresponden con los atributos y las filas con las tuplas.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una tupla? ¿Y un atributo?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 refiere a cada ejemplar dentro de la relación, un atributo rd una propiedad o característica dentro de los datos de la relación.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premisas cumplen las tuplas?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Cumplen dos premisas, una es que deben corresponder con un elemento del mundo real, la otra es que no puede haber dos de ellas iguales.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quiere decir que un atributo tiene un dominio?</w:t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dominio se refiere al tipo de archivo, pero es más restrictivo que los tipos de datos debido a que tiene que tener cierta coherencia.</w:t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1 ejemplo de dominio por intensión y otro por extensión que no sea el de los apuntes.</w:t>
      </w:r>
    </w:p>
    <w:p w:rsidR="00000000" w:rsidDel="00000000" w:rsidP="00000000" w:rsidRDefault="00000000" w:rsidRPr="00000000" w14:paraId="00000034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 define el dominio indicando la definición exacta de sus posibles valores. Por intensión se puede definir el dominio de edades de los trabajadores como: números enteros entre el 16 y el 65.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grado de una tabla es…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tamaño de una tabla en base a sus atributos, cuanto mayor sea el grado menor complejidad para trabajar con ella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cardinalidad de una relación es…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número de tuplas que tiene, no tienen límite, está determinado por la capacidad del disco.</w:t>
      </w:r>
    </w:p>
    <w:p w:rsidR="00000000" w:rsidDel="00000000" w:rsidP="00000000" w:rsidRDefault="00000000" w:rsidRPr="00000000" w14:paraId="00000039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dicen las propiedades de las tablas sobre orden?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Que no importa el orden, ni en los atributos ni en las tuplas.</w:t>
      </w:r>
    </w:p>
    <w:p w:rsidR="00000000" w:rsidDel="00000000" w:rsidP="00000000" w:rsidRDefault="00000000" w:rsidRPr="00000000" w14:paraId="0000003C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indican las propiedades de las tablas sobre repeticiones?</w:t>
      </w:r>
    </w:p>
    <w:p w:rsidR="00000000" w:rsidDel="00000000" w:rsidP="00000000" w:rsidRDefault="00000000" w:rsidRPr="00000000" w14:paraId="0000003E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Que cada tupla es única y no pueden repetirse, además cada atributo de la tabla solo puede tener un valor en cada tupla.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tipos de tablas existentes?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Persistentes:dentro de estas; bases, vistas e instantáneas.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Las temporales.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tabs>
          <w:tab w:val="left" w:pos="1845"/>
        </w:tabs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ab/>
      </w:r>
    </w:p>
    <w:sectPr>
      <w:headerReference r:id="rId7" w:type="default"/>
      <w:footerReference r:id="rId8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-721513</wp:posOffset>
          </wp:positionH>
          <wp:positionV relativeFrom="paragraph">
            <wp:posOffset>-434338</wp:posOffset>
          </wp:positionV>
          <wp:extent cx="7562850" cy="400050"/>
          <wp:effectExtent b="0" l="0" r="0" t="0"/>
          <wp:wrapSquare wrapText="bothSides" distB="0" distT="0" distL="0" distR="0"/>
          <wp:docPr id="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-148588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4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6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3lIAuP2LPiCj6qNDdGxHeHqzA==">AMUW2mUCKbTYHTx7WylFZMMm/6omMUqdws6StM64WFyVomHU/X1RQmjAnP09i8eeBfDVcCclQJhfOe25INF1EsgM4rjDKXfRboI91Yb6/RqTTbdMX0TQ4TLFeGARb6JxZgRgwFywc1eZMBk+2YhdidoecQ0mzK6aLC2ykOBdRE3+8eEvmc5eRIdeVEWHbMdDAXquuWwzqX/peN0xMqYpONbweGCzUgIt7A==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