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Documento de Observaciones y Correcciones del sprint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PROYECTO: “Desarrollo de un sistema de información para el monitoreo y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sz w:val="36"/>
          <w:szCs w:val="36"/>
        </w:rPr>
      </w:pPr>
      <w:bookmarkStart w:colFirst="0" w:colLast="0" w:name="_heading=h.fwpj2398nkpn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análisis del nivel de agua de tanques hogareños (SIGNA)”</w:t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sz w:val="36"/>
          <w:szCs w:val="36"/>
        </w:rPr>
      </w:pPr>
      <w:bookmarkStart w:colFirst="0" w:colLast="0" w:name="_heading=h.irxtsyiz4izb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before="240" w:line="240" w:lineRule="auto"/>
        <w:rPr>
          <w:sz w:val="32"/>
          <w:szCs w:val="32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widowControl w:val="0"/>
        <w:spacing w:after="40" w:before="40" w:line="240" w:lineRule="auto"/>
        <w:jc w:val="center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spacing w:before="240" w:line="240" w:lineRule="auto"/>
        <w:jc w:val="left"/>
        <w:rPr>
          <w:b w:val="1"/>
          <w:sz w:val="32"/>
          <w:szCs w:val="32"/>
        </w:rPr>
      </w:pPr>
      <w:bookmarkStart w:colFirst="0" w:colLast="0" w:name="_heading=h.3mjipt38t9x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spacing w:before="240" w:line="240" w:lineRule="auto"/>
        <w:jc w:val="left"/>
        <w:rPr>
          <w:b w:val="1"/>
          <w:sz w:val="32"/>
          <w:szCs w:val="32"/>
        </w:rPr>
      </w:pPr>
      <w:bookmarkStart w:colFirst="0" w:colLast="0" w:name="_heading=h.otv45wo62uy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bookmarkStart w:colFirst="0" w:colLast="0" w:name="_heading=h.4i7ojhp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1"/>
        <w:tblW w:w="10365.0" w:type="dxa"/>
        <w:jc w:val="left"/>
        <w:tblInd w:w="-3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425"/>
        <w:gridCol w:w="990"/>
        <w:gridCol w:w="4395"/>
        <w:gridCol w:w="1425"/>
        <w:gridCol w:w="2130"/>
        <w:tblGridChange w:id="0">
          <w:tblGrid>
            <w:gridCol w:w="1425"/>
            <w:gridCol w:w="990"/>
            <w:gridCol w:w="4395"/>
            <w:gridCol w:w="1425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realizan correcciones de las preguntas asociadas al Sprint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Andrea Alegretti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realizan correcciones de las preguntas asociadas al Sprint 0 y los ítems del 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Andrea Alegretti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realizan correcciones de las preguntas asociadas al Sprint 1 y los ítems del 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Andrea Alegretti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realizan correcciones de las preguntas asociadas al Sprint 2 y los ítems del 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Andrea Alegretti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realizan correcciones de las preguntas asociadas al Sprint 3 y los ítems del 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Andrea Alegretti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3whwml4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2bn6ws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qsh70q" w:id="22"/>
      <w:bookmarkEnd w:id="22"/>
      <w:r w:rsidDel="00000000" w:rsidR="00000000" w:rsidRPr="00000000">
        <w:rPr>
          <w:rtl w:val="0"/>
        </w:rPr>
        <w:t xml:space="preserve">Observaciones y Correcciones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Carátula: OK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Historial de Revisión: OK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Formato de Entrega: Excelente, cumple con lo especificado en el sprint 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Colocar un logo al proyecto cuando puedas en los encabezados de los documentos: Excelente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Acta de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Tìtulo</w:t>
      </w:r>
      <w:r w:rsidDel="00000000" w:rsidR="00000000" w:rsidRPr="00000000">
        <w:rPr>
          <w:rtl w:val="0"/>
        </w:rPr>
        <w:t xml:space="preserve">: Excelente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Sumario Ejecutivo:</w:t>
      </w:r>
      <w:r w:rsidDel="00000000" w:rsidR="00000000" w:rsidRPr="00000000">
        <w:rPr>
          <w:rtl w:val="0"/>
        </w:rPr>
        <w:t xml:space="preserve"> Excelente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 del proyecto: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 del producto: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Beneficios al Negocio: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Alcance del Proyecto: </w:t>
      </w:r>
      <w:r w:rsidDel="00000000" w:rsidR="00000000" w:rsidRPr="00000000">
        <w:rPr>
          <w:rtl w:val="0"/>
        </w:rPr>
        <w:t xml:space="preserve">Excelente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Entregables del proyecto:</w:t>
      </w:r>
      <w:r w:rsidDel="00000000" w:rsidR="00000000" w:rsidRPr="00000000">
        <w:rPr>
          <w:rtl w:val="0"/>
        </w:rPr>
        <w:t xml:space="preserve"> Se ven correctos los entregables, aunque seguramente durante la cursada irás definiendo más de ellos.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Organización del Proyecto: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Autoridad y Responsabilidad del PM: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de Implementación del Proyecto: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de Implementación del Producto: </w:t>
      </w:r>
      <w:r w:rsidDel="00000000" w:rsidR="00000000" w:rsidRPr="00000000">
        <w:rPr>
          <w:rtl w:val="0"/>
        </w:rPr>
        <w:t xml:space="preserve">Excelente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a Alto Nivel:</w:t>
      </w:r>
      <w:r w:rsidDel="00000000" w:rsidR="00000000" w:rsidRPr="00000000">
        <w:rPr>
          <w:rtl w:val="0"/>
        </w:rPr>
        <w:t xml:space="preserve"> Excelente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Identificados: </w:t>
      </w:r>
      <w:r w:rsidDel="00000000" w:rsidR="00000000" w:rsidRPr="00000000">
        <w:rPr>
          <w:rtl w:val="0"/>
        </w:rPr>
        <w:t xml:space="preserve">Excelente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Supuestos</w:t>
      </w:r>
      <w:r w:rsidDel="00000000" w:rsidR="00000000" w:rsidRPr="00000000">
        <w:rPr>
          <w:rtl w:val="0"/>
        </w:rPr>
        <w:t xml:space="preserve">: Excelente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Restricciones</w:t>
      </w:r>
      <w:r w:rsidDel="00000000" w:rsidR="00000000" w:rsidRPr="00000000">
        <w:rPr>
          <w:rtl w:val="0"/>
        </w:rPr>
        <w:t xml:space="preserve">: Excelente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Requerimientos Adicionales: </w:t>
      </w:r>
      <w:r w:rsidDel="00000000" w:rsidR="00000000" w:rsidRPr="00000000">
        <w:rPr>
          <w:highlight w:val="yellow"/>
          <w:rtl w:val="0"/>
        </w:rPr>
        <w:t xml:space="preserve">Definir nuevamente estos requerimientos dado que se escribieron como supuestos, recordar que </w:t>
      </w:r>
      <w:r w:rsidDel="00000000" w:rsidR="00000000" w:rsidRPr="00000000">
        <w:rPr>
          <w:highlight w:val="yellow"/>
          <w:rtl w:val="0"/>
        </w:rPr>
        <w:t xml:space="preserve">se considera requerimiento adicional, ya sea a algún tipo de material, dispositivo especial o recurso especializado que deba contemplarse para algún momento del proyecto.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 ejemplo podría ser el de: “Al momento de realizar la instalación y configuración inicial, será necesario contar con al menos un dispositivo (notebook, tablet, pc de escritorio) que el establecimiento educativo tiene pensado utilizar en las diferentes aulas, para realizar pruebas y ajustes necesarios que garanticen que la solución funcione correctamente en todos los dispositivos.”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Definir nuevamente este punto en base a lo expuesto anteriormente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Gantt: </w:t>
      </w:r>
      <w:r w:rsidDel="00000000" w:rsidR="00000000" w:rsidRPr="00000000">
        <w:rPr>
          <w:rtl w:val="0"/>
        </w:rPr>
        <w:t xml:space="preserve">Excelente, felicitaciones :)</w:t>
      </w:r>
      <w:r w:rsidDel="00000000" w:rsidR="00000000" w:rsidRPr="00000000">
        <w:rPr>
          <w:highlight w:val="yellow"/>
          <w:rtl w:val="0"/>
        </w:rPr>
        <w:t xml:space="preserve"> La única observación que dijimos en clase es que la duración de las tareas deben estar expresadas en días y NO en horas. Corregir para el próximo esto.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Interesados: </w:t>
      </w:r>
      <w:r w:rsidDel="00000000" w:rsidR="00000000" w:rsidRPr="00000000">
        <w:rPr>
          <w:rtl w:val="0"/>
        </w:rPr>
        <w:t xml:space="preserve">Excelente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Matriz de Comunicaciones: </w:t>
      </w:r>
      <w:r w:rsidDel="00000000" w:rsidR="00000000" w:rsidRPr="00000000">
        <w:rPr>
          <w:rtl w:val="0"/>
        </w:rPr>
        <w:t xml:space="preserve">Excelente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WBS:</w:t>
      </w:r>
      <w:r w:rsidDel="00000000" w:rsidR="00000000" w:rsidRPr="00000000">
        <w:rPr>
          <w:rtl w:val="0"/>
        </w:rPr>
        <w:t xml:space="preserve"> 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Riesgos: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Matriz de Roles y Responsabilidades: </w:t>
      </w:r>
      <w:r w:rsidDel="00000000" w:rsidR="00000000" w:rsidRPr="00000000">
        <w:rPr>
          <w:rtl w:val="0"/>
        </w:rPr>
        <w:t xml:space="preserve">Excelente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Matriz de Habilidades y Competencias: </w:t>
      </w:r>
      <w:r w:rsidDel="00000000" w:rsidR="00000000" w:rsidRPr="00000000">
        <w:rPr>
          <w:rtl w:val="0"/>
        </w:rPr>
        <w:t xml:space="preserve">Excelente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Inicial para la Formulación del TP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problema se intenta resolver?</w:t>
      </w:r>
    </w:p>
    <w:p w:rsidR="00000000" w:rsidDel="00000000" w:rsidP="00000000" w:rsidRDefault="00000000" w:rsidRPr="00000000" w14:paraId="0000005A">
      <w:pPr>
        <w:ind w:left="1440" w:firstLine="0"/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Excelente!!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solución se plantea para resolver el problema?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Excelente!!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¿A quién o a quiénes está apuntado el Proyecto?</w:t>
      </w:r>
    </w:p>
    <w:p w:rsidR="00000000" w:rsidDel="00000000" w:rsidP="00000000" w:rsidRDefault="00000000" w:rsidRPr="00000000" w14:paraId="0000005E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Excelente!!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Retrospectiva del Sprint 4</w:t>
      </w:r>
      <w:r w:rsidDel="00000000" w:rsidR="00000000" w:rsidRPr="00000000">
        <w:rPr>
          <w:rtl w:val="0"/>
        </w:rPr>
        <w:t xml:space="preserve">: Excelente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Style w:val="Title"/>
      <w:keepNext w:val="0"/>
      <w:keepLines w:val="0"/>
      <w:spacing w:before="240" w:line="240" w:lineRule="auto"/>
      <w:rPr>
        <w:sz w:val="32"/>
        <w:szCs w:val="32"/>
      </w:rPr>
    </w:pPr>
    <w:bookmarkStart w:colFirst="0" w:colLast="0" w:name="_heading=h.3as4poj" w:id="23"/>
    <w:bookmarkEnd w:id="23"/>
    <w:r w:rsidDel="00000000" w:rsidR="00000000" w:rsidRPr="00000000">
      <w:rPr>
        <w:sz w:val="32"/>
        <w:szCs w:val="32"/>
        <w:rtl w:val="0"/>
      </w:rPr>
      <w:t xml:space="preserve">Profesores:</w:t>
    </w:r>
  </w:p>
  <w:p w:rsidR="00000000" w:rsidDel="00000000" w:rsidP="00000000" w:rsidRDefault="00000000" w:rsidRPr="00000000" w14:paraId="00000080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spacing w:line="240" w:lineRule="auto"/>
      <w:jc w:val="both"/>
      <w:rPr>
        <w:i w:val="1"/>
      </w:rPr>
    </w:pPr>
    <w:r w:rsidDel="00000000" w:rsidR="00000000" w:rsidRPr="00000000">
      <w:rPr>
        <w:b w:val="1"/>
        <w:i w:val="1"/>
        <w:rtl w:val="0"/>
      </w:rPr>
      <w:t xml:space="preserve">Director de Cátedra: </w:t>
    </w:r>
    <w:r w:rsidDel="00000000" w:rsidR="00000000" w:rsidRPr="00000000">
      <w:rPr>
        <w:i w:val="1"/>
        <w:rtl w:val="0"/>
      </w:rPr>
      <w:t xml:space="preserve">Mag. Ing. Gabriela Salem</w:t>
    </w:r>
  </w:p>
  <w:p w:rsidR="00000000" w:rsidDel="00000000" w:rsidP="00000000" w:rsidRDefault="00000000" w:rsidRPr="00000000" w14:paraId="00000082">
    <w:pPr>
      <w:keepNext w:val="1"/>
      <w:widowControl w:val="0"/>
      <w:spacing w:line="240" w:lineRule="auto"/>
      <w:jc w:val="both"/>
      <w:rPr>
        <w:i w:val="1"/>
      </w:rPr>
    </w:pPr>
    <w:r w:rsidDel="00000000" w:rsidR="00000000" w:rsidRPr="00000000">
      <w:rPr>
        <w:b w:val="1"/>
        <w:i w:val="1"/>
        <w:rtl w:val="0"/>
      </w:rPr>
      <w:t xml:space="preserve">Profesor a cargo del curso:  </w:t>
    </w:r>
    <w:r w:rsidDel="00000000" w:rsidR="00000000" w:rsidRPr="00000000">
      <w:rPr>
        <w:i w:val="1"/>
        <w:rtl w:val="0"/>
      </w:rPr>
      <w:t xml:space="preserve">Mag. Ing. Gabriela Salem / Ing. Andrea Alegretti </w:t>
    </w:r>
  </w:p>
  <w:p w:rsidR="00000000" w:rsidDel="00000000" w:rsidP="00000000" w:rsidRDefault="00000000" w:rsidRPr="00000000" w14:paraId="00000083">
    <w:pPr>
      <w:keepNext w:val="1"/>
      <w:widowControl w:val="0"/>
      <w:spacing w:line="240" w:lineRule="auto"/>
      <w:jc w:val="both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Profesor a cargo del proyecto: </w:t>
    </w:r>
    <w:r w:rsidDel="00000000" w:rsidR="00000000" w:rsidRPr="00000000">
      <w:rPr>
        <w:i w:val="1"/>
        <w:rtl w:val="0"/>
      </w:rPr>
      <w:t xml:space="preserve">Ing. Andrea Alegretti</w:t>
    </w:r>
    <w:r w:rsidDel="00000000" w:rsidR="00000000" w:rsidRPr="00000000">
      <w:rPr>
        <w:b w:val="1"/>
        <w:i w:val="1"/>
        <w:rtl w:val="0"/>
      </w:rPr>
      <w:t xml:space="preserve"> </w:t>
    </w:r>
    <w:r w:rsidDel="00000000" w:rsidR="00000000" w:rsidRPr="00000000">
      <w:rPr>
        <w:i w:val="1"/>
        <w:rtl w:val="0"/>
      </w:rPr>
      <w:t xml:space="preserve">/ Gabriel Simois / Agustín López Munell / Mauro Giraldez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line="240" w:lineRule="auto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tabs>
        <w:tab w:val="left" w:leader="none" w:pos="3890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10249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737"/>
      <w:gridCol w:w="3335"/>
      <w:gridCol w:w="3335"/>
      <w:gridCol w:w="1842"/>
      <w:tblGridChange w:id="0">
        <w:tblGrid>
          <w:gridCol w:w="1737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2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0" distT="0" distL="114300" distR="114300">
                <wp:extent cx="857250" cy="590550"/>
                <wp:effectExtent b="0" l="0" r="0" t="0"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3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información para el monitoreo y</w:t>
          </w:r>
        </w:p>
        <w:p w:rsidR="00000000" w:rsidDel="00000000" w:rsidP="00000000" w:rsidRDefault="00000000" w:rsidRPr="00000000" w14:paraId="00000064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análisis del nivel de agua de tanques hogareños (SIGNA)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6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685800"/>
                <wp:effectExtent b="0" l="0" r="0" t="0"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8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K4551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&lt;Versión 1.4&gt;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&lt;31/10/2023&gt;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tabs>
        <w:tab w:val="left" w:leader="none" w:pos="389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left" w:leader="none" w:pos="3890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49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737"/>
      <w:gridCol w:w="3335"/>
      <w:gridCol w:w="3335"/>
      <w:gridCol w:w="1842"/>
      <w:tblGridChange w:id="0">
        <w:tblGrid>
          <w:gridCol w:w="1737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1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0" distT="0" distL="114300" distR="114300">
                <wp:extent cx="857250" cy="590550"/>
                <wp:effectExtent b="0" l="0" r="0" t="0"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2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información para el monitoreo y</w:t>
          </w:r>
        </w:p>
        <w:p w:rsidR="00000000" w:rsidDel="00000000" w:rsidP="00000000" w:rsidRDefault="00000000" w:rsidRPr="00000000" w14:paraId="00000073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análisis del nivel de agua de tanques hogareños (SIGNA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5">
          <w:pPr>
            <w:tabs>
              <w:tab w:val="left" w:leader="none" w:pos="1135"/>
            </w:tabs>
            <w:spacing w:line="240" w:lineRule="auto"/>
            <w:ind w:right="68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685800"/>
                <wp:effectExtent b="0" l="0" r="0" t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7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K4551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&lt;Versión 1.4&gt;</w:t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&lt;31/10/2023&gt;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tabs>
        <w:tab w:val="left" w:leader="none" w:pos="389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CqA/TTGGjyU86RazLgPcH0gyVg==">CgMxLjAyCGguZ2pkZ3hzMgloLjMwajB6bGwyCWguMWZvYjl0ZTIJaC4zem55c2g3MgloLjJldDkycDAyDmguZndwajIzOThua3BuMg5oLmlyeHRzeWl6NGl6YjIIaC50eWpjd3QyCWguM2R5NnZrbTIJaC4xdDNoNXNmMgloLjRkMzRvZzgyCWguMnM4ZXlvMTIJaC4xN2RwOHZ1MgloLjNyZGNyam4yCWguMjZpbjFyZzIIaC5sbnhiejkyCWguMzVua3VuMjIOaC4zbWppcHQzOHQ5eHQyDmgub3R2NDV3bzYydXk2MgloLjRpN29qaHAyCWguM3dod21sNDIJaC4yYm42d3N4MghoLnFzaDcwcTIJaC4zYXM0cG9qOAByITE5UnV4dmpXRVItdHFSSFJqUFNBSUtKRUt4QUNWZTh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