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Default="0018569A" w:rsidP="0018569A">
      <w:pPr>
        <w:pStyle w:val="Ttulo"/>
        <w:jc w:val="center"/>
      </w:pPr>
      <w:bookmarkStart w:id="0" w:name="_Hlk24709454"/>
      <w:bookmarkEnd w:id="0"/>
    </w:p>
    <w:p w14:paraId="216FB467" w14:textId="77777777" w:rsidR="00624D53" w:rsidRPr="00624D53" w:rsidRDefault="00624D53" w:rsidP="00624D53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216FB468" w14:textId="77777777" w:rsidR="0018569A" w:rsidRDefault="0018569A" w:rsidP="00624D53">
      <w:pPr>
        <w:jc w:val="center"/>
      </w:pPr>
    </w:p>
    <w:p w14:paraId="216FB469" w14:textId="77777777" w:rsidR="00624D53" w:rsidRDefault="00624D53" w:rsidP="00624D53">
      <w:pPr>
        <w:jc w:val="center"/>
      </w:pPr>
    </w:p>
    <w:p w14:paraId="216FB46A" w14:textId="77777777" w:rsidR="0018569A" w:rsidRDefault="0018569A" w:rsidP="0018569A"/>
    <w:p w14:paraId="216FB46B" w14:textId="77777777" w:rsidR="0018569A" w:rsidRPr="0018569A" w:rsidRDefault="0018569A" w:rsidP="0018569A"/>
    <w:p w14:paraId="216FB46C" w14:textId="6D5F8205" w:rsidR="00C0130C" w:rsidRPr="002C56DB" w:rsidRDefault="009D538C" w:rsidP="0018569A">
      <w:pPr>
        <w:pStyle w:val="Ttulo"/>
        <w:jc w:val="center"/>
        <w:rPr>
          <w:sz w:val="96"/>
        </w:rPr>
      </w:pPr>
      <w:r>
        <w:rPr>
          <w:sz w:val="96"/>
        </w:rPr>
        <w:t>ALGAV</w:t>
      </w:r>
    </w:p>
    <w:p w14:paraId="216FB46D" w14:textId="1678EFF0" w:rsidR="0018569A" w:rsidRDefault="0018569A" w:rsidP="0018569A">
      <w:pPr>
        <w:pStyle w:val="Subttulo"/>
        <w:jc w:val="center"/>
      </w:pPr>
      <w:r>
        <w:t>201</w:t>
      </w:r>
      <w:r w:rsidR="009D538C">
        <w:t>9</w:t>
      </w:r>
      <w:r>
        <w:t>-20</w:t>
      </w:r>
      <w:r w:rsidR="009D538C">
        <w:t>20</w:t>
      </w:r>
    </w:p>
    <w:p w14:paraId="216FB46E" w14:textId="77777777" w:rsidR="0018569A" w:rsidRDefault="0018569A" w:rsidP="0018569A"/>
    <w:p w14:paraId="216FB46F" w14:textId="77777777" w:rsidR="0018569A" w:rsidRDefault="0018569A" w:rsidP="0018569A"/>
    <w:p w14:paraId="216FB470" w14:textId="77777777" w:rsidR="0018569A" w:rsidRDefault="0018569A" w:rsidP="0018569A"/>
    <w:p w14:paraId="216FB471" w14:textId="77777777" w:rsidR="0018569A" w:rsidRDefault="0018569A" w:rsidP="0018569A"/>
    <w:p w14:paraId="216FB472" w14:textId="77777777" w:rsidR="0018569A" w:rsidRPr="00836473" w:rsidRDefault="0018569A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RELATÓRIO</w:t>
      </w:r>
    </w:p>
    <w:p w14:paraId="216FB473" w14:textId="3999B87D" w:rsidR="0018569A" w:rsidRPr="00836473" w:rsidRDefault="009D538C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 xml:space="preserve">SPRINT </w:t>
      </w:r>
      <w:r w:rsidR="00A5152E">
        <w:rPr>
          <w:rFonts w:ascii="Calibri" w:hAnsi="Calibri"/>
          <w:sz w:val="44"/>
        </w:rPr>
        <w:t>2</w:t>
      </w:r>
    </w:p>
    <w:p w14:paraId="216FB474" w14:textId="77777777" w:rsidR="0018569A" w:rsidRDefault="0018569A" w:rsidP="0018569A"/>
    <w:p w14:paraId="216FB475" w14:textId="77777777" w:rsidR="0018569A" w:rsidRDefault="0018569A" w:rsidP="0018569A"/>
    <w:p w14:paraId="216FB476" w14:textId="77777777" w:rsidR="0018569A" w:rsidRDefault="0018569A" w:rsidP="0018569A"/>
    <w:p w14:paraId="216FB477" w14:textId="77777777" w:rsidR="0018569A" w:rsidRDefault="0018569A" w:rsidP="0018569A"/>
    <w:p w14:paraId="216FB47B" w14:textId="2B17735B" w:rsidR="0018569A" w:rsidRDefault="0018569A" w:rsidP="0018569A">
      <w:pPr>
        <w:rPr>
          <w:rStyle w:val="nfaseIntensa"/>
        </w:rPr>
      </w:pPr>
    </w:p>
    <w:p w14:paraId="0B0E7B43" w14:textId="77777777" w:rsidR="00B574A7" w:rsidRDefault="00B574A7" w:rsidP="0018569A">
      <w:pPr>
        <w:rPr>
          <w:rStyle w:val="nfase"/>
        </w:rPr>
      </w:pPr>
    </w:p>
    <w:p w14:paraId="76570358" w14:textId="77777777" w:rsidR="00B574A7" w:rsidRDefault="00B574A7" w:rsidP="0018569A">
      <w:pPr>
        <w:rPr>
          <w:rStyle w:val="nfase"/>
        </w:rPr>
      </w:pPr>
    </w:p>
    <w:p w14:paraId="3BD78DCD" w14:textId="77777777" w:rsidR="00B574A7" w:rsidRDefault="00B574A7" w:rsidP="0018569A">
      <w:pPr>
        <w:rPr>
          <w:rStyle w:val="nfase"/>
        </w:rPr>
      </w:pPr>
    </w:p>
    <w:p w14:paraId="45A1B136" w14:textId="77777777" w:rsidR="00B574A7" w:rsidRDefault="00B574A7" w:rsidP="0018569A">
      <w:pPr>
        <w:rPr>
          <w:rStyle w:val="nfase"/>
        </w:rPr>
      </w:pPr>
    </w:p>
    <w:p w14:paraId="256EFF37" w14:textId="77777777" w:rsidR="00B574A7" w:rsidRDefault="00B574A7" w:rsidP="0018569A">
      <w:pPr>
        <w:rPr>
          <w:rStyle w:val="nfase"/>
        </w:rPr>
      </w:pPr>
    </w:p>
    <w:p w14:paraId="2955AB39" w14:textId="77777777" w:rsidR="00B574A7" w:rsidRDefault="00B574A7" w:rsidP="0018569A">
      <w:pPr>
        <w:rPr>
          <w:rStyle w:val="nfase"/>
        </w:rPr>
      </w:pPr>
    </w:p>
    <w:p w14:paraId="6552F9C6" w14:textId="77777777" w:rsidR="00B574A7" w:rsidRDefault="00B574A7" w:rsidP="0018569A">
      <w:pPr>
        <w:rPr>
          <w:rStyle w:val="nfase"/>
        </w:rPr>
      </w:pPr>
    </w:p>
    <w:p w14:paraId="63014A75" w14:textId="77777777" w:rsidR="00B574A7" w:rsidRDefault="00B574A7" w:rsidP="0018569A">
      <w:pPr>
        <w:rPr>
          <w:rStyle w:val="nfase"/>
        </w:rPr>
      </w:pPr>
    </w:p>
    <w:p w14:paraId="5FC199B4" w14:textId="77777777" w:rsidR="00B574A7" w:rsidRDefault="00B574A7" w:rsidP="0018569A">
      <w:pPr>
        <w:rPr>
          <w:rStyle w:val="nfase"/>
        </w:rPr>
      </w:pPr>
    </w:p>
    <w:p w14:paraId="2A58FD1E" w14:textId="77777777" w:rsidR="00B574A7" w:rsidRDefault="00B574A7" w:rsidP="0018569A">
      <w:pPr>
        <w:rPr>
          <w:rStyle w:val="nfase"/>
        </w:rPr>
      </w:pPr>
    </w:p>
    <w:p w14:paraId="380E4E44" w14:textId="77777777" w:rsidR="00B574A7" w:rsidRDefault="00B574A7" w:rsidP="0018569A">
      <w:pPr>
        <w:rPr>
          <w:rStyle w:val="nfase"/>
        </w:rPr>
      </w:pPr>
    </w:p>
    <w:p w14:paraId="105A7A56" w14:textId="77777777" w:rsidR="00B574A7" w:rsidRDefault="00B574A7" w:rsidP="0018569A">
      <w:pPr>
        <w:rPr>
          <w:rStyle w:val="nfase"/>
        </w:rPr>
      </w:pPr>
    </w:p>
    <w:p w14:paraId="6A8E5899" w14:textId="77777777" w:rsidR="00B574A7" w:rsidRDefault="00B574A7" w:rsidP="0018569A">
      <w:pPr>
        <w:rPr>
          <w:rStyle w:val="nfase"/>
        </w:rPr>
      </w:pPr>
    </w:p>
    <w:p w14:paraId="2EFB0473" w14:textId="7A13F441" w:rsidR="009D538C" w:rsidRPr="00147038" w:rsidRDefault="0018569A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Carlos Moreira – 1161882</w:t>
      </w:r>
    </w:p>
    <w:p w14:paraId="216FB47E" w14:textId="1110F3AE" w:rsidR="0018569A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Marco Pinheiro</w:t>
      </w:r>
      <w:r w:rsidR="0018569A" w:rsidRPr="00147038">
        <w:rPr>
          <w:rStyle w:val="nfase"/>
          <w:rFonts w:ascii="Calibri" w:hAnsi="Calibri"/>
          <w:i w:val="0"/>
          <w:iCs w:val="0"/>
        </w:rPr>
        <w:t xml:space="preserve"> </w:t>
      </w:r>
      <w:r w:rsidR="00556CA4" w:rsidRPr="00147038">
        <w:rPr>
          <w:rStyle w:val="nfase"/>
          <w:rFonts w:ascii="Calibri" w:hAnsi="Calibri"/>
          <w:i w:val="0"/>
          <w:iCs w:val="0"/>
        </w:rPr>
        <w:t>–</w:t>
      </w:r>
      <w:r w:rsidR="0018569A" w:rsidRPr="00147038">
        <w:rPr>
          <w:rStyle w:val="nfase"/>
          <w:rFonts w:ascii="Calibri" w:hAnsi="Calibri"/>
          <w:i w:val="0"/>
          <w:iCs w:val="0"/>
        </w:rPr>
        <w:t xml:space="preserve"> 11</w:t>
      </w:r>
      <w:r w:rsidRPr="00147038">
        <w:rPr>
          <w:rStyle w:val="nfase"/>
          <w:rFonts w:ascii="Calibri" w:hAnsi="Calibri"/>
          <w:i w:val="0"/>
          <w:iCs w:val="0"/>
        </w:rPr>
        <w:t>70483</w:t>
      </w:r>
    </w:p>
    <w:p w14:paraId="26CCBCF2" w14:textId="4444DC6F" w:rsidR="009D538C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Pedro Barbosa – 1150486</w:t>
      </w:r>
    </w:p>
    <w:p w14:paraId="7F20F21C" w14:textId="29781968" w:rsidR="009D538C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 xml:space="preserve">Pedro Mendes </w:t>
      </w:r>
      <w:r w:rsidR="00B574A7" w:rsidRPr="00147038">
        <w:rPr>
          <w:rStyle w:val="nfase"/>
          <w:rFonts w:ascii="Calibri" w:hAnsi="Calibri"/>
          <w:i w:val="0"/>
          <w:iCs w:val="0"/>
        </w:rPr>
        <w:t>–</w:t>
      </w:r>
      <w:r w:rsidRPr="00147038">
        <w:rPr>
          <w:rStyle w:val="nfase"/>
          <w:rFonts w:ascii="Calibri" w:hAnsi="Calibri"/>
          <w:i w:val="0"/>
          <w:iCs w:val="0"/>
        </w:rPr>
        <w:t xml:space="preserve"> 1161871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735189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216FB47F" w14:textId="77777777" w:rsidR="0097256D" w:rsidRDefault="0097256D" w:rsidP="00AC130A">
          <w:pPr>
            <w:pStyle w:val="Cabealhodondice"/>
            <w:spacing w:line="360" w:lineRule="auto"/>
          </w:pPr>
          <w:r>
            <w:t>Índice</w:t>
          </w:r>
        </w:p>
        <w:p w14:paraId="3FCFF71A" w14:textId="181B0D77" w:rsidR="006E6459" w:rsidRDefault="009725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621507" w:history="1">
            <w:r w:rsidR="006E6459" w:rsidRPr="00B8152E">
              <w:rPr>
                <w:rStyle w:val="Hiperligao"/>
                <w:noProof/>
              </w:rPr>
              <w:t>Introdução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_Toc26621507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3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28476EAC" w14:textId="7AACF015" w:rsidR="006E6459" w:rsidRDefault="006E6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08" w:history="1">
            <w:r w:rsidRPr="00B8152E">
              <w:rPr>
                <w:rStyle w:val="Hiperligao"/>
                <w:noProof/>
              </w:rPr>
              <w:t>Extração das tarefas a usar no Algoritmo Genético (AG) a partir dos dados do sistema produtivo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883C" w14:textId="35F6ADA9" w:rsidR="006E6459" w:rsidRDefault="006E6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09" w:history="1">
            <w:r w:rsidRPr="00B8152E">
              <w:rPr>
                <w:rStyle w:val="Hiperligao"/>
                <w:noProof/>
              </w:rPr>
              <w:t>Criação da população inicial do Algoritmo Genético (AG)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5824" w14:textId="2699FB99" w:rsidR="006E6459" w:rsidRDefault="006E6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0" w:history="1">
            <w:r w:rsidRPr="00B8152E">
              <w:rPr>
                <w:rStyle w:val="Hiperligao"/>
                <w:noProof/>
              </w:rPr>
              <w:t>Aleatoriedade no cruzamento entre indivíduos da população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1799" w14:textId="3CA2F49D" w:rsidR="006E6459" w:rsidRDefault="006E6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1" w:history="1">
            <w:r w:rsidRPr="00B8152E">
              <w:rPr>
                <w:rStyle w:val="Hiperligao"/>
                <w:noProof/>
              </w:rPr>
              <w:t>Seleção da nova geração da população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1D1B" w14:textId="65A4486D" w:rsidR="006E6459" w:rsidRDefault="006E6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2" w:history="1">
            <w:r w:rsidRPr="00B8152E">
              <w:rPr>
                <w:rStyle w:val="Hiperligao"/>
                <w:noProof/>
              </w:rPr>
              <w:t>Análise de eficácia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4416" w14:textId="5185848F" w:rsidR="006E6459" w:rsidRDefault="006E6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3" w:history="1">
            <w:r w:rsidRPr="00B8152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B488" w14:textId="5C85F16F" w:rsidR="0097256D" w:rsidRDefault="0097256D" w:rsidP="00AC13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16FB489" w14:textId="77777777" w:rsidR="00556CA4" w:rsidRDefault="00556CA4" w:rsidP="0018569A">
      <w:pPr>
        <w:rPr>
          <w:rStyle w:val="nfaseDiscreta"/>
          <w:i w:val="0"/>
          <w:color w:val="auto"/>
        </w:rPr>
      </w:pPr>
    </w:p>
    <w:p w14:paraId="216FB48A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B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C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D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E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F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0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1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2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03463BB3" w14:textId="77777777" w:rsidR="00D644D7" w:rsidRDefault="00D644D7" w:rsidP="0018569A">
      <w:pPr>
        <w:rPr>
          <w:rStyle w:val="nfaseDiscreta"/>
          <w:i w:val="0"/>
          <w:color w:val="auto"/>
        </w:rPr>
      </w:pPr>
    </w:p>
    <w:p w14:paraId="216FB495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6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7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8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9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A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B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C" w14:textId="0A2E1C00" w:rsidR="0097256D" w:rsidRDefault="0097256D" w:rsidP="0018569A">
      <w:pPr>
        <w:rPr>
          <w:rStyle w:val="nfaseDiscreta"/>
          <w:i w:val="0"/>
          <w:color w:val="auto"/>
        </w:rPr>
      </w:pPr>
    </w:p>
    <w:p w14:paraId="58CFC84E" w14:textId="77777777" w:rsidR="00D644D7" w:rsidRDefault="00D644D7" w:rsidP="00D644D7">
      <w:pPr>
        <w:pStyle w:val="Ttulo1"/>
      </w:pPr>
    </w:p>
    <w:p w14:paraId="15A7C411" w14:textId="77777777" w:rsidR="0002096E" w:rsidRDefault="000209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16FB49E" w14:textId="730B5AD0" w:rsidR="0097256D" w:rsidRDefault="0097256D" w:rsidP="00D644D7">
      <w:pPr>
        <w:pStyle w:val="Ttulo1"/>
      </w:pPr>
      <w:bookmarkStart w:id="1" w:name="_Toc26621507"/>
      <w:r>
        <w:lastRenderedPageBreak/>
        <w:t>Introdução</w:t>
      </w:r>
      <w:bookmarkEnd w:id="1"/>
    </w:p>
    <w:p w14:paraId="73C6BD2D" w14:textId="77777777" w:rsidR="00D644D7" w:rsidRPr="00D644D7" w:rsidRDefault="00D644D7" w:rsidP="00D644D7"/>
    <w:p w14:paraId="216FB49F" w14:textId="5E62A097" w:rsidR="00C90EC7" w:rsidRPr="00716A2F" w:rsidRDefault="0097256D" w:rsidP="00C90EC7">
      <w:pPr>
        <w:spacing w:line="360" w:lineRule="auto"/>
        <w:jc w:val="both"/>
        <w:rPr>
          <w:rFonts w:ascii="Calibri" w:hAnsi="Calibri"/>
          <w:lang w:val="pt-PT"/>
        </w:rPr>
      </w:pPr>
      <w:r>
        <w:tab/>
      </w:r>
      <w:r w:rsidRPr="00716A2F">
        <w:rPr>
          <w:rFonts w:ascii="Calibri" w:hAnsi="Calibri"/>
          <w:sz w:val="22"/>
          <w:szCs w:val="22"/>
          <w:lang w:val="pt-PT"/>
        </w:rPr>
        <w:t xml:space="preserve">Este relatório surge </w:t>
      </w:r>
      <w:r w:rsidR="00C90EC7" w:rsidRPr="00716A2F">
        <w:rPr>
          <w:rFonts w:ascii="Calibri" w:hAnsi="Calibri"/>
          <w:sz w:val="22"/>
          <w:szCs w:val="22"/>
          <w:lang w:val="pt-PT"/>
        </w:rPr>
        <w:t xml:space="preserve">no âmbito da disciplina de </w:t>
      </w:r>
      <w:r w:rsidR="009D538C" w:rsidRPr="00716A2F">
        <w:rPr>
          <w:rFonts w:ascii="Calibri" w:hAnsi="Calibri"/>
          <w:sz w:val="22"/>
          <w:szCs w:val="22"/>
          <w:lang w:val="pt-PT"/>
        </w:rPr>
        <w:t>Algoritmia Avançada (ALGAV)</w:t>
      </w:r>
      <w:r w:rsidR="00C90EC7" w:rsidRPr="00716A2F">
        <w:rPr>
          <w:rFonts w:ascii="Calibri" w:hAnsi="Calibri"/>
          <w:sz w:val="22"/>
          <w:szCs w:val="22"/>
          <w:lang w:val="pt-PT"/>
        </w:rPr>
        <w:t xml:space="preserve">, do </w:t>
      </w:r>
      <w:r w:rsidR="009D538C" w:rsidRPr="00716A2F">
        <w:rPr>
          <w:rFonts w:ascii="Calibri" w:hAnsi="Calibri"/>
          <w:sz w:val="22"/>
          <w:szCs w:val="22"/>
          <w:lang w:val="pt-PT"/>
        </w:rPr>
        <w:t>terceiro</w:t>
      </w:r>
      <w:r w:rsidR="00C90EC7" w:rsidRPr="00716A2F">
        <w:rPr>
          <w:rFonts w:ascii="Calibri" w:hAnsi="Calibri"/>
          <w:sz w:val="22"/>
          <w:szCs w:val="22"/>
          <w:lang w:val="pt-PT"/>
        </w:rPr>
        <w:t xml:space="preserve"> ano da Licenciatura em Engenharia Informática do Instituto Superior de Engenharia do Porto</w:t>
      </w:r>
      <w:r w:rsidR="003A1FE7" w:rsidRPr="00716A2F">
        <w:rPr>
          <w:rFonts w:ascii="Calibri" w:hAnsi="Calibri"/>
          <w:sz w:val="22"/>
          <w:szCs w:val="22"/>
          <w:lang w:val="pt-PT"/>
        </w:rPr>
        <w:t>.</w:t>
      </w:r>
      <w:r w:rsidR="000C1A44" w:rsidRPr="00716A2F">
        <w:rPr>
          <w:rFonts w:ascii="Calibri" w:hAnsi="Calibri"/>
          <w:sz w:val="22"/>
          <w:szCs w:val="22"/>
          <w:lang w:val="pt-PT"/>
        </w:rPr>
        <w:t xml:space="preserve"> </w:t>
      </w:r>
      <w:r w:rsidR="009D538C" w:rsidRPr="00716A2F">
        <w:rPr>
          <w:rFonts w:ascii="Calibri" w:hAnsi="Calibri"/>
          <w:sz w:val="22"/>
          <w:szCs w:val="22"/>
          <w:lang w:val="pt-PT"/>
        </w:rPr>
        <w:t xml:space="preserve">Este sprint tem como objetivo a concretização de conhecimentos da disciplina, nomeadamente </w:t>
      </w:r>
      <w:r w:rsidR="00716A2F" w:rsidRPr="00716A2F">
        <w:rPr>
          <w:rFonts w:ascii="Calibri" w:hAnsi="Calibri"/>
          <w:sz w:val="22"/>
          <w:szCs w:val="22"/>
          <w:lang w:val="pt-PT"/>
        </w:rPr>
        <w:t>a aplicação de algoritmos genético</w:t>
      </w:r>
      <w:r w:rsidR="00716A2F">
        <w:rPr>
          <w:rFonts w:ascii="Calibri" w:hAnsi="Calibri"/>
          <w:sz w:val="22"/>
          <w:szCs w:val="22"/>
          <w:lang w:val="pt-PT"/>
        </w:rPr>
        <w:t xml:space="preserve">s de forma a gerar um sequenciamento de tarefas otimizado para o somatório dos tempos de atraso. Para este efeito, criamos ainda um cliente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http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 de forma a obter os dados (GET) da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factoryApi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,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productionApi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 e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ordersApi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. </w:t>
      </w:r>
    </w:p>
    <w:p w14:paraId="4E3F7F44" w14:textId="2ED48E8D" w:rsidR="0002096E" w:rsidRDefault="0002096E" w:rsidP="00C90EC7">
      <w:pPr>
        <w:spacing w:line="360" w:lineRule="auto"/>
        <w:jc w:val="both"/>
      </w:pPr>
    </w:p>
    <w:p w14:paraId="73D6AEBA" w14:textId="77777777" w:rsidR="0002096E" w:rsidRDefault="0002096E" w:rsidP="0002096E">
      <w:pPr>
        <w:keepNext/>
        <w:spacing w:line="360" w:lineRule="auto"/>
        <w:jc w:val="both"/>
      </w:pPr>
      <w:r w:rsidRPr="0002096E">
        <w:rPr>
          <w:noProof/>
        </w:rPr>
        <w:drawing>
          <wp:inline distT="0" distB="0" distL="0" distR="0" wp14:anchorId="2665F9B7" wp14:editId="09801BD1">
            <wp:extent cx="5400040" cy="188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B7C" w14:textId="4C9314D0" w:rsidR="0002096E" w:rsidRDefault="0002096E" w:rsidP="0002096E">
      <w:pPr>
        <w:pStyle w:val="Legenda"/>
        <w:jc w:val="both"/>
      </w:pPr>
      <w:r>
        <w:t xml:space="preserve">Figura </w:t>
      </w:r>
      <w:r w:rsidR="00C16B1F">
        <w:fldChar w:fldCharType="begin"/>
      </w:r>
      <w:r w:rsidR="00C16B1F">
        <w:instrText xml:space="preserve"> SEQ Figura \* ARABIC </w:instrText>
      </w:r>
      <w:r w:rsidR="00C16B1F">
        <w:fldChar w:fldCharType="separate"/>
      </w:r>
      <w:r w:rsidR="002E5826">
        <w:rPr>
          <w:noProof/>
        </w:rPr>
        <w:t>1</w:t>
      </w:r>
      <w:r w:rsidR="00C16B1F">
        <w:rPr>
          <w:noProof/>
        </w:rPr>
        <w:fldChar w:fldCharType="end"/>
      </w:r>
      <w:r>
        <w:t xml:space="preserve"> Exemplo de fábrica</w:t>
      </w:r>
    </w:p>
    <w:p w14:paraId="3C471303" w14:textId="67F3F373" w:rsidR="00F42652" w:rsidRPr="0002096E" w:rsidRDefault="00E600D5" w:rsidP="00E600D5">
      <w:r>
        <w:br w:type="page"/>
      </w:r>
    </w:p>
    <w:p w14:paraId="5F98E916" w14:textId="652461E2" w:rsidR="0089712F" w:rsidRDefault="0089712F" w:rsidP="0089712F">
      <w:pPr>
        <w:pStyle w:val="Ttulo1"/>
      </w:pPr>
      <w:bookmarkStart w:id="2" w:name="_Toc26621508"/>
      <w:r>
        <w:lastRenderedPageBreak/>
        <w:t>Extração das tarefas a usar no Algoritmo Genético (AG) a partir dos dados do sistema produtivo</w:t>
      </w:r>
      <w:bookmarkEnd w:id="2"/>
      <w:r>
        <w:t xml:space="preserve"> </w:t>
      </w:r>
    </w:p>
    <w:p w14:paraId="5727AF72" w14:textId="56A08855" w:rsidR="0089712F" w:rsidRDefault="0089712F" w:rsidP="0089712F">
      <w:pPr>
        <w:rPr>
          <w:lang w:val="pt-PT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pt-PT"/>
        </w:rPr>
        <w:drawing>
          <wp:inline distT="0" distB="0" distL="0" distR="0" wp14:anchorId="7EEC86E1" wp14:editId="4727CA18">
            <wp:extent cx="4295775" cy="1981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DE6" w14:textId="093C2859" w:rsidR="0089712F" w:rsidRPr="00077DA8" w:rsidRDefault="00077DA8" w:rsidP="00772B7D">
      <w:pPr>
        <w:pStyle w:val="HTMLpr-formatado"/>
        <w:pBdr>
          <w:top w:val="dashed" w:sz="6" w:space="0" w:color="2F6FAB"/>
          <w:left w:val="dashed" w:sz="6" w:space="12" w:color="2F6FAB"/>
          <w:bottom w:val="dashed" w:sz="6" w:space="3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 w:rsidRPr="00077DA8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 predicado </w:t>
      </w:r>
      <w:proofErr w:type="spellStart"/>
      <w:r w:rsidRPr="00077DA8">
        <w:rPr>
          <w:rStyle w:val="CdigoHTML"/>
          <w:rFonts w:eastAsiaTheme="majorEastAsia"/>
          <w:b/>
          <w:bCs/>
          <w:color w:val="000000"/>
          <w:sz w:val="16"/>
          <w:szCs w:val="16"/>
          <w:lang w:val="pt-PT"/>
        </w:rPr>
        <w:t>regista_dynamic_facts</w:t>
      </w:r>
      <w:proofErr w:type="spellEnd"/>
      <w:r>
        <w:rPr>
          <w:rStyle w:val="CdigoHTML"/>
          <w:rFonts w:eastAsiaTheme="majorEastAsia"/>
          <w:b/>
          <w:bCs/>
          <w:color w:val="000000"/>
          <w:sz w:val="16"/>
          <w:szCs w:val="16"/>
          <w:lang w:val="pt-PT"/>
        </w:rPr>
        <w:t xml:space="preserve"> </w:t>
      </w:r>
      <w:r w:rsidR="00772B7D"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tem como função invocar todos os predicados que criam fatos a partir de dados extraídos das </w:t>
      </w:r>
      <w:proofErr w:type="spellStart"/>
      <w:r w:rsidR="00772B7D"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Apis</w:t>
      </w:r>
      <w:proofErr w:type="spellEnd"/>
      <w:r w:rsidR="00772B7D"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.</w:t>
      </w:r>
      <w:r w:rsidR="00772B7D">
        <w:rPr>
          <w:rStyle w:val="CdigoHTML"/>
          <w:rFonts w:eastAsiaTheme="majorEastAsia"/>
          <w:b/>
          <w:bCs/>
          <w:color w:val="000000"/>
          <w:sz w:val="16"/>
          <w:szCs w:val="16"/>
          <w:lang w:val="pt-PT"/>
        </w:rPr>
        <w:t xml:space="preserve"> </w:t>
      </w:r>
    </w:p>
    <w:p w14:paraId="35C5F30D" w14:textId="63E485E4" w:rsidR="00BE522D" w:rsidRDefault="0089712F" w:rsidP="00772B7D">
      <w:pPr>
        <w:jc w:val="center"/>
      </w:pPr>
      <w:r>
        <w:rPr>
          <w:noProof/>
        </w:rPr>
        <w:drawing>
          <wp:inline distT="0" distB="0" distL="0" distR="0" wp14:anchorId="674A3E1F" wp14:editId="7783142A">
            <wp:extent cx="5400040" cy="2522855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761A9" wp14:editId="71DAEBB5">
            <wp:extent cx="5400040" cy="2456815"/>
            <wp:effectExtent l="0" t="0" r="0" b="635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D6A3" w14:textId="71A7D30E" w:rsidR="0089712F" w:rsidRPr="00772B7D" w:rsidRDefault="00772B7D" w:rsidP="00772B7D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jc w:val="both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Os predicados apresentados acima, realizam chamadas </w:t>
      </w:r>
      <w:proofErr w:type="spellStart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http</w:t>
      </w:r>
      <w:proofErr w:type="spellEnd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ás respetivas </w:t>
      </w:r>
      <w:proofErr w:type="spellStart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Apis</w:t>
      </w:r>
      <w:proofErr w:type="spellEnd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, de modo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a extrair os</w:t>
      </w:r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dados necessários. </w:t>
      </w:r>
    </w:p>
    <w:p w14:paraId="2AF74CD5" w14:textId="604E93CE" w:rsidR="0089712F" w:rsidRDefault="0089712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E1656BD" wp14:editId="2A7ADA66">
            <wp:extent cx="5400040" cy="3881120"/>
            <wp:effectExtent l="0" t="0" r="0" b="508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5E36" w14:textId="6325A3C3" w:rsidR="0089712F" w:rsidRDefault="0089712F">
      <w:pPr>
        <w:spacing w:after="160" w:line="259" w:lineRule="auto"/>
      </w:pPr>
      <w:r>
        <w:rPr>
          <w:noProof/>
        </w:rPr>
        <w:drawing>
          <wp:inline distT="0" distB="0" distL="0" distR="0" wp14:anchorId="36084F00" wp14:editId="55153ABA">
            <wp:extent cx="4057650" cy="4286250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F76" w14:textId="43BF0EE9" w:rsidR="0089712F" w:rsidRDefault="0089712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3ABE43A" wp14:editId="081E43A4">
            <wp:extent cx="5276850" cy="4505325"/>
            <wp:effectExtent l="0" t="0" r="0" b="9525"/>
            <wp:docPr id="17" name="Imagem 1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55C" w14:textId="3C1D1AD5" w:rsidR="0089712F" w:rsidRDefault="00772B7D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Os predicados apresentados acima retiram das respostas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Json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a informação necessária à criação dos factos. Através destes predicados são criados os seguintes factos: </w:t>
      </w:r>
    </w:p>
    <w:p w14:paraId="192737E5" w14:textId="59158759" w:rsidR="00901B30" w:rsidRDefault="00772B7D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type_of_machine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</w:t>
      </w:r>
      <w:r w:rsidR="00901B30">
        <w:rPr>
          <w:rStyle w:val="CdigoHTML"/>
          <w:rFonts w:eastAsiaTheme="majorEastAsia"/>
          <w:color w:val="000000"/>
          <w:sz w:val="16"/>
          <w:szCs w:val="16"/>
          <w:lang w:val="pt-PT"/>
        </w:rPr>
        <w:t>, que faz a ligação entre uma maquina e o seu tipo.</w:t>
      </w:r>
    </w:p>
    <w:p w14:paraId="51C37151" w14:textId="70FE4549" w:rsidR="00901B30" w:rsidRDefault="00901B30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operationtype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/3, que define o tempo de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setup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e o tempo de execução de um tipo de operação.</w:t>
      </w:r>
    </w:p>
    <w:p w14:paraId="65B4FBA7" w14:textId="5E69E34C" w:rsidR="00901B30" w:rsidRDefault="00901B30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operation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/2, que faz a ligação entre uma ferramenta e um tipo de operação.</w:t>
      </w:r>
    </w:p>
    <w:p w14:paraId="697875E7" w14:textId="77777777" w:rsidR="00933D2D" w:rsidRDefault="00901B30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machine_type_operation</w:t>
      </w:r>
      <w:proofErr w:type="spellEnd"/>
      <w:r w:rsidR="00933D2D">
        <w:rPr>
          <w:rStyle w:val="CdigoHTML"/>
          <w:rFonts w:eastAsiaTheme="majorEastAsia"/>
          <w:color w:val="000000"/>
          <w:sz w:val="16"/>
          <w:szCs w:val="16"/>
          <w:lang w:val="pt-PT"/>
        </w:rPr>
        <w:t>/3, que faz a ligação entre um tipo de maquina e uma operação.</w:t>
      </w:r>
    </w:p>
    <w:p w14:paraId="44BE8521" w14:textId="77777777" w:rsidR="00933D2D" w:rsidRDefault="00933D2D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machines_of_line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/2, que faz a ligação entre uma linha de produção e uma lista de maquinas.</w:t>
      </w:r>
    </w:p>
    <w:p w14:paraId="186EA111" w14:textId="77777777" w:rsidR="000C26A7" w:rsidRDefault="00933D2D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product_plan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/2, que define uma </w:t>
      </w:r>
      <w:r w:rsidR="000C26A7">
        <w:rPr>
          <w:rStyle w:val="CdigoHTML"/>
          <w:rFonts w:eastAsiaTheme="majorEastAsia"/>
          <w:color w:val="000000"/>
          <w:sz w:val="16"/>
          <w:szCs w:val="16"/>
          <w:lang w:val="pt-PT"/>
        </w:rPr>
        <w:t>lista de operações como plano de produção de um produto.</w:t>
      </w:r>
    </w:p>
    <w:p w14:paraId="1F41BC8B" w14:textId="40644CB5" w:rsidR="00901B30" w:rsidRDefault="000C26A7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order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/4, que representa a informação da encomenda, nomeadamente o cliente, lista de produtos a ser encomendados, data de entrega e a prioridade do cliente.</w:t>
      </w:r>
    </w:p>
    <w:p w14:paraId="101328FC" w14:textId="06B0A640" w:rsidR="0089712F" w:rsidRDefault="0089712F">
      <w:pPr>
        <w:spacing w:after="160" w:line="259" w:lineRule="auto"/>
      </w:pPr>
      <w:r>
        <w:rPr>
          <w:noProof/>
        </w:rPr>
        <w:drawing>
          <wp:inline distT="0" distB="0" distL="0" distR="0" wp14:anchorId="2C13C172" wp14:editId="2F0362E6">
            <wp:extent cx="5400040" cy="1954530"/>
            <wp:effectExtent l="0" t="0" r="0" b="7620"/>
            <wp:docPr id="19" name="Imagem 1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FD13" w14:textId="7919544B" w:rsidR="0089712F" w:rsidRPr="000C26A7" w:rsidRDefault="000C26A7" w:rsidP="0089712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lastRenderedPageBreak/>
        <w:t xml:space="preserve">Foi também criado o predicado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register_dynamic_facts_offline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que permita a criação de factos necessários ao algoritmo genérico sem recorrer a ligação com a base de dados.</w:t>
      </w:r>
    </w:p>
    <w:p w14:paraId="5B85C58C" w14:textId="6F6EFE00" w:rsidR="00000803" w:rsidRDefault="000008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br w:type="page"/>
      </w:r>
    </w:p>
    <w:p w14:paraId="0DE9AD3B" w14:textId="3158E2C3" w:rsidR="000C26A7" w:rsidRDefault="0089712F" w:rsidP="00C02717">
      <w:pPr>
        <w:pStyle w:val="Ttulo1"/>
      </w:pPr>
      <w:bookmarkStart w:id="3" w:name="_Toc26621509"/>
      <w:r>
        <w:lastRenderedPageBreak/>
        <w:t>Criação da população inicial do Algoritmo Genético (AG)</w:t>
      </w:r>
      <w:bookmarkEnd w:id="3"/>
    </w:p>
    <w:p w14:paraId="0C8A71FE" w14:textId="491BF1ED" w:rsidR="0089712F" w:rsidRDefault="000C26A7" w:rsidP="000C26A7">
      <w:pPr>
        <w:keepNext/>
        <w:tabs>
          <w:tab w:val="left" w:pos="252"/>
        </w:tabs>
      </w:pPr>
      <w:r>
        <w:rPr>
          <w:noProof/>
        </w:rPr>
        <w:drawing>
          <wp:inline distT="0" distB="0" distL="0" distR="0" wp14:anchorId="0CA39A2C" wp14:editId="3F677F11">
            <wp:extent cx="5343525" cy="5972175"/>
            <wp:effectExtent l="0" t="0" r="9525" b="9525"/>
            <wp:docPr id="20" name="Imagem 2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D8" w14:textId="4146148A" w:rsidR="000C26A7" w:rsidRDefault="000C26A7">
      <w:pPr>
        <w:spacing w:after="160" w:line="259" w:lineRule="auto"/>
      </w:pPr>
      <w:r>
        <w:rPr>
          <w:noProof/>
        </w:rPr>
        <w:drawing>
          <wp:inline distT="0" distB="0" distL="0" distR="0" wp14:anchorId="5D01697C" wp14:editId="09EFA1B9">
            <wp:extent cx="5200650" cy="762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(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5AFE" w14:textId="401E3C6B" w:rsidR="00360183" w:rsidRDefault="00360183" w:rsidP="006E6459">
      <w:r>
        <w:rPr>
          <w:noProof/>
        </w:rPr>
        <w:drawing>
          <wp:inline distT="0" distB="0" distL="0" distR="0" wp14:anchorId="5CD6FE19" wp14:editId="19058B6C">
            <wp:extent cx="5400040" cy="7886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(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E9B" w14:textId="6DE0D281" w:rsidR="00C02717" w:rsidRPr="00C02717" w:rsidRDefault="00360183" w:rsidP="00C02717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jc w:val="both"/>
        <w:rPr>
          <w:rFonts w:eastAsiaTheme="majorEastAsia"/>
          <w:color w:val="000000"/>
          <w:sz w:val="16"/>
          <w:szCs w:val="16"/>
          <w:lang w:val="pt-PT"/>
        </w:rPr>
      </w:pPr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Os predicados apresentados acima,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criam factos do tipo tarefa/4, que incluem um id da tarefa, 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makespan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da tarefa, a data de entrega e a prioridade do cliente.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É criada uma tarefa por cada lote de produtos de uma encomenda. O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makespan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é calculado através da formula Q</w:t>
      </w:r>
      <w:r w:rsidRP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*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M</w:t>
      </w:r>
      <w:r w:rsidRP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+ </w:t>
      </w:r>
      <w:proofErr w:type="spellStart"/>
      <w:r w:rsidRP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Σ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m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+ </w:t>
      </w:r>
      <w:proofErr w:type="spellStart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Ts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, onde Q representa a quantidade, M é o tempo de execução da operação mais longa, m é o tempo de execução das restantes operações e </w:t>
      </w:r>
      <w:proofErr w:type="spellStart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Ts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é o tempo de </w:t>
      </w:r>
      <w:proofErr w:type="spellStart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setup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que alcança maior amplitude no começo do lote.</w:t>
      </w:r>
    </w:p>
    <w:p w14:paraId="2CB9B1DD" w14:textId="7F2DC3A6" w:rsidR="00C02717" w:rsidRDefault="00906EDF" w:rsidP="006E6459">
      <w:r>
        <w:rPr>
          <w:noProof/>
        </w:rPr>
        <w:lastRenderedPageBreak/>
        <w:drawing>
          <wp:inline distT="0" distB="0" distL="0" distR="0" wp14:anchorId="2B3873BA" wp14:editId="0B5962BE">
            <wp:extent cx="5400040" cy="773430"/>
            <wp:effectExtent l="0" t="0" r="0" b="7620"/>
            <wp:docPr id="26" name="Imagem 26" descr="Uma imagem com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(1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17">
        <w:rPr>
          <w:noProof/>
        </w:rPr>
        <w:drawing>
          <wp:anchor distT="0" distB="0" distL="114300" distR="114300" simplePos="0" relativeHeight="251658240" behindDoc="0" locked="0" layoutInCell="1" allowOverlap="1" wp14:anchorId="6FBB5041" wp14:editId="0FADE5C6">
            <wp:simplePos x="1077686" y="898071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88945"/>
            <wp:effectExtent l="0" t="0" r="0" b="1905"/>
            <wp:wrapSquare wrapText="bothSides"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(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6F200" w14:textId="3DAD65EC" w:rsidR="00906EDF" w:rsidRPr="000C26A7" w:rsidRDefault="00906EDF" w:rsidP="00906EDF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Para a criação da população inicial, usamos o predicado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gera_população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para o qual utilizamos 3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heuristicas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: SPT (ordenação por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makespan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), EDD (ordenação por data de entrega), e PCO (ordenação por prioridade do cliente). No caso de </w:t>
      </w:r>
      <w:r w:rsidR="002B19EC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serem gerados dois indivíduos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iguais usamos o predicado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gera_radom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para gerar um</w:t>
      </w:r>
      <w:r w:rsidR="002B19EC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individuo diferente e aleatório. </w:t>
      </w:r>
    </w:p>
    <w:p w14:paraId="10759176" w14:textId="77777777" w:rsidR="002B19EC" w:rsidRDefault="002B19EC">
      <w:pPr>
        <w:spacing w:after="160" w:line="259" w:lineRule="auto"/>
      </w:pPr>
      <w:r>
        <w:rPr>
          <w:noProof/>
        </w:rPr>
        <w:drawing>
          <wp:inline distT="0" distB="0" distL="0" distR="0" wp14:anchorId="684A32BE" wp14:editId="664D3B61">
            <wp:extent cx="3095625" cy="3105150"/>
            <wp:effectExtent l="0" t="0" r="9525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(1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6B9C" w14:textId="77777777" w:rsidR="002B19EC" w:rsidRDefault="002B19EC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A0990EB" wp14:editId="1CCE9C9A">
            <wp:extent cx="3105150" cy="3076575"/>
            <wp:effectExtent l="0" t="0" r="0" b="952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(1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DED7" w14:textId="7A2895A5" w:rsidR="002B19EC" w:rsidRDefault="002B19EC">
      <w:pPr>
        <w:spacing w:after="160" w:line="259" w:lineRule="auto"/>
      </w:pPr>
      <w:r>
        <w:rPr>
          <w:noProof/>
        </w:rPr>
        <w:drawing>
          <wp:inline distT="0" distB="0" distL="0" distR="0" wp14:anchorId="520EE53E" wp14:editId="6F797715">
            <wp:extent cx="3076575" cy="3133725"/>
            <wp:effectExtent l="0" t="0" r="9525" b="9525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(1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FF0" w14:textId="346AEB34" w:rsidR="002B19EC" w:rsidRPr="000C26A7" w:rsidRDefault="002B19EC" w:rsidP="002B19EC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As heurísticas acima referidas utilizam um algoritmo “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insert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sort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” para ordenar as listas conforme os parâmetros definidos. </w:t>
      </w:r>
    </w:p>
    <w:p w14:paraId="1055E216" w14:textId="7527DB52" w:rsidR="00C02717" w:rsidRDefault="00C0271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br w:type="page"/>
      </w:r>
    </w:p>
    <w:p w14:paraId="224F215D" w14:textId="621871F4" w:rsidR="001D06A8" w:rsidRDefault="0089712F" w:rsidP="002B19EC">
      <w:pPr>
        <w:pStyle w:val="Ttulo1"/>
      </w:pPr>
      <w:bookmarkStart w:id="4" w:name="_Toc26621510"/>
      <w:r>
        <w:lastRenderedPageBreak/>
        <w:t>Aleatoriedade no cruzamento entre indivíduos da população</w:t>
      </w:r>
      <w:bookmarkEnd w:id="4"/>
    </w:p>
    <w:p w14:paraId="5ED89467" w14:textId="77777777" w:rsidR="002B19EC" w:rsidRPr="002B19EC" w:rsidRDefault="002B19EC" w:rsidP="002B19EC">
      <w:pPr>
        <w:rPr>
          <w:lang w:val="pt-PT"/>
        </w:rPr>
      </w:pPr>
    </w:p>
    <w:p w14:paraId="2DEAF56A" w14:textId="05319746" w:rsidR="009A7388" w:rsidRDefault="002B19EC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591562" wp14:editId="254C1BDC">
            <wp:extent cx="5400040" cy="56070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(1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C021" w14:textId="5A99F619" w:rsidR="0089712F" w:rsidRPr="004F5E3D" w:rsidRDefault="00A56425" w:rsidP="004F5E3D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143"/>
        <w:rPr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De modo a garantir aleatoriedade no cruzamento entre indivíduos da população, é utilizado </w:t>
      </w:r>
      <w:r w:rsidR="00BD6FDB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predicado</w:t>
      </w:r>
      <w:r w:rsidR="00D406C1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nativo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random_permutation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/2, que gera uma permutação aleatória da população</w:t>
      </w:r>
      <w:r w:rsidR="00BD6FDB">
        <w:rPr>
          <w:rStyle w:val="CdigoHTML"/>
          <w:rFonts w:eastAsiaTheme="majorEastAsia"/>
          <w:color w:val="000000"/>
          <w:sz w:val="16"/>
          <w:szCs w:val="16"/>
          <w:lang w:val="pt-PT"/>
        </w:rPr>
        <w:t>.</w:t>
      </w:r>
      <w:r w:rsidR="00D406C1">
        <w:rPr>
          <w:rStyle w:val="CdigoHTML"/>
          <w:rFonts w:eastAsiaTheme="majorEastAsia"/>
          <w:color w:val="000000"/>
          <w:sz w:val="16"/>
          <w:szCs w:val="16"/>
          <w:u w:val="single"/>
          <w:lang w:val="pt-PT"/>
        </w:rPr>
        <w:t xml:space="preserve">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</w:p>
    <w:p w14:paraId="74AA697F" w14:textId="67587EF8" w:rsidR="00D406C1" w:rsidRPr="00D406C1" w:rsidRDefault="00D406C1" w:rsidP="004F5E3D">
      <w:pPr>
        <w:pStyle w:val="Ttulo1"/>
      </w:pPr>
      <w:bookmarkStart w:id="5" w:name="_Toc26621511"/>
      <w:r>
        <w:t>Seleção da nova geração da população</w:t>
      </w:r>
      <w:bookmarkEnd w:id="5"/>
    </w:p>
    <w:p w14:paraId="3D6BECAD" w14:textId="26B88FFD" w:rsidR="0089712F" w:rsidRDefault="004F5E3D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78A4EB" wp14:editId="0B9C3D18">
            <wp:extent cx="5400040" cy="15824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(1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1F7D" w14:textId="0B7F8B79" w:rsidR="0089712F" w:rsidRDefault="0089712F" w:rsidP="009A7388">
      <w:pPr>
        <w:rPr>
          <w:lang w:val="pt-PT"/>
        </w:rPr>
      </w:pPr>
    </w:p>
    <w:p w14:paraId="2449EEF5" w14:textId="4E6DBFD2" w:rsidR="004F5E3D" w:rsidRDefault="004F5E3D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0B19295" wp14:editId="47512D41">
            <wp:extent cx="3781425" cy="5048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(18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B7F9" w14:textId="613EA7B8" w:rsidR="004F5E3D" w:rsidRPr="004F5E3D" w:rsidRDefault="004F5E3D" w:rsidP="004F5E3D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143"/>
        <w:rPr>
          <w:rFonts w:eastAsiaTheme="majorEastAsia"/>
          <w:color w:val="000000"/>
          <w:sz w:val="16"/>
          <w:szCs w:val="16"/>
          <w:lang w:val="pt-PT"/>
        </w:rPr>
      </w:pPr>
      <w:r>
        <w:rPr>
          <w:rFonts w:eastAsiaTheme="majorEastAsia"/>
          <w:color w:val="000000"/>
          <w:sz w:val="16"/>
          <w:szCs w:val="16"/>
          <w:lang w:val="pt-PT"/>
        </w:rPr>
        <w:t>De forma a selecionar a população da próxima geração, é feita uma junção da geração corrente com os seus descendentes obtidos por cruzamento e mutação, sendo esta população conjunta posteriormente ordenada. Os dois melhores indivíduos são garantidos de passar à próxima geração e a restante população é submetida a um torneio de forma a serem escolhidos os restantes indivíduos da geração seguinte.</w:t>
      </w:r>
    </w:p>
    <w:p w14:paraId="44AD90CF" w14:textId="62063C73" w:rsidR="0089712F" w:rsidRDefault="004F5E3D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09BDC97" wp14:editId="3D98EDD1">
            <wp:extent cx="4267200" cy="21336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(17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4673" w14:textId="646E0A37" w:rsidR="004F5E3D" w:rsidRPr="004F5E3D" w:rsidRDefault="004F5E3D" w:rsidP="004F5E3D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143"/>
        <w:rPr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Um torneio consiste na geração de um valor aleatório entre 1 e </w:t>
      </w:r>
      <w:r w:rsidR="00B7476A">
        <w:rPr>
          <w:rStyle w:val="CdigoHTML"/>
          <w:rFonts w:eastAsiaTheme="majorEastAsia"/>
          <w:color w:val="000000"/>
          <w:sz w:val="16"/>
          <w:szCs w:val="16"/>
          <w:lang w:val="pt-PT"/>
        </w:rPr>
        <w:t>a avaliação de dois indivíduos. Estes valores aleatórios são comparados e o indivíduo cuja avaliação tenha gerado um menor valor, passa para a população resultado.</w:t>
      </w:r>
    </w:p>
    <w:p w14:paraId="56BD4E64" w14:textId="4AE62257" w:rsidR="0089712F" w:rsidRDefault="0089712F" w:rsidP="009A7388">
      <w:pPr>
        <w:rPr>
          <w:lang w:val="pt-PT"/>
        </w:rPr>
      </w:pPr>
    </w:p>
    <w:p w14:paraId="79C051AC" w14:textId="5E621592" w:rsidR="0089712F" w:rsidRDefault="0089712F" w:rsidP="009A7388">
      <w:pPr>
        <w:rPr>
          <w:lang w:val="pt-PT"/>
        </w:rPr>
      </w:pPr>
    </w:p>
    <w:p w14:paraId="73E27C65" w14:textId="4F33C6FF" w:rsidR="0089712F" w:rsidRDefault="0089712F" w:rsidP="009A7388">
      <w:pPr>
        <w:rPr>
          <w:lang w:val="pt-PT"/>
        </w:rPr>
      </w:pPr>
    </w:p>
    <w:p w14:paraId="1065F689" w14:textId="6FEF4E7D" w:rsidR="0089712F" w:rsidRDefault="0089712F" w:rsidP="009A7388">
      <w:pPr>
        <w:rPr>
          <w:lang w:val="pt-PT"/>
        </w:rPr>
      </w:pPr>
    </w:p>
    <w:p w14:paraId="4AA2F92F" w14:textId="4C9E8374" w:rsidR="0089712F" w:rsidRDefault="0089712F" w:rsidP="009A7388">
      <w:pPr>
        <w:rPr>
          <w:lang w:val="pt-PT"/>
        </w:rPr>
      </w:pPr>
    </w:p>
    <w:p w14:paraId="38CCA7BF" w14:textId="777F008C" w:rsidR="0089712F" w:rsidRPr="00796178" w:rsidRDefault="0089712F" w:rsidP="00507980">
      <w:pPr>
        <w:pStyle w:val="Ttulo1"/>
        <w:tabs>
          <w:tab w:val="left" w:pos="3589"/>
        </w:tabs>
      </w:pPr>
      <w:bookmarkStart w:id="6" w:name="_Toc26621512"/>
      <w:r w:rsidRPr="00904828">
        <w:lastRenderedPageBreak/>
        <w:t>Análise</w:t>
      </w:r>
      <w:r>
        <w:t xml:space="preserve"> de eficácia</w:t>
      </w:r>
      <w:bookmarkEnd w:id="6"/>
      <w:r w:rsidR="00507980">
        <w:tab/>
      </w:r>
      <w:bookmarkStart w:id="7" w:name="_GoBack"/>
      <w:bookmarkEnd w:id="7"/>
    </w:p>
    <w:tbl>
      <w:tblPr>
        <w:tblStyle w:val="TabelacomGrelha"/>
        <w:tblpPr w:leftFromText="141" w:rightFromText="141" w:horzAnchor="margin" w:tblpY="502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559"/>
        <w:gridCol w:w="1695"/>
      </w:tblGrid>
      <w:tr w:rsidR="00507980" w14:paraId="1DA0B524" w14:textId="6EC9975A" w:rsidTr="00B83274">
        <w:tc>
          <w:tcPr>
            <w:tcW w:w="1129" w:type="dxa"/>
          </w:tcPr>
          <w:p w14:paraId="64F4EFD9" w14:textId="50C9D51F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Nº de Tarefas</w:t>
            </w:r>
          </w:p>
        </w:tc>
        <w:tc>
          <w:tcPr>
            <w:tcW w:w="1276" w:type="dxa"/>
          </w:tcPr>
          <w:p w14:paraId="39141051" w14:textId="310F3AC7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Valor Real</w:t>
            </w:r>
          </w:p>
        </w:tc>
        <w:tc>
          <w:tcPr>
            <w:tcW w:w="1418" w:type="dxa"/>
          </w:tcPr>
          <w:p w14:paraId="23A23186" w14:textId="73B66785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Melhor valor</w:t>
            </w:r>
            <w:r>
              <w:rPr>
                <w:lang w:val="pt-PT"/>
              </w:rPr>
              <w:t xml:space="preserve"> do AG </w:t>
            </w:r>
            <w:r w:rsidR="008050E1">
              <w:rPr>
                <w:lang w:val="pt-PT"/>
              </w:rPr>
              <w:t>Base</w:t>
            </w:r>
          </w:p>
        </w:tc>
        <w:tc>
          <w:tcPr>
            <w:tcW w:w="1417" w:type="dxa"/>
          </w:tcPr>
          <w:p w14:paraId="2052A56B" w14:textId="680DD9FB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Melhor v</w:t>
            </w:r>
            <w:r>
              <w:rPr>
                <w:lang w:val="pt-PT"/>
              </w:rPr>
              <w:t>alor do AG Final</w:t>
            </w:r>
          </w:p>
        </w:tc>
        <w:tc>
          <w:tcPr>
            <w:tcW w:w="1559" w:type="dxa"/>
          </w:tcPr>
          <w:p w14:paraId="1F61E258" w14:textId="31EB7C1D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Valor Médio do AG </w:t>
            </w:r>
            <w:r w:rsidR="008050E1">
              <w:rPr>
                <w:lang w:val="pt-PT"/>
              </w:rPr>
              <w:t>Base</w:t>
            </w:r>
          </w:p>
        </w:tc>
        <w:tc>
          <w:tcPr>
            <w:tcW w:w="1695" w:type="dxa"/>
          </w:tcPr>
          <w:p w14:paraId="3333BC8E" w14:textId="77777777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Valor Médio do AG Final</w:t>
            </w:r>
          </w:p>
          <w:p w14:paraId="46C04E28" w14:textId="79DCF77F" w:rsidR="00F63D95" w:rsidRPr="00F63D95" w:rsidRDefault="00F63D95" w:rsidP="00B83274">
            <w:pPr>
              <w:rPr>
                <w:lang w:val="pt-PT"/>
              </w:rPr>
            </w:pPr>
          </w:p>
        </w:tc>
      </w:tr>
      <w:tr w:rsidR="00507980" w14:paraId="573821BC" w14:textId="5A83351D" w:rsidTr="00B83274">
        <w:tc>
          <w:tcPr>
            <w:tcW w:w="1129" w:type="dxa"/>
          </w:tcPr>
          <w:p w14:paraId="3951F38E" w14:textId="04C4E43C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276" w:type="dxa"/>
          </w:tcPr>
          <w:p w14:paraId="372A33D2" w14:textId="12D5D206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238.5</w:t>
            </w:r>
          </w:p>
        </w:tc>
        <w:tc>
          <w:tcPr>
            <w:tcW w:w="1418" w:type="dxa"/>
          </w:tcPr>
          <w:p w14:paraId="17F96162" w14:textId="2C6F5B4B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1017</w:t>
            </w:r>
          </w:p>
        </w:tc>
        <w:tc>
          <w:tcPr>
            <w:tcW w:w="1417" w:type="dxa"/>
          </w:tcPr>
          <w:p w14:paraId="5519BB6D" w14:textId="2120AF31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238.5</w:t>
            </w:r>
          </w:p>
        </w:tc>
        <w:tc>
          <w:tcPr>
            <w:tcW w:w="1559" w:type="dxa"/>
          </w:tcPr>
          <w:p w14:paraId="52FCB84A" w14:textId="4BD903EE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1030</w:t>
            </w:r>
          </w:p>
        </w:tc>
        <w:tc>
          <w:tcPr>
            <w:tcW w:w="1695" w:type="dxa"/>
          </w:tcPr>
          <w:p w14:paraId="7699788B" w14:textId="58697165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259.8</w:t>
            </w:r>
          </w:p>
        </w:tc>
      </w:tr>
      <w:tr w:rsidR="00507980" w14:paraId="13093C60" w14:textId="78B2529F" w:rsidTr="00B83274">
        <w:tc>
          <w:tcPr>
            <w:tcW w:w="1129" w:type="dxa"/>
          </w:tcPr>
          <w:p w14:paraId="1F72FAAC" w14:textId="5FC81002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276" w:type="dxa"/>
          </w:tcPr>
          <w:p w14:paraId="0F0D279C" w14:textId="7A3616D4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418" w:type="dxa"/>
          </w:tcPr>
          <w:p w14:paraId="19075601" w14:textId="59868473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1464</w:t>
            </w:r>
          </w:p>
        </w:tc>
        <w:tc>
          <w:tcPr>
            <w:tcW w:w="1417" w:type="dxa"/>
          </w:tcPr>
          <w:p w14:paraId="497B1CB6" w14:textId="1DC48D0D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559" w:type="dxa"/>
          </w:tcPr>
          <w:p w14:paraId="0606E424" w14:textId="67DFD7B8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2390.6</w:t>
            </w:r>
          </w:p>
        </w:tc>
        <w:tc>
          <w:tcPr>
            <w:tcW w:w="1695" w:type="dxa"/>
          </w:tcPr>
          <w:p w14:paraId="6C188DC7" w14:textId="5C9931B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827.6</w:t>
            </w:r>
          </w:p>
        </w:tc>
      </w:tr>
      <w:tr w:rsidR="00507980" w14:paraId="76EBE7F7" w14:textId="0503FA6A" w:rsidTr="00B83274">
        <w:tc>
          <w:tcPr>
            <w:tcW w:w="1129" w:type="dxa"/>
          </w:tcPr>
          <w:p w14:paraId="645DE293" w14:textId="1D8CCC76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276" w:type="dxa"/>
          </w:tcPr>
          <w:p w14:paraId="722A87A3" w14:textId="0D5CBABD" w:rsidR="00507980" w:rsidRPr="00875017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1224.0</w:t>
            </w:r>
          </w:p>
        </w:tc>
        <w:tc>
          <w:tcPr>
            <w:tcW w:w="1418" w:type="dxa"/>
          </w:tcPr>
          <w:p w14:paraId="00CA07FC" w14:textId="37998EE5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2887</w:t>
            </w:r>
          </w:p>
        </w:tc>
        <w:tc>
          <w:tcPr>
            <w:tcW w:w="1417" w:type="dxa"/>
          </w:tcPr>
          <w:p w14:paraId="61A0F535" w14:textId="7BE8247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1232.1</w:t>
            </w:r>
          </w:p>
        </w:tc>
        <w:tc>
          <w:tcPr>
            <w:tcW w:w="1559" w:type="dxa"/>
          </w:tcPr>
          <w:p w14:paraId="0C866655" w14:textId="2CA0C285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3729</w:t>
            </w:r>
          </w:p>
        </w:tc>
        <w:tc>
          <w:tcPr>
            <w:tcW w:w="1695" w:type="dxa"/>
          </w:tcPr>
          <w:p w14:paraId="04AA7660" w14:textId="22E63D9E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1502.8</w:t>
            </w:r>
          </w:p>
        </w:tc>
      </w:tr>
      <w:tr w:rsidR="00507980" w14:paraId="6D8EE478" w14:textId="1A8BE764" w:rsidTr="00B83274">
        <w:tc>
          <w:tcPr>
            <w:tcW w:w="1129" w:type="dxa"/>
          </w:tcPr>
          <w:p w14:paraId="532EE1BF" w14:textId="7117A09B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276" w:type="dxa"/>
          </w:tcPr>
          <w:p w14:paraId="47B05584" w14:textId="7E5B0FDE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3197</w:t>
            </w:r>
          </w:p>
        </w:tc>
        <w:tc>
          <w:tcPr>
            <w:tcW w:w="1418" w:type="dxa"/>
          </w:tcPr>
          <w:p w14:paraId="48972F55" w14:textId="788EAB98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4269</w:t>
            </w:r>
          </w:p>
        </w:tc>
        <w:tc>
          <w:tcPr>
            <w:tcW w:w="1417" w:type="dxa"/>
          </w:tcPr>
          <w:p w14:paraId="6AFFACA3" w14:textId="7A58D48D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3209.4</w:t>
            </w:r>
          </w:p>
        </w:tc>
        <w:tc>
          <w:tcPr>
            <w:tcW w:w="1559" w:type="dxa"/>
          </w:tcPr>
          <w:p w14:paraId="63C36F9B" w14:textId="67D62601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4746</w:t>
            </w:r>
          </w:p>
        </w:tc>
        <w:tc>
          <w:tcPr>
            <w:tcW w:w="1695" w:type="dxa"/>
          </w:tcPr>
          <w:p w14:paraId="0438A8BF" w14:textId="071AC9BD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3883.8</w:t>
            </w:r>
          </w:p>
        </w:tc>
      </w:tr>
      <w:tr w:rsidR="00507980" w14:paraId="38E61FCB" w14:textId="0CAE4A75" w:rsidTr="00B83274">
        <w:tc>
          <w:tcPr>
            <w:tcW w:w="1129" w:type="dxa"/>
          </w:tcPr>
          <w:p w14:paraId="1DDFC828" w14:textId="0CD3A2CC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276" w:type="dxa"/>
          </w:tcPr>
          <w:p w14:paraId="33C2F907" w14:textId="69B7AD13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3836</w:t>
            </w:r>
          </w:p>
        </w:tc>
        <w:tc>
          <w:tcPr>
            <w:tcW w:w="1418" w:type="dxa"/>
          </w:tcPr>
          <w:p w14:paraId="2D0E640D" w14:textId="228C7629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5796.9</w:t>
            </w:r>
          </w:p>
        </w:tc>
        <w:tc>
          <w:tcPr>
            <w:tcW w:w="1417" w:type="dxa"/>
          </w:tcPr>
          <w:p w14:paraId="1C20FF12" w14:textId="1F3F53F4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3836</w:t>
            </w:r>
          </w:p>
        </w:tc>
        <w:tc>
          <w:tcPr>
            <w:tcW w:w="1559" w:type="dxa"/>
          </w:tcPr>
          <w:p w14:paraId="44DABCD1" w14:textId="2FB420A4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6534.8</w:t>
            </w:r>
          </w:p>
        </w:tc>
        <w:tc>
          <w:tcPr>
            <w:tcW w:w="1695" w:type="dxa"/>
          </w:tcPr>
          <w:p w14:paraId="156B1E48" w14:textId="6BEA475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4944.8</w:t>
            </w:r>
          </w:p>
        </w:tc>
      </w:tr>
      <w:tr w:rsidR="00507980" w14:paraId="0344E703" w14:textId="49757756" w:rsidTr="00B83274">
        <w:tc>
          <w:tcPr>
            <w:tcW w:w="1129" w:type="dxa"/>
          </w:tcPr>
          <w:p w14:paraId="6F5E88CF" w14:textId="61C874C4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276" w:type="dxa"/>
          </w:tcPr>
          <w:p w14:paraId="5ABE0137" w14:textId="5AFAAC3B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5067.2</w:t>
            </w:r>
          </w:p>
        </w:tc>
        <w:tc>
          <w:tcPr>
            <w:tcW w:w="1418" w:type="dxa"/>
          </w:tcPr>
          <w:p w14:paraId="18B353C7" w14:textId="62072CF2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8240</w:t>
            </w:r>
          </w:p>
        </w:tc>
        <w:tc>
          <w:tcPr>
            <w:tcW w:w="1417" w:type="dxa"/>
          </w:tcPr>
          <w:p w14:paraId="32A1C665" w14:textId="223B2CD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5147.3</w:t>
            </w:r>
          </w:p>
        </w:tc>
        <w:tc>
          <w:tcPr>
            <w:tcW w:w="1559" w:type="dxa"/>
          </w:tcPr>
          <w:p w14:paraId="57A03D34" w14:textId="7D0EFF93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8497</w:t>
            </w:r>
          </w:p>
        </w:tc>
        <w:tc>
          <w:tcPr>
            <w:tcW w:w="1695" w:type="dxa"/>
          </w:tcPr>
          <w:p w14:paraId="3A700D83" w14:textId="691E05C5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6717.9</w:t>
            </w:r>
          </w:p>
        </w:tc>
      </w:tr>
      <w:tr w:rsidR="00507980" w14:paraId="7D14F439" w14:textId="77C32A4F" w:rsidTr="00B83274">
        <w:tc>
          <w:tcPr>
            <w:tcW w:w="1129" w:type="dxa"/>
          </w:tcPr>
          <w:p w14:paraId="0497E171" w14:textId="5F5863E8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276" w:type="dxa"/>
          </w:tcPr>
          <w:p w14:paraId="588489F3" w14:textId="14254BDF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="006E6459">
              <w:rPr>
                <w:lang w:val="pt-PT"/>
              </w:rPr>
              <w:t>780</w:t>
            </w:r>
            <w:r>
              <w:rPr>
                <w:lang w:val="pt-PT"/>
              </w:rPr>
              <w:t>.</w:t>
            </w:r>
            <w:r w:rsidR="006E6459">
              <w:rPr>
                <w:lang w:val="pt-PT"/>
              </w:rPr>
              <w:t>1</w:t>
            </w:r>
          </w:p>
        </w:tc>
        <w:tc>
          <w:tcPr>
            <w:tcW w:w="1418" w:type="dxa"/>
          </w:tcPr>
          <w:p w14:paraId="51B05BDB" w14:textId="127080AE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7682</w:t>
            </w:r>
          </w:p>
        </w:tc>
        <w:tc>
          <w:tcPr>
            <w:tcW w:w="1417" w:type="dxa"/>
          </w:tcPr>
          <w:p w14:paraId="75C0B60C" w14:textId="7361E0F1" w:rsidR="00507980" w:rsidRDefault="006E6459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5956.5</w:t>
            </w:r>
          </w:p>
        </w:tc>
        <w:tc>
          <w:tcPr>
            <w:tcW w:w="1559" w:type="dxa"/>
          </w:tcPr>
          <w:p w14:paraId="210CB743" w14:textId="208E694C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8647.6</w:t>
            </w:r>
          </w:p>
        </w:tc>
        <w:tc>
          <w:tcPr>
            <w:tcW w:w="1695" w:type="dxa"/>
          </w:tcPr>
          <w:p w14:paraId="153B2318" w14:textId="3219FD01" w:rsidR="00507980" w:rsidRDefault="006E6459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8375.5</w:t>
            </w:r>
          </w:p>
        </w:tc>
      </w:tr>
    </w:tbl>
    <w:p w14:paraId="27D40ADA" w14:textId="77777777" w:rsidR="00B83274" w:rsidRDefault="00B83274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>
        <w:rPr>
          <w:lang w:val="pt-PT"/>
        </w:rPr>
        <w:tab/>
      </w:r>
    </w:p>
    <w:p w14:paraId="723D1AFF" w14:textId="1B22F9C0" w:rsidR="0089712F" w:rsidRDefault="00B83274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>
        <w:rPr>
          <w:lang w:val="pt-PT"/>
        </w:rPr>
        <w:tab/>
      </w:r>
      <w:r w:rsidR="0089712F">
        <w:rPr>
          <w:lang w:val="pt-PT"/>
        </w:rPr>
        <w:br w:type="page"/>
      </w:r>
    </w:p>
    <w:p w14:paraId="77A2BA64" w14:textId="77777777" w:rsidR="0089712F" w:rsidRDefault="0089712F" w:rsidP="009A7388">
      <w:pPr>
        <w:rPr>
          <w:lang w:val="pt-PT"/>
        </w:rPr>
      </w:pPr>
    </w:p>
    <w:p w14:paraId="682600CF" w14:textId="20820F49" w:rsidR="009A7388" w:rsidRDefault="00FC14A9" w:rsidP="009A7388">
      <w:pPr>
        <w:pStyle w:val="Ttulo1"/>
      </w:pPr>
      <w:bookmarkStart w:id="8" w:name="_Toc26621513"/>
      <w:r>
        <w:t>C</w:t>
      </w:r>
      <w:r w:rsidR="009A7388">
        <w:t>onclusão</w:t>
      </w:r>
      <w:bookmarkEnd w:id="8"/>
    </w:p>
    <w:p w14:paraId="7E07941F" w14:textId="77777777" w:rsidR="009D538C" w:rsidRPr="009D538C" w:rsidRDefault="009D538C" w:rsidP="009D538C"/>
    <w:p w14:paraId="334A0E55" w14:textId="0197CDCB" w:rsidR="001C617A" w:rsidRDefault="001C617A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Este trabalho foi importante na consolidação de conhecimentos respeitantes a programação lógica, usando o </w:t>
      </w:r>
      <w:proofErr w:type="spellStart"/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>Prolog</w:t>
      </w:r>
      <w:proofErr w:type="spellEnd"/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como linguagem de programação.</w:t>
      </w:r>
      <w:r w:rsidR="00C14DF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37BE9B72" w14:textId="78E22ECD" w:rsidR="00AC09FB" w:rsidRDefault="00AC09FB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Relativamente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a utilização do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algoritmo genético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concluímos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que os resultados obtidos são</w:t>
      </w:r>
      <w:r w:rsidR="00796178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melhores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que o método de pesquisa utilizado no sprint anterior (A*). </w:t>
      </w:r>
    </w:p>
    <w:p w14:paraId="66AB4349" w14:textId="3633283C" w:rsidR="00AC09FB" w:rsidRPr="00796178" w:rsidRDefault="00796178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Quando a comparação com o algoritmo genético base verificamos que as alterações por nós efetuadas tornou-o mais eficaz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, visto que aquando aplicada a passagem d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 parte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da geração corrente para geração seguinte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, aumentando assim a probabilidade de passar o melhor (indivíduo) a cada torneio. </w:t>
      </w:r>
    </w:p>
    <w:p w14:paraId="04F4216D" w14:textId="77777777" w:rsidR="00D1424E" w:rsidRPr="001C617A" w:rsidRDefault="00D1424E" w:rsidP="005C2C4A">
      <w:pPr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BE4D861" w14:textId="77777777" w:rsidR="009D538C" w:rsidRPr="001C617A" w:rsidRDefault="009D538C" w:rsidP="009D538C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sectPr w:rsidR="009D538C" w:rsidRPr="001C617A" w:rsidSect="001D6A78">
      <w:footerReference w:type="even" r:id="rId29"/>
      <w:footerReference w:type="default" r:id="rId30"/>
      <w:pgSz w:w="11906" w:h="16838"/>
      <w:pgMar w:top="1417" w:right="1701" w:bottom="60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98AF4" w14:textId="77777777" w:rsidR="00543FB8" w:rsidRDefault="00543FB8" w:rsidP="00344D2A">
      <w:r>
        <w:separator/>
      </w:r>
    </w:p>
  </w:endnote>
  <w:endnote w:type="continuationSeparator" w:id="0">
    <w:p w14:paraId="52D1C352" w14:textId="77777777" w:rsidR="00543FB8" w:rsidRDefault="00543FB8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82598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B" w14:textId="77777777" w:rsidR="00C0130C" w:rsidRDefault="00C0130C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16FB4EC" w14:textId="77777777" w:rsidR="00C0130C" w:rsidRDefault="00C0130C" w:rsidP="00344D2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817017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D" w14:textId="77777777" w:rsidR="00C0130C" w:rsidRDefault="00C0130C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6FB4EE" w14:textId="77777777" w:rsidR="00C0130C" w:rsidRDefault="00C0130C" w:rsidP="00344D2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27B6" w14:textId="77777777" w:rsidR="00543FB8" w:rsidRDefault="00543FB8" w:rsidP="00344D2A">
      <w:r>
        <w:separator/>
      </w:r>
    </w:p>
  </w:footnote>
  <w:footnote w:type="continuationSeparator" w:id="0">
    <w:p w14:paraId="43C3DEB9" w14:textId="77777777" w:rsidR="00543FB8" w:rsidRDefault="00543FB8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331E"/>
    <w:rsid w:val="0002096E"/>
    <w:rsid w:val="00026819"/>
    <w:rsid w:val="000572CC"/>
    <w:rsid w:val="00077DA8"/>
    <w:rsid w:val="0008324D"/>
    <w:rsid w:val="00090CC1"/>
    <w:rsid w:val="00097489"/>
    <w:rsid w:val="000A082E"/>
    <w:rsid w:val="000A2F1F"/>
    <w:rsid w:val="000C1A44"/>
    <w:rsid w:val="000C1D91"/>
    <w:rsid w:val="000C26A7"/>
    <w:rsid w:val="000C3092"/>
    <w:rsid w:val="000C3740"/>
    <w:rsid w:val="00100824"/>
    <w:rsid w:val="0013039E"/>
    <w:rsid w:val="001360A0"/>
    <w:rsid w:val="00137EA8"/>
    <w:rsid w:val="0014107B"/>
    <w:rsid w:val="00143CBE"/>
    <w:rsid w:val="00147038"/>
    <w:rsid w:val="00147991"/>
    <w:rsid w:val="00151AE6"/>
    <w:rsid w:val="00157E67"/>
    <w:rsid w:val="00162425"/>
    <w:rsid w:val="00164FF9"/>
    <w:rsid w:val="00184392"/>
    <w:rsid w:val="0018569A"/>
    <w:rsid w:val="0018757F"/>
    <w:rsid w:val="001A454A"/>
    <w:rsid w:val="001C28ED"/>
    <w:rsid w:val="001C4B05"/>
    <w:rsid w:val="001C617A"/>
    <w:rsid w:val="001D06A8"/>
    <w:rsid w:val="001D6A78"/>
    <w:rsid w:val="001E3E21"/>
    <w:rsid w:val="001E6529"/>
    <w:rsid w:val="001E7B15"/>
    <w:rsid w:val="001F08C7"/>
    <w:rsid w:val="002000F8"/>
    <w:rsid w:val="002275EA"/>
    <w:rsid w:val="002415BA"/>
    <w:rsid w:val="00256443"/>
    <w:rsid w:val="00280088"/>
    <w:rsid w:val="00282ECF"/>
    <w:rsid w:val="002845C7"/>
    <w:rsid w:val="00290298"/>
    <w:rsid w:val="00290FC1"/>
    <w:rsid w:val="002A468B"/>
    <w:rsid w:val="002A4F70"/>
    <w:rsid w:val="002B19EC"/>
    <w:rsid w:val="002C1E85"/>
    <w:rsid w:val="002C3BD2"/>
    <w:rsid w:val="002C56DB"/>
    <w:rsid w:val="002E4942"/>
    <w:rsid w:val="002E5826"/>
    <w:rsid w:val="002F45E8"/>
    <w:rsid w:val="002F66E8"/>
    <w:rsid w:val="00314628"/>
    <w:rsid w:val="0033332E"/>
    <w:rsid w:val="00335908"/>
    <w:rsid w:val="00344D2A"/>
    <w:rsid w:val="00345A17"/>
    <w:rsid w:val="00360183"/>
    <w:rsid w:val="00361A17"/>
    <w:rsid w:val="0038015E"/>
    <w:rsid w:val="00393D8E"/>
    <w:rsid w:val="003941DD"/>
    <w:rsid w:val="003A1FE7"/>
    <w:rsid w:val="003A2E85"/>
    <w:rsid w:val="003A5627"/>
    <w:rsid w:val="003A5FB9"/>
    <w:rsid w:val="003C1323"/>
    <w:rsid w:val="003C30A4"/>
    <w:rsid w:val="003C6090"/>
    <w:rsid w:val="003D52CC"/>
    <w:rsid w:val="003E2455"/>
    <w:rsid w:val="003E626D"/>
    <w:rsid w:val="00400E33"/>
    <w:rsid w:val="004022DE"/>
    <w:rsid w:val="0040481A"/>
    <w:rsid w:val="00406E4B"/>
    <w:rsid w:val="004221CE"/>
    <w:rsid w:val="00427210"/>
    <w:rsid w:val="00436D4F"/>
    <w:rsid w:val="00437897"/>
    <w:rsid w:val="00473A7A"/>
    <w:rsid w:val="00473C58"/>
    <w:rsid w:val="00483269"/>
    <w:rsid w:val="004918A4"/>
    <w:rsid w:val="004A066B"/>
    <w:rsid w:val="004C1CB1"/>
    <w:rsid w:val="004D5489"/>
    <w:rsid w:val="004F1F80"/>
    <w:rsid w:val="004F5E3D"/>
    <w:rsid w:val="00501010"/>
    <w:rsid w:val="00507980"/>
    <w:rsid w:val="00525E8F"/>
    <w:rsid w:val="005410EB"/>
    <w:rsid w:val="00542DD7"/>
    <w:rsid w:val="005430A6"/>
    <w:rsid w:val="00543FB8"/>
    <w:rsid w:val="00556CA4"/>
    <w:rsid w:val="00557DAB"/>
    <w:rsid w:val="0056459C"/>
    <w:rsid w:val="005671DF"/>
    <w:rsid w:val="00573B4F"/>
    <w:rsid w:val="00576B01"/>
    <w:rsid w:val="00593A63"/>
    <w:rsid w:val="00594C73"/>
    <w:rsid w:val="00595DAA"/>
    <w:rsid w:val="00597784"/>
    <w:rsid w:val="005A23A9"/>
    <w:rsid w:val="005A2A20"/>
    <w:rsid w:val="005B345B"/>
    <w:rsid w:val="005C0739"/>
    <w:rsid w:val="005C089C"/>
    <w:rsid w:val="005C2C4A"/>
    <w:rsid w:val="005E72C0"/>
    <w:rsid w:val="005F61C8"/>
    <w:rsid w:val="005F66D4"/>
    <w:rsid w:val="0060130C"/>
    <w:rsid w:val="00621DB7"/>
    <w:rsid w:val="0062268E"/>
    <w:rsid w:val="00624D53"/>
    <w:rsid w:val="00634A5F"/>
    <w:rsid w:val="00661526"/>
    <w:rsid w:val="0066404E"/>
    <w:rsid w:val="00670AC3"/>
    <w:rsid w:val="00672DC1"/>
    <w:rsid w:val="006802A1"/>
    <w:rsid w:val="00685EFB"/>
    <w:rsid w:val="00694DFC"/>
    <w:rsid w:val="006A06E6"/>
    <w:rsid w:val="006A1BF5"/>
    <w:rsid w:val="006A508C"/>
    <w:rsid w:val="006B65FE"/>
    <w:rsid w:val="006E6459"/>
    <w:rsid w:val="006F114D"/>
    <w:rsid w:val="006F2DAB"/>
    <w:rsid w:val="006F6541"/>
    <w:rsid w:val="007045EE"/>
    <w:rsid w:val="00705E64"/>
    <w:rsid w:val="00705F6A"/>
    <w:rsid w:val="007119AA"/>
    <w:rsid w:val="0071623A"/>
    <w:rsid w:val="00716A2F"/>
    <w:rsid w:val="007357B9"/>
    <w:rsid w:val="00746C45"/>
    <w:rsid w:val="0074788A"/>
    <w:rsid w:val="0075733A"/>
    <w:rsid w:val="00767CC3"/>
    <w:rsid w:val="00772342"/>
    <w:rsid w:val="00772B7D"/>
    <w:rsid w:val="00791336"/>
    <w:rsid w:val="00792427"/>
    <w:rsid w:val="00796178"/>
    <w:rsid w:val="007A66A7"/>
    <w:rsid w:val="007B6C15"/>
    <w:rsid w:val="007B74FE"/>
    <w:rsid w:val="007C1F6B"/>
    <w:rsid w:val="007C2D0D"/>
    <w:rsid w:val="008050E1"/>
    <w:rsid w:val="00814E95"/>
    <w:rsid w:val="00815E6D"/>
    <w:rsid w:val="008235D4"/>
    <w:rsid w:val="00832173"/>
    <w:rsid w:val="00836473"/>
    <w:rsid w:val="00852549"/>
    <w:rsid w:val="008541A2"/>
    <w:rsid w:val="00856FF8"/>
    <w:rsid w:val="008600B3"/>
    <w:rsid w:val="00862DB5"/>
    <w:rsid w:val="00872930"/>
    <w:rsid w:val="008742FD"/>
    <w:rsid w:val="00875017"/>
    <w:rsid w:val="00882B53"/>
    <w:rsid w:val="0088584C"/>
    <w:rsid w:val="00893060"/>
    <w:rsid w:val="00896A6A"/>
    <w:rsid w:val="008970D9"/>
    <w:rsid w:val="0089712F"/>
    <w:rsid w:val="008A2D9E"/>
    <w:rsid w:val="008A47A7"/>
    <w:rsid w:val="008D05A0"/>
    <w:rsid w:val="008E4298"/>
    <w:rsid w:val="009014F5"/>
    <w:rsid w:val="00901B30"/>
    <w:rsid w:val="00904828"/>
    <w:rsid w:val="00906EDF"/>
    <w:rsid w:val="0091129A"/>
    <w:rsid w:val="00924068"/>
    <w:rsid w:val="00927E98"/>
    <w:rsid w:val="00930F82"/>
    <w:rsid w:val="00932421"/>
    <w:rsid w:val="00933D2D"/>
    <w:rsid w:val="00937139"/>
    <w:rsid w:val="0094392C"/>
    <w:rsid w:val="009460D5"/>
    <w:rsid w:val="0097256D"/>
    <w:rsid w:val="00993EBC"/>
    <w:rsid w:val="009A7388"/>
    <w:rsid w:val="009C790F"/>
    <w:rsid w:val="009D309E"/>
    <w:rsid w:val="009D43F2"/>
    <w:rsid w:val="009D538C"/>
    <w:rsid w:val="00A03617"/>
    <w:rsid w:val="00A14454"/>
    <w:rsid w:val="00A35FFA"/>
    <w:rsid w:val="00A37197"/>
    <w:rsid w:val="00A44341"/>
    <w:rsid w:val="00A5152E"/>
    <w:rsid w:val="00A54342"/>
    <w:rsid w:val="00A56425"/>
    <w:rsid w:val="00A70D6F"/>
    <w:rsid w:val="00AA099A"/>
    <w:rsid w:val="00AA17ED"/>
    <w:rsid w:val="00AA3AE5"/>
    <w:rsid w:val="00AC09FB"/>
    <w:rsid w:val="00AC10E3"/>
    <w:rsid w:val="00AC130A"/>
    <w:rsid w:val="00AC777D"/>
    <w:rsid w:val="00AD0B71"/>
    <w:rsid w:val="00AE292C"/>
    <w:rsid w:val="00AF0ABF"/>
    <w:rsid w:val="00B048E3"/>
    <w:rsid w:val="00B25DEA"/>
    <w:rsid w:val="00B43800"/>
    <w:rsid w:val="00B43C1C"/>
    <w:rsid w:val="00B45FCF"/>
    <w:rsid w:val="00B519C7"/>
    <w:rsid w:val="00B574A7"/>
    <w:rsid w:val="00B668AB"/>
    <w:rsid w:val="00B7476A"/>
    <w:rsid w:val="00B75C21"/>
    <w:rsid w:val="00B83274"/>
    <w:rsid w:val="00B853FD"/>
    <w:rsid w:val="00BD6FDB"/>
    <w:rsid w:val="00BD7659"/>
    <w:rsid w:val="00BE522D"/>
    <w:rsid w:val="00C0130C"/>
    <w:rsid w:val="00C02717"/>
    <w:rsid w:val="00C14DFA"/>
    <w:rsid w:val="00C16B1F"/>
    <w:rsid w:val="00C3119D"/>
    <w:rsid w:val="00C55B9B"/>
    <w:rsid w:val="00C62138"/>
    <w:rsid w:val="00C67EA3"/>
    <w:rsid w:val="00C824FF"/>
    <w:rsid w:val="00C90EC7"/>
    <w:rsid w:val="00C940D7"/>
    <w:rsid w:val="00C967F6"/>
    <w:rsid w:val="00CA2868"/>
    <w:rsid w:val="00CA3176"/>
    <w:rsid w:val="00CA4A43"/>
    <w:rsid w:val="00CC39FD"/>
    <w:rsid w:val="00CC434C"/>
    <w:rsid w:val="00CE1475"/>
    <w:rsid w:val="00D01494"/>
    <w:rsid w:val="00D1424E"/>
    <w:rsid w:val="00D33F59"/>
    <w:rsid w:val="00D341DD"/>
    <w:rsid w:val="00D4025E"/>
    <w:rsid w:val="00D406C1"/>
    <w:rsid w:val="00D46E44"/>
    <w:rsid w:val="00D644D7"/>
    <w:rsid w:val="00D969C1"/>
    <w:rsid w:val="00DA27F1"/>
    <w:rsid w:val="00DA282F"/>
    <w:rsid w:val="00DC015E"/>
    <w:rsid w:val="00DC02AB"/>
    <w:rsid w:val="00DC250C"/>
    <w:rsid w:val="00DD3CD1"/>
    <w:rsid w:val="00DD46A0"/>
    <w:rsid w:val="00DD6598"/>
    <w:rsid w:val="00DF6890"/>
    <w:rsid w:val="00DF6B53"/>
    <w:rsid w:val="00E01245"/>
    <w:rsid w:val="00E06A4F"/>
    <w:rsid w:val="00E30D3E"/>
    <w:rsid w:val="00E35FD4"/>
    <w:rsid w:val="00E52BA0"/>
    <w:rsid w:val="00E52C44"/>
    <w:rsid w:val="00E600D5"/>
    <w:rsid w:val="00E70AAF"/>
    <w:rsid w:val="00E723F0"/>
    <w:rsid w:val="00E81E5B"/>
    <w:rsid w:val="00E83B54"/>
    <w:rsid w:val="00E9512F"/>
    <w:rsid w:val="00EA7006"/>
    <w:rsid w:val="00EC04C2"/>
    <w:rsid w:val="00ED001B"/>
    <w:rsid w:val="00ED0A57"/>
    <w:rsid w:val="00EF172A"/>
    <w:rsid w:val="00EF4160"/>
    <w:rsid w:val="00F00529"/>
    <w:rsid w:val="00F158DA"/>
    <w:rsid w:val="00F202DA"/>
    <w:rsid w:val="00F32A59"/>
    <w:rsid w:val="00F358AA"/>
    <w:rsid w:val="00F42652"/>
    <w:rsid w:val="00F600C8"/>
    <w:rsid w:val="00F63D95"/>
    <w:rsid w:val="00F67DAF"/>
    <w:rsid w:val="00F8177A"/>
    <w:rsid w:val="00FC14A9"/>
    <w:rsid w:val="00FC3767"/>
    <w:rsid w:val="00FC7F34"/>
    <w:rsid w:val="00FD23A5"/>
    <w:rsid w:val="00FE5A17"/>
    <w:rsid w:val="00FE685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18569A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18569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8569A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256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7256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4D2A"/>
  </w:style>
  <w:style w:type="character" w:styleId="Nmerodepgina">
    <w:name w:val="page number"/>
    <w:basedOn w:val="Tipodeletrapredefinidodopargrafo"/>
    <w:uiPriority w:val="99"/>
    <w:semiHidden/>
    <w:unhideWhenUsed/>
    <w:rsid w:val="00344D2A"/>
  </w:style>
  <w:style w:type="table" w:styleId="TabelacomGrelha">
    <w:name w:val="Table Grid"/>
    <w:basedOn w:val="Tabela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sid w:val="009C790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0130C"/>
  </w:style>
  <w:style w:type="character" w:styleId="CdigoHTML">
    <w:name w:val="HTML Code"/>
    <w:basedOn w:val="Tipodeletrapredefinidodopargrafo"/>
    <w:uiPriority w:val="99"/>
    <w:semiHidden/>
    <w:unhideWhenUsed/>
    <w:rsid w:val="00897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AAF7-B73A-4C09-87BE-4DBE76F3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936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Marco Pinheiro (1170483)</cp:lastModifiedBy>
  <cp:revision>17</cp:revision>
  <cp:lastPrinted>2018-10-14T15:16:00Z</cp:lastPrinted>
  <dcterms:created xsi:type="dcterms:W3CDTF">2019-11-15T11:35:00Z</dcterms:created>
  <dcterms:modified xsi:type="dcterms:W3CDTF">2019-12-07T15:56:00Z</dcterms:modified>
</cp:coreProperties>
</file>