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D8A" w:rsidRDefault="002348A6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-18415</wp:posOffset>
            </wp:positionH>
            <wp:positionV relativeFrom="margin">
              <wp:posOffset>47625</wp:posOffset>
            </wp:positionV>
            <wp:extent cx="1916430" cy="476885"/>
            <wp:effectExtent l="0" t="0" r="7620" b="0"/>
            <wp:wrapSquare wrapText="bothSides"/>
            <wp:docPr id="4" name="Imagen 1" descr="C:\Users\raranda\Documents\Logo DU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raranda\Documents\Logo DU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D8A">
        <w:rPr>
          <w:rFonts w:ascii="Arial" w:hAnsi="Arial" w:cs="Arial"/>
          <w:b/>
          <w:bCs/>
          <w:sz w:val="20"/>
          <w:szCs w:val="20"/>
        </w:rPr>
        <w:t>DuocUC</w:t>
      </w:r>
    </w:p>
    <w:p w:rsidR="007E1D8A" w:rsidRDefault="00995FCF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Escuela de Informática y Telecomunicaciones</w:t>
      </w:r>
    </w:p>
    <w:p w:rsidR="003B4D7F" w:rsidRDefault="003B4D7F" w:rsidP="007E1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792C" w:rsidRDefault="0093792C" w:rsidP="007E1D8A">
      <w:pPr>
        <w:spacing w:after="0" w:line="240" w:lineRule="auto"/>
        <w:rPr>
          <w:rFonts w:cs="Calibri"/>
          <w:sz w:val="32"/>
          <w:szCs w:val="32"/>
        </w:rPr>
      </w:pPr>
    </w:p>
    <w:p w:rsidR="00276A48" w:rsidRDefault="00F37527" w:rsidP="00276A48">
      <w:pPr>
        <w:spacing w:before="120" w:after="0" w:line="240" w:lineRule="auto"/>
        <w:rPr>
          <w:b/>
          <w:bCs/>
        </w:rPr>
      </w:pPr>
      <w:r>
        <w:rPr>
          <w:rFonts w:cs="Calibri"/>
          <w:sz w:val="28"/>
          <w:szCs w:val="32"/>
        </w:rPr>
        <w:t>Escala de valoración</w:t>
      </w:r>
      <w:r w:rsidR="00E325D5">
        <w:rPr>
          <w:rFonts w:cs="Calibri"/>
          <w:sz w:val="28"/>
          <w:szCs w:val="32"/>
        </w:rPr>
        <w:t>:</w:t>
      </w:r>
      <w:r>
        <w:rPr>
          <w:rFonts w:cs="Calibri"/>
          <w:sz w:val="28"/>
          <w:szCs w:val="32"/>
        </w:rPr>
        <w:t xml:space="preserve"> </w:t>
      </w:r>
      <w:r w:rsidR="00FB6B5B">
        <w:rPr>
          <w:b/>
          <w:bCs/>
        </w:rPr>
        <w:t>Integrando Productos</w:t>
      </w:r>
      <w:r w:rsidR="00276A48">
        <w:rPr>
          <w:b/>
          <w:bCs/>
        </w:rPr>
        <w:t>.</w:t>
      </w:r>
    </w:p>
    <w:p w:rsidR="001C29A0" w:rsidRPr="0093792C" w:rsidRDefault="00276A48" w:rsidP="005329D5">
      <w:pPr>
        <w:spacing w:before="120" w:after="0" w:line="240" w:lineRule="auto"/>
        <w:rPr>
          <w:rFonts w:ascii="Arial" w:hAnsi="Arial" w:cs="Arial"/>
          <w:b/>
          <w:bCs/>
          <w:sz w:val="28"/>
          <w:szCs w:val="32"/>
        </w:rPr>
      </w:pPr>
      <w:r>
        <w:rPr>
          <w:b/>
          <w:bCs/>
        </w:rPr>
        <w:t xml:space="preserve">ABP (Aprendizaje Basado en </w:t>
      </w:r>
      <w:r w:rsidR="00AD468D">
        <w:rPr>
          <w:b/>
          <w:bCs/>
        </w:rPr>
        <w:t>Proyecto</w:t>
      </w:r>
      <w:r>
        <w:rPr>
          <w:b/>
          <w:bCs/>
        </w:rPr>
        <w:t>)</w:t>
      </w:r>
    </w:p>
    <w:p w:rsidR="007E1D8A" w:rsidRPr="007E1D8A" w:rsidRDefault="002348A6" w:rsidP="007E1D8A">
      <w:pPr>
        <w:spacing w:after="0" w:line="240" w:lineRule="auto"/>
        <w:jc w:val="left"/>
        <w:rPr>
          <w:sz w:val="16"/>
          <w:szCs w:val="16"/>
        </w:rPr>
      </w:pPr>
      <w:r>
        <w:rPr>
          <w:noProof/>
          <w:sz w:val="16"/>
          <w:szCs w:val="16"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13335</wp:posOffset>
                </wp:positionV>
                <wp:extent cx="5661025" cy="0"/>
                <wp:effectExtent l="8255" t="14605" r="7620" b="13970"/>
                <wp:wrapNone/>
                <wp:docPr id="3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DE3FC" id="2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" strokeweight="1pt"/>
            </w:pict>
          </mc:Fallback>
        </mc:AlternateContent>
      </w:r>
    </w:p>
    <w:tbl>
      <w:tblPr>
        <w:tblW w:w="0" w:type="auto"/>
        <w:tblBorders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3510"/>
        <w:gridCol w:w="5468"/>
      </w:tblGrid>
      <w:tr w:rsidR="007E1D8A" w:rsidRPr="00874706" w:rsidTr="008340C3">
        <w:trPr>
          <w:trHeight w:val="336"/>
        </w:trPr>
        <w:tc>
          <w:tcPr>
            <w:tcW w:w="3510" w:type="dxa"/>
            <w:shd w:val="clear" w:color="auto" w:fill="A6A6A6"/>
            <w:vAlign w:val="center"/>
          </w:tcPr>
          <w:p w:rsidR="007E1D8A" w:rsidRPr="00874706" w:rsidRDefault="002348A6" w:rsidP="002348A6">
            <w:pPr>
              <w:spacing w:after="0" w:line="240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s-ES" w:eastAsia="es-ES"/>
              </w:rPr>
              <w:t>DEY3</w:t>
            </w:r>
            <w:r w:rsidR="00A31AC1">
              <w:rPr>
                <w:rFonts w:cs="Calibri"/>
                <w:b/>
                <w:sz w:val="24"/>
                <w:szCs w:val="24"/>
                <w:lang w:val="es-ES" w:eastAsia="es-ES"/>
              </w:rPr>
              <w:t>0</w:t>
            </w:r>
            <w:r w:rsidR="005464DC" w:rsidRPr="00874706">
              <w:rPr>
                <w:rFonts w:cs="Calibri"/>
                <w:b/>
                <w:sz w:val="24"/>
                <w:szCs w:val="24"/>
                <w:lang w:val="es-ES" w:eastAsia="es-ES"/>
              </w:rPr>
              <w:t>01</w:t>
            </w:r>
          </w:p>
        </w:tc>
        <w:tc>
          <w:tcPr>
            <w:tcW w:w="5468" w:type="dxa"/>
            <w:shd w:val="clear" w:color="auto" w:fill="A6A6A6"/>
            <w:vAlign w:val="center"/>
          </w:tcPr>
          <w:p w:rsidR="007E1D8A" w:rsidRPr="00B53490" w:rsidRDefault="00B53490" w:rsidP="002204E2">
            <w:pPr>
              <w:rPr>
                <w:b/>
                <w:sz w:val="24"/>
                <w:szCs w:val="24"/>
              </w:rPr>
            </w:pPr>
            <w:r w:rsidRPr="00B53490">
              <w:rPr>
                <w:b/>
                <w:sz w:val="24"/>
                <w:szCs w:val="24"/>
              </w:rPr>
              <w:t>Desarrollo Software Escritorio y Gestión</w:t>
            </w:r>
          </w:p>
        </w:tc>
      </w:tr>
    </w:tbl>
    <w:p w:rsidR="005329D5" w:rsidRDefault="005329D5" w:rsidP="00337187">
      <w:pPr>
        <w:spacing w:after="0"/>
        <w:jc w:val="both"/>
        <w:rPr>
          <w:rFonts w:cs="Calibri"/>
          <w:b/>
          <w:sz w:val="32"/>
          <w:szCs w:val="24"/>
        </w:rPr>
      </w:pPr>
    </w:p>
    <w:p w:rsidR="008952FD" w:rsidRPr="008952FD" w:rsidRDefault="008952FD" w:rsidP="00337187">
      <w:pPr>
        <w:spacing w:after="0"/>
        <w:jc w:val="both"/>
        <w:rPr>
          <w:rFonts w:cs="Calibri"/>
          <w:b/>
          <w:sz w:val="24"/>
          <w:szCs w:val="24"/>
        </w:rPr>
      </w:pPr>
      <w:r w:rsidRPr="00C35A19">
        <w:rPr>
          <w:rFonts w:cs="Calibri"/>
          <w:b/>
          <w:sz w:val="32"/>
          <w:szCs w:val="24"/>
        </w:rPr>
        <w:t>R</w:t>
      </w:r>
      <w:r w:rsidRPr="00C35A19">
        <w:rPr>
          <w:rFonts w:cs="Calibri"/>
          <w:b/>
          <w:sz w:val="32"/>
          <w:szCs w:val="24"/>
          <w:lang w:val="en-US"/>
        </w:rPr>
        <w:t>ú</w:t>
      </w:r>
      <w:r w:rsidRPr="00C35A19">
        <w:rPr>
          <w:rFonts w:cs="Calibri"/>
          <w:b/>
          <w:sz w:val="32"/>
          <w:szCs w:val="24"/>
        </w:rPr>
        <w:t>brica de Pro</w:t>
      </w:r>
      <w:r>
        <w:rPr>
          <w:rFonts w:cs="Calibri"/>
          <w:b/>
          <w:sz w:val="32"/>
          <w:szCs w:val="24"/>
        </w:rPr>
        <w:t>ceso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1136"/>
        <w:gridCol w:w="1136"/>
        <w:gridCol w:w="1136"/>
        <w:gridCol w:w="992"/>
        <w:gridCol w:w="1032"/>
      </w:tblGrid>
      <w:tr w:rsidR="008952FD" w:rsidRPr="00874706" w:rsidTr="00BA6221">
        <w:trPr>
          <w:trHeight w:val="567"/>
          <w:jc w:val="center"/>
        </w:trPr>
        <w:tc>
          <w:tcPr>
            <w:tcW w:w="2274" w:type="pct"/>
            <w:shd w:val="clear" w:color="auto" w:fill="D9D9D9"/>
          </w:tcPr>
          <w:p w:rsidR="008952FD" w:rsidRPr="00874706" w:rsidRDefault="008952FD" w:rsidP="00BA62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874706">
              <w:rPr>
                <w:rFonts w:cs="Calibri"/>
                <w:b/>
                <w:sz w:val="24"/>
                <w:szCs w:val="24"/>
              </w:rPr>
              <w:t xml:space="preserve">   Aspectos a evaluar</w:t>
            </w:r>
          </w:p>
        </w:tc>
        <w:tc>
          <w:tcPr>
            <w:tcW w:w="570" w:type="pct"/>
            <w:shd w:val="clear" w:color="auto" w:fill="D9D9D9"/>
            <w:vAlign w:val="center"/>
          </w:tcPr>
          <w:p w:rsidR="008952FD" w:rsidRPr="00A31AC1" w:rsidRDefault="008952FD" w:rsidP="00BA6221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Relevancia</w:t>
            </w:r>
          </w:p>
        </w:tc>
        <w:tc>
          <w:tcPr>
            <w:tcW w:w="570" w:type="pct"/>
            <w:shd w:val="clear" w:color="auto" w:fill="D9D9D9"/>
          </w:tcPr>
          <w:p w:rsidR="008952FD" w:rsidRPr="00A31AC1" w:rsidRDefault="008952FD" w:rsidP="00BA6221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CL</w:t>
            </w:r>
          </w:p>
        </w:tc>
        <w:tc>
          <w:tcPr>
            <w:tcW w:w="570" w:type="pct"/>
            <w:shd w:val="clear" w:color="auto" w:fill="D9D9D9"/>
          </w:tcPr>
          <w:p w:rsidR="008952FD" w:rsidRPr="00A31AC1" w:rsidRDefault="008952FD" w:rsidP="00BA6221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L</w:t>
            </w:r>
          </w:p>
        </w:tc>
        <w:tc>
          <w:tcPr>
            <w:tcW w:w="498" w:type="pct"/>
            <w:shd w:val="clear" w:color="auto" w:fill="D9D9D9"/>
          </w:tcPr>
          <w:p w:rsidR="008952FD" w:rsidRPr="00A31AC1" w:rsidRDefault="008952FD" w:rsidP="00BA6221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PL</w:t>
            </w:r>
          </w:p>
        </w:tc>
        <w:tc>
          <w:tcPr>
            <w:tcW w:w="518" w:type="pct"/>
            <w:shd w:val="clear" w:color="auto" w:fill="D9D9D9"/>
          </w:tcPr>
          <w:p w:rsidR="008952FD" w:rsidRPr="00A31AC1" w:rsidRDefault="008952FD" w:rsidP="00BA6221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NL</w:t>
            </w:r>
          </w:p>
        </w:tc>
      </w:tr>
      <w:tr w:rsidR="008952FD" w:rsidRPr="00874706" w:rsidTr="00BA6221">
        <w:trPr>
          <w:jc w:val="center"/>
        </w:trPr>
        <w:tc>
          <w:tcPr>
            <w:tcW w:w="2274" w:type="pct"/>
            <w:shd w:val="clear" w:color="auto" w:fill="auto"/>
          </w:tcPr>
          <w:p w:rsidR="008952FD" w:rsidRPr="00A31AC1" w:rsidRDefault="00422C3E" w:rsidP="00BA622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1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.- 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El informe cuenta con el desarrollo de todos los apartados definidos: Carátula, Índice, Introducción, Contenido General, Implementación y Conclusiones.</w:t>
            </w:r>
          </w:p>
        </w:tc>
        <w:tc>
          <w:tcPr>
            <w:tcW w:w="570" w:type="pct"/>
            <w:vAlign w:val="center"/>
          </w:tcPr>
          <w:p w:rsidR="008952FD" w:rsidRPr="00A31AC1" w:rsidRDefault="00422C3E" w:rsidP="00422C3E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Relevante</w:t>
            </w: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:rsidTr="00BA6221">
        <w:trPr>
          <w:jc w:val="center"/>
        </w:trPr>
        <w:tc>
          <w:tcPr>
            <w:tcW w:w="2274" w:type="pct"/>
            <w:shd w:val="clear" w:color="auto" w:fill="auto"/>
          </w:tcPr>
          <w:p w:rsidR="008952FD" w:rsidRPr="00A31AC1" w:rsidRDefault="00422C3E" w:rsidP="00BA622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2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.- 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La introducción presenta claramente los objetivos del proceso y el encargo que se ha solicitado.</w:t>
            </w:r>
          </w:p>
        </w:tc>
        <w:tc>
          <w:tcPr>
            <w:tcW w:w="570" w:type="pct"/>
            <w:vAlign w:val="center"/>
          </w:tcPr>
          <w:p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8952FD" w:rsidRPr="00A31AC1" w:rsidRDefault="008952FD" w:rsidP="00422C3E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 xml:space="preserve"> Relevante</w:t>
            </w: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:rsidTr="00BA6221">
        <w:trPr>
          <w:jc w:val="center"/>
        </w:trPr>
        <w:tc>
          <w:tcPr>
            <w:tcW w:w="2274" w:type="pct"/>
            <w:shd w:val="clear" w:color="auto" w:fill="auto"/>
          </w:tcPr>
          <w:p w:rsidR="008952FD" w:rsidRPr="00A31AC1" w:rsidRDefault="00422C3E" w:rsidP="00BA622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3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>.-</w:t>
            </w:r>
            <w:r w:rsidR="002B62CC">
              <w:rPr>
                <w:rFonts w:eastAsia="Times New Roman" w:cs="Calibri"/>
                <w:sz w:val="20"/>
                <w:szCs w:val="20"/>
                <w:lang w:val="es-ES"/>
              </w:rPr>
              <w:t xml:space="preserve"> 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 xml:space="preserve">Existe una correlación 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>en la integración de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 xml:space="preserve"> interfaces gráficas diseñadas 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>en la entrega anterior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, que evidencien el proceso de análisis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 y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 xml:space="preserve"> 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>aprendizaje con un nuevo grupo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.</w:t>
            </w:r>
          </w:p>
        </w:tc>
        <w:tc>
          <w:tcPr>
            <w:tcW w:w="570" w:type="pct"/>
            <w:vAlign w:val="center"/>
          </w:tcPr>
          <w:p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:rsidTr="00BA6221">
        <w:trPr>
          <w:jc w:val="center"/>
        </w:trPr>
        <w:tc>
          <w:tcPr>
            <w:tcW w:w="2274" w:type="pct"/>
            <w:shd w:val="clear" w:color="auto" w:fill="auto"/>
          </w:tcPr>
          <w:p w:rsidR="008952FD" w:rsidRPr="00A31AC1" w:rsidRDefault="00422C3E" w:rsidP="00BA6221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4.- Evidencia un plan de pruebas correctamente propuesto y aplicado</w:t>
            </w:r>
            <w:r w:rsidR="00CE3653">
              <w:rPr>
                <w:sz w:val="20"/>
                <w:szCs w:val="20"/>
              </w:rPr>
              <w:t>.</w:t>
            </w:r>
          </w:p>
        </w:tc>
        <w:tc>
          <w:tcPr>
            <w:tcW w:w="570" w:type="pct"/>
            <w:vAlign w:val="center"/>
          </w:tcPr>
          <w:p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:rsidTr="00BA6221">
        <w:trPr>
          <w:jc w:val="center"/>
        </w:trPr>
        <w:tc>
          <w:tcPr>
            <w:tcW w:w="2274" w:type="pct"/>
            <w:shd w:val="clear" w:color="auto" w:fill="auto"/>
          </w:tcPr>
          <w:p w:rsidR="008952FD" w:rsidRDefault="00422C3E" w:rsidP="00BA6221">
            <w:pPr>
              <w:spacing w:after="160" w:line="259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5.- Se integran los cambios a los modelos entregados en la unidad. </w:t>
            </w:r>
          </w:p>
        </w:tc>
        <w:tc>
          <w:tcPr>
            <w:tcW w:w="570" w:type="pct"/>
            <w:vAlign w:val="center"/>
          </w:tcPr>
          <w:p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Relevante</w:t>
            </w: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:rsidTr="00BA6221">
        <w:trPr>
          <w:jc w:val="center"/>
        </w:trPr>
        <w:tc>
          <w:tcPr>
            <w:tcW w:w="2274" w:type="pct"/>
            <w:shd w:val="clear" w:color="auto" w:fill="auto"/>
          </w:tcPr>
          <w:p w:rsidR="008952FD" w:rsidRPr="00A31AC1" w:rsidRDefault="00422C3E" w:rsidP="00BA622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6</w:t>
            </w:r>
            <w:r w:rsidR="002B62CC">
              <w:rPr>
                <w:rFonts w:eastAsia="Times New Roman" w:cs="Calibri"/>
                <w:sz w:val="20"/>
                <w:szCs w:val="20"/>
                <w:lang w:val="es-ES"/>
              </w:rPr>
              <w:t xml:space="preserve">.- 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La bitácora de implementación refleja los planes u organizaciones de tiempos dentro de la documentación proporcionada, que permita reconocer una estructura de tiempos y labores para los miembros del equipo.</w:t>
            </w:r>
          </w:p>
        </w:tc>
        <w:tc>
          <w:tcPr>
            <w:tcW w:w="570" w:type="pct"/>
            <w:vAlign w:val="center"/>
          </w:tcPr>
          <w:p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:rsidTr="00BA6221">
        <w:trPr>
          <w:jc w:val="center"/>
        </w:trPr>
        <w:tc>
          <w:tcPr>
            <w:tcW w:w="2274" w:type="pct"/>
            <w:shd w:val="clear" w:color="auto" w:fill="auto"/>
          </w:tcPr>
          <w:p w:rsidR="008952FD" w:rsidRPr="00A31AC1" w:rsidRDefault="002B62CC" w:rsidP="00BA622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7.- </w:t>
            </w:r>
            <w:r w:rsidRPr="002B62CC">
              <w:rPr>
                <w:rFonts w:eastAsia="Times New Roman" w:cs="Calibri"/>
                <w:sz w:val="20"/>
                <w:szCs w:val="20"/>
                <w:lang w:val="es-ES"/>
              </w:rPr>
              <w:t>La bitácora de implementación guarda relación en su alcance y detalle con el producto entregado.</w:t>
            </w:r>
          </w:p>
        </w:tc>
        <w:tc>
          <w:tcPr>
            <w:tcW w:w="570" w:type="pct"/>
            <w:vAlign w:val="center"/>
          </w:tcPr>
          <w:p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:rsidTr="00BA6221">
        <w:trPr>
          <w:jc w:val="center"/>
        </w:trPr>
        <w:tc>
          <w:tcPr>
            <w:tcW w:w="2274" w:type="pct"/>
            <w:shd w:val="clear" w:color="auto" w:fill="auto"/>
          </w:tcPr>
          <w:p w:rsidR="008952FD" w:rsidRDefault="002B62CC" w:rsidP="00BA622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8.- </w:t>
            </w:r>
            <w:r w:rsidRPr="002B62CC">
              <w:rPr>
                <w:rFonts w:eastAsia="Times New Roman" w:cs="Calibri"/>
                <w:sz w:val="20"/>
                <w:szCs w:val="20"/>
                <w:lang w:val="es-ES"/>
              </w:rPr>
              <w:t>Existe una reflexión del proceso de aprendizaje vivido por los estudiantes, que es coherente con los aprendizajes abordados en esta unidad.</w:t>
            </w:r>
          </w:p>
        </w:tc>
        <w:tc>
          <w:tcPr>
            <w:tcW w:w="570" w:type="pct"/>
            <w:vAlign w:val="center"/>
          </w:tcPr>
          <w:p w:rsidR="008952FD" w:rsidRPr="00337187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  <w:lang w:val="es-ES"/>
              </w:rPr>
            </w:pPr>
            <w:r>
              <w:rPr>
                <w:rFonts w:cs="Calibri"/>
                <w:sz w:val="20"/>
                <w:szCs w:val="20"/>
                <w:lang w:val="es-ES"/>
              </w:rPr>
              <w:t>Relevante</w:t>
            </w: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:rsidTr="00BA6221">
        <w:trPr>
          <w:jc w:val="center"/>
        </w:trPr>
        <w:tc>
          <w:tcPr>
            <w:tcW w:w="2274" w:type="pct"/>
            <w:shd w:val="clear" w:color="auto" w:fill="auto"/>
          </w:tcPr>
          <w:p w:rsidR="008952FD" w:rsidRPr="00A31AC1" w:rsidRDefault="002B62CC" w:rsidP="00BA6221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9.- </w:t>
            </w:r>
            <w:r w:rsidRPr="002B62CC">
              <w:rPr>
                <w:sz w:val="20"/>
                <w:szCs w:val="20"/>
              </w:rPr>
              <w:t>Existe una reflexión del trabajo desarrollado que dé cuenta de cómo fue enfrentado el encargo como equipo.</w:t>
            </w:r>
          </w:p>
        </w:tc>
        <w:tc>
          <w:tcPr>
            <w:tcW w:w="570" w:type="pct"/>
            <w:vAlign w:val="center"/>
          </w:tcPr>
          <w:p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:rsidR="005329D5" w:rsidRDefault="005329D5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2398"/>
        <w:gridCol w:w="1842"/>
        <w:gridCol w:w="2268"/>
        <w:gridCol w:w="1418"/>
      </w:tblGrid>
      <w:tr w:rsidR="002B62CC" w:rsidTr="00BA6221">
        <w:trPr>
          <w:trHeight w:val="340"/>
        </w:trPr>
        <w:tc>
          <w:tcPr>
            <w:tcW w:w="1992" w:type="dxa"/>
            <w:shd w:val="clear" w:color="auto" w:fill="BFBFBF" w:themeFill="background1" w:themeFillShade="BF"/>
            <w:vAlign w:val="center"/>
          </w:tcPr>
          <w:p w:rsidR="002B62CC" w:rsidRPr="00A31AC1" w:rsidRDefault="002B62CC" w:rsidP="00BA6221">
            <w:pPr>
              <w:pStyle w:val="Sinespaciado"/>
              <w:rPr>
                <w:b/>
              </w:rPr>
            </w:pPr>
            <w:r w:rsidRPr="00A31AC1">
              <w:rPr>
                <w:b/>
              </w:rPr>
              <w:lastRenderedPageBreak/>
              <w:t>Relevancia</w:t>
            </w:r>
          </w:p>
        </w:tc>
        <w:tc>
          <w:tcPr>
            <w:tcW w:w="2398" w:type="dxa"/>
            <w:shd w:val="clear" w:color="auto" w:fill="BFBFBF" w:themeFill="background1" w:themeFillShade="BF"/>
            <w:vAlign w:val="center"/>
          </w:tcPr>
          <w:p w:rsidR="002B62CC" w:rsidRPr="00A31AC1" w:rsidRDefault="002B62CC" w:rsidP="00BA6221">
            <w:pPr>
              <w:pStyle w:val="Sinespaciado"/>
              <w:rPr>
                <w:b/>
              </w:rPr>
            </w:pPr>
            <w:r w:rsidRPr="00A31AC1">
              <w:rPr>
                <w:b/>
              </w:rPr>
              <w:t>Completamente</w:t>
            </w:r>
          </w:p>
          <w:p w:rsidR="002B62CC" w:rsidRPr="00A31AC1" w:rsidRDefault="002B62CC" w:rsidP="00BA6221">
            <w:pPr>
              <w:pStyle w:val="Sinespaciado"/>
              <w:rPr>
                <w:b/>
              </w:rPr>
            </w:pPr>
            <w:r w:rsidRPr="00A31AC1">
              <w:rPr>
                <w:b/>
              </w:rPr>
              <w:t>Logrado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2B62CC" w:rsidRPr="00A31AC1" w:rsidRDefault="002B62CC" w:rsidP="00BA6221">
            <w:pPr>
              <w:pStyle w:val="Sinespaciado"/>
              <w:rPr>
                <w:b/>
              </w:rPr>
            </w:pPr>
            <w:r w:rsidRPr="00A31AC1">
              <w:rPr>
                <w:b/>
              </w:rPr>
              <w:t>Logrado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2B62CC" w:rsidRPr="00A31AC1" w:rsidRDefault="002B62CC" w:rsidP="00BA6221">
            <w:pPr>
              <w:pStyle w:val="Sinespaciado"/>
              <w:rPr>
                <w:b/>
              </w:rPr>
            </w:pPr>
            <w:r w:rsidRPr="00A31AC1">
              <w:rPr>
                <w:b/>
              </w:rPr>
              <w:t>Parcialmente</w:t>
            </w:r>
          </w:p>
          <w:p w:rsidR="002B62CC" w:rsidRPr="00A31AC1" w:rsidRDefault="002B62CC" w:rsidP="00BA6221">
            <w:pPr>
              <w:pStyle w:val="Sinespaciado"/>
              <w:rPr>
                <w:b/>
              </w:rPr>
            </w:pPr>
            <w:r w:rsidRPr="00A31AC1">
              <w:rPr>
                <w:b/>
              </w:rPr>
              <w:t>Logrado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2B62CC" w:rsidRPr="00A31AC1" w:rsidRDefault="002B62CC" w:rsidP="00BA6221">
            <w:pPr>
              <w:pStyle w:val="Sinespaciado"/>
              <w:rPr>
                <w:b/>
              </w:rPr>
            </w:pPr>
            <w:r w:rsidRPr="00A31AC1">
              <w:rPr>
                <w:b/>
              </w:rPr>
              <w:t>No logrado</w:t>
            </w:r>
          </w:p>
        </w:tc>
      </w:tr>
      <w:tr w:rsidR="002B62CC" w:rsidTr="00BA6221">
        <w:tc>
          <w:tcPr>
            <w:tcW w:w="1992" w:type="dxa"/>
            <w:shd w:val="clear" w:color="auto" w:fill="BFBFBF" w:themeFill="background1" w:themeFillShade="BF"/>
          </w:tcPr>
          <w:p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Muy Relevante</w:t>
            </w:r>
          </w:p>
        </w:tc>
        <w:tc>
          <w:tcPr>
            <w:tcW w:w="2398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</w:tr>
      <w:tr w:rsidR="002B62CC" w:rsidTr="00BA6221">
        <w:tc>
          <w:tcPr>
            <w:tcW w:w="1992" w:type="dxa"/>
            <w:shd w:val="clear" w:color="auto" w:fill="BFBFBF" w:themeFill="background1" w:themeFillShade="BF"/>
          </w:tcPr>
          <w:p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Relevante</w:t>
            </w:r>
          </w:p>
        </w:tc>
        <w:tc>
          <w:tcPr>
            <w:tcW w:w="2398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</w:tr>
      <w:tr w:rsidR="002B62CC" w:rsidTr="00BA6221">
        <w:tc>
          <w:tcPr>
            <w:tcW w:w="1992" w:type="dxa"/>
            <w:shd w:val="clear" w:color="auto" w:fill="BFBFBF" w:themeFill="background1" w:themeFillShade="BF"/>
          </w:tcPr>
          <w:p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Poco Relevante</w:t>
            </w:r>
          </w:p>
        </w:tc>
        <w:tc>
          <w:tcPr>
            <w:tcW w:w="2398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0,5</w:t>
            </w:r>
          </w:p>
        </w:tc>
        <w:tc>
          <w:tcPr>
            <w:tcW w:w="1418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</w:tr>
    </w:tbl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2B62CC" w:rsidTr="00BA6221">
        <w:trPr>
          <w:jc w:val="center"/>
        </w:trPr>
        <w:tc>
          <w:tcPr>
            <w:tcW w:w="1413" w:type="dxa"/>
            <w:shd w:val="clear" w:color="auto" w:fill="BFBFBF" w:themeFill="background1" w:themeFillShade="BF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Puntaje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Nota</w:t>
            </w:r>
          </w:p>
        </w:tc>
      </w:tr>
      <w:tr w:rsidR="002B62CC" w:rsidTr="00BA6221">
        <w:trPr>
          <w:jc w:val="center"/>
        </w:trPr>
        <w:tc>
          <w:tcPr>
            <w:tcW w:w="1413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32 ptos</w:t>
            </w:r>
          </w:p>
        </w:tc>
        <w:tc>
          <w:tcPr>
            <w:tcW w:w="1276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7.0</w:t>
            </w:r>
          </w:p>
        </w:tc>
      </w:tr>
      <w:tr w:rsidR="002B62CC" w:rsidTr="00BA6221">
        <w:trPr>
          <w:jc w:val="center"/>
        </w:trPr>
        <w:tc>
          <w:tcPr>
            <w:tcW w:w="1413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 ptos</w:t>
            </w:r>
          </w:p>
        </w:tc>
        <w:tc>
          <w:tcPr>
            <w:tcW w:w="1276" w:type="dxa"/>
          </w:tcPr>
          <w:p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4.0</w:t>
            </w:r>
          </w:p>
        </w:tc>
      </w:tr>
    </w:tbl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:rsidR="002B62CC" w:rsidRPr="00874706" w:rsidRDefault="002B62CC" w:rsidP="002B62CC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 xml:space="preserve">La siguiente escala permite asociar el puntaje obtenido con una nota. </w:t>
      </w:r>
    </w:p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:rsidR="008952FD" w:rsidRDefault="00CE3653" w:rsidP="00085B41">
      <w:pPr>
        <w:spacing w:after="0"/>
        <w:jc w:val="both"/>
        <w:rPr>
          <w:rFonts w:cs="Calibri"/>
          <w:b/>
          <w:sz w:val="32"/>
          <w:szCs w:val="24"/>
        </w:rPr>
      </w:pPr>
      <w:r w:rsidRPr="00CE3653">
        <w:rPr>
          <w:rFonts w:cs="Calibri"/>
          <w:b/>
          <w:sz w:val="32"/>
          <w:szCs w:val="24"/>
        </w:rPr>
        <w:drawing>
          <wp:inline distT="0" distB="0" distL="0" distR="0" wp14:anchorId="3B66CF74" wp14:editId="452B7BE3">
            <wp:extent cx="4930541" cy="23881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554" cy="23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  <w:bookmarkStart w:id="0" w:name="_GoBack"/>
      <w:bookmarkEnd w:id="0"/>
    </w:p>
    <w:p w:rsidR="00CE3653" w:rsidRDefault="00CE3653">
      <w:pPr>
        <w:spacing w:after="0" w:line="240" w:lineRule="auto"/>
        <w:jc w:val="left"/>
        <w:rPr>
          <w:rFonts w:cs="Calibri"/>
          <w:b/>
          <w:sz w:val="32"/>
          <w:szCs w:val="24"/>
        </w:rPr>
      </w:pPr>
      <w:r>
        <w:rPr>
          <w:rFonts w:cs="Calibri"/>
          <w:b/>
          <w:sz w:val="32"/>
          <w:szCs w:val="24"/>
        </w:rPr>
        <w:br w:type="page"/>
      </w:r>
    </w:p>
    <w:p w:rsidR="00085B41" w:rsidRPr="00874706" w:rsidRDefault="00337187" w:rsidP="00085B41">
      <w:pPr>
        <w:spacing w:after="0"/>
        <w:jc w:val="both"/>
        <w:rPr>
          <w:rFonts w:cs="Calibri"/>
          <w:b/>
          <w:sz w:val="24"/>
          <w:szCs w:val="24"/>
        </w:rPr>
      </w:pPr>
      <w:r w:rsidRPr="00C35A19">
        <w:rPr>
          <w:rFonts w:cs="Calibri"/>
          <w:b/>
          <w:sz w:val="32"/>
          <w:szCs w:val="24"/>
        </w:rPr>
        <w:lastRenderedPageBreak/>
        <w:t>R</w:t>
      </w:r>
      <w:r w:rsidRPr="00C35A19">
        <w:rPr>
          <w:rFonts w:cs="Calibri"/>
          <w:b/>
          <w:sz w:val="32"/>
          <w:szCs w:val="24"/>
          <w:lang w:val="en-US"/>
        </w:rPr>
        <w:t>ú</w:t>
      </w:r>
      <w:r w:rsidRPr="00C35A19">
        <w:rPr>
          <w:rFonts w:cs="Calibri"/>
          <w:b/>
          <w:sz w:val="32"/>
          <w:szCs w:val="24"/>
        </w:rPr>
        <w:t>brica de Producto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1136"/>
        <w:gridCol w:w="1136"/>
        <w:gridCol w:w="1136"/>
        <w:gridCol w:w="992"/>
        <w:gridCol w:w="1032"/>
      </w:tblGrid>
      <w:tr w:rsidR="00B55FBC" w:rsidRPr="00874706" w:rsidTr="00A31AC1">
        <w:trPr>
          <w:trHeight w:val="567"/>
          <w:jc w:val="center"/>
        </w:trPr>
        <w:tc>
          <w:tcPr>
            <w:tcW w:w="2274" w:type="pct"/>
            <w:shd w:val="clear" w:color="auto" w:fill="D9D9D9"/>
          </w:tcPr>
          <w:p w:rsidR="00B55FBC" w:rsidRPr="00874706" w:rsidRDefault="00B55FBC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874706">
              <w:rPr>
                <w:rFonts w:cs="Calibri"/>
                <w:b/>
                <w:sz w:val="24"/>
                <w:szCs w:val="24"/>
              </w:rPr>
              <w:t xml:space="preserve">   Aspectos a evaluar</w:t>
            </w:r>
          </w:p>
        </w:tc>
        <w:tc>
          <w:tcPr>
            <w:tcW w:w="570" w:type="pct"/>
            <w:shd w:val="clear" w:color="auto" w:fill="D9D9D9"/>
            <w:vAlign w:val="center"/>
          </w:tcPr>
          <w:p w:rsidR="00B55FBC" w:rsidRPr="00A31AC1" w:rsidRDefault="00B55FBC" w:rsidP="00A31AC1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Relevancia</w:t>
            </w:r>
          </w:p>
        </w:tc>
        <w:tc>
          <w:tcPr>
            <w:tcW w:w="570" w:type="pct"/>
            <w:shd w:val="clear" w:color="auto" w:fill="D9D9D9"/>
          </w:tcPr>
          <w:p w:rsidR="00B55FBC" w:rsidRPr="00A31AC1" w:rsidRDefault="00B55FBC" w:rsidP="00337187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CL</w:t>
            </w:r>
          </w:p>
        </w:tc>
        <w:tc>
          <w:tcPr>
            <w:tcW w:w="570" w:type="pct"/>
            <w:shd w:val="clear" w:color="auto" w:fill="D9D9D9"/>
          </w:tcPr>
          <w:p w:rsidR="00B55FBC" w:rsidRPr="00A31AC1" w:rsidRDefault="00B55FBC" w:rsidP="00337187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L</w:t>
            </w:r>
          </w:p>
        </w:tc>
        <w:tc>
          <w:tcPr>
            <w:tcW w:w="498" w:type="pct"/>
            <w:shd w:val="clear" w:color="auto" w:fill="D9D9D9"/>
          </w:tcPr>
          <w:p w:rsidR="00B55FBC" w:rsidRPr="00A31AC1" w:rsidRDefault="00B55FBC" w:rsidP="00337187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PL</w:t>
            </w:r>
          </w:p>
        </w:tc>
        <w:tc>
          <w:tcPr>
            <w:tcW w:w="518" w:type="pct"/>
            <w:shd w:val="clear" w:color="auto" w:fill="D9D9D9"/>
          </w:tcPr>
          <w:p w:rsidR="00B55FBC" w:rsidRPr="00A31AC1" w:rsidRDefault="00B55FBC" w:rsidP="00337187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NL</w:t>
            </w:r>
          </w:p>
        </w:tc>
      </w:tr>
      <w:tr w:rsidR="00B55FBC" w:rsidRPr="00874706" w:rsidTr="00A31AC1">
        <w:trPr>
          <w:jc w:val="center"/>
        </w:trPr>
        <w:tc>
          <w:tcPr>
            <w:tcW w:w="2274" w:type="pct"/>
            <w:shd w:val="clear" w:color="auto" w:fill="auto"/>
          </w:tcPr>
          <w:p w:rsidR="00B55FBC" w:rsidRPr="00A31AC1" w:rsidRDefault="00AD239D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>1.-</w:t>
            </w:r>
            <w:r w:rsidRPr="00A31AC1">
              <w:rPr>
                <w:sz w:val="20"/>
                <w:szCs w:val="20"/>
              </w:rPr>
              <w:t xml:space="preserve"> Las funcionalidades fueron programadas en su totalidad y estas dan solución a todos los requerimientos planteados</w:t>
            </w:r>
          </w:p>
        </w:tc>
        <w:tc>
          <w:tcPr>
            <w:tcW w:w="570" w:type="pct"/>
            <w:vAlign w:val="center"/>
          </w:tcPr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:rsidTr="00A31AC1">
        <w:trPr>
          <w:jc w:val="center"/>
        </w:trPr>
        <w:tc>
          <w:tcPr>
            <w:tcW w:w="2274" w:type="pct"/>
            <w:shd w:val="clear" w:color="auto" w:fill="auto"/>
          </w:tcPr>
          <w:p w:rsidR="00B55FBC" w:rsidRPr="00A31AC1" w:rsidRDefault="00AD239D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2.- </w:t>
            </w:r>
            <w:r w:rsidRPr="00AD239D">
              <w:rPr>
                <w:rFonts w:eastAsia="Times New Roman" w:cs="Calibri"/>
                <w:sz w:val="20"/>
                <w:szCs w:val="20"/>
                <w:lang w:val="es-ES"/>
              </w:rPr>
              <w:t>Existe una correlación entre el o los modelos entregados y las interfaces gráficas y componentes construidos por el equipo.</w:t>
            </w:r>
          </w:p>
        </w:tc>
        <w:tc>
          <w:tcPr>
            <w:tcW w:w="570" w:type="pct"/>
            <w:vAlign w:val="center"/>
          </w:tcPr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:rsidTr="00A31AC1">
        <w:trPr>
          <w:jc w:val="center"/>
        </w:trPr>
        <w:tc>
          <w:tcPr>
            <w:tcW w:w="2274" w:type="pct"/>
            <w:shd w:val="clear" w:color="auto" w:fill="auto"/>
          </w:tcPr>
          <w:p w:rsidR="00B55FBC" w:rsidRPr="00A31AC1" w:rsidRDefault="00A07B15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>3.- Las capas están debidamente separadas y con sus responsabilidades claramente implementadas.</w:t>
            </w:r>
          </w:p>
        </w:tc>
        <w:tc>
          <w:tcPr>
            <w:tcW w:w="570" w:type="pct"/>
            <w:vAlign w:val="center"/>
          </w:tcPr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:rsidTr="00A31AC1">
        <w:trPr>
          <w:jc w:val="center"/>
        </w:trPr>
        <w:tc>
          <w:tcPr>
            <w:tcW w:w="2274" w:type="pct"/>
            <w:shd w:val="clear" w:color="auto" w:fill="auto"/>
          </w:tcPr>
          <w:p w:rsidR="00B55FBC" w:rsidRPr="00A31AC1" w:rsidRDefault="00A07B15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>4.-</w:t>
            </w:r>
            <w:r w:rsidRPr="00A31AC1">
              <w:rPr>
                <w:sz w:val="20"/>
                <w:szCs w:val="20"/>
              </w:rPr>
              <w:t xml:space="preserve"> Los datos son traspasados entre componentes correctamente</w:t>
            </w:r>
          </w:p>
        </w:tc>
        <w:tc>
          <w:tcPr>
            <w:tcW w:w="570" w:type="pct"/>
            <w:vAlign w:val="center"/>
          </w:tcPr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:rsidTr="00A31AC1">
        <w:trPr>
          <w:jc w:val="center"/>
        </w:trPr>
        <w:tc>
          <w:tcPr>
            <w:tcW w:w="2274" w:type="pct"/>
            <w:shd w:val="clear" w:color="auto" w:fill="auto"/>
          </w:tcPr>
          <w:p w:rsidR="00B55FBC" w:rsidRPr="00A31AC1" w:rsidRDefault="00A07B15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5.- </w:t>
            </w:r>
            <w:r w:rsidRPr="00AD239D">
              <w:rPr>
                <w:rFonts w:eastAsia="Times New Roman" w:cs="Calibri"/>
                <w:sz w:val="20"/>
                <w:szCs w:val="20"/>
                <w:lang w:val="es-ES"/>
              </w:rPr>
              <w:t>Existe comunicación entre la componente de negocio y la interfaz de usuario.</w:t>
            </w:r>
          </w:p>
        </w:tc>
        <w:tc>
          <w:tcPr>
            <w:tcW w:w="570" w:type="pct"/>
            <w:vAlign w:val="center"/>
          </w:tcPr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:rsidTr="00A31AC1">
        <w:trPr>
          <w:jc w:val="center"/>
        </w:trPr>
        <w:tc>
          <w:tcPr>
            <w:tcW w:w="2274" w:type="pct"/>
            <w:shd w:val="clear" w:color="auto" w:fill="auto"/>
          </w:tcPr>
          <w:p w:rsidR="00B55FBC" w:rsidRPr="00A31AC1" w:rsidRDefault="00A07B15" w:rsidP="00FB6B5B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>6</w:t>
            </w:r>
            <w:r w:rsidRPr="00A31AC1">
              <w:rPr>
                <w:rFonts w:eastAsia="Times New Roman" w:cs="Calibri"/>
                <w:sz w:val="20"/>
                <w:szCs w:val="20"/>
                <w:lang w:val="es-ES"/>
              </w:rPr>
              <w:t>-</w:t>
            </w:r>
            <w:r w:rsidRPr="00A31AC1">
              <w:rPr>
                <w:sz w:val="20"/>
                <w:szCs w:val="20"/>
              </w:rPr>
              <w:t xml:space="preserve"> Existe comunicación con la base de datos que permita realizar todas las tareas solicitadas por el resto de los componentes, satisfaciendo así la totalidad de los requerimientos</w:t>
            </w:r>
          </w:p>
        </w:tc>
        <w:tc>
          <w:tcPr>
            <w:tcW w:w="570" w:type="pct"/>
            <w:vAlign w:val="center"/>
          </w:tcPr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337187" w:rsidRPr="00874706" w:rsidTr="00A31AC1">
        <w:trPr>
          <w:jc w:val="center"/>
        </w:trPr>
        <w:tc>
          <w:tcPr>
            <w:tcW w:w="2274" w:type="pct"/>
            <w:shd w:val="clear" w:color="auto" w:fill="auto"/>
          </w:tcPr>
          <w:p w:rsidR="00337187" w:rsidRDefault="00337187" w:rsidP="00FB6B5B">
            <w:pPr>
              <w:spacing w:after="160" w:line="259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>7.- Las relaciones y las descripciones de las tablas de tipo son representadas correctamente</w:t>
            </w:r>
          </w:p>
        </w:tc>
        <w:tc>
          <w:tcPr>
            <w:tcW w:w="570" w:type="pct"/>
            <w:vAlign w:val="center"/>
          </w:tcPr>
          <w:p w:rsidR="00337187" w:rsidRPr="00A31AC1" w:rsidRDefault="00337187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Relevante</w:t>
            </w:r>
          </w:p>
        </w:tc>
        <w:tc>
          <w:tcPr>
            <w:tcW w:w="570" w:type="pct"/>
            <w:shd w:val="clear" w:color="auto" w:fill="auto"/>
          </w:tcPr>
          <w:p w:rsidR="00337187" w:rsidRPr="00874706" w:rsidRDefault="0033718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337187" w:rsidRPr="00874706" w:rsidRDefault="0033718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337187" w:rsidRPr="00874706" w:rsidRDefault="0033718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337187" w:rsidRPr="00874706" w:rsidRDefault="0033718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:rsidTr="00A31AC1">
        <w:trPr>
          <w:jc w:val="center"/>
        </w:trPr>
        <w:tc>
          <w:tcPr>
            <w:tcW w:w="2274" w:type="pct"/>
            <w:shd w:val="clear" w:color="auto" w:fill="auto"/>
          </w:tcPr>
          <w:p w:rsidR="00B55FBC" w:rsidRPr="00A31AC1" w:rsidRDefault="00337187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>8</w:t>
            </w:r>
            <w:r w:rsidR="00B55FBC" w:rsidRPr="00A31AC1">
              <w:rPr>
                <w:rFonts w:eastAsia="Times New Roman" w:cs="Calibri"/>
                <w:sz w:val="20"/>
                <w:szCs w:val="20"/>
                <w:lang w:val="es-ES"/>
              </w:rPr>
              <w:t>-</w:t>
            </w:r>
            <w:r w:rsidR="00B55FBC" w:rsidRPr="00A31AC1">
              <w:rPr>
                <w:sz w:val="20"/>
                <w:szCs w:val="20"/>
              </w:rPr>
              <w:t xml:space="preserve"> </w:t>
            </w:r>
            <w:r w:rsidR="00FB6B5B" w:rsidRPr="00A31AC1">
              <w:rPr>
                <w:sz w:val="20"/>
                <w:szCs w:val="20"/>
              </w:rPr>
              <w:t>Los datos traspasados son los necesarios para satisfacer el requerimiento propuesto</w:t>
            </w:r>
          </w:p>
        </w:tc>
        <w:tc>
          <w:tcPr>
            <w:tcW w:w="570" w:type="pct"/>
            <w:vAlign w:val="center"/>
          </w:tcPr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DD3203" w:rsidRPr="00874706" w:rsidTr="00A31AC1">
        <w:trPr>
          <w:jc w:val="center"/>
        </w:trPr>
        <w:tc>
          <w:tcPr>
            <w:tcW w:w="2274" w:type="pct"/>
            <w:shd w:val="clear" w:color="auto" w:fill="auto"/>
          </w:tcPr>
          <w:p w:rsidR="00DD3203" w:rsidRPr="00A31AC1" w:rsidRDefault="00337187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>9</w:t>
            </w:r>
            <w:r w:rsidR="00DD3203">
              <w:rPr>
                <w:rFonts w:eastAsia="Times New Roman" w:cs="Calibri"/>
                <w:sz w:val="20"/>
                <w:szCs w:val="20"/>
                <w:lang w:val="es-ES"/>
              </w:rPr>
              <w:t xml:space="preserve">.- </w:t>
            </w:r>
            <w:r w:rsidR="00E942A6">
              <w:rPr>
                <w:rFonts w:eastAsia="Times New Roman" w:cs="Calibri"/>
                <w:sz w:val="20"/>
                <w:szCs w:val="20"/>
                <w:lang w:val="es-ES"/>
              </w:rPr>
              <w:t>Cumplen con</w:t>
            </w:r>
            <w:r w:rsidR="00431AFC">
              <w:rPr>
                <w:rFonts w:eastAsia="Times New Roman" w:cs="Calibri"/>
                <w:sz w:val="20"/>
                <w:szCs w:val="20"/>
                <w:lang w:val="es-ES"/>
              </w:rPr>
              <w:t xml:space="preserve"> </w:t>
            </w:r>
            <w:r w:rsidR="00E942A6">
              <w:rPr>
                <w:rFonts w:eastAsia="Times New Roman" w:cs="Calibri"/>
                <w:sz w:val="20"/>
                <w:szCs w:val="20"/>
                <w:lang w:val="es-ES"/>
              </w:rPr>
              <w:t>los requerimientos gráficos solicitados en el encargo anterior</w:t>
            </w:r>
          </w:p>
        </w:tc>
        <w:tc>
          <w:tcPr>
            <w:tcW w:w="570" w:type="pct"/>
            <w:vAlign w:val="center"/>
          </w:tcPr>
          <w:p w:rsidR="00DD3203" w:rsidRPr="00A31AC1" w:rsidRDefault="00E942A6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DD3203" w:rsidRPr="00874706" w:rsidRDefault="00DD3203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DD3203" w:rsidRPr="00874706" w:rsidRDefault="00DD3203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DD3203" w:rsidRPr="00874706" w:rsidRDefault="00DD3203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DD3203" w:rsidRPr="00874706" w:rsidRDefault="00DD3203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E942A6" w:rsidRPr="00874706" w:rsidTr="00A31AC1">
        <w:trPr>
          <w:jc w:val="center"/>
        </w:trPr>
        <w:tc>
          <w:tcPr>
            <w:tcW w:w="2274" w:type="pct"/>
            <w:shd w:val="clear" w:color="auto" w:fill="auto"/>
          </w:tcPr>
          <w:p w:rsidR="00E942A6" w:rsidRDefault="00337187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10.-</w:t>
            </w:r>
            <w:r w:rsidR="003103B4" w:rsidRPr="00A31AC1">
              <w:rPr>
                <w:sz w:val="20"/>
                <w:szCs w:val="20"/>
              </w:rPr>
              <w:t xml:space="preserve"> Los componentes seleccionados son los idóneos para el desempeño de la funcionalidad requerida</w:t>
            </w:r>
          </w:p>
        </w:tc>
        <w:tc>
          <w:tcPr>
            <w:tcW w:w="570" w:type="pct"/>
            <w:vAlign w:val="center"/>
          </w:tcPr>
          <w:p w:rsidR="00E942A6" w:rsidRPr="00337187" w:rsidRDefault="00337187" w:rsidP="00A31AC1">
            <w:pPr>
              <w:spacing w:after="0" w:line="240" w:lineRule="auto"/>
              <w:rPr>
                <w:rFonts w:cs="Calibri"/>
                <w:sz w:val="20"/>
                <w:szCs w:val="20"/>
                <w:lang w:val="es-ES"/>
              </w:rPr>
            </w:pPr>
            <w:r>
              <w:rPr>
                <w:rFonts w:cs="Calibri"/>
                <w:sz w:val="20"/>
                <w:szCs w:val="20"/>
                <w:lang w:val="es-ES"/>
              </w:rPr>
              <w:t>Relevante</w:t>
            </w:r>
          </w:p>
        </w:tc>
        <w:tc>
          <w:tcPr>
            <w:tcW w:w="570" w:type="pct"/>
            <w:shd w:val="clear" w:color="auto" w:fill="auto"/>
          </w:tcPr>
          <w:p w:rsidR="00E942A6" w:rsidRPr="00874706" w:rsidRDefault="00E942A6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E942A6" w:rsidRPr="00874706" w:rsidRDefault="00E942A6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E942A6" w:rsidRPr="00874706" w:rsidRDefault="00E942A6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E942A6" w:rsidRPr="00874706" w:rsidRDefault="00E942A6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B6B5B" w:rsidRPr="00874706" w:rsidTr="00A31AC1">
        <w:trPr>
          <w:jc w:val="center"/>
        </w:trPr>
        <w:tc>
          <w:tcPr>
            <w:tcW w:w="2274" w:type="pct"/>
            <w:shd w:val="clear" w:color="auto" w:fill="auto"/>
          </w:tcPr>
          <w:p w:rsidR="00FB6B5B" w:rsidRPr="00A31AC1" w:rsidRDefault="00337187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A31AC1">
              <w:rPr>
                <w:rFonts w:eastAsia="Times New Roman" w:cs="Calibri"/>
                <w:sz w:val="20"/>
                <w:szCs w:val="20"/>
                <w:lang w:val="es-ES"/>
              </w:rPr>
              <w:t>1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>1.</w:t>
            </w:r>
            <w:r w:rsidRPr="00A31AC1">
              <w:rPr>
                <w:rFonts w:eastAsia="Times New Roman" w:cs="Calibri"/>
                <w:sz w:val="20"/>
                <w:szCs w:val="20"/>
                <w:lang w:val="es-ES"/>
              </w:rPr>
              <w:t>-</w:t>
            </w:r>
            <w:r w:rsidRPr="00A31AC1">
              <w:rPr>
                <w:sz w:val="20"/>
                <w:szCs w:val="20"/>
              </w:rPr>
              <w:t xml:space="preserve"> Los problemas de lógica fueron resueltos, por ende, el software no presenta errores y es posible operarlo en un 100%.</w:t>
            </w:r>
          </w:p>
        </w:tc>
        <w:tc>
          <w:tcPr>
            <w:tcW w:w="570" w:type="pct"/>
            <w:vAlign w:val="center"/>
          </w:tcPr>
          <w:p w:rsidR="00FB6B5B" w:rsidRPr="00A31AC1" w:rsidRDefault="00FB6B5B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FB6B5B" w:rsidRPr="00874706" w:rsidRDefault="00FB6B5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FB6B5B" w:rsidRPr="00874706" w:rsidRDefault="00FB6B5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FB6B5B" w:rsidRPr="00874706" w:rsidRDefault="00FB6B5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FB6B5B" w:rsidRPr="00874706" w:rsidRDefault="00FB6B5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:rsidTr="00A31AC1">
        <w:trPr>
          <w:jc w:val="center"/>
        </w:trPr>
        <w:tc>
          <w:tcPr>
            <w:tcW w:w="2274" w:type="pct"/>
            <w:shd w:val="clear" w:color="auto" w:fill="auto"/>
          </w:tcPr>
          <w:p w:rsidR="00B55FBC" w:rsidRPr="00A31AC1" w:rsidRDefault="00337187" w:rsidP="00B55FBC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>1</w:t>
            </w:r>
            <w:r w:rsidR="008952FD">
              <w:rPr>
                <w:rFonts w:eastAsia="Times New Roman" w:cs="Calibri"/>
                <w:sz w:val="20"/>
                <w:szCs w:val="20"/>
                <w:lang w:val="es-ES"/>
              </w:rPr>
              <w:t>2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>.</w:t>
            </w:r>
            <w:r w:rsidRPr="00A31AC1">
              <w:rPr>
                <w:rFonts w:eastAsia="Times New Roman" w:cs="Calibri"/>
                <w:sz w:val="20"/>
                <w:szCs w:val="20"/>
                <w:lang w:val="es-ES"/>
              </w:rPr>
              <w:t xml:space="preserve">- </w:t>
            </w:r>
            <w:r w:rsidRPr="00A31AC1">
              <w:rPr>
                <w:sz w:val="20"/>
                <w:szCs w:val="20"/>
              </w:rPr>
              <w:t>Se observan resultados de la aplicación de casos de prueba y sus respectivas acciones correctivas según sea el caso</w:t>
            </w:r>
          </w:p>
        </w:tc>
        <w:tc>
          <w:tcPr>
            <w:tcW w:w="570" w:type="pct"/>
            <w:vAlign w:val="center"/>
          </w:tcPr>
          <w:p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:rsidR="00A31AC1" w:rsidRDefault="00A31AC1" w:rsidP="00A31AC1">
      <w:pPr>
        <w:tabs>
          <w:tab w:val="left" w:pos="1155"/>
          <w:tab w:val="center" w:pos="4986"/>
        </w:tabs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5936C5" w:rsidRPr="00A31AC1" w:rsidRDefault="00FB6B5B" w:rsidP="00A31AC1">
      <w:pPr>
        <w:spacing w:after="0" w:line="240" w:lineRule="auto"/>
        <w:rPr>
          <w:rFonts w:cs="Calibri"/>
          <w:b/>
          <w:sz w:val="24"/>
          <w:szCs w:val="24"/>
        </w:rPr>
      </w:pPr>
      <w:r w:rsidRPr="00A31AC1">
        <w:rPr>
          <w:rFonts w:cs="Calibri"/>
          <w:b/>
          <w:sz w:val="24"/>
          <w:szCs w:val="24"/>
        </w:rPr>
        <w:t>E</w:t>
      </w:r>
      <w:r w:rsidR="005936C5" w:rsidRPr="00A31AC1">
        <w:rPr>
          <w:rFonts w:cs="Calibri"/>
          <w:b/>
          <w:sz w:val="24"/>
          <w:szCs w:val="24"/>
        </w:rPr>
        <w:t>scala de Notas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2398"/>
        <w:gridCol w:w="1842"/>
        <w:gridCol w:w="2268"/>
        <w:gridCol w:w="1418"/>
      </w:tblGrid>
      <w:tr w:rsidR="00C10DDF" w:rsidTr="00A31AC1">
        <w:trPr>
          <w:trHeight w:val="340"/>
        </w:trPr>
        <w:tc>
          <w:tcPr>
            <w:tcW w:w="1992" w:type="dxa"/>
            <w:shd w:val="clear" w:color="auto" w:fill="BFBFBF" w:themeFill="background1" w:themeFillShade="BF"/>
            <w:vAlign w:val="center"/>
          </w:tcPr>
          <w:p w:rsidR="00C10DDF" w:rsidRPr="00A31AC1" w:rsidRDefault="00C10DDF" w:rsidP="00A31AC1">
            <w:pPr>
              <w:pStyle w:val="Sinespaciado"/>
              <w:rPr>
                <w:b/>
              </w:rPr>
            </w:pPr>
            <w:bookmarkStart w:id="1" w:name="_Hlk8297250"/>
            <w:r w:rsidRPr="00A31AC1">
              <w:rPr>
                <w:b/>
              </w:rPr>
              <w:t>Relevancia</w:t>
            </w:r>
          </w:p>
        </w:tc>
        <w:tc>
          <w:tcPr>
            <w:tcW w:w="2398" w:type="dxa"/>
            <w:shd w:val="clear" w:color="auto" w:fill="BFBFBF" w:themeFill="background1" w:themeFillShade="BF"/>
            <w:vAlign w:val="center"/>
          </w:tcPr>
          <w:p w:rsidR="00C10DDF" w:rsidRPr="00A31AC1" w:rsidRDefault="00C10DDF" w:rsidP="00A31AC1">
            <w:pPr>
              <w:pStyle w:val="Sinespaciado"/>
              <w:rPr>
                <w:b/>
              </w:rPr>
            </w:pPr>
            <w:r w:rsidRPr="00A31AC1">
              <w:rPr>
                <w:b/>
              </w:rPr>
              <w:t>Completamente</w:t>
            </w:r>
          </w:p>
          <w:p w:rsidR="00C10DDF" w:rsidRPr="00A31AC1" w:rsidRDefault="00C10DDF" w:rsidP="00A31AC1">
            <w:pPr>
              <w:pStyle w:val="Sinespaciado"/>
              <w:rPr>
                <w:b/>
              </w:rPr>
            </w:pPr>
            <w:r w:rsidRPr="00A31AC1">
              <w:rPr>
                <w:b/>
              </w:rPr>
              <w:t>Logrado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C10DDF" w:rsidRPr="00A31AC1" w:rsidRDefault="00C10DDF" w:rsidP="00A31AC1">
            <w:pPr>
              <w:pStyle w:val="Sinespaciado"/>
              <w:rPr>
                <w:b/>
              </w:rPr>
            </w:pPr>
            <w:r w:rsidRPr="00A31AC1">
              <w:rPr>
                <w:b/>
              </w:rPr>
              <w:t>Logrado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C10DDF" w:rsidRPr="00A31AC1" w:rsidRDefault="00C10DDF" w:rsidP="00A31AC1">
            <w:pPr>
              <w:pStyle w:val="Sinespaciado"/>
              <w:rPr>
                <w:b/>
              </w:rPr>
            </w:pPr>
            <w:r w:rsidRPr="00A31AC1">
              <w:rPr>
                <w:b/>
              </w:rPr>
              <w:t>Parcialmente</w:t>
            </w:r>
          </w:p>
          <w:p w:rsidR="00C10DDF" w:rsidRPr="00A31AC1" w:rsidRDefault="00C10DDF" w:rsidP="00A31AC1">
            <w:pPr>
              <w:pStyle w:val="Sinespaciado"/>
              <w:rPr>
                <w:b/>
              </w:rPr>
            </w:pPr>
            <w:r w:rsidRPr="00A31AC1">
              <w:rPr>
                <w:b/>
              </w:rPr>
              <w:t>Logrado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10DDF" w:rsidRPr="00A31AC1" w:rsidRDefault="00C10DDF" w:rsidP="00A31AC1">
            <w:pPr>
              <w:pStyle w:val="Sinespaciado"/>
              <w:rPr>
                <w:b/>
              </w:rPr>
            </w:pPr>
            <w:r w:rsidRPr="00A31AC1">
              <w:rPr>
                <w:b/>
              </w:rPr>
              <w:t>No logrado</w:t>
            </w:r>
          </w:p>
        </w:tc>
      </w:tr>
      <w:tr w:rsidR="00C10DDF" w:rsidTr="00A31AC1">
        <w:tc>
          <w:tcPr>
            <w:tcW w:w="1992" w:type="dxa"/>
            <w:shd w:val="clear" w:color="auto" w:fill="BFBFBF" w:themeFill="background1" w:themeFillShade="BF"/>
          </w:tcPr>
          <w:p w:rsidR="00C10DDF" w:rsidRDefault="00C10DDF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Muy Relevante</w:t>
            </w:r>
          </w:p>
        </w:tc>
        <w:tc>
          <w:tcPr>
            <w:tcW w:w="2398" w:type="dxa"/>
          </w:tcPr>
          <w:p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</w:tr>
      <w:tr w:rsidR="00C10DDF" w:rsidTr="00A31AC1">
        <w:tc>
          <w:tcPr>
            <w:tcW w:w="1992" w:type="dxa"/>
            <w:shd w:val="clear" w:color="auto" w:fill="BFBFBF" w:themeFill="background1" w:themeFillShade="BF"/>
          </w:tcPr>
          <w:p w:rsidR="00C10DDF" w:rsidRDefault="00C10DDF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Relevante</w:t>
            </w:r>
          </w:p>
        </w:tc>
        <w:tc>
          <w:tcPr>
            <w:tcW w:w="2398" w:type="dxa"/>
          </w:tcPr>
          <w:p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</w:tr>
      <w:tr w:rsidR="00C10DDF" w:rsidTr="00A31AC1">
        <w:tc>
          <w:tcPr>
            <w:tcW w:w="1992" w:type="dxa"/>
            <w:shd w:val="clear" w:color="auto" w:fill="BFBFBF" w:themeFill="background1" w:themeFillShade="BF"/>
          </w:tcPr>
          <w:p w:rsidR="00C10DDF" w:rsidRDefault="00C10DDF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Poco Relevante</w:t>
            </w:r>
          </w:p>
        </w:tc>
        <w:tc>
          <w:tcPr>
            <w:tcW w:w="2398" w:type="dxa"/>
          </w:tcPr>
          <w:p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0,5</w:t>
            </w:r>
          </w:p>
        </w:tc>
        <w:tc>
          <w:tcPr>
            <w:tcW w:w="1418" w:type="dxa"/>
          </w:tcPr>
          <w:p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</w:tr>
      <w:bookmarkEnd w:id="1"/>
    </w:tbl>
    <w:p w:rsidR="00700C2F" w:rsidRDefault="00700C2F" w:rsidP="005936C5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700C2F" w:rsidTr="00700C2F">
        <w:trPr>
          <w:jc w:val="center"/>
        </w:trPr>
        <w:tc>
          <w:tcPr>
            <w:tcW w:w="1413" w:type="dxa"/>
            <w:shd w:val="clear" w:color="auto" w:fill="BFBFBF" w:themeFill="background1" w:themeFillShade="BF"/>
          </w:tcPr>
          <w:p w:rsidR="00700C2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bookmarkStart w:id="2" w:name="_Hlk8297273"/>
            <w:r>
              <w:rPr>
                <w:rFonts w:cs="Calibri"/>
                <w:sz w:val="24"/>
                <w:szCs w:val="24"/>
              </w:rPr>
              <w:t>Puntaje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00C2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Nota</w:t>
            </w:r>
          </w:p>
        </w:tc>
      </w:tr>
      <w:tr w:rsidR="00700C2F" w:rsidTr="00700C2F">
        <w:trPr>
          <w:jc w:val="center"/>
        </w:trPr>
        <w:tc>
          <w:tcPr>
            <w:tcW w:w="1413" w:type="dxa"/>
          </w:tcPr>
          <w:p w:rsidR="00700C2F" w:rsidRDefault="00A601D3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  <w:r w:rsidR="00CE3653">
              <w:rPr>
                <w:rFonts w:cs="Calibri"/>
                <w:sz w:val="24"/>
                <w:szCs w:val="24"/>
              </w:rPr>
              <w:t>6</w:t>
            </w:r>
            <w:r w:rsidR="00700C2F">
              <w:rPr>
                <w:rFonts w:cs="Calibri"/>
                <w:sz w:val="24"/>
                <w:szCs w:val="24"/>
              </w:rPr>
              <w:t xml:space="preserve"> ptos</w:t>
            </w:r>
          </w:p>
        </w:tc>
        <w:tc>
          <w:tcPr>
            <w:tcW w:w="1276" w:type="dxa"/>
          </w:tcPr>
          <w:p w:rsidR="00700C2F" w:rsidRDefault="00700C2F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7.0</w:t>
            </w:r>
          </w:p>
        </w:tc>
      </w:tr>
      <w:tr w:rsidR="00700C2F" w:rsidTr="00700C2F">
        <w:trPr>
          <w:jc w:val="center"/>
        </w:trPr>
        <w:tc>
          <w:tcPr>
            <w:tcW w:w="1413" w:type="dxa"/>
          </w:tcPr>
          <w:p w:rsidR="00700C2F" w:rsidRDefault="008952FD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="00CE3653">
              <w:rPr>
                <w:rFonts w:cs="Calibri"/>
                <w:sz w:val="24"/>
                <w:szCs w:val="24"/>
              </w:rPr>
              <w:t>8</w:t>
            </w:r>
            <w:r w:rsidR="00700C2F">
              <w:rPr>
                <w:rFonts w:cs="Calibri"/>
                <w:sz w:val="24"/>
                <w:szCs w:val="24"/>
              </w:rPr>
              <w:t xml:space="preserve"> ptos</w:t>
            </w:r>
          </w:p>
        </w:tc>
        <w:tc>
          <w:tcPr>
            <w:tcW w:w="1276" w:type="dxa"/>
          </w:tcPr>
          <w:p w:rsidR="00700C2F" w:rsidRDefault="00FB6B5B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</w:t>
            </w:r>
            <w:r w:rsidR="00CE3653">
              <w:rPr>
                <w:rFonts w:cs="Calibri"/>
                <w:sz w:val="24"/>
                <w:szCs w:val="24"/>
              </w:rPr>
              <w:t>1</w:t>
            </w:r>
          </w:p>
        </w:tc>
      </w:tr>
      <w:bookmarkEnd w:id="2"/>
    </w:tbl>
    <w:p w:rsidR="00700C2F" w:rsidRDefault="00700C2F" w:rsidP="005936C5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:rsidR="005936C5" w:rsidRPr="00874706" w:rsidRDefault="005936C5" w:rsidP="005936C5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 xml:space="preserve">La siguiente escala permite asociar el puntaje obtenido con una nota. </w:t>
      </w:r>
    </w:p>
    <w:p w:rsidR="004F7C73" w:rsidRDefault="004F7C73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2348A6" w:rsidRPr="00B85438" w:rsidRDefault="00CE3653" w:rsidP="00700C2F">
      <w:pPr>
        <w:spacing w:after="0" w:line="240" w:lineRule="auto"/>
        <w:ind w:right="2317"/>
        <w:jc w:val="left"/>
        <w:rPr>
          <w:rFonts w:cs="Calibri"/>
          <w:sz w:val="20"/>
          <w:szCs w:val="18"/>
        </w:rPr>
      </w:pPr>
      <w:r w:rsidRPr="00CE3653">
        <w:rPr>
          <w:rFonts w:cs="Calibri"/>
          <w:sz w:val="20"/>
          <w:szCs w:val="18"/>
        </w:rPr>
        <w:drawing>
          <wp:inline distT="0" distB="0" distL="0" distR="0" wp14:anchorId="308D0172" wp14:editId="2DFDC419">
            <wp:extent cx="6332220" cy="2345690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8A6" w:rsidRPr="00B85438" w:rsidSect="00B53490">
      <w:pgSz w:w="12240" w:h="15840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363E"/>
    <w:multiLevelType w:val="hybridMultilevel"/>
    <w:tmpl w:val="1454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84DDB"/>
    <w:multiLevelType w:val="hybridMultilevel"/>
    <w:tmpl w:val="FE080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A4703"/>
    <w:multiLevelType w:val="hybridMultilevel"/>
    <w:tmpl w:val="4FD61E9E"/>
    <w:lvl w:ilvl="0" w:tplc="78F822D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0EDB"/>
    <w:multiLevelType w:val="hybridMultilevel"/>
    <w:tmpl w:val="543E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97F4F"/>
    <w:multiLevelType w:val="hybridMultilevel"/>
    <w:tmpl w:val="7AB84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01733"/>
    <w:multiLevelType w:val="hybridMultilevel"/>
    <w:tmpl w:val="9B2E99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F439F"/>
    <w:multiLevelType w:val="hybridMultilevel"/>
    <w:tmpl w:val="BC1AC8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96BFB"/>
    <w:multiLevelType w:val="hybridMultilevel"/>
    <w:tmpl w:val="B6546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96AE5"/>
    <w:multiLevelType w:val="hybridMultilevel"/>
    <w:tmpl w:val="A798DE72"/>
    <w:lvl w:ilvl="0" w:tplc="748A6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8A"/>
    <w:rsid w:val="000168C9"/>
    <w:rsid w:val="00085B41"/>
    <w:rsid w:val="000F54A5"/>
    <w:rsid w:val="00154724"/>
    <w:rsid w:val="0018739F"/>
    <w:rsid w:val="00193F00"/>
    <w:rsid w:val="001B2338"/>
    <w:rsid w:val="001C29A0"/>
    <w:rsid w:val="002166B6"/>
    <w:rsid w:val="002204E2"/>
    <w:rsid w:val="002316C9"/>
    <w:rsid w:val="002348A6"/>
    <w:rsid w:val="00237849"/>
    <w:rsid w:val="00276A48"/>
    <w:rsid w:val="002A17B0"/>
    <w:rsid w:val="002B62CC"/>
    <w:rsid w:val="003103B4"/>
    <w:rsid w:val="00315F99"/>
    <w:rsid w:val="0033434E"/>
    <w:rsid w:val="00337187"/>
    <w:rsid w:val="003B1D27"/>
    <w:rsid w:val="003B4D7F"/>
    <w:rsid w:val="004008D8"/>
    <w:rsid w:val="00422C3E"/>
    <w:rsid w:val="00431AFC"/>
    <w:rsid w:val="004357DB"/>
    <w:rsid w:val="004B35F9"/>
    <w:rsid w:val="004C477F"/>
    <w:rsid w:val="004D2747"/>
    <w:rsid w:val="004F391F"/>
    <w:rsid w:val="004F7C73"/>
    <w:rsid w:val="00502870"/>
    <w:rsid w:val="005250A8"/>
    <w:rsid w:val="005329D5"/>
    <w:rsid w:val="005464DC"/>
    <w:rsid w:val="00546917"/>
    <w:rsid w:val="005801A3"/>
    <w:rsid w:val="005936C5"/>
    <w:rsid w:val="005F0CE6"/>
    <w:rsid w:val="00601AF3"/>
    <w:rsid w:val="006165A2"/>
    <w:rsid w:val="00625FD1"/>
    <w:rsid w:val="00642C1D"/>
    <w:rsid w:val="00683B44"/>
    <w:rsid w:val="00697ABA"/>
    <w:rsid w:val="006F0494"/>
    <w:rsid w:val="00700C2F"/>
    <w:rsid w:val="00703CE6"/>
    <w:rsid w:val="00706EDF"/>
    <w:rsid w:val="00732A5E"/>
    <w:rsid w:val="0076756A"/>
    <w:rsid w:val="007E1D8A"/>
    <w:rsid w:val="008340C3"/>
    <w:rsid w:val="00874706"/>
    <w:rsid w:val="008952FD"/>
    <w:rsid w:val="008A0202"/>
    <w:rsid w:val="009012E2"/>
    <w:rsid w:val="00922FA2"/>
    <w:rsid w:val="0093792C"/>
    <w:rsid w:val="009819A6"/>
    <w:rsid w:val="00985A26"/>
    <w:rsid w:val="00991132"/>
    <w:rsid w:val="00995FCF"/>
    <w:rsid w:val="009D5BB4"/>
    <w:rsid w:val="00A07B15"/>
    <w:rsid w:val="00A31AC1"/>
    <w:rsid w:val="00A370BD"/>
    <w:rsid w:val="00A601D3"/>
    <w:rsid w:val="00A8726C"/>
    <w:rsid w:val="00AB0021"/>
    <w:rsid w:val="00AD239D"/>
    <w:rsid w:val="00AD468D"/>
    <w:rsid w:val="00AE58F5"/>
    <w:rsid w:val="00AF06AA"/>
    <w:rsid w:val="00B1053C"/>
    <w:rsid w:val="00B45CAF"/>
    <w:rsid w:val="00B5064D"/>
    <w:rsid w:val="00B513C3"/>
    <w:rsid w:val="00B53490"/>
    <w:rsid w:val="00B55FBC"/>
    <w:rsid w:val="00B85438"/>
    <w:rsid w:val="00BA4ACF"/>
    <w:rsid w:val="00BD72EF"/>
    <w:rsid w:val="00C10DDF"/>
    <w:rsid w:val="00C16EAF"/>
    <w:rsid w:val="00C67CD2"/>
    <w:rsid w:val="00C85CA8"/>
    <w:rsid w:val="00C9239F"/>
    <w:rsid w:val="00C96B4B"/>
    <w:rsid w:val="00CE3653"/>
    <w:rsid w:val="00CF5F8C"/>
    <w:rsid w:val="00D329CE"/>
    <w:rsid w:val="00D859A7"/>
    <w:rsid w:val="00D85C53"/>
    <w:rsid w:val="00D94A73"/>
    <w:rsid w:val="00DD3203"/>
    <w:rsid w:val="00E00BEC"/>
    <w:rsid w:val="00E325D5"/>
    <w:rsid w:val="00E725C4"/>
    <w:rsid w:val="00E942A6"/>
    <w:rsid w:val="00ED0B6C"/>
    <w:rsid w:val="00F038FC"/>
    <w:rsid w:val="00F37527"/>
    <w:rsid w:val="00F70D71"/>
    <w:rsid w:val="00FB6B5B"/>
    <w:rsid w:val="00FE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97EF8"/>
  <w15:chartTrackingRefBased/>
  <w15:docId w15:val="{6F430AFA-0B86-4E3C-9529-62FE49F1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5A2"/>
    <w:pPr>
      <w:spacing w:after="120" w:line="276" w:lineRule="auto"/>
      <w:jc w:val="center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E1D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E1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54A5"/>
    <w:pPr>
      <w:spacing w:after="0" w:line="240" w:lineRule="auto"/>
      <w:ind w:left="720"/>
      <w:contextualSpacing/>
      <w:jc w:val="left"/>
    </w:pPr>
  </w:style>
  <w:style w:type="character" w:styleId="Hipervnculo">
    <w:name w:val="Hyperlink"/>
    <w:uiPriority w:val="99"/>
    <w:unhideWhenUsed/>
    <w:rsid w:val="000F54A5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C85C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5C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85C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5CA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85CA8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qFormat/>
    <w:rsid w:val="00991132"/>
    <w:pPr>
      <w:spacing w:before="120" w:line="260" w:lineRule="exact"/>
      <w:ind w:left="1195"/>
      <w:jc w:val="left"/>
    </w:pPr>
    <w:rPr>
      <w:rFonts w:ascii="Times" w:eastAsia="Times New Roman" w:hAnsi="Times"/>
      <w:lang w:val="en-US"/>
    </w:rPr>
  </w:style>
  <w:style w:type="character" w:customStyle="1" w:styleId="TextoindependienteCar">
    <w:name w:val="Texto independiente Car"/>
    <w:link w:val="Textoindependiente"/>
    <w:rsid w:val="00991132"/>
    <w:rPr>
      <w:rFonts w:ascii="Times" w:eastAsia="Times New Roman" w:hAnsi="Times"/>
      <w:sz w:val="22"/>
      <w:szCs w:val="22"/>
    </w:rPr>
  </w:style>
  <w:style w:type="paragraph" w:styleId="Sinespaciado">
    <w:name w:val="No Spacing"/>
    <w:uiPriority w:val="1"/>
    <w:qFormat/>
    <w:rsid w:val="00A31AC1"/>
    <w:pPr>
      <w:jc w:val="center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C61B4-897E-7B41-B375-51614735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Aranda G.</dc:creator>
  <cp:keywords/>
  <cp:lastModifiedBy>yaraví villegas</cp:lastModifiedBy>
  <cp:revision>3</cp:revision>
  <cp:lastPrinted>2013-04-19T13:11:00Z</cp:lastPrinted>
  <dcterms:created xsi:type="dcterms:W3CDTF">2019-05-09T16:52:00Z</dcterms:created>
  <dcterms:modified xsi:type="dcterms:W3CDTF">2019-05-09T23:09:00Z</dcterms:modified>
</cp:coreProperties>
</file>