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394C5B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394C5B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DFFDF31" w14:textId="0E9D2B71" w:rsidR="00EC2072" w:rsidRPr="008D33DB" w:rsidRDefault="00EC2072" w:rsidP="00361A40">
              <w:pPr>
                <w:pStyle w:val="Titolosommario"/>
                <w:jc w:val="both"/>
                <w:rPr>
                  <w:rFonts w:ascii="Avenir Next LT Pro Light" w:hAnsi="Avenir Next LT Pro Light"/>
                </w:rPr>
              </w:pPr>
              <w:r w:rsidRPr="008D33DB">
                <w:rPr>
                  <w:rFonts w:ascii="Avenir Next LT Pro Light" w:hAnsi="Avenir Next LT Pro Light"/>
                </w:rPr>
                <w:t>Sommario</w:t>
              </w:r>
            </w:p>
            <w:p w14:paraId="59ED8662" w14:textId="46F9C095" w:rsidR="008D33DB" w:rsidRPr="008D33DB" w:rsidRDefault="00EC2072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8D33DB">
                <w:rPr>
                  <w:rFonts w:ascii="Avenir Next LT Pro Light" w:hAnsi="Avenir Next LT Pro Light"/>
                </w:rPr>
                <w:fldChar w:fldCharType="begin"/>
              </w:r>
              <w:r w:rsidRPr="008D33DB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8D33DB">
                <w:rPr>
                  <w:rFonts w:ascii="Avenir Next LT Pro Light" w:hAnsi="Avenir Next LT Pro Light"/>
                </w:rPr>
                <w:fldChar w:fldCharType="separate"/>
              </w:r>
              <w:hyperlink w:anchor="_Toc13774343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8493935" w14:textId="4ABC61D9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C2448B8" w14:textId="599D0790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706A9F7" w14:textId="789331A7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B32A97" w14:textId="77A1876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75D618" w14:textId="3B1B9D89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4A33EA5" w14:textId="09E2199C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A71762" w14:textId="0C7EF1E9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638E378" w14:textId="13AFE72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F7B3667" w14:textId="1F857C5E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4E2F604" w14:textId="1D46FC71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204E72C" w14:textId="2BF28B8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25563B" w14:textId="30994064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069E7B5" w14:textId="2E96785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9EACF2B" w14:textId="2CCB9A8A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01A51E0" w14:textId="2EB1FC8E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C3F37C" w14:textId="00419A6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admin_panel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460D894" w14:textId="556B307C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2617B6A" w14:textId="7B1CEB0F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C83638" w14:textId="7F01469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BD502B3" w14:textId="196ADA15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D55D47" w14:textId="363FDCB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6834E0" w14:textId="6627872C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Bibliografia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9C1452D" w:rsidR="00EC2072" w:rsidRDefault="00EC2072" w:rsidP="00361A40">
              <w:pPr>
                <w:jc w:val="both"/>
              </w:pPr>
              <w:r w:rsidRPr="008D33DB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3EC52A2" w14:textId="0D3E3055" w:rsidR="00B50E4E" w:rsidRDefault="00B50E4E" w:rsidP="00361A40">
          <w:pPr>
            <w:jc w:val="both"/>
          </w:pPr>
        </w:p>
        <w:p w14:paraId="526CA85A" w14:textId="77777777" w:rsidR="00A713B9" w:rsidRDefault="00A713B9" w:rsidP="00361A40">
          <w:pPr>
            <w:jc w:val="both"/>
          </w:pPr>
        </w:p>
        <w:p w14:paraId="768640B7" w14:textId="77777777" w:rsidR="00A713B9" w:rsidRDefault="00A713B9" w:rsidP="00361A40">
          <w:pPr>
            <w:jc w:val="both"/>
          </w:pPr>
        </w:p>
        <w:p w14:paraId="64C03051" w14:textId="77777777" w:rsidR="00A713B9" w:rsidRDefault="00A713B9" w:rsidP="00361A40">
          <w:pPr>
            <w:jc w:val="both"/>
          </w:pPr>
        </w:p>
        <w:p w14:paraId="7B7288CE" w14:textId="77777777" w:rsidR="00A713B9" w:rsidRDefault="00A713B9" w:rsidP="00361A40">
          <w:pPr>
            <w:jc w:val="both"/>
          </w:pPr>
        </w:p>
        <w:p w14:paraId="7058FD35" w14:textId="77777777" w:rsidR="00A713B9" w:rsidRDefault="00A713B9" w:rsidP="00361A40">
          <w:pPr>
            <w:jc w:val="both"/>
          </w:pPr>
        </w:p>
        <w:p w14:paraId="37AC1D53" w14:textId="77777777" w:rsidR="00A713B9" w:rsidRDefault="00A713B9" w:rsidP="00361A40">
          <w:pPr>
            <w:jc w:val="both"/>
          </w:pPr>
        </w:p>
        <w:p w14:paraId="1B06F703" w14:textId="77777777" w:rsidR="00A713B9" w:rsidRDefault="00A713B9" w:rsidP="00361A40">
          <w:pPr>
            <w:jc w:val="both"/>
          </w:pPr>
        </w:p>
        <w:p w14:paraId="3E77560E" w14:textId="77777777" w:rsidR="00A713B9" w:rsidRDefault="00A713B9" w:rsidP="00361A40">
          <w:pPr>
            <w:jc w:val="both"/>
          </w:pPr>
        </w:p>
        <w:p w14:paraId="772C6671" w14:textId="77777777" w:rsidR="00B50E4E" w:rsidRDefault="00B50E4E" w:rsidP="00361A40">
          <w:pPr>
            <w:jc w:val="both"/>
          </w:pPr>
        </w:p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7743430"/>
          <w:r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1A95E6EE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11, e testato sia sugli stessi che sul sistema </w:t>
          </w:r>
          <w:r w:rsidR="001C220D" w:rsidRPr="00ED4D39">
            <w:rPr>
              <w:rFonts w:ascii="Avenir Next LT Pro Light" w:hAnsi="Avenir Next LT Pro Light"/>
            </w:rPr>
            <w:t>MacOS --.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7743431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7743432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7743433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7743434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7743435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7743436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7743437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7743438"/>
      <w:r>
        <w:t>ParserCSV</w:t>
      </w:r>
      <w:bookmarkEnd w:id="8"/>
    </w:p>
    <w:p w14:paraId="0203F9AE" w14:textId="0D41FB47" w:rsidR="00224C9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Dovendo questa classe essere utilizzata in diverse parti del programma è stata implementata come una classe statica.</w:t>
      </w:r>
    </w:p>
    <w:p w14:paraId="7E649C0E" w14:textId="5011AC41" w:rsidR="0025465B" w:rsidRDefault="001D0041" w:rsidP="00361A40">
      <w:pPr>
        <w:pStyle w:val="Titolo3"/>
        <w:jc w:val="both"/>
      </w:pPr>
      <w:bookmarkStart w:id="9" w:name="_Toc137743439"/>
      <w:r>
        <w:t>Organizzazione dei file</w:t>
      </w:r>
      <w:bookmarkEnd w:id="9"/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tbl>
      <w:tblPr>
        <w:tblStyle w:val="Grigliatabella"/>
        <w:tblpPr w:leftFromText="141" w:rightFromText="141" w:vertAnchor="text" w:horzAnchor="margin" w:tblpXSpec="center" w:tblpY="512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3625"/>
        <w:gridCol w:w="2410"/>
        <w:gridCol w:w="2268"/>
      </w:tblGrid>
      <w:tr w:rsidR="00B34472" w14:paraId="57988260" w14:textId="77777777" w:rsidTr="009F5122">
        <w:trPr>
          <w:trHeight w:val="286"/>
        </w:trPr>
        <w:tc>
          <w:tcPr>
            <w:tcW w:w="2045" w:type="dxa"/>
          </w:tcPr>
          <w:p w14:paraId="0964DE4A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3625" w:type="dxa"/>
          </w:tcPr>
          <w:p w14:paraId="7DB06664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2410" w:type="dxa"/>
          </w:tcPr>
          <w:p w14:paraId="7354FC4B" w14:textId="77777777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Dati contenuti</w:t>
            </w:r>
          </w:p>
        </w:tc>
        <w:tc>
          <w:tcPr>
            <w:tcW w:w="2268" w:type="dxa"/>
          </w:tcPr>
          <w:p w14:paraId="1E5FADBA" w14:textId="77777777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variabile</w:t>
            </w:r>
          </w:p>
        </w:tc>
      </w:tr>
      <w:tr w:rsidR="00B34472" w14:paraId="2802AE3C" w14:textId="77777777" w:rsidTr="009F5122">
        <w:trPr>
          <w:trHeight w:val="1130"/>
        </w:trPr>
        <w:tc>
          <w:tcPr>
            <w:tcW w:w="2045" w:type="dxa"/>
            <w:vAlign w:val="center"/>
          </w:tcPr>
          <w:p w14:paraId="10CE737F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3625" w:type="dxa"/>
          </w:tcPr>
          <w:p w14:paraId="5B3181B6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  <w:tc>
          <w:tcPr>
            <w:tcW w:w="2410" w:type="dxa"/>
          </w:tcPr>
          <w:p w14:paraId="154A1443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nome,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BC3DA1">
              <w:rPr>
                <w:rFonts w:ascii="Avenir Next LT Pro Light" w:hAnsi="Avenir Next LT Pro Light"/>
              </w:rPr>
              <w:t>cognome, pass, cf, id_stazione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  <w:tc>
          <w:tcPr>
            <w:tcW w:w="2268" w:type="dxa"/>
            <w:vAlign w:val="center"/>
          </w:tcPr>
          <w:p w14:paraId="55F80C74" w14:textId="77282AE3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fUtenti</w:t>
            </w:r>
            <w:proofErr w:type="spellEnd"/>
          </w:p>
        </w:tc>
      </w:tr>
      <w:tr w:rsidR="00B34472" w14:paraId="559C9B97" w14:textId="77777777" w:rsidTr="009F5122">
        <w:trPr>
          <w:trHeight w:val="694"/>
        </w:trPr>
        <w:tc>
          <w:tcPr>
            <w:tcW w:w="2045" w:type="dxa"/>
            <w:vAlign w:val="center"/>
          </w:tcPr>
          <w:p w14:paraId="09E30373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3625" w:type="dxa"/>
          </w:tcPr>
          <w:p w14:paraId="65080979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  <w:tc>
          <w:tcPr>
            <w:tcW w:w="2410" w:type="dxa"/>
          </w:tcPr>
          <w:p w14:paraId="006057BA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  <w:tc>
          <w:tcPr>
            <w:tcW w:w="2268" w:type="dxa"/>
            <w:vAlign w:val="center"/>
          </w:tcPr>
          <w:p w14:paraId="0B123C36" w14:textId="5F768B04" w:rsidR="00B34472" w:rsidRPr="00BC3DA1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fOperatori</w:t>
            </w:r>
            <w:proofErr w:type="spellEnd"/>
          </w:p>
        </w:tc>
      </w:tr>
      <w:tr w:rsidR="00B34472" w:rsidRPr="00224C93" w14:paraId="75685C59" w14:textId="77777777" w:rsidTr="009F5122">
        <w:trPr>
          <w:trHeight w:val="1482"/>
        </w:trPr>
        <w:tc>
          <w:tcPr>
            <w:tcW w:w="2045" w:type="dxa"/>
            <w:vAlign w:val="center"/>
          </w:tcPr>
          <w:p w14:paraId="7409CC01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3625" w:type="dxa"/>
          </w:tcPr>
          <w:p w14:paraId="36E44351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  <w:tc>
          <w:tcPr>
            <w:tcW w:w="2410" w:type="dxa"/>
          </w:tcPr>
          <w:p w14:paraId="6DF74520" w14:textId="77777777" w:rsidR="00B34472" w:rsidRPr="00015B1A" w:rsidRDefault="00B34472" w:rsidP="00B34472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015B1A">
              <w:rPr>
                <w:rFonts w:ascii="Avenir Next LT Pro Light" w:hAnsi="Avenir Next LT Pro Light"/>
                <w:lang w:val="en-GB"/>
              </w:rPr>
              <w:t>id_area,</w:t>
            </w:r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r w:rsidRPr="00015B1A">
              <w:rPr>
                <w:rFonts w:ascii="Avenir Next LT Pro Light" w:hAnsi="Avenir Next LT Pro Light"/>
                <w:lang w:val="en-GB"/>
              </w:rPr>
              <w:t>geoname_id, nome</w:t>
            </w:r>
          </w:p>
        </w:tc>
        <w:tc>
          <w:tcPr>
            <w:tcW w:w="2268" w:type="dxa"/>
            <w:vAlign w:val="center"/>
          </w:tcPr>
          <w:p w14:paraId="4223E080" w14:textId="3EF78809" w:rsidR="00B34472" w:rsidRPr="00015B1A" w:rsidRDefault="00B34472" w:rsidP="00B34472">
            <w:pPr>
              <w:jc w:val="center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fAreeInteresse</w:t>
            </w:r>
            <w:proofErr w:type="spellEnd"/>
          </w:p>
        </w:tc>
      </w:tr>
      <w:tr w:rsidR="00B34472" w14:paraId="047540ED" w14:textId="77777777" w:rsidTr="009F5122">
        <w:trPr>
          <w:trHeight w:val="2184"/>
        </w:trPr>
        <w:tc>
          <w:tcPr>
            <w:tcW w:w="2045" w:type="dxa"/>
            <w:vAlign w:val="center"/>
          </w:tcPr>
          <w:p w14:paraId="3FABB7F8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3625" w:type="dxa"/>
          </w:tcPr>
          <w:p w14:paraId="39BD85D4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  <w:tc>
          <w:tcPr>
            <w:tcW w:w="2410" w:type="dxa"/>
          </w:tcPr>
          <w:p w14:paraId="36C3DC99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A6633D">
              <w:rPr>
                <w:rFonts w:ascii="Avenir Next LT Pro Light" w:hAnsi="Avenir Next LT Pro Light"/>
              </w:rPr>
              <w:t>data, id_centro, id_area, username,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vVento,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pUmidita, pressione, temperatura, precipitazioni, aGhiacciai, mGhiacciai</w:t>
            </w:r>
          </w:p>
        </w:tc>
        <w:tc>
          <w:tcPr>
            <w:tcW w:w="2268" w:type="dxa"/>
            <w:vAlign w:val="center"/>
          </w:tcPr>
          <w:p w14:paraId="12F2B778" w14:textId="08075B76" w:rsidR="00B34472" w:rsidRPr="00A6633D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fPrevisioni</w:t>
            </w:r>
            <w:proofErr w:type="spellEnd"/>
          </w:p>
        </w:tc>
      </w:tr>
      <w:tr w:rsidR="00B34472" w14:paraId="74CDB600" w14:textId="77777777" w:rsidTr="009F5122">
        <w:trPr>
          <w:trHeight w:val="976"/>
        </w:trPr>
        <w:tc>
          <w:tcPr>
            <w:tcW w:w="2045" w:type="dxa"/>
            <w:vAlign w:val="center"/>
          </w:tcPr>
          <w:p w14:paraId="21487EC5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3625" w:type="dxa"/>
          </w:tcPr>
          <w:p w14:paraId="753407A8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  <w:tc>
          <w:tcPr>
            <w:tcW w:w="2410" w:type="dxa"/>
          </w:tcPr>
          <w:p w14:paraId="6816ABCB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 w:rsidRPr="00E762B9">
              <w:rPr>
                <w:rFonts w:ascii="Avenir Next LT Pro Light" w:hAnsi="Avenir Next LT Pro Light"/>
              </w:rPr>
              <w:t xml:space="preserve">geoname_id, </w:t>
            </w:r>
            <w:proofErr w:type="gramStart"/>
            <w:r w:rsidRPr="00E762B9">
              <w:rPr>
                <w:rFonts w:ascii="Avenir Next LT Pro Light" w:hAnsi="Avenir Next LT Pro Light"/>
              </w:rPr>
              <w:t>citta</w:t>
            </w:r>
            <w:proofErr w:type="gramEnd"/>
            <w:r w:rsidRPr="00E762B9">
              <w:rPr>
                <w:rFonts w:ascii="Avenir Next LT Pro Light" w:hAnsi="Avenir Next LT Pro Light"/>
              </w:rPr>
              <w:t>, cod_nazione,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E762B9">
              <w:rPr>
                <w:rFonts w:ascii="Avenir Next LT Pro Light" w:hAnsi="Avenir Next LT Pro Light"/>
              </w:rPr>
              <w:t>nazione, coordinate</w:t>
            </w:r>
          </w:p>
        </w:tc>
        <w:tc>
          <w:tcPr>
            <w:tcW w:w="2268" w:type="dxa"/>
            <w:vAlign w:val="center"/>
          </w:tcPr>
          <w:p w14:paraId="48C97D03" w14:textId="48AB7BEC" w:rsidR="00B34472" w:rsidRPr="00E762B9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fStazioni</w:t>
            </w:r>
            <w:proofErr w:type="spellEnd"/>
          </w:p>
        </w:tc>
      </w:tr>
      <w:tr w:rsidR="00B34472" w14:paraId="72DEBD86" w14:textId="77777777" w:rsidTr="00B34472">
        <w:trPr>
          <w:trHeight w:val="283"/>
        </w:trPr>
        <w:tc>
          <w:tcPr>
            <w:tcW w:w="2045" w:type="dxa"/>
            <w:vAlign w:val="center"/>
          </w:tcPr>
          <w:p w14:paraId="12CC1D02" w14:textId="77777777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3625" w:type="dxa"/>
          </w:tcPr>
          <w:p w14:paraId="3B8184B5" w14:textId="77777777" w:rsidR="00B34472" w:rsidRDefault="00B34472" w:rsidP="00B3447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  <w:tc>
          <w:tcPr>
            <w:tcW w:w="2410" w:type="dxa"/>
          </w:tcPr>
          <w:p w14:paraId="72CCE952" w14:textId="77777777" w:rsidR="00B34472" w:rsidRDefault="00B34472" w:rsidP="00B3447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---</w:t>
            </w:r>
          </w:p>
        </w:tc>
        <w:tc>
          <w:tcPr>
            <w:tcW w:w="2268" w:type="dxa"/>
            <w:vAlign w:val="center"/>
          </w:tcPr>
          <w:p w14:paraId="3A1FD943" w14:textId="61BC9CB3" w:rsidR="00B34472" w:rsidRDefault="00B34472" w:rsidP="00B34472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fNazioni</w:t>
            </w:r>
            <w:proofErr w:type="spellEnd"/>
          </w:p>
        </w:tc>
      </w:tr>
    </w:tbl>
    <w:p w14:paraId="38BC3AEB" w14:textId="77777777" w:rsidR="007317D0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p w14:paraId="1E06C963" w14:textId="049250E0" w:rsidR="00AC18D2" w:rsidRDefault="00224C9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La classe contiene come attributi </w:t>
      </w:r>
      <w:r w:rsidR="00B34472">
        <w:rPr>
          <w:rFonts w:ascii="Avenir Next LT Pro Light" w:hAnsi="Avenir Next LT Pro Light"/>
        </w:rPr>
        <w:t xml:space="preserve">i vari percorsi relativi </w:t>
      </w:r>
      <w:r w:rsidR="007317D0">
        <w:rPr>
          <w:rFonts w:ascii="Avenir Next LT Pro Light" w:hAnsi="Avenir Next LT Pro Light"/>
        </w:rPr>
        <w:t>dei file che sono contenuti nella cartella “</w:t>
      </w:r>
      <w:r w:rsidR="007317D0">
        <w:rPr>
          <w:rFonts w:ascii="Avenir Next LT Pro Light" w:hAnsi="Avenir Next LT Pro Light"/>
          <w:i/>
          <w:iCs/>
        </w:rPr>
        <w:t>dati</w:t>
      </w:r>
      <w:r w:rsidR="007317D0">
        <w:rPr>
          <w:rFonts w:ascii="Avenir Next LT Pro Light" w:hAnsi="Avenir Next LT Pro Light"/>
        </w:rPr>
        <w:t xml:space="preserve">” all’interno di quella del progetto. </w:t>
      </w:r>
    </w:p>
    <w:p w14:paraId="279D02FF" w14:textId="13716D08" w:rsidR="007317D0" w:rsidRDefault="007317D0" w:rsidP="007317D0">
      <w:pPr>
        <w:pStyle w:val="Titolo3"/>
      </w:pPr>
      <w:r>
        <w:t>Metodi Principali della classe</w:t>
      </w:r>
    </w:p>
    <w:p w14:paraId="57CD367E" w14:textId="6A3CC976" w:rsidR="007317D0" w:rsidRPr="007317D0" w:rsidRDefault="007317D0" w:rsidP="007317D0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</w:t>
      </w:r>
    </w:p>
    <w:p w14:paraId="41FD7BF2" w14:textId="77CA4F0A" w:rsidR="000C6756" w:rsidRDefault="006160BE" w:rsidP="00361A40">
      <w:pPr>
        <w:pStyle w:val="Titolo2"/>
        <w:jc w:val="both"/>
      </w:pPr>
      <w:bookmarkStart w:id="10" w:name="_Toc137743440"/>
      <w:r>
        <w:t>JAreaInteresse</w:t>
      </w:r>
      <w:bookmarkEnd w:id="10"/>
    </w:p>
    <w:p w14:paraId="72AF5F51" w14:textId="3909B4E5" w:rsidR="006160BE" w:rsidRPr="00132347" w:rsidRDefault="007317D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</w:t>
      </w:r>
    </w:p>
    <w:p w14:paraId="7F2A5C5E" w14:textId="00AAAB56" w:rsidR="006160BE" w:rsidRDefault="00111DDF" w:rsidP="00361A40">
      <w:pPr>
        <w:pStyle w:val="Titolo2"/>
        <w:jc w:val="both"/>
      </w:pPr>
      <w:bookmarkStart w:id="11" w:name="_Toc137743441"/>
      <w:r>
        <w:t>JCoordinate</w:t>
      </w:r>
      <w:bookmarkEnd w:id="11"/>
    </w:p>
    <w:p w14:paraId="5A997DDA" w14:textId="77777777" w:rsidR="00A101D5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Presenta due attributi entrambi di tipo Float e che sono la latitudine (denominata </w:t>
      </w:r>
      <w:proofErr w:type="spellStart"/>
      <w:r>
        <w:rPr>
          <w:rFonts w:ascii="Avenir Next LT Pro Light" w:hAnsi="Avenir Next LT Pro Light"/>
        </w:rPr>
        <w:t>lat</w:t>
      </w:r>
      <w:proofErr w:type="spellEnd"/>
      <w:r>
        <w:rPr>
          <w:rFonts w:ascii="Avenir Next LT Pro Light" w:hAnsi="Avenir Next LT Pro Light"/>
        </w:rPr>
        <w:t>) e la longitudine (denominata long). I metodi presente nella classe sono presenti sia il costruttore senza parametri che quello con</w:t>
      </w:r>
      <w:r w:rsidR="00A101D5">
        <w:rPr>
          <w:rFonts w:ascii="Avenir Next LT Pro Light" w:hAnsi="Avenir Next LT Pro Light"/>
        </w:rPr>
        <w:t xml:space="preserve"> parametri</w:t>
      </w:r>
      <w:r>
        <w:rPr>
          <w:rFonts w:ascii="Avenir Next LT Pro Light" w:hAnsi="Avenir Next LT Pro Light"/>
        </w:rPr>
        <w:t xml:space="preserve"> ed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modificare gli stati. </w:t>
      </w:r>
    </w:p>
    <w:p w14:paraId="47B4A47B" w14:textId="36B0BF3E" w:rsidR="00041C92" w:rsidRDefault="00A101D5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sono presente due metodi:</w:t>
      </w:r>
    </w:p>
    <w:p w14:paraId="237A2BC1" w14:textId="77777777" w:rsidR="00A101D5" w:rsidRPr="00041C92" w:rsidRDefault="00A101D5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12" w:name="_Toc137743442"/>
      <w:r>
        <w:t>JLuogo</w:t>
      </w:r>
      <w:bookmarkEnd w:id="12"/>
    </w:p>
    <w:p w14:paraId="226DC7CE" w14:textId="382DB044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46366A2A" w14:textId="1BD1A7F5" w:rsidR="00111DDF" w:rsidRDefault="00111DDF" w:rsidP="00361A40">
      <w:pPr>
        <w:pStyle w:val="Titolo2"/>
        <w:jc w:val="both"/>
      </w:pPr>
      <w:bookmarkStart w:id="13" w:name="_Toc137743443"/>
      <w:r>
        <w:t>JPrevisioni</w:t>
      </w:r>
      <w:bookmarkEnd w:id="13"/>
    </w:p>
    <w:p w14:paraId="0B459AE5" w14:textId="2CDF0EBF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4F896591" w14:textId="58A83D6A" w:rsidR="00111DDF" w:rsidRDefault="00111DDF" w:rsidP="00361A40">
      <w:pPr>
        <w:pStyle w:val="Titolo2"/>
        <w:jc w:val="both"/>
      </w:pPr>
      <w:bookmarkStart w:id="14" w:name="_Toc137743444"/>
      <w:r>
        <w:t>JUser</w:t>
      </w:r>
      <w:bookmarkEnd w:id="14"/>
    </w:p>
    <w:p w14:paraId="0E314662" w14:textId="6F32A923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050C54A1" w14:textId="0E05BDA5" w:rsidR="004F3402" w:rsidRPr="00111DDF" w:rsidRDefault="004F3402" w:rsidP="00361A40">
      <w:pPr>
        <w:pStyle w:val="Titolo1"/>
        <w:jc w:val="both"/>
      </w:pPr>
      <w:bookmarkStart w:id="15" w:name="_Toc137743445"/>
      <w:r>
        <w:t>Classi grafiche</w:t>
      </w:r>
      <w:bookmarkEnd w:id="15"/>
    </w:p>
    <w:p w14:paraId="7F1B2665" w14:textId="5EF045AD" w:rsidR="007B2FA7" w:rsidRPr="00394C5B" w:rsidRDefault="007B2FA7" w:rsidP="00361A40">
      <w:pPr>
        <w:pStyle w:val="Titolo2"/>
        <w:jc w:val="both"/>
        <w:rPr>
          <w:lang w:val="en-GB"/>
        </w:rPr>
      </w:pPr>
      <w:bookmarkStart w:id="16" w:name="_Toc137743446"/>
      <w:r w:rsidRPr="00394C5B">
        <w:rPr>
          <w:lang w:val="en-GB"/>
        </w:rPr>
        <w:t>admin_panel</w:t>
      </w:r>
      <w:bookmarkEnd w:id="16"/>
    </w:p>
    <w:p w14:paraId="25C1C3E0" w14:textId="26B77AFD" w:rsidR="007B2FA7" w:rsidRPr="00394C5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394C5B">
        <w:rPr>
          <w:rFonts w:ascii="Avenir Next LT Pro Light" w:hAnsi="Avenir Next LT Pro Light"/>
          <w:lang w:val="en-GB"/>
        </w:rPr>
        <w:t>p</w:t>
      </w:r>
    </w:p>
    <w:p w14:paraId="2652FF50" w14:textId="4340E870" w:rsidR="00A009DE" w:rsidRPr="00394C5B" w:rsidRDefault="00A009DE" w:rsidP="00361A40">
      <w:pPr>
        <w:pStyle w:val="Titolo2"/>
        <w:jc w:val="both"/>
        <w:rPr>
          <w:lang w:val="en-GB"/>
        </w:rPr>
      </w:pPr>
      <w:bookmarkStart w:id="17" w:name="_Toc137743447"/>
      <w:r w:rsidRPr="00394C5B">
        <w:rPr>
          <w:lang w:val="en-GB"/>
        </w:rPr>
        <w:t>creaStazione</w:t>
      </w:r>
      <w:bookmarkEnd w:id="17"/>
    </w:p>
    <w:p w14:paraId="2D7C7FB7" w14:textId="6030885B" w:rsidR="00A009DE" w:rsidRPr="00394C5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394C5B">
        <w:rPr>
          <w:rFonts w:ascii="Avenir Next LT Pro Light" w:hAnsi="Avenir Next LT Pro Light"/>
          <w:lang w:val="en-GB"/>
        </w:rPr>
        <w:t>p</w:t>
      </w:r>
    </w:p>
    <w:p w14:paraId="0AA2AEB8" w14:textId="092DCF2F" w:rsidR="00A009DE" w:rsidRPr="00394C5B" w:rsidRDefault="008643E9" w:rsidP="00361A40">
      <w:pPr>
        <w:pStyle w:val="Titolo2"/>
        <w:jc w:val="both"/>
        <w:rPr>
          <w:lang w:val="en-GB"/>
        </w:rPr>
      </w:pPr>
      <w:bookmarkStart w:id="18" w:name="_Toc137743448"/>
      <w:r w:rsidRPr="00394C5B">
        <w:rPr>
          <w:lang w:val="en-GB"/>
        </w:rPr>
        <w:t>homepage</w:t>
      </w:r>
      <w:bookmarkEnd w:id="18"/>
    </w:p>
    <w:p w14:paraId="144991CF" w14:textId="14456CB4" w:rsidR="008850A2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20AB1FD" w14:textId="0A2E146F" w:rsidR="008850A2" w:rsidRDefault="009D69FC" w:rsidP="00361A40">
      <w:pPr>
        <w:pStyle w:val="Titolo2"/>
        <w:jc w:val="both"/>
      </w:pPr>
      <w:bookmarkStart w:id="19" w:name="_Toc137743449"/>
      <w:r>
        <w:lastRenderedPageBreak/>
        <w:t>infoStazione</w:t>
      </w:r>
      <w:bookmarkEnd w:id="19"/>
    </w:p>
    <w:p w14:paraId="3D240D80" w14:textId="09813C7D" w:rsidR="009D69FC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6487F81A" w14:textId="39CFBFD1" w:rsidR="009D69FC" w:rsidRDefault="00102BDE" w:rsidP="00361A40">
      <w:pPr>
        <w:pStyle w:val="Titolo2"/>
        <w:jc w:val="both"/>
      </w:pPr>
      <w:bookmarkStart w:id="20" w:name="_Toc137743450"/>
      <w:r>
        <w:t>login</w:t>
      </w:r>
      <w:bookmarkEnd w:id="20"/>
    </w:p>
    <w:p w14:paraId="4B4DC2AE" w14:textId="259DDE1B" w:rsidR="00102BD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4494246" w14:textId="25718D42" w:rsidR="00102BDE" w:rsidRDefault="00102BDE" w:rsidP="00361A40">
      <w:pPr>
        <w:pStyle w:val="Titolo2"/>
        <w:jc w:val="both"/>
      </w:pPr>
      <w:bookmarkStart w:id="21" w:name="_Toc137743451"/>
      <w:r>
        <w:t>mostraPrevisioni</w:t>
      </w:r>
      <w:bookmarkEnd w:id="21"/>
    </w:p>
    <w:p w14:paraId="6AB4D1CF" w14:textId="2769DD95" w:rsidR="00F2076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396B5C8B" w14:textId="77777777" w:rsidR="00EF6B6D" w:rsidRDefault="00EF6B6D" w:rsidP="00361A40">
      <w:pPr>
        <w:jc w:val="both"/>
      </w:pPr>
    </w:p>
    <w:p w14:paraId="615A62E5" w14:textId="0E28D83A" w:rsidR="00531330" w:rsidRDefault="004F3FA2" w:rsidP="00361A40">
      <w:pPr>
        <w:pStyle w:val="Titolo1"/>
        <w:jc w:val="both"/>
      </w:pPr>
      <w:bookmarkStart w:id="22" w:name="_Toc137743452"/>
      <w:r>
        <w:t>Bibliografia</w:t>
      </w:r>
      <w:bookmarkEnd w:id="22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C55E" w14:textId="77777777" w:rsidR="00DD5076" w:rsidRDefault="00DD5076" w:rsidP="00B50E4E">
      <w:pPr>
        <w:spacing w:after="0" w:line="240" w:lineRule="auto"/>
      </w:pPr>
      <w:r>
        <w:separator/>
      </w:r>
    </w:p>
  </w:endnote>
  <w:endnote w:type="continuationSeparator" w:id="0">
    <w:p w14:paraId="2857316D" w14:textId="77777777" w:rsidR="00DD5076" w:rsidRDefault="00DD5076" w:rsidP="00B50E4E">
      <w:pPr>
        <w:spacing w:after="0" w:line="240" w:lineRule="auto"/>
      </w:pPr>
      <w:r>
        <w:continuationSeparator/>
      </w:r>
    </w:p>
  </w:endnote>
  <w:endnote w:type="continuationNotice" w:id="1">
    <w:p w14:paraId="6182B252" w14:textId="77777777" w:rsidR="00DD5076" w:rsidRDefault="00DD50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E6E1" w14:textId="77777777" w:rsidR="00DD5076" w:rsidRDefault="00DD5076" w:rsidP="00B50E4E">
      <w:pPr>
        <w:spacing w:after="0" w:line="240" w:lineRule="auto"/>
      </w:pPr>
      <w:r>
        <w:separator/>
      </w:r>
    </w:p>
  </w:footnote>
  <w:footnote w:type="continuationSeparator" w:id="0">
    <w:p w14:paraId="1230AF21" w14:textId="77777777" w:rsidR="00DD5076" w:rsidRDefault="00DD5076" w:rsidP="00B50E4E">
      <w:pPr>
        <w:spacing w:after="0" w:line="240" w:lineRule="auto"/>
      </w:pPr>
      <w:r>
        <w:continuationSeparator/>
      </w:r>
    </w:p>
  </w:footnote>
  <w:footnote w:type="continuationNotice" w:id="1">
    <w:p w14:paraId="5D68B140" w14:textId="77777777" w:rsidR="00DD5076" w:rsidRDefault="00DD50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5"/>
  </w:num>
  <w:num w:numId="2" w16cid:durableId="1995260059">
    <w:abstractNumId w:val="3"/>
  </w:num>
  <w:num w:numId="3" w16cid:durableId="1664626413">
    <w:abstractNumId w:val="0"/>
  </w:num>
  <w:num w:numId="4" w16cid:durableId="1204056644">
    <w:abstractNumId w:val="6"/>
  </w:num>
  <w:num w:numId="5" w16cid:durableId="1379745655">
    <w:abstractNumId w:val="1"/>
  </w:num>
  <w:num w:numId="6" w16cid:durableId="1459033143">
    <w:abstractNumId w:val="2"/>
  </w:num>
  <w:num w:numId="7" w16cid:durableId="1496339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B0F5D"/>
    <w:rsid w:val="000B6322"/>
    <w:rsid w:val="000B735B"/>
    <w:rsid w:val="000C06A4"/>
    <w:rsid w:val="000C6756"/>
    <w:rsid w:val="000D3714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7057"/>
    <w:rsid w:val="001B783E"/>
    <w:rsid w:val="001C220D"/>
    <w:rsid w:val="001D0041"/>
    <w:rsid w:val="001E00E4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5808"/>
    <w:rsid w:val="00340084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84963"/>
    <w:rsid w:val="004876AA"/>
    <w:rsid w:val="004A2529"/>
    <w:rsid w:val="004A3900"/>
    <w:rsid w:val="004B60A5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503FC"/>
    <w:rsid w:val="0056769E"/>
    <w:rsid w:val="00572CD7"/>
    <w:rsid w:val="00576D10"/>
    <w:rsid w:val="00581D19"/>
    <w:rsid w:val="00585CFA"/>
    <w:rsid w:val="0059133B"/>
    <w:rsid w:val="005A05BA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43E4"/>
    <w:rsid w:val="005D5D4E"/>
    <w:rsid w:val="005D6CFF"/>
    <w:rsid w:val="005F1A15"/>
    <w:rsid w:val="00605107"/>
    <w:rsid w:val="0060517F"/>
    <w:rsid w:val="0060791A"/>
    <w:rsid w:val="006127CA"/>
    <w:rsid w:val="006160BE"/>
    <w:rsid w:val="00616434"/>
    <w:rsid w:val="00621A28"/>
    <w:rsid w:val="00624505"/>
    <w:rsid w:val="00627D14"/>
    <w:rsid w:val="00637989"/>
    <w:rsid w:val="00656B5E"/>
    <w:rsid w:val="006627B0"/>
    <w:rsid w:val="00686A5B"/>
    <w:rsid w:val="00686E59"/>
    <w:rsid w:val="00687918"/>
    <w:rsid w:val="006A3A9F"/>
    <w:rsid w:val="006B43CD"/>
    <w:rsid w:val="006C3856"/>
    <w:rsid w:val="006D316F"/>
    <w:rsid w:val="006D3A35"/>
    <w:rsid w:val="006D4DF7"/>
    <w:rsid w:val="00704E32"/>
    <w:rsid w:val="0071284F"/>
    <w:rsid w:val="00713A7A"/>
    <w:rsid w:val="007210E3"/>
    <w:rsid w:val="0072314B"/>
    <w:rsid w:val="007317D0"/>
    <w:rsid w:val="00736C26"/>
    <w:rsid w:val="007429E6"/>
    <w:rsid w:val="007543D5"/>
    <w:rsid w:val="00754AFB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7B3"/>
    <w:rsid w:val="00830F1B"/>
    <w:rsid w:val="00831D83"/>
    <w:rsid w:val="00837417"/>
    <w:rsid w:val="008643E9"/>
    <w:rsid w:val="008669F3"/>
    <w:rsid w:val="008707BE"/>
    <w:rsid w:val="00881A05"/>
    <w:rsid w:val="008850A2"/>
    <w:rsid w:val="008C1FFB"/>
    <w:rsid w:val="008C3E40"/>
    <w:rsid w:val="008D33DB"/>
    <w:rsid w:val="008D53F9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345BB"/>
    <w:rsid w:val="00A424AF"/>
    <w:rsid w:val="00A50196"/>
    <w:rsid w:val="00A508AD"/>
    <w:rsid w:val="00A5505B"/>
    <w:rsid w:val="00A60E3B"/>
    <w:rsid w:val="00A6633D"/>
    <w:rsid w:val="00A713B9"/>
    <w:rsid w:val="00A8102C"/>
    <w:rsid w:val="00A83E19"/>
    <w:rsid w:val="00A927B0"/>
    <w:rsid w:val="00AA31EF"/>
    <w:rsid w:val="00AB08CA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5076"/>
    <w:rsid w:val="00DE131E"/>
    <w:rsid w:val="00DE5E88"/>
    <w:rsid w:val="00DF3F2F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3D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3D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3D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6503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8</cp:revision>
  <dcterms:created xsi:type="dcterms:W3CDTF">2023-06-15T16:40:00Z</dcterms:created>
  <dcterms:modified xsi:type="dcterms:W3CDTF">2023-06-16T11:58:00Z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