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E7004" w:rsidRDefault="008E7004"/>
    <w:p w:rsidR="008E7004" w:rsidRDefault="008E7004"/>
    <w:p w:rsidR="008E7004" w:rsidRDefault="008E7004"/>
    <w:p w:rsidR="001B2940" w:rsidRDefault="001B2940"/>
    <w:p w:rsidR="008E7004" w:rsidRDefault="008E7004"/>
    <w:p w:rsidR="002B7765" w:rsidRPr="002B7765" w:rsidRDefault="002B7765" w:rsidP="002B7765">
      <w:pPr>
        <w:pStyle w:val="KeinLeerraum"/>
        <w:rPr>
          <w:rFonts w:ascii="Arial Black" w:hAnsi="Arial Black"/>
          <w:b/>
          <w:sz w:val="144"/>
          <w:szCs w:val="144"/>
        </w:rPr>
      </w:pPr>
      <w:r w:rsidRPr="002B7765">
        <w:rPr>
          <w:b/>
          <w:sz w:val="144"/>
          <w:szCs w:val="144"/>
        </w:rPr>
        <w:t>Handbuch</w:t>
      </w:r>
    </w:p>
    <w:p w:rsidR="002B7765" w:rsidRPr="002B7765" w:rsidRDefault="002B7765" w:rsidP="002B7765">
      <w:pPr>
        <w:pStyle w:val="KeinLeerraum"/>
        <w:jc w:val="right"/>
        <w:rPr>
          <w:sz w:val="72"/>
          <w:szCs w:val="72"/>
        </w:rPr>
      </w:pPr>
      <w:proofErr w:type="spellStart"/>
      <w:r w:rsidRPr="002B7765">
        <w:rPr>
          <w:sz w:val="72"/>
          <w:szCs w:val="72"/>
        </w:rPr>
        <w:t>TwoPropMixTiny</w:t>
      </w:r>
      <w:proofErr w:type="spellEnd"/>
    </w:p>
    <w:p w:rsidR="002B7765" w:rsidRPr="002B7765" w:rsidRDefault="002B7765" w:rsidP="002B7765">
      <w:pPr>
        <w:pStyle w:val="KeinLeerraum"/>
        <w:jc w:val="right"/>
        <w:rPr>
          <w:sz w:val="32"/>
          <w:szCs w:val="32"/>
        </w:rPr>
      </w:pPr>
      <w:r w:rsidRPr="002B7765">
        <w:rPr>
          <w:sz w:val="32"/>
          <w:szCs w:val="32"/>
        </w:rPr>
        <w:t>Version 1.0</w:t>
      </w:r>
    </w:p>
    <w:p w:rsidR="008E7004" w:rsidRDefault="008E7004"/>
    <w:p w:rsidR="008E7004" w:rsidRDefault="008E7004">
      <w:r>
        <w:rPr>
          <w:noProof/>
          <w:lang w:eastAsia="de-DE"/>
        </w:rPr>
        <w:drawing>
          <wp:anchor distT="0" distB="0" distL="114300" distR="114300" simplePos="0" relativeHeight="251658240" behindDoc="0" locked="0" layoutInCell="1" allowOverlap="1" wp14:anchorId="34C774AA" wp14:editId="62D369BC">
            <wp:simplePos x="0" y="0"/>
            <wp:positionH relativeFrom="column">
              <wp:posOffset>1707515</wp:posOffset>
            </wp:positionH>
            <wp:positionV relativeFrom="paragraph">
              <wp:posOffset>142875</wp:posOffset>
            </wp:positionV>
            <wp:extent cx="2244725" cy="2946400"/>
            <wp:effectExtent l="95250" t="76200" r="212725" b="23495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2244725" cy="2946400"/>
                    </a:xfrm>
                    <a:prstGeom prst="rect">
                      <a:avLst/>
                    </a:prstGeom>
                    <a:effectLst>
                      <a:outerShdw blurRad="101600" dist="38100" dir="3000000" sx="103000" sy="103000" algn="tl" rotWithShape="0">
                        <a:prstClr val="black">
                          <a:alpha val="30000"/>
                        </a:prstClr>
                      </a:outerShdw>
                    </a:effectLst>
                  </pic:spPr>
                </pic:pic>
              </a:graphicData>
            </a:graphic>
            <wp14:sizeRelH relativeFrom="page">
              <wp14:pctWidth>0</wp14:pctWidth>
            </wp14:sizeRelH>
            <wp14:sizeRelV relativeFrom="page">
              <wp14:pctHeight>0</wp14:pctHeight>
            </wp14:sizeRelV>
          </wp:anchor>
        </w:drawing>
      </w:r>
    </w:p>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8E7004"/>
    <w:p w:rsidR="008E7004" w:rsidRDefault="002B7765">
      <w:r>
        <w:rPr>
          <w:noProof/>
          <w:lang w:eastAsia="de-DE"/>
        </w:rPr>
        <w:drawing>
          <wp:anchor distT="0" distB="0" distL="114300" distR="114300" simplePos="0" relativeHeight="251659264" behindDoc="0" locked="0" layoutInCell="1" allowOverlap="1" wp14:anchorId="7BDA73F2" wp14:editId="069F092C">
            <wp:simplePos x="0" y="0"/>
            <wp:positionH relativeFrom="column">
              <wp:posOffset>4157980</wp:posOffset>
            </wp:positionH>
            <wp:positionV relativeFrom="paragraph">
              <wp:posOffset>97155</wp:posOffset>
            </wp:positionV>
            <wp:extent cx="1801495" cy="673100"/>
            <wp:effectExtent l="38100" t="38100" r="103505" b="88900"/>
            <wp:wrapNone/>
            <wp:docPr id="1" name="Grafik 1" descr="C:\Users\Marco\Desktop\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rco\Desktop\cc.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01495" cy="673100"/>
                    </a:xfrm>
                    <a:prstGeom prst="rect">
                      <a:avLst/>
                    </a:prstGeom>
                    <a:noFill/>
                    <a:ln>
                      <a:noFill/>
                    </a:ln>
                    <a:effectLst>
                      <a:outerShdw blurRad="50800" dist="38100" dir="2700000" algn="tl" rotWithShape="0">
                        <a:prstClr val="black">
                          <a:alpha val="40000"/>
                        </a:prstClr>
                      </a:outerShdw>
                    </a:effectLst>
                  </pic:spPr>
                </pic:pic>
              </a:graphicData>
            </a:graphic>
            <wp14:sizeRelH relativeFrom="page">
              <wp14:pctWidth>0</wp14:pctWidth>
            </wp14:sizeRelH>
            <wp14:sizeRelV relativeFrom="page">
              <wp14:pctHeight>0</wp14:pctHeight>
            </wp14:sizeRelV>
          </wp:anchor>
        </w:drawing>
      </w:r>
      <w:r w:rsidR="008E7004">
        <w:br w:type="page"/>
      </w:r>
    </w:p>
    <w:p w:rsidR="008E7004" w:rsidRDefault="008E7004"/>
    <w:p w:rsidR="00883FD5" w:rsidRDefault="00883FD5">
      <w:pPr>
        <w:rPr>
          <w:sz w:val="72"/>
          <w:szCs w:val="72"/>
        </w:rPr>
      </w:pPr>
      <w:r w:rsidRPr="00883FD5">
        <w:rPr>
          <w:sz w:val="72"/>
          <w:szCs w:val="72"/>
        </w:rPr>
        <w:t>Inhalt</w:t>
      </w:r>
    </w:p>
    <w:p w:rsidR="00883FD5" w:rsidRPr="00883FD5" w:rsidRDefault="00883FD5">
      <w:pPr>
        <w:rPr>
          <w:sz w:val="72"/>
          <w:szCs w:val="72"/>
        </w:rPr>
      </w:pPr>
    </w:p>
    <w:p w:rsidR="00883FD5" w:rsidRDefault="00883FD5" w:rsidP="00883FD5">
      <w:pPr>
        <w:pStyle w:val="Listenabsatz"/>
        <w:numPr>
          <w:ilvl w:val="0"/>
          <w:numId w:val="1"/>
        </w:numPr>
      </w:pPr>
      <w:r>
        <w:t>Funktion und Einsatzzweck</w:t>
      </w:r>
      <w:r w:rsidR="00F930F4">
        <w:t xml:space="preserve"> ………………………………………………………………..</w:t>
      </w:r>
      <w:r w:rsidR="00F930F4">
        <w:tab/>
        <w:t>Seite 3</w:t>
      </w:r>
    </w:p>
    <w:p w:rsidR="00883FD5" w:rsidRDefault="00883FD5" w:rsidP="00883FD5">
      <w:pPr>
        <w:pStyle w:val="Listenabsatz"/>
        <w:numPr>
          <w:ilvl w:val="0"/>
          <w:numId w:val="1"/>
        </w:numPr>
      </w:pPr>
      <w:r>
        <w:t>Vorgaben auf Sender &amp; Empfängerseite</w:t>
      </w:r>
      <w:r w:rsidR="00830958">
        <w:t xml:space="preserve">   </w:t>
      </w:r>
      <w:proofErr w:type="gramStart"/>
      <w:r w:rsidR="00830958">
        <w:t>………………………………………….</w:t>
      </w:r>
      <w:r w:rsidR="00830958">
        <w:tab/>
      </w:r>
      <w:proofErr w:type="gramEnd"/>
      <w:r w:rsidR="00830958">
        <w:t>Seite 3</w:t>
      </w:r>
    </w:p>
    <w:p w:rsidR="00883FD5" w:rsidRDefault="00883FD5" w:rsidP="00883FD5">
      <w:pPr>
        <w:pStyle w:val="Listenabsatz"/>
        <w:numPr>
          <w:ilvl w:val="0"/>
          <w:numId w:val="1"/>
        </w:numPr>
      </w:pPr>
      <w:r>
        <w:t>Stromversorgung und Inbetriebnahme</w:t>
      </w:r>
      <w:r w:rsidR="00FD3672">
        <w:t xml:space="preserve">    ……………………………………….....</w:t>
      </w:r>
      <w:r w:rsidR="00FD3672">
        <w:tab/>
        <w:t>Seite 4</w:t>
      </w:r>
    </w:p>
    <w:p w:rsidR="00883FD5" w:rsidRDefault="00883FD5" w:rsidP="00883FD5">
      <w:pPr>
        <w:pStyle w:val="Listenabsatz"/>
        <w:numPr>
          <w:ilvl w:val="0"/>
          <w:numId w:val="1"/>
        </w:numPr>
      </w:pPr>
      <w:r>
        <w:t>Einstellungen und Kalibrieren</w:t>
      </w:r>
      <w:r w:rsidR="004C0830">
        <w:t xml:space="preserve">   ………………………………………………………….</w:t>
      </w:r>
      <w:r w:rsidR="004C0830">
        <w:tab/>
        <w:t>Seite 6</w:t>
      </w:r>
    </w:p>
    <w:p w:rsidR="008F39CF" w:rsidRDefault="00883FD5" w:rsidP="00A72736">
      <w:pPr>
        <w:pStyle w:val="Listenabsatz"/>
        <w:numPr>
          <w:ilvl w:val="0"/>
          <w:numId w:val="1"/>
        </w:numPr>
      </w:pPr>
      <w:r>
        <w:t>Funktion im fahrenden Modell</w:t>
      </w:r>
      <w:r w:rsidR="003209E8">
        <w:t xml:space="preserve">   ………………………………………………………..</w:t>
      </w:r>
      <w:r w:rsidR="003209E8">
        <w:tab/>
        <w:t>Seite 7</w:t>
      </w:r>
    </w:p>
    <w:p w:rsidR="00464FE9" w:rsidRDefault="00A72736" w:rsidP="00A72736">
      <w:pPr>
        <w:pStyle w:val="Listenabsatz"/>
        <w:numPr>
          <w:ilvl w:val="0"/>
          <w:numId w:val="1"/>
        </w:numPr>
      </w:pPr>
      <w:r>
        <w:t>Besonderheiten …………………………………………………………………………………</w:t>
      </w:r>
      <w:r>
        <w:tab/>
        <w:t>Seite 8</w:t>
      </w:r>
    </w:p>
    <w:p w:rsidR="00464FE9" w:rsidRDefault="00464FE9"/>
    <w:p w:rsidR="00464FE9" w:rsidRDefault="00464FE9"/>
    <w:p w:rsidR="0048267D" w:rsidRDefault="0048267D"/>
    <w:p w:rsidR="0048267D" w:rsidRDefault="0048267D"/>
    <w:p w:rsidR="0048267D" w:rsidRDefault="0048267D"/>
    <w:p w:rsidR="0048267D" w:rsidRDefault="0048267D"/>
    <w:p w:rsidR="0048267D" w:rsidRDefault="0048267D"/>
    <w:p w:rsidR="0048267D" w:rsidRDefault="0048267D"/>
    <w:p w:rsidR="0048267D" w:rsidRDefault="0048267D"/>
    <w:p w:rsidR="0048267D" w:rsidRDefault="0048267D"/>
    <w:p w:rsidR="008F39CF" w:rsidRDefault="000D629B">
      <w:r>
        <w:rPr>
          <w:noProof/>
          <w:lang w:eastAsia="de-DE"/>
        </w:rPr>
        <mc:AlternateContent>
          <mc:Choice Requires="wps">
            <w:drawing>
              <wp:anchor distT="0" distB="0" distL="114300" distR="114300" simplePos="0" relativeHeight="251661312" behindDoc="0" locked="0" layoutInCell="1" allowOverlap="1" wp14:anchorId="34CF4441" wp14:editId="0E7A3653">
                <wp:simplePos x="0" y="0"/>
                <wp:positionH relativeFrom="column">
                  <wp:align>center</wp:align>
                </wp:positionH>
                <wp:positionV relativeFrom="paragraph">
                  <wp:posOffset>0</wp:posOffset>
                </wp:positionV>
                <wp:extent cx="5723467" cy="2235200"/>
                <wp:effectExtent l="0" t="0" r="10795" b="1270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3467" cy="2235200"/>
                        </a:xfrm>
                        <a:prstGeom prst="rect">
                          <a:avLst/>
                        </a:prstGeom>
                        <a:solidFill>
                          <a:schemeClr val="bg1">
                            <a:lumMod val="95000"/>
                          </a:schemeClr>
                        </a:solidFill>
                        <a:ln w="9525">
                          <a:solidFill>
                            <a:srgbClr val="000000"/>
                          </a:solidFill>
                          <a:miter lim="800000"/>
                          <a:headEnd/>
                          <a:tailEnd/>
                        </a:ln>
                      </wps:spPr>
                      <wps:txbx>
                        <w:txbxContent>
                          <w:p w:rsidR="000D629B" w:rsidRDefault="000D629B" w:rsidP="000D629B">
                            <w:pPr>
                              <w:pStyle w:val="KeinLeerraum"/>
                            </w:pPr>
                          </w:p>
                          <w:p w:rsidR="000D629B" w:rsidRPr="00274810" w:rsidRDefault="000D629B" w:rsidP="000D629B">
                            <w:pPr>
                              <w:pStyle w:val="KeinLeerraum"/>
                              <w:jc w:val="center"/>
                              <w:rPr>
                                <w:b/>
                                <w:u w:val="single"/>
                              </w:rPr>
                            </w:pPr>
                            <w:r w:rsidRPr="00274810">
                              <w:rPr>
                                <w:b/>
                                <w:u w:val="single"/>
                              </w:rPr>
                              <w:t>Begriffe und Abkürzungen die in diesem Handbuch verwendet werden:</w:t>
                            </w:r>
                          </w:p>
                          <w:p w:rsidR="000D629B" w:rsidRPr="000D629B" w:rsidRDefault="000D629B" w:rsidP="000D629B">
                            <w:pPr>
                              <w:pStyle w:val="KeinLeerraum"/>
                              <w:jc w:val="center"/>
                              <w:rPr>
                                <w:b/>
                              </w:rPr>
                            </w:pPr>
                          </w:p>
                          <w:p w:rsidR="000D629B" w:rsidRDefault="000D629B" w:rsidP="000D629B">
                            <w:pPr>
                              <w:pStyle w:val="KeinLeerraum"/>
                              <w:numPr>
                                <w:ilvl w:val="0"/>
                                <w:numId w:val="5"/>
                              </w:numPr>
                              <w:ind w:left="567"/>
                            </w:pPr>
                            <w:r w:rsidRPr="00606129">
                              <w:rPr>
                                <w:i/>
                              </w:rPr>
                              <w:t>QSR (Querstrahlruder)</w:t>
                            </w:r>
                            <w:r>
                              <w:t xml:space="preserve"> : Quer-Antrieb im Bug eines Schiffes zum besseren Manövrieren</w:t>
                            </w:r>
                          </w:p>
                          <w:p w:rsidR="000D629B" w:rsidRDefault="000D629B" w:rsidP="000D629B">
                            <w:pPr>
                              <w:pStyle w:val="KeinLeerraum"/>
                              <w:numPr>
                                <w:ilvl w:val="0"/>
                                <w:numId w:val="5"/>
                              </w:numPr>
                              <w:ind w:left="567"/>
                            </w:pPr>
                            <w:r w:rsidRPr="00606129">
                              <w:rPr>
                                <w:i/>
                              </w:rPr>
                              <w:t>Schrauben</w:t>
                            </w:r>
                            <w:r>
                              <w:t xml:space="preserve"> : Antriebsschrauben unter dem Modell</w:t>
                            </w:r>
                          </w:p>
                          <w:p w:rsidR="000D629B" w:rsidRDefault="000D629B" w:rsidP="000D629B">
                            <w:pPr>
                              <w:pStyle w:val="KeinLeerraum"/>
                              <w:numPr>
                                <w:ilvl w:val="0"/>
                                <w:numId w:val="5"/>
                              </w:numPr>
                              <w:ind w:left="567"/>
                            </w:pPr>
                            <w:r w:rsidRPr="00606129">
                              <w:rPr>
                                <w:i/>
                              </w:rPr>
                              <w:t>Motoren</w:t>
                            </w:r>
                            <w:r>
                              <w:t xml:space="preserve"> : Antriebsmotoren / Elektromotoren</w:t>
                            </w:r>
                          </w:p>
                          <w:p w:rsidR="000D629B" w:rsidRDefault="000D629B" w:rsidP="000D629B">
                            <w:pPr>
                              <w:pStyle w:val="KeinLeerraum"/>
                              <w:numPr>
                                <w:ilvl w:val="0"/>
                                <w:numId w:val="5"/>
                              </w:numPr>
                              <w:ind w:left="567"/>
                            </w:pPr>
                            <w:proofErr w:type="spellStart"/>
                            <w:r>
                              <w:rPr>
                                <w:i/>
                              </w:rPr>
                              <w:t>Brushed</w:t>
                            </w:r>
                            <w:proofErr w:type="spellEnd"/>
                            <w:r>
                              <w:rPr>
                                <w:i/>
                              </w:rPr>
                              <w:t xml:space="preserve"> / </w:t>
                            </w:r>
                            <w:proofErr w:type="spellStart"/>
                            <w:r>
                              <w:rPr>
                                <w:i/>
                              </w:rPr>
                              <w:t>Brushless</w:t>
                            </w:r>
                            <w:proofErr w:type="spellEnd"/>
                            <w:r>
                              <w:rPr>
                                <w:i/>
                              </w:rPr>
                              <w:t xml:space="preserve"> </w:t>
                            </w:r>
                            <w:r w:rsidRPr="00606129">
                              <w:t>:</w:t>
                            </w:r>
                            <w:r>
                              <w:t xml:space="preserve"> Bürstenmotor (herkömmliche Bauweise) / Bürstenloser Motor</w:t>
                            </w:r>
                          </w:p>
                          <w:p w:rsidR="000D629B" w:rsidRDefault="000D629B" w:rsidP="000D629B">
                            <w:pPr>
                              <w:pStyle w:val="KeinLeerraum"/>
                              <w:numPr>
                                <w:ilvl w:val="0"/>
                                <w:numId w:val="5"/>
                              </w:numPr>
                              <w:ind w:left="567"/>
                            </w:pPr>
                            <w:r w:rsidRPr="00606129">
                              <w:rPr>
                                <w:i/>
                              </w:rPr>
                              <w:t>Regler</w:t>
                            </w:r>
                            <w:r>
                              <w:t xml:space="preserve"> : Fahrtregler (genauer: Fahrtsteller) der die Elektromotoren ansteuert</w:t>
                            </w:r>
                          </w:p>
                          <w:p w:rsidR="000D629B" w:rsidRDefault="000D629B" w:rsidP="000D629B">
                            <w:pPr>
                              <w:pStyle w:val="KeinLeerraum"/>
                              <w:numPr>
                                <w:ilvl w:val="0"/>
                                <w:numId w:val="5"/>
                              </w:numPr>
                              <w:ind w:left="567"/>
                            </w:pPr>
                            <w:r w:rsidRPr="00606129">
                              <w:rPr>
                                <w:i/>
                              </w:rPr>
                              <w:t>FS (Fernsteuerung/Sender)</w:t>
                            </w:r>
                            <w:r>
                              <w:t xml:space="preserve"> : Funkfernsteuerung mit mind. 4 Kanälen</w:t>
                            </w:r>
                          </w:p>
                          <w:p w:rsidR="000D629B" w:rsidRDefault="000D629B" w:rsidP="000D629B">
                            <w:pPr>
                              <w:pStyle w:val="KeinLeerraum"/>
                              <w:numPr>
                                <w:ilvl w:val="0"/>
                                <w:numId w:val="5"/>
                              </w:numPr>
                              <w:ind w:left="567"/>
                            </w:pPr>
                            <w:r w:rsidRPr="00606129">
                              <w:rPr>
                                <w:i/>
                              </w:rPr>
                              <w:t>BB / ST (Backbord / Steuerbord)</w:t>
                            </w:r>
                            <w:r>
                              <w:t xml:space="preserve"> : Richtung im Schiffsverkehr (BB = links &amp; ST = rechts)</w:t>
                            </w:r>
                          </w:p>
                          <w:p w:rsidR="00830958" w:rsidRDefault="00830958" w:rsidP="000D629B">
                            <w:pPr>
                              <w:pStyle w:val="KeinLeerraum"/>
                              <w:numPr>
                                <w:ilvl w:val="0"/>
                                <w:numId w:val="5"/>
                              </w:numPr>
                              <w:ind w:left="567"/>
                            </w:pPr>
                            <w:r>
                              <w:rPr>
                                <w:i/>
                              </w:rPr>
                              <w:t xml:space="preserve">BEC </w:t>
                            </w:r>
                            <w:r w:rsidRPr="00830958">
                              <w:t>:</w:t>
                            </w:r>
                            <w:r>
                              <w:t xml:space="preserve"> Stromversorgung des Empfängers im Modell über einen Fahrtregler</w:t>
                            </w:r>
                          </w:p>
                          <w:p w:rsidR="00830958" w:rsidRDefault="00830958" w:rsidP="000D629B">
                            <w:pPr>
                              <w:pStyle w:val="KeinLeerraum"/>
                              <w:numPr>
                                <w:ilvl w:val="0"/>
                                <w:numId w:val="5"/>
                              </w:numPr>
                              <w:ind w:left="567"/>
                            </w:pPr>
                            <w:r>
                              <w:rPr>
                                <w:i/>
                              </w:rPr>
                              <w:t xml:space="preserve">UBEC </w:t>
                            </w:r>
                            <w:r w:rsidRPr="00830958">
                              <w:t>:</w:t>
                            </w:r>
                            <w:r>
                              <w:t xml:space="preserve"> getrennte, geregelte Stromversorgung des Empfängers aus einem separaten Akku</w:t>
                            </w:r>
                          </w:p>
                          <w:p w:rsidR="000D629B" w:rsidRDefault="000D629B" w:rsidP="000D629B">
                            <w:pPr>
                              <w:ind w:left="567"/>
                            </w:pPr>
                          </w:p>
                          <w:p w:rsidR="00830958" w:rsidRDefault="00830958" w:rsidP="000D629B">
                            <w:pPr>
                              <w:ind w:left="567"/>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6" type="#_x0000_t202" style="position:absolute;margin-left:0;margin-top:0;width:450.65pt;height:176pt;z-index:251661312;visibility:visible;mso-wrap-style:square;mso-width-percent:0;mso-height-percent:0;mso-wrap-distance-left:9pt;mso-wrap-distance-top:0;mso-wrap-distance-right:9pt;mso-wrap-distance-bottom:0;mso-position-horizontal:center;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" fillcolor="#f2f2f2 [3052]">
                <v:textbox>
                  <w:txbxContent>
                    <w:p w:rsidR="000D629B" w:rsidRDefault="000D629B" w:rsidP="000D629B">
                      <w:pPr>
                        <w:pStyle w:val="KeinLeerraum"/>
                      </w:pPr>
                    </w:p>
                    <w:p w:rsidR="000D629B" w:rsidRPr="00274810" w:rsidRDefault="000D629B" w:rsidP="000D629B">
                      <w:pPr>
                        <w:pStyle w:val="KeinLeerraum"/>
                        <w:jc w:val="center"/>
                        <w:rPr>
                          <w:b/>
                          <w:u w:val="single"/>
                        </w:rPr>
                      </w:pPr>
                      <w:r w:rsidRPr="00274810">
                        <w:rPr>
                          <w:b/>
                          <w:u w:val="single"/>
                        </w:rPr>
                        <w:t>Begriffe und Abkürzungen die in diesem Handbuch verwendet werden:</w:t>
                      </w:r>
                    </w:p>
                    <w:p w:rsidR="000D629B" w:rsidRPr="000D629B" w:rsidRDefault="000D629B" w:rsidP="000D629B">
                      <w:pPr>
                        <w:pStyle w:val="KeinLeerraum"/>
                        <w:jc w:val="center"/>
                        <w:rPr>
                          <w:b/>
                        </w:rPr>
                      </w:pPr>
                    </w:p>
                    <w:p w:rsidR="000D629B" w:rsidRDefault="000D629B" w:rsidP="000D629B">
                      <w:pPr>
                        <w:pStyle w:val="KeinLeerraum"/>
                        <w:numPr>
                          <w:ilvl w:val="0"/>
                          <w:numId w:val="5"/>
                        </w:numPr>
                        <w:ind w:left="567"/>
                      </w:pPr>
                      <w:r w:rsidRPr="00606129">
                        <w:rPr>
                          <w:i/>
                        </w:rPr>
                        <w:t>QSR (Querstrahlruder)</w:t>
                      </w:r>
                      <w:r>
                        <w:t xml:space="preserve"> : Quer-Antrieb im Bug eines Schiffes zum besseren Manövrieren</w:t>
                      </w:r>
                    </w:p>
                    <w:p w:rsidR="000D629B" w:rsidRDefault="000D629B" w:rsidP="000D629B">
                      <w:pPr>
                        <w:pStyle w:val="KeinLeerraum"/>
                        <w:numPr>
                          <w:ilvl w:val="0"/>
                          <w:numId w:val="5"/>
                        </w:numPr>
                        <w:ind w:left="567"/>
                      </w:pPr>
                      <w:r w:rsidRPr="00606129">
                        <w:rPr>
                          <w:i/>
                        </w:rPr>
                        <w:t>Schrauben</w:t>
                      </w:r>
                      <w:r>
                        <w:t xml:space="preserve"> : Antriebsschrauben unter dem Modell</w:t>
                      </w:r>
                    </w:p>
                    <w:p w:rsidR="000D629B" w:rsidRDefault="000D629B" w:rsidP="000D629B">
                      <w:pPr>
                        <w:pStyle w:val="KeinLeerraum"/>
                        <w:numPr>
                          <w:ilvl w:val="0"/>
                          <w:numId w:val="5"/>
                        </w:numPr>
                        <w:ind w:left="567"/>
                      </w:pPr>
                      <w:r w:rsidRPr="00606129">
                        <w:rPr>
                          <w:i/>
                        </w:rPr>
                        <w:t>Motoren</w:t>
                      </w:r>
                      <w:r>
                        <w:t xml:space="preserve"> : Antriebsmotoren / Elektromotoren</w:t>
                      </w:r>
                    </w:p>
                    <w:p w:rsidR="000D629B" w:rsidRDefault="000D629B" w:rsidP="000D629B">
                      <w:pPr>
                        <w:pStyle w:val="KeinLeerraum"/>
                        <w:numPr>
                          <w:ilvl w:val="0"/>
                          <w:numId w:val="5"/>
                        </w:numPr>
                        <w:ind w:left="567"/>
                      </w:pPr>
                      <w:proofErr w:type="spellStart"/>
                      <w:r>
                        <w:rPr>
                          <w:i/>
                        </w:rPr>
                        <w:t>Brushed</w:t>
                      </w:r>
                      <w:proofErr w:type="spellEnd"/>
                      <w:r>
                        <w:rPr>
                          <w:i/>
                        </w:rPr>
                        <w:t xml:space="preserve"> / </w:t>
                      </w:r>
                      <w:proofErr w:type="spellStart"/>
                      <w:r>
                        <w:rPr>
                          <w:i/>
                        </w:rPr>
                        <w:t>Brushless</w:t>
                      </w:r>
                      <w:proofErr w:type="spellEnd"/>
                      <w:r>
                        <w:rPr>
                          <w:i/>
                        </w:rPr>
                        <w:t xml:space="preserve"> </w:t>
                      </w:r>
                      <w:r w:rsidRPr="00606129">
                        <w:t>:</w:t>
                      </w:r>
                      <w:r>
                        <w:t xml:space="preserve"> Bürstenmotor (herkömmliche Bauweise) / Bürstenloser Motor</w:t>
                      </w:r>
                    </w:p>
                    <w:p w:rsidR="000D629B" w:rsidRDefault="000D629B" w:rsidP="000D629B">
                      <w:pPr>
                        <w:pStyle w:val="KeinLeerraum"/>
                        <w:numPr>
                          <w:ilvl w:val="0"/>
                          <w:numId w:val="5"/>
                        </w:numPr>
                        <w:ind w:left="567"/>
                      </w:pPr>
                      <w:r w:rsidRPr="00606129">
                        <w:rPr>
                          <w:i/>
                        </w:rPr>
                        <w:t>Regler</w:t>
                      </w:r>
                      <w:r>
                        <w:t xml:space="preserve"> : Fahrtregler (genauer: Fahrtsteller) der die Elektromotoren ansteuert</w:t>
                      </w:r>
                    </w:p>
                    <w:p w:rsidR="000D629B" w:rsidRDefault="000D629B" w:rsidP="000D629B">
                      <w:pPr>
                        <w:pStyle w:val="KeinLeerraum"/>
                        <w:numPr>
                          <w:ilvl w:val="0"/>
                          <w:numId w:val="5"/>
                        </w:numPr>
                        <w:ind w:left="567"/>
                      </w:pPr>
                      <w:r w:rsidRPr="00606129">
                        <w:rPr>
                          <w:i/>
                        </w:rPr>
                        <w:t>FS (Fernsteuerung/Sender)</w:t>
                      </w:r>
                      <w:r>
                        <w:t xml:space="preserve"> : Funkfernsteuerung mit mind. 4 Kanälen</w:t>
                      </w:r>
                    </w:p>
                    <w:p w:rsidR="000D629B" w:rsidRDefault="000D629B" w:rsidP="000D629B">
                      <w:pPr>
                        <w:pStyle w:val="KeinLeerraum"/>
                        <w:numPr>
                          <w:ilvl w:val="0"/>
                          <w:numId w:val="5"/>
                        </w:numPr>
                        <w:ind w:left="567"/>
                      </w:pPr>
                      <w:r w:rsidRPr="00606129">
                        <w:rPr>
                          <w:i/>
                        </w:rPr>
                        <w:t>BB / ST (Backbord / Steuerbord)</w:t>
                      </w:r>
                      <w:r>
                        <w:t xml:space="preserve"> : Richtung im Schiffsverkehr (BB = links &amp; ST = rechts)</w:t>
                      </w:r>
                    </w:p>
                    <w:p w:rsidR="00830958" w:rsidRDefault="00830958" w:rsidP="000D629B">
                      <w:pPr>
                        <w:pStyle w:val="KeinLeerraum"/>
                        <w:numPr>
                          <w:ilvl w:val="0"/>
                          <w:numId w:val="5"/>
                        </w:numPr>
                        <w:ind w:left="567"/>
                      </w:pPr>
                      <w:r>
                        <w:rPr>
                          <w:i/>
                        </w:rPr>
                        <w:t xml:space="preserve">BEC </w:t>
                      </w:r>
                      <w:r w:rsidRPr="00830958">
                        <w:t>:</w:t>
                      </w:r>
                      <w:r>
                        <w:t xml:space="preserve"> Stromversorgung des Empfängers im Modell über einen Fahrtregler</w:t>
                      </w:r>
                    </w:p>
                    <w:p w:rsidR="00830958" w:rsidRDefault="00830958" w:rsidP="000D629B">
                      <w:pPr>
                        <w:pStyle w:val="KeinLeerraum"/>
                        <w:numPr>
                          <w:ilvl w:val="0"/>
                          <w:numId w:val="5"/>
                        </w:numPr>
                        <w:ind w:left="567"/>
                      </w:pPr>
                      <w:r>
                        <w:rPr>
                          <w:i/>
                        </w:rPr>
                        <w:t xml:space="preserve">UBEC </w:t>
                      </w:r>
                      <w:r w:rsidRPr="00830958">
                        <w:t>:</w:t>
                      </w:r>
                      <w:r>
                        <w:t xml:space="preserve"> getrennte, geregelte Stromversorgung des Empfängers aus einem separaten Akku</w:t>
                      </w:r>
                    </w:p>
                    <w:p w:rsidR="000D629B" w:rsidRDefault="000D629B" w:rsidP="000D629B">
                      <w:pPr>
                        <w:ind w:left="567"/>
                      </w:pPr>
                    </w:p>
                    <w:p w:rsidR="00830958" w:rsidRDefault="00830958" w:rsidP="000D629B">
                      <w:pPr>
                        <w:ind w:left="567"/>
                      </w:pPr>
                    </w:p>
                  </w:txbxContent>
                </v:textbox>
              </v:shape>
            </w:pict>
          </mc:Fallback>
        </mc:AlternateContent>
      </w:r>
    </w:p>
    <w:p w:rsidR="00606129" w:rsidRDefault="00606129" w:rsidP="00606129">
      <w:pPr>
        <w:pStyle w:val="KeinLeerraum"/>
        <w:ind w:left="1065"/>
      </w:pPr>
    </w:p>
    <w:p w:rsidR="00883FD5" w:rsidRDefault="008F39CF" w:rsidP="008F39CF">
      <w:r>
        <w:tab/>
      </w:r>
      <w:r w:rsidR="00883FD5">
        <w:br w:type="page"/>
      </w:r>
    </w:p>
    <w:p w:rsidR="00883FD5" w:rsidRDefault="00883FD5" w:rsidP="00883FD5"/>
    <w:p w:rsidR="00883FD5" w:rsidRDefault="00883FD5" w:rsidP="00883FD5">
      <w:pPr>
        <w:rPr>
          <w:sz w:val="72"/>
          <w:szCs w:val="72"/>
        </w:rPr>
      </w:pPr>
      <w:r w:rsidRPr="00883FD5">
        <w:rPr>
          <w:sz w:val="72"/>
          <w:szCs w:val="72"/>
        </w:rPr>
        <w:t>Funktion und Einsatzzweck</w:t>
      </w:r>
    </w:p>
    <w:p w:rsidR="00883FD5" w:rsidRDefault="00883FD5" w:rsidP="00883FD5">
      <w:pPr>
        <w:pStyle w:val="KeinLeerraum"/>
      </w:pPr>
      <w:r>
        <w:t xml:space="preserve">Der </w:t>
      </w:r>
      <w:proofErr w:type="spellStart"/>
      <w:r>
        <w:t>TwoPropMixTiny</w:t>
      </w:r>
      <w:proofErr w:type="spellEnd"/>
      <w:r>
        <w:t xml:space="preserve"> stellt einen Mischer für 2 Antriebsmotoren, einem Querstrahlruder und einem oder mehrere Ruder dar. Über das Setup sind verschiedene Einstellungen zur Anpassung an das Modell möglich und über die beiden Drehregler auf der Platine kann man die Verzögerung (ab welcher Ruderlage soll das Mischen erfolgen) und Mischung (bis zu welcher Geschwindigkeit – abhängig vom Gashebel – soll das Querstrahlruder mit eingemischt werden</w:t>
      </w:r>
      <w:r w:rsidR="00EA7AA2">
        <w:t>)</w:t>
      </w:r>
      <w:r>
        <w:t xml:space="preserve"> jederzeit verändern (auch bei eingeschalteten Modell!).</w:t>
      </w:r>
    </w:p>
    <w:p w:rsidR="00883FD5" w:rsidRDefault="00883FD5" w:rsidP="00883FD5">
      <w:pPr>
        <w:pStyle w:val="KeinLeerraum"/>
      </w:pPr>
    </w:p>
    <w:p w:rsidR="00883FD5" w:rsidRDefault="00883FD5" w:rsidP="00883FD5">
      <w:pPr>
        <w:pStyle w:val="KeinLeerraum"/>
      </w:pPr>
      <w:r>
        <w:t>Die Mischung der 2 Antriebsmotoren und wahlweise des Querstrahlruders ist hilfreich, um große, lange Modelle eine bessere Manövrier</w:t>
      </w:r>
      <w:r w:rsidR="00EA7AA2">
        <w:t>-</w:t>
      </w:r>
      <w:r>
        <w:t>Eigenschaft zu geben.</w:t>
      </w:r>
      <w:r w:rsidR="00EA7AA2">
        <w:t xml:space="preserve"> Dazu wird der kurveninnere Motor gedrosselt bis zum Stillstand oder sogar in der Drehrichtung umgedreht (abhängig von den Einstellungen). Diese Drosselung erfolgt proportional zur Ruderlage. Das bedeutet: bisschen Ruder Backbord – Backbord Motor wird ein wenig gedrosselt. Hart Ruder Backbord – Backbord Motor wird gestoppt oder läuft 50% rückwärts.</w:t>
      </w:r>
    </w:p>
    <w:p w:rsidR="00F930F4" w:rsidRDefault="00F930F4" w:rsidP="00883FD5">
      <w:pPr>
        <w:pStyle w:val="KeinLeerraum"/>
      </w:pPr>
    </w:p>
    <w:p w:rsidR="00F930F4" w:rsidRDefault="00F930F4" w:rsidP="00883FD5">
      <w:pPr>
        <w:pStyle w:val="KeinLeerraum"/>
      </w:pPr>
      <w:r>
        <w:t>Zusätzlich kann das Querstrahlruder bis zu einer eingestellten Motor Leistung mit zugemischt werden. Gerade beim Manövrieren in einer Hafenanlage oder bei Anlegen am Kai ist diese Funktion sehr hilfreich. Ist die Funktion abgeschaltet (über den Schalteingang auch über die Fernsteuerung zu- und abschaltbar) wird das Querstrahlruder wie gewohnt mit dem Geber an der Fernsteuerung geregelt.</w:t>
      </w:r>
    </w:p>
    <w:p w:rsidR="00F930F4" w:rsidRDefault="00F930F4" w:rsidP="00883FD5">
      <w:pPr>
        <w:pStyle w:val="KeinLeerraum"/>
      </w:pPr>
    </w:p>
    <w:p w:rsidR="00F930F4" w:rsidRDefault="00F930F4" w:rsidP="00883FD5">
      <w:pPr>
        <w:pStyle w:val="KeinLeerraum"/>
      </w:pPr>
      <w:r>
        <w:t>Wird keine Fahrt vorwärts oder rückwärts über den Gas Hebel an der Fernsteuerung gegeben, kann man mit dem Betätigen des Ruder Hebels ein Drehen des Modells erreichen („Drehen auf dem Teller“).</w:t>
      </w:r>
      <w:r w:rsidR="00BA6FD8">
        <w:t xml:space="preserve"> Dieses erfolgt durch gegenseitiges Drehen der Antriebsschrauben und mit Querstrahlruder Unterstützung, wenn die Funktion aktiviert wurde. Auch hier folgt die Drehzahl der Motoren dem Ruderausschlag / Hebelstellung am Sender.</w:t>
      </w:r>
    </w:p>
    <w:p w:rsidR="007850BA" w:rsidRDefault="007850BA" w:rsidP="00883FD5">
      <w:pPr>
        <w:pStyle w:val="KeinLeerraum"/>
      </w:pPr>
    </w:p>
    <w:p w:rsidR="007850BA" w:rsidRDefault="007850BA" w:rsidP="00883FD5">
      <w:pPr>
        <w:pStyle w:val="KeinLeerraum"/>
      </w:pPr>
    </w:p>
    <w:p w:rsidR="007850BA" w:rsidRDefault="007850BA" w:rsidP="00883FD5">
      <w:pPr>
        <w:pStyle w:val="KeinLeerraum"/>
      </w:pPr>
    </w:p>
    <w:p w:rsidR="007850BA" w:rsidRPr="007850BA" w:rsidRDefault="007850BA" w:rsidP="007850BA">
      <w:pPr>
        <w:rPr>
          <w:sz w:val="56"/>
          <w:szCs w:val="56"/>
        </w:rPr>
      </w:pPr>
      <w:r w:rsidRPr="007850BA">
        <w:rPr>
          <w:sz w:val="56"/>
          <w:szCs w:val="56"/>
        </w:rPr>
        <w:t>Vorgaben auf Sender &amp; Empfängerseite</w:t>
      </w:r>
    </w:p>
    <w:p w:rsidR="007850BA" w:rsidRDefault="007850BA" w:rsidP="007850BA">
      <w:pPr>
        <w:pStyle w:val="KeinLeerraum"/>
      </w:pPr>
      <w:r>
        <w:t xml:space="preserve">Folgende </w:t>
      </w:r>
      <w:r w:rsidR="00830958">
        <w:t xml:space="preserve">Vorgaben sind mit der Verwendung des </w:t>
      </w:r>
      <w:proofErr w:type="spellStart"/>
      <w:r w:rsidR="00830958">
        <w:t>TwoPropMixTiny</w:t>
      </w:r>
      <w:proofErr w:type="spellEnd"/>
      <w:r w:rsidR="00830958">
        <w:t xml:space="preserve"> einzuhalten:</w:t>
      </w:r>
    </w:p>
    <w:p w:rsidR="00830958" w:rsidRDefault="00830958" w:rsidP="007850BA">
      <w:pPr>
        <w:pStyle w:val="KeinLeerraum"/>
      </w:pPr>
    </w:p>
    <w:p w:rsidR="00830958" w:rsidRPr="00830958" w:rsidRDefault="00830958" w:rsidP="00830958">
      <w:pPr>
        <w:pStyle w:val="Listenabsatz"/>
        <w:numPr>
          <w:ilvl w:val="0"/>
          <w:numId w:val="8"/>
        </w:numPr>
        <w:rPr>
          <w:rFonts w:ascii="Times New Roman" w:eastAsia="Times New Roman" w:hAnsi="Times New Roman" w:cs="Courier New"/>
          <w:sz w:val="24"/>
          <w:szCs w:val="20"/>
          <w:lang w:eastAsia="de-DE"/>
        </w:rPr>
      </w:pPr>
      <w:r w:rsidRPr="00830958">
        <w:rPr>
          <w:rFonts w:ascii="Times New Roman" w:eastAsia="Times New Roman" w:hAnsi="Times New Roman" w:cs="Courier New"/>
          <w:sz w:val="24"/>
          <w:szCs w:val="20"/>
          <w:lang w:eastAsia="de-DE"/>
        </w:rPr>
        <w:t xml:space="preserve">Jeder </w:t>
      </w:r>
      <w:r>
        <w:rPr>
          <w:rFonts w:ascii="Times New Roman" w:eastAsia="Times New Roman" w:hAnsi="Times New Roman" w:cs="Courier New"/>
          <w:sz w:val="24"/>
          <w:szCs w:val="20"/>
          <w:lang w:eastAsia="de-DE"/>
        </w:rPr>
        <w:t>M</w:t>
      </w:r>
      <w:r w:rsidRPr="00830958">
        <w:rPr>
          <w:rFonts w:ascii="Times New Roman" w:eastAsia="Times New Roman" w:hAnsi="Times New Roman" w:cs="Courier New"/>
          <w:sz w:val="24"/>
          <w:szCs w:val="20"/>
          <w:lang w:eastAsia="de-DE"/>
        </w:rPr>
        <w:t>otor/QSR hat seinen eigenen Regler und ist funktionsfähig</w:t>
      </w:r>
    </w:p>
    <w:p w:rsidR="00830958" w:rsidRPr="00830958" w:rsidRDefault="00830958" w:rsidP="00830958">
      <w:pPr>
        <w:pStyle w:val="Listenabsatz"/>
        <w:numPr>
          <w:ilvl w:val="0"/>
          <w:numId w:val="8"/>
        </w:numPr>
        <w:rPr>
          <w:rFonts w:ascii="Times New Roman" w:hAnsi="Times New Roman"/>
          <w:sz w:val="24"/>
        </w:rPr>
      </w:pPr>
      <w:r w:rsidRPr="00830958">
        <w:rPr>
          <w:rFonts w:ascii="Times New Roman" w:eastAsia="Times New Roman" w:hAnsi="Times New Roman" w:cs="Courier New"/>
          <w:sz w:val="24"/>
          <w:szCs w:val="20"/>
          <w:lang w:eastAsia="de-DE"/>
        </w:rPr>
        <w:t xml:space="preserve">Die verbauten </w:t>
      </w:r>
      <w:proofErr w:type="spellStart"/>
      <w:r w:rsidRPr="00830958">
        <w:rPr>
          <w:rFonts w:ascii="Times New Roman" w:eastAsia="Times New Roman" w:hAnsi="Times New Roman" w:cs="Courier New"/>
          <w:sz w:val="24"/>
          <w:szCs w:val="20"/>
          <w:lang w:eastAsia="de-DE"/>
        </w:rPr>
        <w:t>Servos</w:t>
      </w:r>
      <w:proofErr w:type="spellEnd"/>
      <w:r w:rsidRPr="00830958">
        <w:rPr>
          <w:rFonts w:ascii="Times New Roman" w:eastAsia="Times New Roman" w:hAnsi="Times New Roman" w:cs="Courier New"/>
          <w:sz w:val="24"/>
          <w:szCs w:val="20"/>
          <w:lang w:eastAsia="de-DE"/>
        </w:rPr>
        <w:t xml:space="preserve"> sind Standard und keine BUS-</w:t>
      </w:r>
      <w:proofErr w:type="spellStart"/>
      <w:r w:rsidRPr="00830958">
        <w:rPr>
          <w:rFonts w:ascii="Times New Roman" w:eastAsia="Times New Roman" w:hAnsi="Times New Roman" w:cs="Courier New"/>
          <w:sz w:val="24"/>
          <w:szCs w:val="20"/>
          <w:lang w:eastAsia="de-DE"/>
        </w:rPr>
        <w:t>Servos</w:t>
      </w:r>
      <w:proofErr w:type="spellEnd"/>
      <w:r w:rsidRPr="00830958">
        <w:rPr>
          <w:rFonts w:ascii="Times New Roman" w:eastAsia="Times New Roman" w:hAnsi="Times New Roman" w:cs="Courier New"/>
          <w:sz w:val="24"/>
          <w:szCs w:val="20"/>
          <w:lang w:eastAsia="de-DE"/>
        </w:rPr>
        <w:t xml:space="preserve"> (z.B. S-bus von </w:t>
      </w:r>
      <w:proofErr w:type="spellStart"/>
      <w:r w:rsidRPr="00830958">
        <w:rPr>
          <w:rFonts w:ascii="Times New Roman" w:eastAsia="Times New Roman" w:hAnsi="Times New Roman" w:cs="Courier New"/>
          <w:sz w:val="24"/>
          <w:szCs w:val="20"/>
          <w:lang w:eastAsia="de-DE"/>
        </w:rPr>
        <w:t>Futaba</w:t>
      </w:r>
      <w:proofErr w:type="spellEnd"/>
      <w:r w:rsidRPr="00830958">
        <w:rPr>
          <w:rFonts w:ascii="Times New Roman" w:eastAsia="Times New Roman" w:hAnsi="Times New Roman" w:cs="Courier New"/>
          <w:sz w:val="24"/>
          <w:szCs w:val="20"/>
          <w:lang w:eastAsia="de-DE"/>
        </w:rPr>
        <w:t>)</w:t>
      </w:r>
    </w:p>
    <w:p w:rsidR="00830958" w:rsidRPr="00830958" w:rsidRDefault="00830958" w:rsidP="00830958">
      <w:pPr>
        <w:pStyle w:val="Listenabsatz"/>
        <w:numPr>
          <w:ilvl w:val="0"/>
          <w:numId w:val="8"/>
        </w:numPr>
        <w:rPr>
          <w:rFonts w:ascii="Times New Roman" w:hAnsi="Times New Roman"/>
          <w:sz w:val="24"/>
        </w:rPr>
      </w:pPr>
      <w:r w:rsidRPr="00830958">
        <w:rPr>
          <w:rFonts w:ascii="Times New Roman" w:hAnsi="Times New Roman"/>
          <w:sz w:val="24"/>
        </w:rPr>
        <w:t>Der Empfänger wird mit einer Spannung zwischen 4-12V, über das BEC eines Fahrtreglers oder ein gesondertes UBEC betrieben</w:t>
      </w:r>
    </w:p>
    <w:p w:rsidR="00830958" w:rsidRPr="00830958" w:rsidRDefault="00830958" w:rsidP="00830958">
      <w:pPr>
        <w:pStyle w:val="Listenabsatz"/>
        <w:numPr>
          <w:ilvl w:val="0"/>
          <w:numId w:val="8"/>
        </w:numPr>
        <w:rPr>
          <w:rFonts w:ascii="Times New Roman" w:eastAsia="Times New Roman" w:hAnsi="Times New Roman" w:cs="Courier New"/>
          <w:sz w:val="24"/>
          <w:szCs w:val="20"/>
          <w:lang w:eastAsia="de-DE"/>
        </w:rPr>
      </w:pPr>
      <w:r w:rsidRPr="00830958">
        <w:rPr>
          <w:rFonts w:ascii="Times New Roman" w:eastAsia="Times New Roman" w:hAnsi="Times New Roman" w:cs="Courier New"/>
          <w:sz w:val="24"/>
          <w:szCs w:val="20"/>
          <w:lang w:eastAsia="de-DE"/>
        </w:rPr>
        <w:t xml:space="preserve">Idealerweise sind die Kanäle für Motor, </w:t>
      </w:r>
      <w:proofErr w:type="spellStart"/>
      <w:r w:rsidRPr="00830958">
        <w:rPr>
          <w:rFonts w:ascii="Times New Roman" w:eastAsia="Times New Roman" w:hAnsi="Times New Roman" w:cs="Courier New"/>
          <w:sz w:val="24"/>
          <w:szCs w:val="20"/>
          <w:lang w:eastAsia="de-DE"/>
        </w:rPr>
        <w:t>Servo</w:t>
      </w:r>
      <w:proofErr w:type="spellEnd"/>
      <w:r w:rsidRPr="00830958">
        <w:rPr>
          <w:rFonts w:ascii="Times New Roman" w:eastAsia="Times New Roman" w:hAnsi="Times New Roman" w:cs="Courier New"/>
          <w:sz w:val="24"/>
          <w:szCs w:val="20"/>
          <w:lang w:eastAsia="de-DE"/>
        </w:rPr>
        <w:t xml:space="preserve"> und QSR auf der Senderseite nicht auf Reverse geschaltet</w:t>
      </w:r>
    </w:p>
    <w:p w:rsidR="004B5E79" w:rsidRDefault="004B5E79">
      <w:pPr>
        <w:rPr>
          <w:rFonts w:ascii="Times New Roman" w:eastAsia="Times New Roman" w:hAnsi="Times New Roman" w:cs="Courier New"/>
          <w:sz w:val="24"/>
          <w:szCs w:val="20"/>
          <w:lang w:eastAsia="de-DE"/>
        </w:rPr>
      </w:pPr>
      <w:r>
        <w:rPr>
          <w:rFonts w:ascii="Times New Roman" w:hAnsi="Times New Roman"/>
          <w:sz w:val="24"/>
        </w:rPr>
        <w:br w:type="page"/>
      </w:r>
    </w:p>
    <w:p w:rsidR="004B5E79" w:rsidRDefault="004B5E79"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imes New Roman" w:hAnsi="Times New Roman"/>
          <w:sz w:val="24"/>
        </w:rPr>
      </w:pPr>
    </w:p>
    <w:p w:rsidR="004B5E79" w:rsidRDefault="004B5E79"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imes New Roman" w:hAnsi="Times New Roman"/>
          <w:sz w:val="24"/>
        </w:rPr>
      </w:pPr>
    </w:p>
    <w:p w:rsidR="004B5E79" w:rsidRPr="004B5E79" w:rsidRDefault="004B5E79"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56"/>
          <w:szCs w:val="56"/>
        </w:rPr>
      </w:pPr>
      <w:r w:rsidRPr="004B5E79">
        <w:rPr>
          <w:rFonts w:asciiTheme="minorHAnsi" w:hAnsiTheme="minorHAnsi"/>
          <w:sz w:val="56"/>
          <w:szCs w:val="56"/>
        </w:rPr>
        <w:t>Stromversorgung und Inbetriebnahme</w:t>
      </w:r>
    </w:p>
    <w:p w:rsidR="004B5E79" w:rsidRPr="00274810" w:rsidRDefault="004B5E79"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36"/>
          <w:szCs w:val="36"/>
        </w:rPr>
      </w:pPr>
    </w:p>
    <w:p w:rsidR="004B5E79" w:rsidRDefault="004B5E79"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8"/>
          <w:szCs w:val="28"/>
        </w:rPr>
      </w:pPr>
      <w:r w:rsidRPr="002A0B37">
        <w:rPr>
          <w:rFonts w:asciiTheme="minorHAnsi" w:hAnsiTheme="minorHAnsi"/>
          <w:b/>
          <w:color w:val="FF0000"/>
          <w:sz w:val="28"/>
          <w:szCs w:val="28"/>
        </w:rPr>
        <w:t>Achtung !</w:t>
      </w:r>
      <w:r w:rsidRPr="002A0B37">
        <w:rPr>
          <w:rFonts w:asciiTheme="minorHAnsi" w:hAnsiTheme="minorHAnsi"/>
          <w:color w:val="FF0000"/>
          <w:sz w:val="28"/>
          <w:szCs w:val="28"/>
        </w:rPr>
        <w:t xml:space="preserve"> </w:t>
      </w:r>
      <w:r w:rsidRPr="002A0B37">
        <w:rPr>
          <w:rFonts w:asciiTheme="minorHAnsi" w:hAnsiTheme="minorHAnsi"/>
          <w:sz w:val="28"/>
          <w:szCs w:val="28"/>
        </w:rPr>
        <w:t xml:space="preserve">Dieser Abschnitt ist extrem wichtig, da bei einer falschen Stromversorgung der </w:t>
      </w:r>
      <w:proofErr w:type="spellStart"/>
      <w:r w:rsidRPr="002A0B37">
        <w:rPr>
          <w:rFonts w:asciiTheme="minorHAnsi" w:hAnsiTheme="minorHAnsi"/>
          <w:sz w:val="28"/>
          <w:szCs w:val="28"/>
        </w:rPr>
        <w:t>TwoPropMixTiny</w:t>
      </w:r>
      <w:proofErr w:type="spellEnd"/>
      <w:r w:rsidRPr="002A0B37">
        <w:rPr>
          <w:rFonts w:asciiTheme="minorHAnsi" w:hAnsiTheme="minorHAnsi"/>
          <w:sz w:val="28"/>
          <w:szCs w:val="28"/>
        </w:rPr>
        <w:t xml:space="preserve"> Schaden nehmen kann. Lesen Sie </w:t>
      </w:r>
      <w:r w:rsidR="002A0B37">
        <w:rPr>
          <w:rFonts w:asciiTheme="minorHAnsi" w:hAnsiTheme="minorHAnsi"/>
          <w:sz w:val="28"/>
          <w:szCs w:val="28"/>
        </w:rPr>
        <w:t xml:space="preserve">daher </w:t>
      </w:r>
      <w:r w:rsidRPr="002A0B37">
        <w:rPr>
          <w:rFonts w:asciiTheme="minorHAnsi" w:hAnsiTheme="minorHAnsi"/>
          <w:sz w:val="28"/>
          <w:szCs w:val="28"/>
        </w:rPr>
        <w:t>den folgenden Abschnitt genau durch!</w:t>
      </w:r>
    </w:p>
    <w:p w:rsidR="002A0B37" w:rsidRDefault="002A0B37"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8"/>
          <w:szCs w:val="28"/>
        </w:rPr>
      </w:pPr>
    </w:p>
    <w:p w:rsidR="002A0B37" w:rsidRDefault="002A0B37"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 xml:space="preserve">Der </w:t>
      </w:r>
      <w:proofErr w:type="spellStart"/>
      <w:r>
        <w:rPr>
          <w:rFonts w:asciiTheme="minorHAnsi" w:hAnsiTheme="minorHAnsi"/>
          <w:sz w:val="22"/>
          <w:szCs w:val="22"/>
        </w:rPr>
        <w:t>TwoPropMixTiny</w:t>
      </w:r>
      <w:proofErr w:type="spellEnd"/>
      <w:r>
        <w:rPr>
          <w:rFonts w:asciiTheme="minorHAnsi" w:hAnsiTheme="minorHAnsi"/>
          <w:sz w:val="22"/>
          <w:szCs w:val="22"/>
        </w:rPr>
        <w:t xml:space="preserve"> wird mit dem Empfänger verbunden und bezieht daher auch seinen Strom. Daher müssen wir anhand der Stromversorgung des Empfängers entscheiden, welche Maßnahmen für die Inbetriebnahme am </w:t>
      </w:r>
      <w:proofErr w:type="spellStart"/>
      <w:r>
        <w:rPr>
          <w:rFonts w:asciiTheme="minorHAnsi" w:hAnsiTheme="minorHAnsi"/>
          <w:sz w:val="22"/>
          <w:szCs w:val="22"/>
        </w:rPr>
        <w:t>TwoPropMixTiny</w:t>
      </w:r>
      <w:proofErr w:type="spellEnd"/>
      <w:r>
        <w:rPr>
          <w:rFonts w:asciiTheme="minorHAnsi" w:hAnsiTheme="minorHAnsi"/>
          <w:sz w:val="22"/>
          <w:szCs w:val="22"/>
        </w:rPr>
        <w:t xml:space="preserve"> nötig sind.</w:t>
      </w:r>
    </w:p>
    <w:p w:rsidR="002A0B37" w:rsidRDefault="002A0B37" w:rsidP="004B5E79">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2A0B37" w:rsidRDefault="002A0B37" w:rsidP="002A0B37">
      <w:pPr>
        <w:pStyle w:val="Makrotext"/>
        <w:numPr>
          <w:ilvl w:val="0"/>
          <w:numId w:val="9"/>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sidRPr="00AA0956">
        <w:rPr>
          <w:rFonts w:asciiTheme="minorHAnsi" w:hAnsiTheme="minorHAnsi"/>
          <w:b/>
          <w:sz w:val="22"/>
          <w:szCs w:val="22"/>
        </w:rPr>
        <w:t>Der Empfänger wird über einen der Fahrtregler mit Strom versorgt</w:t>
      </w:r>
      <w:r w:rsidR="00A90684">
        <w:rPr>
          <w:rFonts w:asciiTheme="minorHAnsi" w:hAnsiTheme="minorHAnsi"/>
          <w:b/>
          <w:sz w:val="22"/>
          <w:szCs w:val="22"/>
        </w:rPr>
        <w:t xml:space="preserve"> </w:t>
      </w:r>
      <w:r w:rsidR="00E7065C">
        <w:rPr>
          <w:rFonts w:asciiTheme="minorHAnsi" w:hAnsiTheme="minorHAnsi"/>
          <w:b/>
          <w:sz w:val="22"/>
          <w:szCs w:val="22"/>
        </w:rPr>
        <w:t xml:space="preserve">- BEC </w:t>
      </w:r>
      <w:r w:rsidR="00A90684">
        <w:rPr>
          <w:rFonts w:asciiTheme="minorHAnsi" w:hAnsiTheme="minorHAnsi"/>
          <w:b/>
          <w:sz w:val="22"/>
          <w:szCs w:val="22"/>
        </w:rPr>
        <w:t>(5V)</w:t>
      </w:r>
      <w:r>
        <w:rPr>
          <w:rFonts w:asciiTheme="minorHAnsi" w:hAnsiTheme="minorHAnsi"/>
          <w:sz w:val="22"/>
          <w:szCs w:val="22"/>
        </w:rPr>
        <w:t xml:space="preserve"> :</w:t>
      </w:r>
    </w:p>
    <w:p w:rsidR="002A0B37" w:rsidRDefault="00D6661C" w:rsidP="002A0B37">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 xml:space="preserve">Hierzu muss auf der Unterseite der Platine des Mischers eine der Stromversorgungsbrücken SJ1 – SJ3 </w:t>
      </w:r>
      <w:r w:rsidR="00AA0956">
        <w:rPr>
          <w:rFonts w:asciiTheme="minorHAnsi" w:hAnsiTheme="minorHAnsi"/>
          <w:sz w:val="22"/>
          <w:szCs w:val="22"/>
        </w:rPr>
        <w:t xml:space="preserve">mit Hilfe eines Lötkolbens und Lot </w:t>
      </w:r>
      <w:r>
        <w:rPr>
          <w:rFonts w:asciiTheme="minorHAnsi" w:hAnsiTheme="minorHAnsi"/>
          <w:sz w:val="22"/>
          <w:szCs w:val="22"/>
        </w:rPr>
        <w:t>geschlossen werden</w:t>
      </w:r>
      <w:r w:rsidR="00AA0956">
        <w:rPr>
          <w:rFonts w:asciiTheme="minorHAnsi" w:hAnsiTheme="minorHAnsi"/>
          <w:sz w:val="22"/>
          <w:szCs w:val="22"/>
        </w:rPr>
        <w:t>.</w:t>
      </w:r>
    </w:p>
    <w:p w:rsidR="00AA0956" w:rsidRDefault="00AA0956" w:rsidP="002A0B37">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noProof/>
        </w:rPr>
        <w:drawing>
          <wp:anchor distT="0" distB="0" distL="114300" distR="114300" simplePos="0" relativeHeight="251662336" behindDoc="0" locked="0" layoutInCell="1" allowOverlap="1" wp14:anchorId="3086F63A" wp14:editId="44A0D49B">
            <wp:simplePos x="0" y="0"/>
            <wp:positionH relativeFrom="column">
              <wp:posOffset>3280955</wp:posOffset>
            </wp:positionH>
            <wp:positionV relativeFrom="paragraph">
              <wp:posOffset>58138</wp:posOffset>
            </wp:positionV>
            <wp:extent cx="2065655" cy="2773045"/>
            <wp:effectExtent l="0" t="0" r="0" b="825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extLst>
                        <a:ext uri="{28A0092B-C50C-407E-A947-70E740481C1C}">
                          <a14:useLocalDpi xmlns:a14="http://schemas.microsoft.com/office/drawing/2010/main" val="0"/>
                        </a:ext>
                      </a:extLst>
                    </a:blip>
                    <a:stretch>
                      <a:fillRect/>
                    </a:stretch>
                  </pic:blipFill>
                  <pic:spPr>
                    <a:xfrm>
                      <a:off x="0" y="0"/>
                      <a:ext cx="2065655" cy="2773045"/>
                    </a:xfrm>
                    <a:prstGeom prst="rect">
                      <a:avLst/>
                    </a:prstGeom>
                  </pic:spPr>
                </pic:pic>
              </a:graphicData>
            </a:graphic>
            <wp14:sizeRelH relativeFrom="page">
              <wp14:pctWidth>0</wp14:pctWidth>
            </wp14:sizeRelH>
            <wp14:sizeRelV relativeFrom="page">
              <wp14:pctHeight>0</wp14:pctHeight>
            </wp14:sizeRelV>
          </wp:anchor>
        </w:drawing>
      </w:r>
    </w:p>
    <w:p w:rsidR="00AA0956" w:rsidRDefault="00AA0956" w:rsidP="002A0B37">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Soll die Stromversorgung über den Regler</w:t>
      </w:r>
    </w:p>
    <w:p w:rsidR="00AA0956" w:rsidRDefault="00AA0956" w:rsidP="002A0B37">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 xml:space="preserve">des </w:t>
      </w:r>
      <w:r w:rsidR="00274810">
        <w:rPr>
          <w:rFonts w:asciiTheme="minorHAnsi" w:hAnsiTheme="minorHAnsi"/>
          <w:sz w:val="22"/>
          <w:szCs w:val="22"/>
        </w:rPr>
        <w:t>BB</w:t>
      </w:r>
      <w:r>
        <w:rPr>
          <w:rFonts w:asciiTheme="minorHAnsi" w:hAnsiTheme="minorHAnsi"/>
          <w:sz w:val="22"/>
          <w:szCs w:val="22"/>
        </w:rPr>
        <w:t xml:space="preserve"> Motors erfolgen, ist SJ1 zu</w:t>
      </w: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schließen.</w:t>
      </w: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 xml:space="preserve">Für den Regler des </w:t>
      </w:r>
      <w:r w:rsidR="00274810">
        <w:rPr>
          <w:rFonts w:asciiTheme="minorHAnsi" w:hAnsiTheme="minorHAnsi"/>
          <w:sz w:val="22"/>
          <w:szCs w:val="22"/>
        </w:rPr>
        <w:t>ST</w:t>
      </w:r>
      <w:r>
        <w:rPr>
          <w:rFonts w:asciiTheme="minorHAnsi" w:hAnsiTheme="minorHAnsi"/>
          <w:sz w:val="22"/>
          <w:szCs w:val="22"/>
        </w:rPr>
        <w:t xml:space="preserve"> Motors ist </w:t>
      </w: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SJ2 zu schließen.</w:t>
      </w: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Für den Regler des QSR ist SJ3 zu schließen</w:t>
      </w: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A0956"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Zusätzlich muss auf der Vorderseite eine Kabel-</w:t>
      </w:r>
    </w:p>
    <w:p w:rsidR="00274810" w:rsidRDefault="00AA0956"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Brücke eingelötet werden.</w:t>
      </w:r>
      <w:r w:rsidR="00A90684">
        <w:rPr>
          <w:rFonts w:asciiTheme="minorHAnsi" w:hAnsiTheme="minorHAnsi"/>
          <w:sz w:val="22"/>
          <w:szCs w:val="22"/>
        </w:rPr>
        <w:t xml:space="preserve"> Im Feld „</w:t>
      </w:r>
      <w:proofErr w:type="spellStart"/>
      <w:r w:rsidR="00A90684">
        <w:rPr>
          <w:rFonts w:asciiTheme="minorHAnsi" w:hAnsiTheme="minorHAnsi"/>
          <w:sz w:val="22"/>
          <w:szCs w:val="22"/>
        </w:rPr>
        <w:t>Pololu</w:t>
      </w:r>
      <w:proofErr w:type="spellEnd"/>
      <w:r w:rsidR="00A90684">
        <w:rPr>
          <w:rFonts w:asciiTheme="minorHAnsi" w:hAnsiTheme="minorHAnsi"/>
          <w:sz w:val="22"/>
          <w:szCs w:val="22"/>
        </w:rPr>
        <w:t xml:space="preserve"> </w:t>
      </w:r>
    </w:p>
    <w:p w:rsidR="00274810"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#2121“</w:t>
      </w:r>
      <w:r w:rsidR="00274810">
        <w:rPr>
          <w:rFonts w:asciiTheme="minorHAnsi" w:hAnsiTheme="minorHAnsi"/>
          <w:sz w:val="22"/>
          <w:szCs w:val="22"/>
        </w:rPr>
        <w:t xml:space="preserve"> </w:t>
      </w:r>
      <w:r>
        <w:rPr>
          <w:rFonts w:asciiTheme="minorHAnsi" w:hAnsiTheme="minorHAnsi"/>
          <w:sz w:val="22"/>
          <w:szCs w:val="22"/>
        </w:rPr>
        <w:t>sind die beiden Kontakt</w:t>
      </w:r>
      <w:r w:rsidR="0068112F">
        <w:rPr>
          <w:rFonts w:asciiTheme="minorHAnsi" w:hAnsiTheme="minorHAnsi"/>
          <w:sz w:val="22"/>
          <w:szCs w:val="22"/>
        </w:rPr>
        <w:t>e</w:t>
      </w:r>
      <w:r>
        <w:rPr>
          <w:rFonts w:asciiTheme="minorHAnsi" w:hAnsiTheme="minorHAnsi"/>
          <w:sz w:val="22"/>
          <w:szCs w:val="22"/>
        </w:rPr>
        <w:t xml:space="preserve"> „Vin“ und</w:t>
      </w:r>
    </w:p>
    <w:p w:rsidR="00274810"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w:t>
      </w:r>
      <w:proofErr w:type="spellStart"/>
      <w:r>
        <w:rPr>
          <w:rFonts w:asciiTheme="minorHAnsi" w:hAnsiTheme="minorHAnsi"/>
          <w:sz w:val="22"/>
          <w:szCs w:val="22"/>
        </w:rPr>
        <w:t>Vout</w:t>
      </w:r>
      <w:proofErr w:type="spellEnd"/>
      <w:r>
        <w:rPr>
          <w:rFonts w:asciiTheme="minorHAnsi" w:hAnsiTheme="minorHAnsi"/>
          <w:sz w:val="22"/>
          <w:szCs w:val="22"/>
        </w:rPr>
        <w:t>“ mit einem kleinen Stück Kabel zu</w:t>
      </w: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verbinden.</w:t>
      </w: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noProof/>
        </w:rPr>
        <w:drawing>
          <wp:anchor distT="0" distB="0" distL="114300" distR="114300" simplePos="0" relativeHeight="251663360" behindDoc="0" locked="0" layoutInCell="1" allowOverlap="1" wp14:anchorId="555E4361" wp14:editId="1C4BB210">
            <wp:simplePos x="0" y="0"/>
            <wp:positionH relativeFrom="column">
              <wp:posOffset>759460</wp:posOffset>
            </wp:positionH>
            <wp:positionV relativeFrom="paragraph">
              <wp:posOffset>145415</wp:posOffset>
            </wp:positionV>
            <wp:extent cx="2253615" cy="1569085"/>
            <wp:effectExtent l="0" t="0" r="0" b="0"/>
            <wp:wrapNone/>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53615" cy="1569085"/>
                    </a:xfrm>
                    <a:prstGeom prst="rect">
                      <a:avLst/>
                    </a:prstGeom>
                  </pic:spPr>
                </pic:pic>
              </a:graphicData>
            </a:graphic>
            <wp14:sizeRelH relativeFrom="page">
              <wp14:pctWidth>0</wp14:pctWidth>
            </wp14:sizeRelH>
            <wp14:sizeRelV relativeFrom="page">
              <wp14:pctHeight>0</wp14:pctHeight>
            </wp14:sizeRelV>
          </wp:anchor>
        </w:drawing>
      </w: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90684" w:rsidRPr="00BC02E7" w:rsidRDefault="00A90684" w:rsidP="00AA095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b/>
          <w:sz w:val="22"/>
          <w:szCs w:val="22"/>
        </w:rPr>
      </w:pPr>
      <w:r w:rsidRPr="00BC02E7">
        <w:rPr>
          <w:rFonts w:asciiTheme="minorHAnsi" w:hAnsiTheme="minorHAnsi"/>
          <w:b/>
          <w:sz w:val="22"/>
          <w:szCs w:val="22"/>
        </w:rPr>
        <w:t xml:space="preserve">ACHTUNG ! Gibt das BEC des Fahrtreglers mehr als 5,5V aus muss Variante </w:t>
      </w:r>
      <w:r w:rsidR="00BC02E7" w:rsidRPr="00BC02E7">
        <w:rPr>
          <w:rFonts w:asciiTheme="minorHAnsi" w:hAnsiTheme="minorHAnsi"/>
          <w:b/>
          <w:sz w:val="22"/>
          <w:szCs w:val="22"/>
        </w:rPr>
        <w:t xml:space="preserve">3 gewählt </w:t>
      </w:r>
      <w:proofErr w:type="gramStart"/>
      <w:r w:rsidR="00BC02E7" w:rsidRPr="00BC02E7">
        <w:rPr>
          <w:rFonts w:asciiTheme="minorHAnsi" w:hAnsiTheme="minorHAnsi"/>
          <w:b/>
          <w:sz w:val="22"/>
          <w:szCs w:val="22"/>
        </w:rPr>
        <w:t>werden !</w:t>
      </w:r>
      <w:proofErr w:type="gramEnd"/>
    </w:p>
    <w:p w:rsidR="00AA0956" w:rsidRDefault="00AA0956" w:rsidP="00D6661C">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AA0956" w:rsidRDefault="00AA0956" w:rsidP="00D6661C">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AA0956" w:rsidRPr="00274810" w:rsidRDefault="00274810" w:rsidP="00274810">
      <w:pPr>
        <w:pStyle w:val="Makrotext"/>
        <w:numPr>
          <w:ilvl w:val="0"/>
          <w:numId w:val="9"/>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b/>
          <w:sz w:val="22"/>
          <w:szCs w:val="22"/>
        </w:rPr>
      </w:pPr>
      <w:r w:rsidRPr="00274810">
        <w:rPr>
          <w:rFonts w:asciiTheme="minorHAnsi" w:hAnsiTheme="minorHAnsi"/>
          <w:b/>
          <w:sz w:val="22"/>
          <w:szCs w:val="22"/>
        </w:rPr>
        <w:t>Der Empfänger wird mit einem separaten UBEC mit Strom versorgt:</w:t>
      </w:r>
    </w:p>
    <w:p w:rsidR="00274810" w:rsidRDefault="00274810" w:rsidP="00274810">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Hierzu bleiben die Brücken SJ1 – SJ3 auf der Unterseite des Mischers offen. Die Kabelbrücke muss auch hier eingelötet werden</w:t>
      </w:r>
    </w:p>
    <w:p w:rsidR="00274810" w:rsidRDefault="00274810" w:rsidP="00274810">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274810" w:rsidRPr="00BC02E7" w:rsidRDefault="00274810" w:rsidP="00274810">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b/>
          <w:sz w:val="22"/>
          <w:szCs w:val="22"/>
        </w:rPr>
      </w:pPr>
      <w:r w:rsidRPr="00BC02E7">
        <w:rPr>
          <w:rFonts w:asciiTheme="minorHAnsi" w:hAnsiTheme="minorHAnsi"/>
          <w:b/>
          <w:sz w:val="22"/>
          <w:szCs w:val="22"/>
        </w:rPr>
        <w:t xml:space="preserve">ACHTUNG ! Gibt das </w:t>
      </w:r>
      <w:r>
        <w:rPr>
          <w:rFonts w:asciiTheme="minorHAnsi" w:hAnsiTheme="minorHAnsi"/>
          <w:b/>
          <w:sz w:val="22"/>
          <w:szCs w:val="22"/>
        </w:rPr>
        <w:t>externe U</w:t>
      </w:r>
      <w:r w:rsidRPr="00BC02E7">
        <w:rPr>
          <w:rFonts w:asciiTheme="minorHAnsi" w:hAnsiTheme="minorHAnsi"/>
          <w:b/>
          <w:sz w:val="22"/>
          <w:szCs w:val="22"/>
        </w:rPr>
        <w:t xml:space="preserve">BEC mehr als 5,5V aus muss Variante 3 gewählt </w:t>
      </w:r>
      <w:proofErr w:type="gramStart"/>
      <w:r w:rsidRPr="00BC02E7">
        <w:rPr>
          <w:rFonts w:asciiTheme="minorHAnsi" w:hAnsiTheme="minorHAnsi"/>
          <w:b/>
          <w:sz w:val="22"/>
          <w:szCs w:val="22"/>
        </w:rPr>
        <w:t>werden !</w:t>
      </w:r>
      <w:proofErr w:type="gramEnd"/>
    </w:p>
    <w:p w:rsidR="00274810" w:rsidRDefault="00274810" w:rsidP="00274810">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D6661C" w:rsidRDefault="00D6661C" w:rsidP="00D6661C">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AA0956" w:rsidRDefault="00AA0956" w:rsidP="00D6661C">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AA0956" w:rsidRPr="000E34A3" w:rsidRDefault="00490676" w:rsidP="00490676">
      <w:pPr>
        <w:pStyle w:val="Makrotext"/>
        <w:numPr>
          <w:ilvl w:val="0"/>
          <w:numId w:val="9"/>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b/>
          <w:sz w:val="22"/>
          <w:szCs w:val="22"/>
        </w:rPr>
      </w:pPr>
      <w:r w:rsidRPr="000E34A3">
        <w:rPr>
          <w:rFonts w:asciiTheme="minorHAnsi" w:hAnsiTheme="minorHAnsi"/>
          <w:b/>
          <w:sz w:val="22"/>
          <w:szCs w:val="22"/>
        </w:rPr>
        <w:t>Der Empfänger wird mit einem separaten Akku oder einem (U)BEC mit mehr als 5,5V betrieben:</w:t>
      </w:r>
    </w:p>
    <w:p w:rsidR="00490676" w:rsidRDefault="006C449C"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 xml:space="preserve">Hier bleiben die Brücken auf der Unterseite der Platine ebenfalls geöffnet. Zusätzlich wird ein Spannungsregler vom Typ </w:t>
      </w:r>
      <w:proofErr w:type="spellStart"/>
      <w:r>
        <w:rPr>
          <w:rFonts w:asciiTheme="minorHAnsi" w:hAnsiTheme="minorHAnsi"/>
          <w:sz w:val="22"/>
          <w:szCs w:val="22"/>
        </w:rPr>
        <w:t>Pololu</w:t>
      </w:r>
      <w:proofErr w:type="spellEnd"/>
      <w:r>
        <w:rPr>
          <w:rFonts w:asciiTheme="minorHAnsi" w:hAnsiTheme="minorHAnsi"/>
          <w:sz w:val="22"/>
          <w:szCs w:val="22"/>
        </w:rPr>
        <w:t xml:space="preserve"> #2121 benötigt. Dieser ist über die einschlägigen Onlineshops oder Auktionsportale zu beziehen.</w:t>
      </w: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noProof/>
        </w:rPr>
        <w:drawing>
          <wp:anchor distT="0" distB="0" distL="114300" distR="114300" simplePos="0" relativeHeight="251664384" behindDoc="0" locked="0" layoutInCell="1" allowOverlap="1" wp14:anchorId="57EE9E85" wp14:editId="78443499">
            <wp:simplePos x="0" y="0"/>
            <wp:positionH relativeFrom="column">
              <wp:posOffset>1391285</wp:posOffset>
            </wp:positionH>
            <wp:positionV relativeFrom="paragraph">
              <wp:posOffset>100471</wp:posOffset>
            </wp:positionV>
            <wp:extent cx="2548255" cy="1828800"/>
            <wp:effectExtent l="0" t="0" r="4445"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548255" cy="1828800"/>
                    </a:xfrm>
                    <a:prstGeom prst="rect">
                      <a:avLst/>
                    </a:prstGeom>
                  </pic:spPr>
                </pic:pic>
              </a:graphicData>
            </a:graphic>
            <wp14:sizeRelH relativeFrom="page">
              <wp14:pctWidth>0</wp14:pctWidth>
            </wp14:sizeRelH>
            <wp14:sizeRelV relativeFrom="page">
              <wp14:pctHeight>0</wp14:pctHeight>
            </wp14:sizeRelV>
          </wp:anchor>
        </w:drawing>
      </w: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Zur Montage wird die abgewinkelte Stiftleiste mit dem langen Ende von unten durch die Platine gesteckt und der Spannungsregler von oben aufgesteckt und verlötet</w:t>
      </w:r>
    </w:p>
    <w:p w:rsidR="000E34A3" w:rsidRDefault="000E34A3" w:rsidP="00490676">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AA0956" w:rsidRDefault="00F066E4"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noProof/>
        </w:rPr>
        <w:drawing>
          <wp:anchor distT="0" distB="0" distL="114300" distR="114300" simplePos="0" relativeHeight="251665408" behindDoc="0" locked="0" layoutInCell="1" allowOverlap="1" wp14:anchorId="6D9AA911" wp14:editId="6154EFBA">
            <wp:simplePos x="0" y="0"/>
            <wp:positionH relativeFrom="column">
              <wp:posOffset>2994872</wp:posOffset>
            </wp:positionH>
            <wp:positionV relativeFrom="paragraph">
              <wp:posOffset>423</wp:posOffset>
            </wp:positionV>
            <wp:extent cx="2690156" cy="1546578"/>
            <wp:effectExtent l="0" t="0" r="0" b="0"/>
            <wp:wrapNone/>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693650" cy="1548587"/>
                    </a:xfrm>
                    <a:prstGeom prst="rect">
                      <a:avLst/>
                    </a:prstGeom>
                  </pic:spPr>
                </pic:pic>
              </a:graphicData>
            </a:graphic>
            <wp14:sizeRelH relativeFrom="page">
              <wp14:pctWidth>0</wp14:pctWidth>
            </wp14:sizeRelH>
            <wp14:sizeRelV relativeFrom="page">
              <wp14:pctHeight>0</wp14:pctHeight>
            </wp14:sizeRelV>
          </wp:anchor>
        </w:drawing>
      </w:r>
      <w:r w:rsidR="000E34A3">
        <w:rPr>
          <w:noProof/>
        </w:rPr>
        <w:drawing>
          <wp:anchor distT="0" distB="0" distL="114300" distR="114300" simplePos="0" relativeHeight="251666432" behindDoc="0" locked="0" layoutInCell="1" allowOverlap="1" wp14:anchorId="127DAAD5" wp14:editId="7A0F754F">
            <wp:simplePos x="0" y="0"/>
            <wp:positionH relativeFrom="column">
              <wp:posOffset>454660</wp:posOffset>
            </wp:positionH>
            <wp:positionV relativeFrom="paragraph">
              <wp:posOffset>0</wp:posOffset>
            </wp:positionV>
            <wp:extent cx="2240915" cy="1546225"/>
            <wp:effectExtent l="0" t="0" r="6985" b="0"/>
            <wp:wrapNone/>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240915" cy="1546225"/>
                    </a:xfrm>
                    <a:prstGeom prst="rect">
                      <a:avLst/>
                    </a:prstGeom>
                  </pic:spPr>
                </pic:pic>
              </a:graphicData>
            </a:graphic>
            <wp14:sizeRelH relativeFrom="page">
              <wp14:pctWidth>0</wp14:pctWidth>
            </wp14:sizeRelH>
            <wp14:sizeRelV relativeFrom="page">
              <wp14:pctHeight>0</wp14:pctHeight>
            </wp14:sizeRelV>
          </wp:anchor>
        </w:drawing>
      </w: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p>
    <w:p w:rsidR="00CF44C8" w:rsidRDefault="001841F4" w:rsidP="00CF44C8">
      <w:pPr>
        <w:pStyle w:val="Makrotext"/>
        <w:tabs>
          <w:tab w:val="clear" w:pos="480"/>
          <w:tab w:val="clear" w:pos="960"/>
          <w:tab w:val="clear" w:pos="1440"/>
          <w:tab w:val="clear" w:pos="1920"/>
          <w:tab w:val="clear" w:pos="2400"/>
          <w:tab w:val="clear" w:pos="2880"/>
          <w:tab w:val="clear" w:pos="3360"/>
          <w:tab w:val="clear" w:pos="3840"/>
          <w:tab w:val="clear" w:pos="4320"/>
        </w:tabs>
        <w:ind w:left="720"/>
        <w:rPr>
          <w:rFonts w:asciiTheme="minorHAnsi" w:hAnsiTheme="minorHAnsi"/>
          <w:sz w:val="22"/>
          <w:szCs w:val="22"/>
        </w:rPr>
      </w:pPr>
      <w:r>
        <w:rPr>
          <w:rFonts w:asciiTheme="minorHAnsi" w:hAnsiTheme="minorHAnsi"/>
          <w:sz w:val="22"/>
          <w:szCs w:val="22"/>
        </w:rPr>
        <w:t xml:space="preserve">Die überstehenden Kontakte dann bitte mit einem feinen Seitenschneider entfernen oder zumindest isolieren. </w:t>
      </w:r>
      <w:r w:rsidR="00CF44C8">
        <w:rPr>
          <w:rFonts w:asciiTheme="minorHAnsi" w:hAnsiTheme="minorHAnsi"/>
          <w:sz w:val="22"/>
          <w:szCs w:val="22"/>
        </w:rPr>
        <w:t xml:space="preserve">Mit diesem Modul kann der Empfänger mit nachgeschalteten </w:t>
      </w:r>
      <w:proofErr w:type="spellStart"/>
      <w:r w:rsidR="00CF44C8">
        <w:rPr>
          <w:rFonts w:asciiTheme="minorHAnsi" w:hAnsiTheme="minorHAnsi"/>
          <w:sz w:val="22"/>
          <w:szCs w:val="22"/>
        </w:rPr>
        <w:t>TwoPropMixTiny</w:t>
      </w:r>
      <w:proofErr w:type="spellEnd"/>
      <w:r w:rsidR="00CF44C8">
        <w:rPr>
          <w:rFonts w:asciiTheme="minorHAnsi" w:hAnsiTheme="minorHAnsi"/>
          <w:sz w:val="22"/>
          <w:szCs w:val="22"/>
        </w:rPr>
        <w:t xml:space="preserve"> zwischen 4V und 12V betrieben werden.</w:t>
      </w: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CF44C8" w:rsidRP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56"/>
          <w:szCs w:val="56"/>
        </w:rPr>
      </w:pPr>
      <w:r w:rsidRPr="00CF44C8">
        <w:rPr>
          <w:rFonts w:asciiTheme="minorHAnsi" w:hAnsiTheme="minorHAnsi"/>
          <w:sz w:val="56"/>
          <w:szCs w:val="56"/>
        </w:rPr>
        <w:t>Inbetriebnahme</w:t>
      </w: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 xml:space="preserve">Für den Anschluss des Mischers an den Empfänger eignen sich kurze Anschlusskabel für </w:t>
      </w:r>
      <w:proofErr w:type="spellStart"/>
      <w:r>
        <w:rPr>
          <w:rFonts w:asciiTheme="minorHAnsi" w:hAnsiTheme="minorHAnsi"/>
          <w:sz w:val="22"/>
          <w:szCs w:val="22"/>
        </w:rPr>
        <w:t>Servos</w:t>
      </w:r>
      <w:proofErr w:type="spellEnd"/>
      <w:r>
        <w:rPr>
          <w:rFonts w:asciiTheme="minorHAnsi" w:hAnsiTheme="minorHAnsi"/>
          <w:sz w:val="22"/>
          <w:szCs w:val="22"/>
        </w:rPr>
        <w:t xml:space="preserve"> in der Länge 10cm. Die Belegung der </w:t>
      </w:r>
      <w:proofErr w:type="spellStart"/>
      <w:r>
        <w:rPr>
          <w:rFonts w:asciiTheme="minorHAnsi" w:hAnsiTheme="minorHAnsi"/>
          <w:sz w:val="22"/>
          <w:szCs w:val="22"/>
        </w:rPr>
        <w:t>Servokabel</w:t>
      </w:r>
      <w:proofErr w:type="spellEnd"/>
      <w:r>
        <w:rPr>
          <w:rFonts w:asciiTheme="minorHAnsi" w:hAnsiTheme="minorHAnsi"/>
          <w:sz w:val="22"/>
          <w:szCs w:val="22"/>
        </w:rPr>
        <w:t xml:space="preserve"> ist wie folgt:</w:t>
      </w: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 xml:space="preserve"> </w:t>
      </w:r>
    </w:p>
    <w:p w:rsidR="00CF44C8" w:rsidRDefault="00CF44C8" w:rsidP="00CF44C8">
      <w:pPr>
        <w:pStyle w:val="Makrotext"/>
        <w:numPr>
          <w:ilvl w:val="0"/>
          <w:numId w:val="8"/>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Schwarz = Minus (GND)</w:t>
      </w:r>
    </w:p>
    <w:p w:rsidR="00CF44C8" w:rsidRDefault="00CF44C8" w:rsidP="00CF44C8">
      <w:pPr>
        <w:pStyle w:val="Makrotext"/>
        <w:numPr>
          <w:ilvl w:val="0"/>
          <w:numId w:val="8"/>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Rot = Plus (+)</w:t>
      </w:r>
    </w:p>
    <w:p w:rsidR="00CF44C8" w:rsidRDefault="00CF44C8" w:rsidP="00CF44C8">
      <w:pPr>
        <w:pStyle w:val="Makrotext"/>
        <w:numPr>
          <w:ilvl w:val="0"/>
          <w:numId w:val="8"/>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Weiß = Signal (SIG)</w:t>
      </w: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CF44C8" w:rsidRDefault="00CF44C8"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 xml:space="preserve">Die </w:t>
      </w:r>
      <w:proofErr w:type="spellStart"/>
      <w:r>
        <w:rPr>
          <w:rFonts w:asciiTheme="minorHAnsi" w:hAnsiTheme="minorHAnsi"/>
          <w:sz w:val="22"/>
          <w:szCs w:val="22"/>
        </w:rPr>
        <w:t>Pinbelegung</w:t>
      </w:r>
      <w:proofErr w:type="spellEnd"/>
      <w:r>
        <w:rPr>
          <w:rFonts w:asciiTheme="minorHAnsi" w:hAnsiTheme="minorHAnsi"/>
          <w:sz w:val="22"/>
          <w:szCs w:val="22"/>
        </w:rPr>
        <w:t xml:space="preserve"> ist auf der Unterseite der Platine aufgedruckt. Der </w:t>
      </w:r>
      <w:proofErr w:type="spellStart"/>
      <w:r>
        <w:rPr>
          <w:rFonts w:asciiTheme="minorHAnsi" w:hAnsiTheme="minorHAnsi"/>
          <w:sz w:val="22"/>
          <w:szCs w:val="22"/>
        </w:rPr>
        <w:t>entspr</w:t>
      </w:r>
      <w:proofErr w:type="spellEnd"/>
      <w:r>
        <w:rPr>
          <w:rFonts w:asciiTheme="minorHAnsi" w:hAnsiTheme="minorHAnsi"/>
          <w:sz w:val="22"/>
          <w:szCs w:val="22"/>
        </w:rPr>
        <w:t>. Eingang ist wiederrum aus Platzgründen auf der Oberseite aufgedruckt.</w:t>
      </w:r>
    </w:p>
    <w:p w:rsidR="009F1FE7" w:rsidRDefault="009F1FE7" w:rsidP="00CF44C8">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AA0956" w:rsidRDefault="009F1FE7" w:rsidP="00D6661C">
      <w:pPr>
        <w:pStyle w:val="Makrotext"/>
        <w:numPr>
          <w:ilvl w:val="0"/>
          <w:numId w:val="8"/>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sidRPr="009F1FE7">
        <w:rPr>
          <w:rFonts w:asciiTheme="minorHAnsi" w:hAnsiTheme="minorHAnsi"/>
          <w:sz w:val="22"/>
          <w:szCs w:val="22"/>
        </w:rPr>
        <w:t>Der Eingang „</w:t>
      </w:r>
      <w:r>
        <w:rPr>
          <w:rFonts w:asciiTheme="minorHAnsi" w:hAnsiTheme="minorHAnsi"/>
          <w:sz w:val="22"/>
          <w:szCs w:val="22"/>
        </w:rPr>
        <w:t xml:space="preserve">RC </w:t>
      </w:r>
      <w:proofErr w:type="spellStart"/>
      <w:r w:rsidRPr="009F1FE7">
        <w:rPr>
          <w:rFonts w:asciiTheme="minorHAnsi" w:hAnsiTheme="minorHAnsi"/>
          <w:sz w:val="22"/>
          <w:szCs w:val="22"/>
        </w:rPr>
        <w:t>Rudder</w:t>
      </w:r>
      <w:proofErr w:type="spellEnd"/>
      <w:r w:rsidRPr="009F1FE7">
        <w:rPr>
          <w:rFonts w:asciiTheme="minorHAnsi" w:hAnsiTheme="minorHAnsi"/>
          <w:sz w:val="22"/>
          <w:szCs w:val="22"/>
        </w:rPr>
        <w:t>“ wird an dem Empfänger Port für das Ruder angeschlossen</w:t>
      </w:r>
      <w:r>
        <w:rPr>
          <w:rFonts w:asciiTheme="minorHAnsi" w:hAnsiTheme="minorHAnsi"/>
          <w:sz w:val="22"/>
          <w:szCs w:val="22"/>
        </w:rPr>
        <w:t xml:space="preserve">. Der </w:t>
      </w:r>
      <w:proofErr w:type="spellStart"/>
      <w:r>
        <w:rPr>
          <w:rFonts w:asciiTheme="minorHAnsi" w:hAnsiTheme="minorHAnsi"/>
          <w:sz w:val="22"/>
          <w:szCs w:val="22"/>
        </w:rPr>
        <w:t>Servo</w:t>
      </w:r>
      <w:proofErr w:type="spellEnd"/>
      <w:r>
        <w:rPr>
          <w:rFonts w:asciiTheme="minorHAnsi" w:hAnsiTheme="minorHAnsi"/>
          <w:sz w:val="22"/>
          <w:szCs w:val="22"/>
        </w:rPr>
        <w:t xml:space="preserve"> für das Ruder wird am Ausgang „</w:t>
      </w:r>
      <w:proofErr w:type="spellStart"/>
      <w:r>
        <w:rPr>
          <w:rFonts w:asciiTheme="minorHAnsi" w:hAnsiTheme="minorHAnsi"/>
          <w:sz w:val="22"/>
          <w:szCs w:val="22"/>
        </w:rPr>
        <w:t>Rudder</w:t>
      </w:r>
      <w:proofErr w:type="spellEnd"/>
      <w:r>
        <w:rPr>
          <w:rFonts w:asciiTheme="minorHAnsi" w:hAnsiTheme="minorHAnsi"/>
          <w:sz w:val="22"/>
          <w:szCs w:val="22"/>
        </w:rPr>
        <w:t>“ eingesteckt.</w:t>
      </w:r>
    </w:p>
    <w:p w:rsidR="001841F4" w:rsidRDefault="001841F4" w:rsidP="001841F4">
      <w:pPr>
        <w:pStyle w:val="Makrotext"/>
        <w:tabs>
          <w:tab w:val="clear" w:pos="480"/>
          <w:tab w:val="clear" w:pos="960"/>
          <w:tab w:val="clear" w:pos="1440"/>
          <w:tab w:val="clear" w:pos="1920"/>
          <w:tab w:val="clear" w:pos="2400"/>
          <w:tab w:val="clear" w:pos="2880"/>
          <w:tab w:val="clear" w:pos="3360"/>
          <w:tab w:val="clear" w:pos="3840"/>
          <w:tab w:val="clear" w:pos="4320"/>
        </w:tabs>
        <w:ind w:left="1065"/>
        <w:rPr>
          <w:rFonts w:asciiTheme="minorHAnsi" w:hAnsiTheme="minorHAnsi"/>
          <w:sz w:val="22"/>
          <w:szCs w:val="22"/>
        </w:rPr>
      </w:pPr>
    </w:p>
    <w:p w:rsidR="001841F4" w:rsidRDefault="001841F4" w:rsidP="001841F4">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1841F4" w:rsidRPr="001841F4" w:rsidRDefault="001841F4" w:rsidP="001841F4">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9F1FE7" w:rsidRPr="001841F4" w:rsidRDefault="009F1FE7" w:rsidP="009F1FE7">
      <w:pPr>
        <w:pStyle w:val="Makrotext"/>
        <w:numPr>
          <w:ilvl w:val="0"/>
          <w:numId w:val="8"/>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sidRPr="001841F4">
        <w:rPr>
          <w:rFonts w:asciiTheme="minorHAnsi" w:hAnsiTheme="minorHAnsi"/>
          <w:sz w:val="22"/>
          <w:szCs w:val="22"/>
        </w:rPr>
        <w:t>Der Motoranschluss vom Empfänger kommt an „RC Speed“ und die beiden Fahrtregler der Motoren an „</w:t>
      </w:r>
      <w:proofErr w:type="spellStart"/>
      <w:r w:rsidRPr="001841F4">
        <w:rPr>
          <w:rFonts w:asciiTheme="minorHAnsi" w:hAnsiTheme="minorHAnsi"/>
          <w:sz w:val="22"/>
          <w:szCs w:val="22"/>
        </w:rPr>
        <w:t>Mot</w:t>
      </w:r>
      <w:proofErr w:type="spellEnd"/>
      <w:r w:rsidRPr="001841F4">
        <w:rPr>
          <w:rFonts w:asciiTheme="minorHAnsi" w:hAnsiTheme="minorHAnsi"/>
          <w:sz w:val="22"/>
          <w:szCs w:val="22"/>
        </w:rPr>
        <w:t xml:space="preserve"> </w:t>
      </w:r>
      <w:proofErr w:type="spellStart"/>
      <w:r w:rsidRPr="001841F4">
        <w:rPr>
          <w:rFonts w:asciiTheme="minorHAnsi" w:hAnsiTheme="minorHAnsi"/>
          <w:sz w:val="22"/>
          <w:szCs w:val="22"/>
        </w:rPr>
        <w:t>Left</w:t>
      </w:r>
      <w:proofErr w:type="spellEnd"/>
      <w:r w:rsidRPr="001841F4">
        <w:rPr>
          <w:rFonts w:asciiTheme="minorHAnsi" w:hAnsiTheme="minorHAnsi"/>
          <w:sz w:val="22"/>
          <w:szCs w:val="22"/>
        </w:rPr>
        <w:t>“ bzw. „</w:t>
      </w:r>
      <w:proofErr w:type="spellStart"/>
      <w:r w:rsidRPr="001841F4">
        <w:rPr>
          <w:rFonts w:asciiTheme="minorHAnsi" w:hAnsiTheme="minorHAnsi"/>
          <w:sz w:val="22"/>
          <w:szCs w:val="22"/>
        </w:rPr>
        <w:t>Mot</w:t>
      </w:r>
      <w:proofErr w:type="spellEnd"/>
      <w:r w:rsidRPr="001841F4">
        <w:rPr>
          <w:rFonts w:asciiTheme="minorHAnsi" w:hAnsiTheme="minorHAnsi"/>
          <w:sz w:val="22"/>
          <w:szCs w:val="22"/>
        </w:rPr>
        <w:t xml:space="preserve"> </w:t>
      </w:r>
      <w:proofErr w:type="spellStart"/>
      <w:r w:rsidRPr="001841F4">
        <w:rPr>
          <w:rFonts w:asciiTheme="minorHAnsi" w:hAnsiTheme="minorHAnsi"/>
          <w:sz w:val="22"/>
          <w:szCs w:val="22"/>
        </w:rPr>
        <w:t>Right</w:t>
      </w:r>
      <w:proofErr w:type="spellEnd"/>
      <w:r w:rsidRPr="001841F4">
        <w:rPr>
          <w:rFonts w:asciiTheme="minorHAnsi" w:hAnsiTheme="minorHAnsi"/>
          <w:sz w:val="22"/>
          <w:szCs w:val="22"/>
        </w:rPr>
        <w:t>“.</w:t>
      </w:r>
    </w:p>
    <w:p w:rsidR="009F1FE7" w:rsidRDefault="009F1FE7" w:rsidP="009F1FE7">
      <w:pPr>
        <w:pStyle w:val="Makrotext"/>
        <w:numPr>
          <w:ilvl w:val="0"/>
          <w:numId w:val="8"/>
        </w:numPr>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Empfängerausgang für das QSR kommt an „RC QSR“ und der Regler vom QSR an den Ausgang „QSR“</w:t>
      </w:r>
    </w:p>
    <w:p w:rsidR="009F1FE7" w:rsidRDefault="009F1FE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9F1FE7" w:rsidRDefault="009F1FE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 xml:space="preserve">Der Anschluss „RC </w:t>
      </w:r>
      <w:proofErr w:type="spellStart"/>
      <w:r>
        <w:rPr>
          <w:rFonts w:asciiTheme="minorHAnsi" w:hAnsiTheme="minorHAnsi"/>
          <w:sz w:val="22"/>
          <w:szCs w:val="22"/>
        </w:rPr>
        <w:t>Schwitch</w:t>
      </w:r>
      <w:proofErr w:type="spellEnd"/>
      <w:r>
        <w:rPr>
          <w:rFonts w:asciiTheme="minorHAnsi" w:hAnsiTheme="minorHAnsi"/>
          <w:sz w:val="22"/>
          <w:szCs w:val="22"/>
        </w:rPr>
        <w:t>“ ist etwas Besonderes. Man kann Ihn entweder über einen Schaltkanal direkt mit dem Empfänger verbinden oder den Pin „SIG“</w:t>
      </w:r>
      <w:r w:rsidR="004C0830">
        <w:rPr>
          <w:rFonts w:asciiTheme="minorHAnsi" w:hAnsiTheme="minorHAnsi"/>
          <w:sz w:val="22"/>
          <w:szCs w:val="22"/>
        </w:rPr>
        <w:t xml:space="preserve"> </w:t>
      </w:r>
      <w:r>
        <w:rPr>
          <w:rFonts w:asciiTheme="minorHAnsi" w:hAnsiTheme="minorHAnsi"/>
          <w:sz w:val="22"/>
          <w:szCs w:val="22"/>
        </w:rPr>
        <w:t xml:space="preserve"> an einem Multiswitch Port schalten (gegen Minus (GND) schalten). Welchen Typ von Eingang der „RC Switch“ Port erhalten soll, wird im Setup eingestellt!</w:t>
      </w:r>
    </w:p>
    <w:p w:rsidR="003D0837" w:rsidRDefault="003D083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3D0837" w:rsidRDefault="003D083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3D0837" w:rsidRDefault="003D083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sidRPr="003D0837">
        <w:rPr>
          <w:rFonts w:asciiTheme="minorHAnsi" w:hAnsiTheme="minorHAnsi"/>
          <w:sz w:val="72"/>
          <w:szCs w:val="72"/>
        </w:rPr>
        <w:t>Einstellungen und Kalibrieren</w:t>
      </w:r>
    </w:p>
    <w:p w:rsidR="003D0837" w:rsidRDefault="003D083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3D0837" w:rsidRDefault="003D083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r>
        <w:rPr>
          <w:rFonts w:asciiTheme="minorHAnsi" w:hAnsiTheme="minorHAnsi"/>
          <w:sz w:val="22"/>
          <w:szCs w:val="22"/>
        </w:rPr>
        <w:t xml:space="preserve">Um den </w:t>
      </w:r>
      <w:proofErr w:type="spellStart"/>
      <w:r>
        <w:rPr>
          <w:rFonts w:asciiTheme="minorHAnsi" w:hAnsiTheme="minorHAnsi"/>
          <w:sz w:val="22"/>
          <w:szCs w:val="22"/>
        </w:rPr>
        <w:t>TwoPropMixTiny</w:t>
      </w:r>
      <w:proofErr w:type="spellEnd"/>
      <w:r>
        <w:rPr>
          <w:rFonts w:asciiTheme="minorHAnsi" w:hAnsiTheme="minorHAnsi"/>
          <w:sz w:val="22"/>
          <w:szCs w:val="22"/>
        </w:rPr>
        <w:t xml:space="preserve"> an das jeweilige Modell und Fernsteuerung anzupassen gibt es ein Setup welches mit dem Hebel an der Fernsteuerung für den Motor und der „Info“ LED auf der Platine durchgeführt wird. Zur Vorsicht bitte das Setup nur mit nicht angesteckten Fahrtenregler und </w:t>
      </w:r>
      <w:proofErr w:type="spellStart"/>
      <w:r>
        <w:rPr>
          <w:rFonts w:asciiTheme="minorHAnsi" w:hAnsiTheme="minorHAnsi"/>
          <w:sz w:val="22"/>
          <w:szCs w:val="22"/>
        </w:rPr>
        <w:t>Servo</w:t>
      </w:r>
      <w:proofErr w:type="spellEnd"/>
      <w:r>
        <w:rPr>
          <w:rFonts w:asciiTheme="minorHAnsi" w:hAnsiTheme="minorHAnsi"/>
          <w:sz w:val="22"/>
          <w:szCs w:val="22"/>
        </w:rPr>
        <w:t xml:space="preserve"> vornehmen. Die Ausgabe der Signale ist zwar deaktiviert aber einige Fahrtregler interpretieren das fehlende Signal als </w:t>
      </w:r>
      <w:proofErr w:type="spellStart"/>
      <w:r>
        <w:rPr>
          <w:rFonts w:asciiTheme="minorHAnsi" w:hAnsiTheme="minorHAnsi"/>
          <w:sz w:val="22"/>
          <w:szCs w:val="22"/>
        </w:rPr>
        <w:t>Failsafe</w:t>
      </w:r>
      <w:proofErr w:type="spellEnd"/>
      <w:r>
        <w:rPr>
          <w:rFonts w:asciiTheme="minorHAnsi" w:hAnsiTheme="minorHAnsi"/>
          <w:sz w:val="22"/>
          <w:szCs w:val="22"/>
        </w:rPr>
        <w:t xml:space="preserve"> und gehen dann gerne mal in eine Vollgas Stellung.</w:t>
      </w:r>
    </w:p>
    <w:p w:rsidR="003D0837" w:rsidRDefault="003D0837" w:rsidP="009F1FE7">
      <w:pPr>
        <w:pStyle w:val="Makrotext"/>
        <w:tabs>
          <w:tab w:val="clear" w:pos="480"/>
          <w:tab w:val="clear" w:pos="960"/>
          <w:tab w:val="clear" w:pos="1440"/>
          <w:tab w:val="clear" w:pos="1920"/>
          <w:tab w:val="clear" w:pos="2400"/>
          <w:tab w:val="clear" w:pos="2880"/>
          <w:tab w:val="clear" w:pos="3360"/>
          <w:tab w:val="clear" w:pos="3840"/>
          <w:tab w:val="clear" w:pos="4320"/>
        </w:tabs>
        <w:rPr>
          <w:rFonts w:asciiTheme="minorHAnsi" w:hAnsiTheme="minorHAnsi"/>
          <w:sz w:val="22"/>
          <w:szCs w:val="22"/>
        </w:rPr>
      </w:pPr>
    </w:p>
    <w:p w:rsidR="003D0837" w:rsidRDefault="003D0837" w:rsidP="003D0837">
      <w:pPr>
        <w:pStyle w:val="Makrotext"/>
        <w:rPr>
          <w:rFonts w:asciiTheme="minorHAnsi" w:hAnsiTheme="minorHAnsi"/>
          <w:sz w:val="22"/>
          <w:szCs w:val="22"/>
        </w:rPr>
      </w:pPr>
      <w:r w:rsidRPr="003D0837">
        <w:rPr>
          <w:rFonts w:asciiTheme="minorHAnsi" w:hAnsiTheme="minorHAnsi"/>
          <w:sz w:val="22"/>
          <w:szCs w:val="22"/>
        </w:rPr>
        <w:t xml:space="preserve">Das Setup </w:t>
      </w:r>
      <w:r>
        <w:rPr>
          <w:rFonts w:asciiTheme="minorHAnsi" w:hAnsiTheme="minorHAnsi"/>
          <w:sz w:val="22"/>
          <w:szCs w:val="22"/>
        </w:rPr>
        <w:t>geschieht folgendermaßen</w:t>
      </w:r>
      <w:r w:rsidRPr="003D0837">
        <w:rPr>
          <w:rFonts w:asciiTheme="minorHAnsi" w:hAnsiTheme="minorHAnsi"/>
          <w:sz w:val="22"/>
          <w:szCs w:val="22"/>
        </w:rPr>
        <w:t>:</w:t>
      </w:r>
    </w:p>
    <w:p w:rsidR="003D0837" w:rsidRDefault="003D0837" w:rsidP="003D0837">
      <w:pPr>
        <w:pStyle w:val="Makrotext"/>
        <w:rPr>
          <w:rFonts w:asciiTheme="minorHAnsi" w:hAnsiTheme="minorHAnsi"/>
          <w:sz w:val="22"/>
          <w:szCs w:val="22"/>
        </w:rPr>
      </w:pP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 xml:space="preserve">Beim Einschalten des Empfängers den Knüppel für </w:t>
      </w:r>
      <w:r>
        <w:rPr>
          <w:rFonts w:asciiTheme="minorHAnsi" w:hAnsiTheme="minorHAnsi"/>
          <w:sz w:val="22"/>
          <w:szCs w:val="22"/>
        </w:rPr>
        <w:t xml:space="preserve">den Motor am Sender auf Vollgas </w:t>
      </w:r>
      <w:r w:rsidRPr="003D0837">
        <w:rPr>
          <w:rFonts w:asciiTheme="minorHAnsi" w:hAnsiTheme="minorHAnsi"/>
          <w:sz w:val="22"/>
          <w:szCs w:val="22"/>
        </w:rPr>
        <w:t>vorwärts stellen und halten (ist hier ein Reverse programmiert natürlich auf rückwärts)</w:t>
      </w: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Die LED auf dem Mischer blinkt 1x</w:t>
      </w: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Hebel wieder in Mittelstellung -&gt; die LED blinkt noch einmal kurz auf</w:t>
      </w: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 xml:space="preserve"> Wenn der Hebel jetzt wieder auf Vollgas vorwärts gebracht wird, ist der Schaltkanal für das Zuschalten der QSR Unterstützung, als RC-Eingang programmiert. Wird der Hebel auf Vollgas rückwärts gestellt, ist der Schaltkanal ein normaler Schalteingang, welcher mit einem Schaltmodul oder Multiswitch beschaltet werden muss -&gt; zur Bestätigung blinkt die LED 2x</w:t>
      </w: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Hebel wieder in Mittelstellung -&gt; die LED blinkt einmal kurz auf</w:t>
      </w: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Beim nächsten Schritt wird per „vorwärts“ Richtung des Hebels der Enhanced Mode aktiviert, bei dem der Kurven innere Motor nicht nur bis zum Stillstand sondern bis 50% Rückwärtsfahrt angesteuert wird. Hebel rückwärts deaktiviert den Enhanced Mode -&gt; zur Bestätigung blinkt die LED 3x</w:t>
      </w:r>
    </w:p>
    <w:p w:rsid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Hebel wieder in Mittelstellung -&gt; die LED blinkt einmal kurz auf</w:t>
      </w:r>
    </w:p>
    <w:p w:rsidR="003D0837" w:rsidRP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 xml:space="preserve"> Im letzten Schritt kann man den Mischer mit „Hebel vorwärts“ in den Reverse Mode versetzen. Damit werden die Motoren vertauscht und das QSR dreht in die andere Richtung. Dieses wird benötigt wenn an der Fernsteuerung Kanäle auf </w:t>
      </w:r>
      <w:proofErr w:type="spellStart"/>
      <w:r w:rsidRPr="003D0837">
        <w:rPr>
          <w:rFonts w:asciiTheme="minorHAnsi" w:hAnsiTheme="minorHAnsi"/>
          <w:sz w:val="22"/>
          <w:szCs w:val="22"/>
        </w:rPr>
        <w:t>reverse</w:t>
      </w:r>
      <w:proofErr w:type="spellEnd"/>
      <w:r w:rsidRPr="003D0837">
        <w:rPr>
          <w:rFonts w:asciiTheme="minorHAnsi" w:hAnsiTheme="minorHAnsi"/>
          <w:sz w:val="22"/>
          <w:szCs w:val="22"/>
        </w:rPr>
        <w:t xml:space="preserve"> geschaltet werden mussten, da der</w:t>
      </w:r>
      <w:r>
        <w:rPr>
          <w:rFonts w:asciiTheme="minorHAnsi" w:hAnsiTheme="minorHAnsi"/>
          <w:sz w:val="22"/>
          <w:szCs w:val="22"/>
        </w:rPr>
        <w:t xml:space="preserve"> </w:t>
      </w:r>
      <w:r w:rsidRPr="003D0837">
        <w:rPr>
          <w:rFonts w:asciiTheme="minorHAnsi" w:hAnsiTheme="minorHAnsi"/>
          <w:sz w:val="22"/>
          <w:szCs w:val="22"/>
        </w:rPr>
        <w:t xml:space="preserve">Einbau von z.B. </w:t>
      </w:r>
      <w:proofErr w:type="spellStart"/>
      <w:r w:rsidRPr="003D0837">
        <w:rPr>
          <w:rFonts w:asciiTheme="minorHAnsi" w:hAnsiTheme="minorHAnsi"/>
          <w:sz w:val="22"/>
          <w:szCs w:val="22"/>
        </w:rPr>
        <w:t>Ruderservo</w:t>
      </w:r>
      <w:proofErr w:type="spellEnd"/>
      <w:r w:rsidRPr="003D0837">
        <w:rPr>
          <w:rFonts w:asciiTheme="minorHAnsi" w:hAnsiTheme="minorHAnsi"/>
          <w:sz w:val="22"/>
          <w:szCs w:val="22"/>
        </w:rPr>
        <w:t xml:space="preserve"> nicht anders möglich war. „Hebel rückwärts“ übernimmt den Standard Mode. -&gt; zur Bestätigung blinkt die LED 4x</w:t>
      </w:r>
    </w:p>
    <w:p w:rsidR="003D0837" w:rsidRP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Hebel wieder in Mittelstellung -&gt; die LED blinkt einmal kurz auf</w:t>
      </w:r>
    </w:p>
    <w:p w:rsidR="003D0837" w:rsidRPr="003D0837" w:rsidRDefault="003D0837" w:rsidP="003D0837">
      <w:pPr>
        <w:pStyle w:val="Makrotext"/>
        <w:numPr>
          <w:ilvl w:val="0"/>
          <w:numId w:val="10"/>
        </w:numPr>
        <w:rPr>
          <w:rFonts w:asciiTheme="minorHAnsi" w:hAnsiTheme="minorHAnsi"/>
          <w:sz w:val="22"/>
          <w:szCs w:val="22"/>
        </w:rPr>
      </w:pPr>
      <w:r w:rsidRPr="003D0837">
        <w:rPr>
          <w:rFonts w:asciiTheme="minorHAnsi" w:hAnsiTheme="minorHAnsi"/>
          <w:sz w:val="22"/>
          <w:szCs w:val="22"/>
        </w:rPr>
        <w:t>Das Setup ist abgeschlossen und der Mischer läuft normal los</w:t>
      </w:r>
    </w:p>
    <w:p w:rsidR="003D0837" w:rsidRDefault="003D0837" w:rsidP="003D0837">
      <w:pPr>
        <w:pStyle w:val="Makrotext"/>
        <w:rPr>
          <w:rFonts w:asciiTheme="minorHAnsi" w:hAnsiTheme="minorHAnsi"/>
          <w:sz w:val="22"/>
          <w:szCs w:val="22"/>
        </w:rPr>
      </w:pPr>
    </w:p>
    <w:p w:rsidR="00F376D9" w:rsidRDefault="00F376D9" w:rsidP="003D0837">
      <w:pPr>
        <w:pStyle w:val="Makrotext"/>
        <w:rPr>
          <w:rFonts w:asciiTheme="minorHAnsi" w:hAnsiTheme="minorHAnsi"/>
          <w:sz w:val="22"/>
          <w:szCs w:val="22"/>
        </w:rPr>
      </w:pPr>
    </w:p>
    <w:p w:rsidR="00F376D9" w:rsidRDefault="00F376D9" w:rsidP="003D0837">
      <w:pPr>
        <w:pStyle w:val="Makrotext"/>
        <w:rPr>
          <w:rFonts w:asciiTheme="minorHAnsi" w:hAnsiTheme="minorHAnsi"/>
          <w:sz w:val="22"/>
          <w:szCs w:val="22"/>
        </w:rPr>
      </w:pPr>
      <w:r>
        <w:rPr>
          <w:rFonts w:asciiTheme="minorHAnsi" w:hAnsiTheme="minorHAnsi"/>
          <w:sz w:val="22"/>
          <w:szCs w:val="22"/>
        </w:rPr>
        <w:t>Um den Mischer an die unterschiedlichen Fernsteuerungen anzupassen, gibt es eine Kalibrierung.</w:t>
      </w:r>
      <w:r w:rsidRPr="00F376D9">
        <w:t xml:space="preserve"> </w:t>
      </w:r>
      <w:r w:rsidRPr="00F376D9">
        <w:rPr>
          <w:rFonts w:asciiTheme="minorHAnsi" w:hAnsiTheme="minorHAnsi"/>
          <w:sz w:val="22"/>
          <w:szCs w:val="22"/>
        </w:rPr>
        <w:t xml:space="preserve">Dazu den Empfänger wieder ausschalten, den Motor Hebel </w:t>
      </w:r>
      <w:r>
        <w:rPr>
          <w:rFonts w:asciiTheme="minorHAnsi" w:hAnsiTheme="minorHAnsi"/>
          <w:sz w:val="22"/>
          <w:szCs w:val="22"/>
        </w:rPr>
        <w:t xml:space="preserve">an der Fernsteuerung </w:t>
      </w:r>
      <w:r w:rsidRPr="00F376D9">
        <w:rPr>
          <w:rFonts w:asciiTheme="minorHAnsi" w:hAnsiTheme="minorHAnsi"/>
          <w:sz w:val="22"/>
          <w:szCs w:val="22"/>
        </w:rPr>
        <w:t xml:space="preserve">auf Vollgas rückwärts bringen und den Empfänger wieder einschalten. Die </w:t>
      </w:r>
      <w:r>
        <w:rPr>
          <w:rFonts w:asciiTheme="minorHAnsi" w:hAnsiTheme="minorHAnsi"/>
          <w:sz w:val="22"/>
          <w:szCs w:val="22"/>
        </w:rPr>
        <w:t xml:space="preserve">„Info“ </w:t>
      </w:r>
      <w:r w:rsidRPr="00F376D9">
        <w:rPr>
          <w:rFonts w:asciiTheme="minorHAnsi" w:hAnsiTheme="minorHAnsi"/>
          <w:sz w:val="22"/>
          <w:szCs w:val="22"/>
        </w:rPr>
        <w:t xml:space="preserve">LED </w:t>
      </w:r>
      <w:r>
        <w:rPr>
          <w:rFonts w:asciiTheme="minorHAnsi" w:hAnsiTheme="minorHAnsi"/>
          <w:sz w:val="22"/>
          <w:szCs w:val="22"/>
        </w:rPr>
        <w:t xml:space="preserve">auf dem </w:t>
      </w:r>
      <w:proofErr w:type="spellStart"/>
      <w:r>
        <w:rPr>
          <w:rFonts w:asciiTheme="minorHAnsi" w:hAnsiTheme="minorHAnsi"/>
          <w:sz w:val="22"/>
          <w:szCs w:val="22"/>
        </w:rPr>
        <w:t>TwoPropMixTiny</w:t>
      </w:r>
      <w:proofErr w:type="spellEnd"/>
      <w:r>
        <w:rPr>
          <w:rFonts w:asciiTheme="minorHAnsi" w:hAnsiTheme="minorHAnsi"/>
          <w:sz w:val="22"/>
          <w:szCs w:val="22"/>
        </w:rPr>
        <w:t xml:space="preserve"> </w:t>
      </w:r>
      <w:r w:rsidRPr="00F376D9">
        <w:rPr>
          <w:rFonts w:asciiTheme="minorHAnsi" w:hAnsiTheme="minorHAnsi"/>
          <w:sz w:val="22"/>
          <w:szCs w:val="22"/>
        </w:rPr>
        <w:t xml:space="preserve">blinkt nun dauerhaft für etwa eine Minute. In dieser Minute müssen die verwendeten Hebel </w:t>
      </w:r>
      <w:r>
        <w:rPr>
          <w:rFonts w:asciiTheme="minorHAnsi" w:hAnsiTheme="minorHAnsi"/>
          <w:sz w:val="22"/>
          <w:szCs w:val="22"/>
        </w:rPr>
        <w:t xml:space="preserve">an der Fernsteuerung </w:t>
      </w:r>
      <w:r w:rsidRPr="00F376D9">
        <w:rPr>
          <w:rFonts w:asciiTheme="minorHAnsi" w:hAnsiTheme="minorHAnsi"/>
          <w:sz w:val="22"/>
          <w:szCs w:val="22"/>
        </w:rPr>
        <w:t>für Motor, Lenkung, QSR und wenn programmiert auch den Schalteingang auf Maximum und Minimum gebracht werden. Also am besten mit dem Motorhebel anfangen:</w:t>
      </w:r>
    </w:p>
    <w:p w:rsidR="00F376D9" w:rsidRDefault="00F376D9" w:rsidP="00F376D9">
      <w:r>
        <w:br w:type="page"/>
      </w:r>
      <w:r>
        <w:lastRenderedPageBreak/>
        <w:br/>
      </w:r>
      <w:r>
        <w:br/>
      </w:r>
      <w:r w:rsidRPr="00F376D9">
        <w:t>Max, 1s warten, Min, 1s warten – weiter zur Lenkung: Max, 1s warten, Min, 1s warten und so weiter. Dieser Vorgang kann jederzeit wiederholt werden. Nach dem Blinken der LED werden die Werte in den internen Speicher vom Mischer abgelegt. Auch die Einstellungen aus dem Setup werden dauerhaft gespeichert, können aber jederzeit wi</w:t>
      </w:r>
      <w:r>
        <w:t>eder geändert werden</w:t>
      </w:r>
      <w:r w:rsidR="00BC3C76">
        <w:t xml:space="preserve"> in dem das Setup wiederholt wird.</w:t>
      </w:r>
    </w:p>
    <w:p w:rsidR="003209E8" w:rsidRDefault="003209E8" w:rsidP="003209E8">
      <w:pPr>
        <w:pStyle w:val="KeinLeerraum"/>
        <w:rPr>
          <w:rFonts w:eastAsiaTheme="minorHAnsi"/>
        </w:rPr>
      </w:pPr>
    </w:p>
    <w:p w:rsidR="003209E8" w:rsidRDefault="003209E8" w:rsidP="003209E8">
      <w:pPr>
        <w:pStyle w:val="KeinLeerraum"/>
        <w:rPr>
          <w:rFonts w:eastAsiaTheme="minorHAnsi"/>
        </w:rPr>
      </w:pPr>
      <w:r>
        <w:rPr>
          <w:rFonts w:eastAsiaTheme="minorHAnsi"/>
        </w:rPr>
        <w:t>Die Einstellung der beiden Drehregler für „Delay“ – ab welcher Ruderlage das Abbremsen des kurveninneren Motors erfolgen soll – und „Mix“ – bis zu welcher Geschwindigkeit das QSR mit dazu gemischt werden soll – nimmt man am Besten im fahrbereiten Modell vor. Für die Verstellung der Drehregler eignet sich ein billiger Phasenprüfer aus dem Baumarkt.</w:t>
      </w:r>
    </w:p>
    <w:p w:rsidR="003209E8" w:rsidRDefault="003209E8" w:rsidP="003209E8">
      <w:pPr>
        <w:pStyle w:val="KeinLeerraum"/>
        <w:rPr>
          <w:rFonts w:eastAsiaTheme="minorHAnsi"/>
        </w:rPr>
      </w:pPr>
    </w:p>
    <w:p w:rsidR="00DC2A25" w:rsidRDefault="00DC2A25" w:rsidP="003209E8">
      <w:pPr>
        <w:pStyle w:val="KeinLeerraum"/>
        <w:rPr>
          <w:rFonts w:eastAsiaTheme="minorHAnsi"/>
        </w:rPr>
      </w:pPr>
    </w:p>
    <w:p w:rsidR="00DC2A25" w:rsidRDefault="00DC2A25" w:rsidP="003209E8">
      <w:pPr>
        <w:pStyle w:val="KeinLeerraum"/>
        <w:rPr>
          <w:rFonts w:eastAsiaTheme="minorHAnsi"/>
        </w:rPr>
      </w:pPr>
    </w:p>
    <w:p w:rsidR="003209E8" w:rsidRDefault="00DC2A25" w:rsidP="00DC2A25">
      <w:pPr>
        <w:rPr>
          <w:sz w:val="56"/>
          <w:szCs w:val="56"/>
        </w:rPr>
      </w:pPr>
      <w:r w:rsidRPr="00DC2A25">
        <w:rPr>
          <w:sz w:val="56"/>
          <w:szCs w:val="56"/>
        </w:rPr>
        <w:t>Funktionen im fahrenden Modell</w:t>
      </w:r>
    </w:p>
    <w:p w:rsidR="00DC2A25" w:rsidRDefault="00DA7CC7" w:rsidP="00DC2A25">
      <w:pPr>
        <w:pStyle w:val="KeinLeerraum"/>
        <w:rPr>
          <w:rFonts w:eastAsiaTheme="minorHAnsi"/>
        </w:rPr>
      </w:pPr>
      <w:r>
        <w:rPr>
          <w:rFonts w:eastAsiaTheme="minorHAnsi"/>
        </w:rPr>
        <w:t xml:space="preserve">Der </w:t>
      </w:r>
      <w:proofErr w:type="spellStart"/>
      <w:r>
        <w:rPr>
          <w:rFonts w:eastAsiaTheme="minorHAnsi"/>
        </w:rPr>
        <w:t>TwoPropMixTiny</w:t>
      </w:r>
      <w:proofErr w:type="spellEnd"/>
      <w:r>
        <w:rPr>
          <w:rFonts w:eastAsiaTheme="minorHAnsi"/>
        </w:rPr>
        <w:t xml:space="preserve"> unterstützt die Fahrfunktion im Modell bei unterschiedlichen Situationen</w:t>
      </w:r>
    </w:p>
    <w:p w:rsidR="00DA7CC7" w:rsidRDefault="00DA7CC7" w:rsidP="00DC2A25">
      <w:pPr>
        <w:pStyle w:val="KeinLeerraum"/>
        <w:rPr>
          <w:rFonts w:eastAsiaTheme="minorHAnsi"/>
        </w:rPr>
      </w:pPr>
    </w:p>
    <w:p w:rsidR="00DA7CC7" w:rsidRPr="00DA7CC7" w:rsidRDefault="00DA7CC7" w:rsidP="00DA7CC7">
      <w:pPr>
        <w:pStyle w:val="KeinLeerraum"/>
        <w:numPr>
          <w:ilvl w:val="0"/>
          <w:numId w:val="11"/>
        </w:numPr>
        <w:rPr>
          <w:rFonts w:eastAsiaTheme="minorHAnsi"/>
          <w:b/>
        </w:rPr>
      </w:pPr>
      <w:r w:rsidRPr="00DA7CC7">
        <w:rPr>
          <w:rFonts w:eastAsiaTheme="minorHAnsi"/>
          <w:b/>
        </w:rPr>
        <w:t>Fahrt voraus ohne QSR Unterstützung</w:t>
      </w:r>
    </w:p>
    <w:p w:rsidR="00DA7CC7" w:rsidRDefault="00DA7CC7" w:rsidP="00DA7CC7">
      <w:pPr>
        <w:pStyle w:val="KeinLeerraum"/>
        <w:ind w:left="720"/>
        <w:rPr>
          <w:rFonts w:eastAsiaTheme="minorHAnsi"/>
        </w:rPr>
      </w:pPr>
      <w:r>
        <w:rPr>
          <w:rFonts w:eastAsiaTheme="minorHAnsi"/>
        </w:rPr>
        <w:t>Bei Fahrt voraus (vorwärts) wird ab der eingestellten Verzögerung der Ruderlage (Drehregler „Delay“) der kurveninnere Motor gedrosselt bis er bei hart Ruder zum Stillstand / 50% rückwärts dreht (je nach Einstellung im Setup). Dadurch ist ein großes, langes Modell besser zu manövrieren.</w:t>
      </w:r>
    </w:p>
    <w:p w:rsidR="00DA7CC7" w:rsidRDefault="00DA7CC7" w:rsidP="00DA7CC7">
      <w:pPr>
        <w:pStyle w:val="KeinLeerraum"/>
        <w:ind w:left="720"/>
        <w:rPr>
          <w:rFonts w:eastAsiaTheme="minorHAnsi"/>
        </w:rPr>
      </w:pPr>
      <w:r w:rsidRPr="00DA7CC7">
        <w:rPr>
          <w:rFonts w:eastAsiaTheme="minorHAnsi"/>
          <w:i/>
        </w:rPr>
        <w:t>Ist der Drehregler „Delay“ auf Vollanschlag „+“ ist diese Funktion deaktiviert!</w:t>
      </w:r>
    </w:p>
    <w:p w:rsidR="00DA7CC7" w:rsidRPr="00DA7CC7" w:rsidRDefault="00DA7CC7" w:rsidP="00DA7CC7">
      <w:pPr>
        <w:pStyle w:val="KeinLeerraum"/>
        <w:numPr>
          <w:ilvl w:val="0"/>
          <w:numId w:val="11"/>
        </w:numPr>
        <w:rPr>
          <w:rFonts w:eastAsiaTheme="minorHAnsi"/>
          <w:b/>
        </w:rPr>
      </w:pPr>
      <w:r w:rsidRPr="00DA7CC7">
        <w:rPr>
          <w:rFonts w:eastAsiaTheme="minorHAnsi"/>
          <w:b/>
        </w:rPr>
        <w:t>Fahrt voraus mit QSR Unterstützung</w:t>
      </w:r>
    </w:p>
    <w:p w:rsidR="00DA7CC7" w:rsidRDefault="00DA7CC7" w:rsidP="00DA7CC7">
      <w:pPr>
        <w:pStyle w:val="KeinLeerraum"/>
        <w:ind w:left="720"/>
        <w:rPr>
          <w:rFonts w:eastAsiaTheme="minorHAnsi"/>
        </w:rPr>
      </w:pPr>
      <w:r>
        <w:rPr>
          <w:rFonts w:eastAsiaTheme="minorHAnsi"/>
        </w:rPr>
        <w:t xml:space="preserve">Ist die QSR Unterstützung aktiv, wird bis zu der eingestellten Gashebel-Position (über den Drehregler „Mix“) das QSR je nach Ruderlage bi zur maximalen Drehzahl bei </w:t>
      </w:r>
      <w:proofErr w:type="gramStart"/>
      <w:r>
        <w:rPr>
          <w:rFonts w:eastAsiaTheme="minorHAnsi"/>
        </w:rPr>
        <w:t>hart Ruder</w:t>
      </w:r>
      <w:proofErr w:type="gramEnd"/>
      <w:r>
        <w:rPr>
          <w:rFonts w:eastAsiaTheme="minorHAnsi"/>
        </w:rPr>
        <w:t xml:space="preserve"> zu gemischt. Auf die Funktion für das verlangsamen der kurveninneren Schraube hat dies keinen Einfluss.</w:t>
      </w:r>
    </w:p>
    <w:p w:rsidR="00DA7CC7" w:rsidRDefault="00DA7CC7" w:rsidP="00DA7CC7">
      <w:pPr>
        <w:pStyle w:val="KeinLeerraum"/>
        <w:ind w:left="720"/>
        <w:rPr>
          <w:rFonts w:eastAsiaTheme="minorHAnsi"/>
        </w:rPr>
      </w:pPr>
      <w:r w:rsidRPr="00DA7CC7">
        <w:rPr>
          <w:rFonts w:eastAsiaTheme="minorHAnsi"/>
          <w:i/>
        </w:rPr>
        <w:t>Ist der Drehregler „Mix“ auf Vollanschlag „+“ läuft das QSR bei dieser Funktion in jeder Kurvenfahrt mit!</w:t>
      </w:r>
    </w:p>
    <w:p w:rsidR="00DA7CC7" w:rsidRPr="00A72736" w:rsidRDefault="00DA7CC7" w:rsidP="00DA7CC7">
      <w:pPr>
        <w:pStyle w:val="KeinLeerraum"/>
        <w:numPr>
          <w:ilvl w:val="0"/>
          <w:numId w:val="11"/>
        </w:numPr>
        <w:rPr>
          <w:rFonts w:eastAsiaTheme="minorHAnsi"/>
          <w:b/>
        </w:rPr>
      </w:pPr>
      <w:r w:rsidRPr="00A72736">
        <w:rPr>
          <w:rFonts w:eastAsiaTheme="minorHAnsi"/>
          <w:b/>
        </w:rPr>
        <w:t>Fahrt achtern ohne QSR Unterstützung</w:t>
      </w:r>
    </w:p>
    <w:p w:rsidR="00DA7CC7" w:rsidRDefault="00DA7CC7" w:rsidP="00DA7CC7">
      <w:pPr>
        <w:pStyle w:val="KeinLeerraum"/>
        <w:ind w:left="720"/>
        <w:rPr>
          <w:rFonts w:eastAsiaTheme="minorHAnsi"/>
        </w:rPr>
      </w:pPr>
      <w:r>
        <w:rPr>
          <w:rFonts w:eastAsiaTheme="minorHAnsi"/>
        </w:rPr>
        <w:t>Die Rückwärtsfahrt wird nicht beeinflusst. Die beiden Antriebsmotoren laufen 1:1 analog zum Gashebel an der Fernsteuerung</w:t>
      </w:r>
    </w:p>
    <w:p w:rsidR="00DA7CC7" w:rsidRPr="00A72736" w:rsidRDefault="00DA7CC7" w:rsidP="00DA7CC7">
      <w:pPr>
        <w:pStyle w:val="KeinLeerraum"/>
        <w:numPr>
          <w:ilvl w:val="0"/>
          <w:numId w:val="11"/>
        </w:numPr>
        <w:rPr>
          <w:rFonts w:eastAsiaTheme="minorHAnsi"/>
          <w:b/>
        </w:rPr>
      </w:pPr>
      <w:r w:rsidRPr="00A72736">
        <w:rPr>
          <w:rFonts w:eastAsiaTheme="minorHAnsi"/>
          <w:b/>
        </w:rPr>
        <w:t>Fahrt achtern mit QSR Unterstützung</w:t>
      </w:r>
    </w:p>
    <w:p w:rsidR="00DA7CC7" w:rsidRDefault="00DA7CC7" w:rsidP="00DA7CC7">
      <w:pPr>
        <w:pStyle w:val="KeinLeerraum"/>
        <w:ind w:left="720"/>
        <w:rPr>
          <w:rFonts w:eastAsiaTheme="minorHAnsi"/>
        </w:rPr>
      </w:pPr>
      <w:r>
        <w:rPr>
          <w:rFonts w:eastAsiaTheme="minorHAnsi"/>
        </w:rPr>
        <w:t>Auch hier wird nur die QSR Unterstützung</w:t>
      </w:r>
      <w:r w:rsidR="00731A6B">
        <w:rPr>
          <w:rFonts w:eastAsiaTheme="minorHAnsi"/>
        </w:rPr>
        <w:t xml:space="preserve"> hinzugeschaltet. Andere Funktionen bleiben erhalten.</w:t>
      </w:r>
    </w:p>
    <w:p w:rsidR="00731A6B" w:rsidRPr="00A72736" w:rsidRDefault="00731A6B" w:rsidP="00731A6B">
      <w:pPr>
        <w:pStyle w:val="KeinLeerraum"/>
        <w:numPr>
          <w:ilvl w:val="0"/>
          <w:numId w:val="11"/>
        </w:numPr>
        <w:rPr>
          <w:rFonts w:eastAsiaTheme="minorHAnsi"/>
          <w:b/>
        </w:rPr>
      </w:pPr>
      <w:r w:rsidRPr="00A72736">
        <w:rPr>
          <w:rFonts w:eastAsiaTheme="minorHAnsi"/>
          <w:b/>
        </w:rPr>
        <w:t>Betätigung des Ruder-Hebels bei stehende</w:t>
      </w:r>
      <w:r w:rsidR="0071326D" w:rsidRPr="00A72736">
        <w:rPr>
          <w:rFonts w:eastAsiaTheme="minorHAnsi"/>
          <w:b/>
        </w:rPr>
        <w:t>n</w:t>
      </w:r>
      <w:r w:rsidRPr="00A72736">
        <w:rPr>
          <w:rFonts w:eastAsiaTheme="minorHAnsi"/>
          <w:b/>
        </w:rPr>
        <w:t xml:space="preserve"> Modell ohne QSR Unterstützung</w:t>
      </w:r>
    </w:p>
    <w:p w:rsidR="00731A6B" w:rsidRDefault="0071326D" w:rsidP="00731A6B">
      <w:pPr>
        <w:pStyle w:val="KeinLeerraum"/>
        <w:ind w:left="720"/>
        <w:rPr>
          <w:rFonts w:eastAsiaTheme="minorHAnsi"/>
        </w:rPr>
      </w:pPr>
      <w:r>
        <w:rPr>
          <w:rFonts w:eastAsiaTheme="minorHAnsi"/>
        </w:rPr>
        <w:t xml:space="preserve">Wird bei stehenden Modell der Ruder-Hebel bewegt, werden die Antriebsmotoren gegenläufig angesteuert (vorwärts &amp; rückwärts) so dass sich das Modell auf der Stelle dreht. Die Geschwindigkeit der Motoren ist abhängig von der Ruderlage – bei </w:t>
      </w:r>
      <w:proofErr w:type="gramStart"/>
      <w:r>
        <w:rPr>
          <w:rFonts w:eastAsiaTheme="minorHAnsi"/>
        </w:rPr>
        <w:t>hart Ruder</w:t>
      </w:r>
      <w:proofErr w:type="gramEnd"/>
      <w:r>
        <w:rPr>
          <w:rFonts w:eastAsiaTheme="minorHAnsi"/>
        </w:rPr>
        <w:t xml:space="preserve"> drehen die Motoren mit der maximalen Drehzahl</w:t>
      </w:r>
    </w:p>
    <w:p w:rsidR="0071326D" w:rsidRPr="00A72736" w:rsidRDefault="0071326D" w:rsidP="0071326D">
      <w:pPr>
        <w:pStyle w:val="KeinLeerraum"/>
        <w:numPr>
          <w:ilvl w:val="0"/>
          <w:numId w:val="11"/>
        </w:numPr>
        <w:rPr>
          <w:rFonts w:eastAsiaTheme="minorHAnsi"/>
          <w:b/>
        </w:rPr>
      </w:pPr>
      <w:r w:rsidRPr="00A72736">
        <w:rPr>
          <w:rFonts w:eastAsiaTheme="minorHAnsi"/>
          <w:b/>
        </w:rPr>
        <w:t>Betätigung des Ruder-Hebels bei stehenden Modell mit QSR Unterstützung</w:t>
      </w:r>
    </w:p>
    <w:p w:rsidR="0071326D" w:rsidRDefault="0071326D" w:rsidP="0071326D">
      <w:pPr>
        <w:pStyle w:val="KeinLeerraum"/>
        <w:ind w:left="720"/>
        <w:rPr>
          <w:rFonts w:eastAsiaTheme="minorHAnsi"/>
        </w:rPr>
      </w:pPr>
      <w:r>
        <w:rPr>
          <w:rFonts w:eastAsiaTheme="minorHAnsi"/>
        </w:rPr>
        <w:t>Gleiche Funktion wie oben nur durch die Unterstützung mit dem QSR dreht das Modell quasi auf dem Teller (Drehachse ist mittig vom Schiff – nicht achtern).</w:t>
      </w:r>
    </w:p>
    <w:p w:rsidR="004B34CC" w:rsidRDefault="004B34CC">
      <w:pPr>
        <w:rPr>
          <w:lang w:eastAsia="de-DE"/>
        </w:rPr>
      </w:pPr>
      <w:r>
        <w:br w:type="page"/>
      </w:r>
    </w:p>
    <w:p w:rsidR="004B34CC" w:rsidRDefault="004B34CC" w:rsidP="004B34CC">
      <w:pPr>
        <w:pStyle w:val="KeinLeerraum"/>
        <w:rPr>
          <w:rFonts w:eastAsiaTheme="minorHAnsi"/>
        </w:rPr>
      </w:pPr>
    </w:p>
    <w:p w:rsidR="004B34CC" w:rsidRDefault="004B34CC" w:rsidP="004B34CC">
      <w:pPr>
        <w:pStyle w:val="KeinLeerraum"/>
        <w:rPr>
          <w:rFonts w:eastAsiaTheme="minorHAnsi"/>
        </w:rPr>
      </w:pPr>
    </w:p>
    <w:p w:rsidR="004B34CC" w:rsidRDefault="004B34CC" w:rsidP="004B34CC">
      <w:pPr>
        <w:rPr>
          <w:sz w:val="72"/>
          <w:szCs w:val="72"/>
        </w:rPr>
      </w:pPr>
      <w:r w:rsidRPr="004B34CC">
        <w:rPr>
          <w:sz w:val="72"/>
          <w:szCs w:val="72"/>
        </w:rPr>
        <w:t>Besonderheiten</w:t>
      </w:r>
    </w:p>
    <w:p w:rsidR="004B34CC" w:rsidRDefault="004B34CC" w:rsidP="004B34CC">
      <w:pPr>
        <w:pStyle w:val="KeinLeerraum"/>
        <w:rPr>
          <w:rFonts w:eastAsiaTheme="minorHAnsi"/>
        </w:rPr>
      </w:pPr>
      <w:r>
        <w:rPr>
          <w:rFonts w:eastAsiaTheme="minorHAnsi"/>
        </w:rPr>
        <w:t xml:space="preserve">Es gibt ein paar Punkte die man bei dem Einsatz des </w:t>
      </w:r>
      <w:proofErr w:type="spellStart"/>
      <w:r>
        <w:rPr>
          <w:rFonts w:eastAsiaTheme="minorHAnsi"/>
        </w:rPr>
        <w:t>TwoPropMixTiny</w:t>
      </w:r>
      <w:proofErr w:type="spellEnd"/>
      <w:r>
        <w:rPr>
          <w:rFonts w:eastAsiaTheme="minorHAnsi"/>
        </w:rPr>
        <w:t xml:space="preserve"> wissen sollte:</w:t>
      </w:r>
    </w:p>
    <w:p w:rsidR="004B34CC" w:rsidRDefault="004B34CC" w:rsidP="004B34CC">
      <w:pPr>
        <w:pStyle w:val="KeinLeerraum"/>
        <w:rPr>
          <w:rFonts w:eastAsiaTheme="minorHAnsi"/>
        </w:rPr>
      </w:pPr>
    </w:p>
    <w:p w:rsidR="004B34CC" w:rsidRDefault="004B34CC" w:rsidP="004B34CC">
      <w:pPr>
        <w:pStyle w:val="KeinLeerraum"/>
        <w:numPr>
          <w:ilvl w:val="0"/>
          <w:numId w:val="11"/>
        </w:numPr>
        <w:rPr>
          <w:rFonts w:eastAsiaTheme="minorHAnsi"/>
        </w:rPr>
      </w:pPr>
      <w:r>
        <w:rPr>
          <w:rFonts w:eastAsiaTheme="minorHAnsi"/>
        </w:rPr>
        <w:t xml:space="preserve">Nach dem Einschalten des Empfängers wird erst auf gültige Werte gewartet biss der Start des Mischers erfolgt. Dies ist für den Einsatz des </w:t>
      </w:r>
      <w:proofErr w:type="spellStart"/>
      <w:r>
        <w:rPr>
          <w:rFonts w:eastAsiaTheme="minorHAnsi"/>
        </w:rPr>
        <w:t>TwoPropMixTiny</w:t>
      </w:r>
      <w:proofErr w:type="spellEnd"/>
      <w:r>
        <w:rPr>
          <w:rFonts w:eastAsiaTheme="minorHAnsi"/>
        </w:rPr>
        <w:t xml:space="preserve"> mit einem 2.4GHz Empfänger wichtig, da hier erst noch die Verbindung zum Sender hergestellt werden muss </w:t>
      </w:r>
      <w:r w:rsidR="00B57787">
        <w:rPr>
          <w:rFonts w:eastAsiaTheme="minorHAnsi"/>
        </w:rPr>
        <w:t xml:space="preserve">(Binding) </w:t>
      </w:r>
      <w:r>
        <w:rPr>
          <w:rFonts w:eastAsiaTheme="minorHAnsi"/>
        </w:rPr>
        <w:t>was gerne mal 1-2 s dauert.</w:t>
      </w:r>
    </w:p>
    <w:p w:rsidR="004B34CC" w:rsidRDefault="004B34CC" w:rsidP="004B34CC">
      <w:pPr>
        <w:pStyle w:val="KeinLeerraum"/>
        <w:numPr>
          <w:ilvl w:val="0"/>
          <w:numId w:val="11"/>
        </w:numPr>
        <w:rPr>
          <w:rFonts w:eastAsiaTheme="minorHAnsi"/>
        </w:rPr>
      </w:pPr>
      <w:r>
        <w:rPr>
          <w:rFonts w:eastAsiaTheme="minorHAnsi"/>
        </w:rPr>
        <w:t>Nach dem Start</w:t>
      </w:r>
      <w:r w:rsidR="00B57787">
        <w:rPr>
          <w:rFonts w:eastAsiaTheme="minorHAnsi"/>
        </w:rPr>
        <w:t xml:space="preserve"> des Mischers </w:t>
      </w:r>
      <w:r>
        <w:rPr>
          <w:rFonts w:eastAsiaTheme="minorHAnsi"/>
        </w:rPr>
        <w:t>werden von den Eingängen „RC Speed“</w:t>
      </w:r>
      <w:r w:rsidR="00B57787">
        <w:rPr>
          <w:rFonts w:eastAsiaTheme="minorHAnsi"/>
        </w:rPr>
        <w:t>,</w:t>
      </w:r>
      <w:r>
        <w:rPr>
          <w:rFonts w:eastAsiaTheme="minorHAnsi"/>
        </w:rPr>
        <w:t xml:space="preserve"> „RC </w:t>
      </w:r>
      <w:proofErr w:type="spellStart"/>
      <w:r>
        <w:rPr>
          <w:rFonts w:eastAsiaTheme="minorHAnsi"/>
        </w:rPr>
        <w:t>Rudder</w:t>
      </w:r>
      <w:proofErr w:type="spellEnd"/>
      <w:r>
        <w:rPr>
          <w:rFonts w:eastAsiaTheme="minorHAnsi"/>
        </w:rPr>
        <w:t xml:space="preserve">“ </w:t>
      </w:r>
      <w:r w:rsidR="00B57787">
        <w:rPr>
          <w:rFonts w:eastAsiaTheme="minorHAnsi"/>
        </w:rPr>
        <w:t xml:space="preserve">&amp; „RC QSR“ </w:t>
      </w:r>
      <w:r>
        <w:rPr>
          <w:rFonts w:eastAsiaTheme="minorHAnsi"/>
        </w:rPr>
        <w:t xml:space="preserve">die Mittelstellung übernommen. Verwendet man am Sender </w:t>
      </w:r>
      <w:r w:rsidR="00B57787">
        <w:rPr>
          <w:rFonts w:eastAsiaTheme="minorHAnsi"/>
        </w:rPr>
        <w:t xml:space="preserve">für diese Kanäle </w:t>
      </w:r>
      <w:r>
        <w:rPr>
          <w:rFonts w:eastAsiaTheme="minorHAnsi"/>
        </w:rPr>
        <w:t>einen Hebel, der nicht automatisch in die Mittelstellung zurück geht (nicht selbst neutralisierender Hebel</w:t>
      </w:r>
      <w:r w:rsidR="00B57787">
        <w:rPr>
          <w:rFonts w:eastAsiaTheme="minorHAnsi"/>
        </w:rPr>
        <w:t xml:space="preserve"> / Ratsche</w:t>
      </w:r>
      <w:r>
        <w:rPr>
          <w:rFonts w:eastAsiaTheme="minorHAnsi"/>
        </w:rPr>
        <w:t>)</w:t>
      </w:r>
      <w:r w:rsidR="00B57787">
        <w:rPr>
          <w:rFonts w:eastAsiaTheme="minorHAnsi"/>
        </w:rPr>
        <w:t>, wird die zuletzt eingestellte Position als Mittelstellung gespeichert. Hier hilft dann nur ein Neustart durch Aus- und wieder Einschalten des Modells</w:t>
      </w:r>
      <w:r w:rsidR="00083140">
        <w:rPr>
          <w:rFonts w:eastAsiaTheme="minorHAnsi"/>
        </w:rPr>
        <w:t xml:space="preserve"> bei korrigierter Hebelstellung</w:t>
      </w:r>
      <w:r w:rsidR="00B57787">
        <w:rPr>
          <w:rFonts w:eastAsiaTheme="minorHAnsi"/>
        </w:rPr>
        <w:t>!</w:t>
      </w:r>
    </w:p>
    <w:p w:rsidR="00B57787" w:rsidRDefault="00B57787" w:rsidP="004B34CC">
      <w:pPr>
        <w:pStyle w:val="KeinLeerraum"/>
        <w:numPr>
          <w:ilvl w:val="0"/>
          <w:numId w:val="11"/>
        </w:numPr>
        <w:rPr>
          <w:rFonts w:eastAsiaTheme="minorHAnsi"/>
        </w:rPr>
      </w:pPr>
      <w:r>
        <w:rPr>
          <w:rFonts w:eastAsiaTheme="minorHAnsi"/>
        </w:rPr>
        <w:t>Verwendet man Fahrtregler, die bei Rückwärtsfahrt nur 50% Leistung ausgeben, um das Modell nicht unter Wasser zu ziehen, wird das Modell nicht auf der Stelle drehen können.</w:t>
      </w:r>
    </w:p>
    <w:p w:rsidR="00B57787" w:rsidRDefault="00B57787" w:rsidP="00B57787">
      <w:pPr>
        <w:pStyle w:val="KeinLeerraum"/>
        <w:ind w:left="720"/>
        <w:rPr>
          <w:rFonts w:eastAsiaTheme="minorHAnsi"/>
        </w:rPr>
      </w:pPr>
      <w:r>
        <w:rPr>
          <w:rFonts w:eastAsiaTheme="minorHAnsi"/>
        </w:rPr>
        <w:t>Auch ist der Effekt im Enhanced Mode nicht so stark wie bei voller Leistung rückwärts.</w:t>
      </w:r>
    </w:p>
    <w:p w:rsidR="00B57787" w:rsidRDefault="00B57787" w:rsidP="004B34CC">
      <w:pPr>
        <w:pStyle w:val="KeinLeerraum"/>
        <w:numPr>
          <w:ilvl w:val="0"/>
          <w:numId w:val="11"/>
        </w:numPr>
        <w:rPr>
          <w:rFonts w:eastAsiaTheme="minorHAnsi"/>
        </w:rPr>
      </w:pPr>
      <w:r>
        <w:rPr>
          <w:rFonts w:eastAsiaTheme="minorHAnsi"/>
        </w:rPr>
        <w:t xml:space="preserve">Bei der Verwendung von </w:t>
      </w:r>
      <w:proofErr w:type="spellStart"/>
      <w:r>
        <w:rPr>
          <w:rFonts w:eastAsiaTheme="minorHAnsi"/>
        </w:rPr>
        <w:t>Brushless</w:t>
      </w:r>
      <w:proofErr w:type="spellEnd"/>
      <w:r>
        <w:rPr>
          <w:rFonts w:eastAsiaTheme="minorHAnsi"/>
        </w:rPr>
        <w:t xml:space="preserve"> Motoren ist der Start des Motors meist recht </w:t>
      </w:r>
      <w:proofErr w:type="spellStart"/>
      <w:r>
        <w:rPr>
          <w:rFonts w:eastAsiaTheme="minorHAnsi"/>
        </w:rPr>
        <w:t>ruckig</w:t>
      </w:r>
      <w:proofErr w:type="spellEnd"/>
      <w:r>
        <w:rPr>
          <w:rFonts w:eastAsiaTheme="minorHAnsi"/>
        </w:rPr>
        <w:t>. Hier sollte der Enhanced Mode – also das rückwärts drehen des kurveninneren Motors – nicht aktiviert werden, da es sonst zu unschönen Fahrmanövern kommt.</w:t>
      </w:r>
    </w:p>
    <w:p w:rsidR="00B57787" w:rsidRPr="004B34CC" w:rsidRDefault="00B57787" w:rsidP="00AB2749">
      <w:pPr>
        <w:pStyle w:val="KeinLeerraum"/>
        <w:ind w:left="720"/>
        <w:rPr>
          <w:rFonts w:eastAsiaTheme="minorHAnsi"/>
        </w:rPr>
      </w:pPr>
      <w:bookmarkStart w:id="0" w:name="_GoBack"/>
      <w:bookmarkEnd w:id="0"/>
    </w:p>
    <w:sectPr w:rsidR="00B57787" w:rsidRPr="004B34CC" w:rsidSect="008E7004">
      <w:headerReference w:type="default" r:id="rId16"/>
      <w:footerReference w:type="default" r:id="rId17"/>
      <w:pgSz w:w="11906" w:h="16838"/>
      <w:pgMar w:top="739" w:right="1417" w:bottom="1134" w:left="1417" w:header="284"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00B57" w:rsidRDefault="00000B57" w:rsidP="008E7004">
      <w:pPr>
        <w:spacing w:after="0" w:line="240" w:lineRule="auto"/>
      </w:pPr>
      <w:r>
        <w:separator/>
      </w:r>
    </w:p>
  </w:endnote>
  <w:endnote w:type="continuationSeparator" w:id="0">
    <w:p w:rsidR="00000B57" w:rsidRDefault="00000B57" w:rsidP="008E70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4179"/>
      <w:gridCol w:w="929"/>
      <w:gridCol w:w="4180"/>
    </w:tblGrid>
    <w:tr w:rsidR="008E7004">
      <w:trPr>
        <w:trHeight w:val="151"/>
      </w:trPr>
      <w:tc>
        <w:tcPr>
          <w:tcW w:w="2250" w:type="pct"/>
          <w:tcBorders>
            <w:bottom w:val="single" w:sz="4" w:space="0" w:color="4F81BD" w:themeColor="accent1"/>
          </w:tcBorders>
        </w:tcPr>
        <w:p w:rsidR="008E7004" w:rsidRDefault="008E7004">
          <w:pPr>
            <w:pStyle w:val="Kopfzeile"/>
            <w:rPr>
              <w:rFonts w:asciiTheme="majorHAnsi" w:eastAsiaTheme="majorEastAsia" w:hAnsiTheme="majorHAnsi" w:cstheme="majorBidi"/>
              <w:b/>
              <w:bCs/>
            </w:rPr>
          </w:pPr>
        </w:p>
      </w:tc>
      <w:tc>
        <w:tcPr>
          <w:tcW w:w="500" w:type="pct"/>
          <w:vMerge w:val="restart"/>
          <w:noWrap/>
          <w:vAlign w:val="center"/>
        </w:tcPr>
        <w:p w:rsidR="008E7004" w:rsidRDefault="008E7004">
          <w:pPr>
            <w:pStyle w:val="KeinLeerraum"/>
            <w:rPr>
              <w:rFonts w:asciiTheme="majorHAnsi" w:eastAsiaTheme="majorEastAsia" w:hAnsiTheme="majorHAnsi" w:cstheme="majorBidi"/>
            </w:rPr>
          </w:pPr>
          <w:r>
            <w:rPr>
              <w:rFonts w:asciiTheme="majorHAnsi" w:eastAsiaTheme="majorEastAsia" w:hAnsiTheme="majorHAnsi" w:cstheme="majorBidi"/>
              <w:b/>
              <w:bCs/>
            </w:rPr>
            <w:t xml:space="preserve">Seite </w:t>
          </w:r>
          <w:r>
            <w:fldChar w:fldCharType="begin"/>
          </w:r>
          <w:r>
            <w:instrText>PAGE  \* MERGEFORMAT</w:instrText>
          </w:r>
          <w:r>
            <w:fldChar w:fldCharType="separate"/>
          </w:r>
          <w:r w:rsidR="00382BA7" w:rsidRPr="00382BA7">
            <w:rPr>
              <w:rFonts w:asciiTheme="majorHAnsi" w:eastAsiaTheme="majorEastAsia" w:hAnsiTheme="majorHAnsi" w:cstheme="majorBidi"/>
              <w:b/>
              <w:bCs/>
              <w:noProof/>
            </w:rPr>
            <w:t>2</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8E7004" w:rsidRDefault="008E7004">
          <w:pPr>
            <w:pStyle w:val="Kopfzeile"/>
            <w:rPr>
              <w:rFonts w:asciiTheme="majorHAnsi" w:eastAsiaTheme="majorEastAsia" w:hAnsiTheme="majorHAnsi" w:cstheme="majorBidi"/>
              <w:b/>
              <w:bCs/>
            </w:rPr>
          </w:pPr>
        </w:p>
      </w:tc>
    </w:tr>
    <w:tr w:rsidR="008E7004">
      <w:trPr>
        <w:trHeight w:val="150"/>
      </w:trPr>
      <w:tc>
        <w:tcPr>
          <w:tcW w:w="2250" w:type="pct"/>
          <w:tcBorders>
            <w:top w:val="single" w:sz="4" w:space="0" w:color="4F81BD" w:themeColor="accent1"/>
          </w:tcBorders>
        </w:tcPr>
        <w:p w:rsidR="008E7004" w:rsidRDefault="008E7004">
          <w:pPr>
            <w:pStyle w:val="Kopfzeile"/>
            <w:rPr>
              <w:rFonts w:asciiTheme="majorHAnsi" w:eastAsiaTheme="majorEastAsia" w:hAnsiTheme="majorHAnsi" w:cstheme="majorBidi"/>
              <w:b/>
              <w:bCs/>
            </w:rPr>
          </w:pPr>
        </w:p>
      </w:tc>
      <w:tc>
        <w:tcPr>
          <w:tcW w:w="500" w:type="pct"/>
          <w:vMerge/>
        </w:tcPr>
        <w:p w:rsidR="008E7004" w:rsidRDefault="008E7004">
          <w:pPr>
            <w:pStyle w:val="Kopfzeile"/>
            <w:jc w:val="center"/>
            <w:rPr>
              <w:rFonts w:asciiTheme="majorHAnsi" w:eastAsiaTheme="majorEastAsia" w:hAnsiTheme="majorHAnsi" w:cstheme="majorBidi"/>
              <w:b/>
              <w:bCs/>
            </w:rPr>
          </w:pPr>
        </w:p>
      </w:tc>
      <w:tc>
        <w:tcPr>
          <w:tcW w:w="2250" w:type="pct"/>
          <w:tcBorders>
            <w:top w:val="single" w:sz="4" w:space="0" w:color="4F81BD" w:themeColor="accent1"/>
          </w:tcBorders>
        </w:tcPr>
        <w:p w:rsidR="008E7004" w:rsidRDefault="008E7004">
          <w:pPr>
            <w:pStyle w:val="Kopfzeile"/>
            <w:rPr>
              <w:rFonts w:asciiTheme="majorHAnsi" w:eastAsiaTheme="majorEastAsia" w:hAnsiTheme="majorHAnsi" w:cstheme="majorBidi"/>
              <w:b/>
              <w:bCs/>
            </w:rPr>
          </w:pPr>
        </w:p>
      </w:tc>
    </w:tr>
  </w:tbl>
  <w:p w:rsidR="008E7004" w:rsidRDefault="008E7004">
    <w:pPr>
      <w:pStyle w:val="Fuzeil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00B57" w:rsidRDefault="00000B57" w:rsidP="008E7004">
      <w:pPr>
        <w:spacing w:after="0" w:line="240" w:lineRule="auto"/>
      </w:pPr>
      <w:r>
        <w:separator/>
      </w:r>
    </w:p>
  </w:footnote>
  <w:footnote w:type="continuationSeparator" w:id="0">
    <w:p w:rsidR="00000B57" w:rsidRDefault="00000B57" w:rsidP="008E700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E7004" w:rsidRPr="008E7004" w:rsidRDefault="002B7765" w:rsidP="002B7765">
    <w:pPr>
      <w:pStyle w:val="Kopfzeile"/>
      <w:pBdr>
        <w:bottom w:val="thickThinSmallGap" w:sz="24" w:space="3" w:color="622423" w:themeColor="accent2" w:themeShade="7F"/>
      </w:pBdr>
      <w:tabs>
        <w:tab w:val="left" w:pos="7307"/>
      </w:tabs>
      <w:jc w:val="center"/>
      <w:rPr>
        <w:rFonts w:asciiTheme="majorHAnsi" w:eastAsiaTheme="majorEastAsia" w:hAnsiTheme="majorHAnsi" w:cstheme="majorBidi"/>
        <w:sz w:val="32"/>
        <w:szCs w:val="32"/>
      </w:rPr>
    </w:pPr>
    <w:r w:rsidRPr="002B7765">
      <w:rPr>
        <w:rFonts w:asciiTheme="majorHAnsi" w:eastAsiaTheme="majorEastAsia" w:hAnsiTheme="majorHAnsi" w:cstheme="majorBidi"/>
        <w:sz w:val="16"/>
        <w:szCs w:val="16"/>
      </w:rPr>
      <w:t>M</w:t>
    </w:r>
    <w:r w:rsidR="00883FD5">
      <w:rPr>
        <w:rFonts w:asciiTheme="majorHAnsi" w:eastAsiaTheme="majorEastAsia" w:hAnsiTheme="majorHAnsi" w:cstheme="majorBidi"/>
        <w:sz w:val="16"/>
        <w:szCs w:val="16"/>
      </w:rPr>
      <w:t xml:space="preserve">arco </w:t>
    </w:r>
    <w:proofErr w:type="spellStart"/>
    <w:r w:rsidRPr="002B7765">
      <w:rPr>
        <w:rFonts w:asciiTheme="majorHAnsi" w:eastAsiaTheme="majorEastAsia" w:hAnsiTheme="majorHAnsi" w:cstheme="majorBidi"/>
        <w:sz w:val="16"/>
        <w:szCs w:val="16"/>
      </w:rPr>
      <w:t>Stoffers</w:t>
    </w:r>
    <w:proofErr w:type="spellEnd"/>
    <w:r>
      <w:rPr>
        <w:rFonts w:asciiTheme="majorHAnsi" w:eastAsiaTheme="majorEastAsia" w:hAnsiTheme="majorHAnsi" w:cstheme="majorBidi"/>
        <w:sz w:val="32"/>
        <w:szCs w:val="32"/>
      </w:rPr>
      <w:t xml:space="preserve">            </w:t>
    </w:r>
    <w:r w:rsidR="00883FD5">
      <w:rPr>
        <w:rFonts w:asciiTheme="majorHAnsi" w:eastAsiaTheme="majorEastAsia" w:hAnsiTheme="majorHAnsi" w:cstheme="majorBidi"/>
        <w:sz w:val="32"/>
        <w:szCs w:val="32"/>
      </w:rPr>
      <w:t xml:space="preserve"> </w:t>
    </w:r>
    <w:r>
      <w:rPr>
        <w:rFonts w:asciiTheme="majorHAnsi" w:eastAsiaTheme="majorEastAsia" w:hAnsiTheme="majorHAnsi" w:cstheme="majorBidi"/>
        <w:sz w:val="32"/>
        <w:szCs w:val="32"/>
      </w:rPr>
      <w:t xml:space="preserve">     </w:t>
    </w:r>
    <w:sdt>
      <w:sdtPr>
        <w:rPr>
          <w:rFonts w:asciiTheme="majorHAnsi" w:eastAsiaTheme="majorEastAsia" w:hAnsiTheme="majorHAnsi" w:cstheme="majorBidi"/>
          <w:sz w:val="32"/>
          <w:szCs w:val="32"/>
        </w:rPr>
        <w:alias w:val="Titel"/>
        <w:id w:val="-1370527136"/>
        <w:placeholder>
          <w:docPart w:val="8EFF104A1F1C4042939EB9CF8B4485D2"/>
        </w:placeholder>
        <w:dataBinding w:prefixMappings="xmlns:ns0='http://schemas.openxmlformats.org/package/2006/metadata/core-properties' xmlns:ns1='http://purl.org/dc/elements/1.1/'" w:xpath="/ns0:coreProperties[1]/ns1:title[1]" w:storeItemID="{6C3C8BC8-F283-45AE-878A-BAB7291924A1}"/>
        <w:text/>
      </w:sdtPr>
      <w:sdtEndPr/>
      <w:sdtContent>
        <w:r w:rsidR="008E7004">
          <w:rPr>
            <w:rFonts w:asciiTheme="majorHAnsi" w:eastAsiaTheme="majorEastAsia" w:hAnsiTheme="majorHAnsi" w:cstheme="majorBidi"/>
            <w:sz w:val="32"/>
            <w:szCs w:val="32"/>
          </w:rPr>
          <w:t xml:space="preserve">Handbuch  </w:t>
        </w:r>
        <w:proofErr w:type="spellStart"/>
        <w:r w:rsidR="008E7004">
          <w:rPr>
            <w:rFonts w:asciiTheme="majorHAnsi" w:eastAsiaTheme="majorEastAsia" w:hAnsiTheme="majorHAnsi" w:cstheme="majorBidi"/>
            <w:sz w:val="32"/>
            <w:szCs w:val="32"/>
          </w:rPr>
          <w:t>TwoPropMixTiny</w:t>
        </w:r>
        <w:proofErr w:type="spellEnd"/>
      </w:sdtContent>
    </w:sdt>
    <w:r w:rsidR="008E7004">
      <w:rPr>
        <w:rFonts w:asciiTheme="majorHAnsi" w:eastAsiaTheme="majorEastAsia" w:hAnsiTheme="majorHAnsi" w:cstheme="majorBidi"/>
        <w:sz w:val="32"/>
        <w:szCs w:val="32"/>
      </w:rPr>
      <w:tab/>
    </w:r>
    <w:r>
      <w:rPr>
        <w:rFonts w:asciiTheme="majorHAnsi" w:eastAsiaTheme="majorEastAsia" w:hAnsiTheme="majorHAnsi" w:cstheme="majorBidi"/>
        <w:sz w:val="32"/>
        <w:szCs w:val="32"/>
      </w:rPr>
      <w:t xml:space="preserve">         </w:t>
    </w:r>
    <w:r w:rsidR="008E7004" w:rsidRPr="008E7004">
      <w:rPr>
        <w:rFonts w:ascii="Arial" w:eastAsiaTheme="majorEastAsia" w:hAnsi="Arial" w:cs="Arial"/>
        <w:sz w:val="16"/>
        <w:szCs w:val="16"/>
      </w:rPr>
      <w:t>11/2016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0901BA9"/>
    <w:multiLevelType w:val="hybridMultilevel"/>
    <w:tmpl w:val="221CEA74"/>
    <w:lvl w:ilvl="0" w:tplc="D3D2D4CC">
      <w:numFmt w:val="bullet"/>
      <w:lvlText w:val="-"/>
      <w:lvlJc w:val="left"/>
      <w:pPr>
        <w:ind w:left="1428" w:hanging="360"/>
      </w:pPr>
      <w:rPr>
        <w:rFonts w:ascii="Calibri" w:eastAsiaTheme="minorHAnsi" w:hAnsi="Calibri" w:cstheme="minorBidi" w:hint="default"/>
      </w:rPr>
    </w:lvl>
    <w:lvl w:ilvl="1" w:tplc="04070003" w:tentative="1">
      <w:start w:val="1"/>
      <w:numFmt w:val="bullet"/>
      <w:lvlText w:val="o"/>
      <w:lvlJc w:val="left"/>
      <w:pPr>
        <w:ind w:left="2148" w:hanging="360"/>
      </w:pPr>
      <w:rPr>
        <w:rFonts w:ascii="Courier New" w:hAnsi="Courier New" w:cs="Courier New" w:hint="default"/>
      </w:rPr>
    </w:lvl>
    <w:lvl w:ilvl="2" w:tplc="04070005" w:tentative="1">
      <w:start w:val="1"/>
      <w:numFmt w:val="bullet"/>
      <w:lvlText w:val=""/>
      <w:lvlJc w:val="left"/>
      <w:pPr>
        <w:ind w:left="2868" w:hanging="360"/>
      </w:pPr>
      <w:rPr>
        <w:rFonts w:ascii="Wingdings" w:hAnsi="Wingdings" w:hint="default"/>
      </w:rPr>
    </w:lvl>
    <w:lvl w:ilvl="3" w:tplc="04070001" w:tentative="1">
      <w:start w:val="1"/>
      <w:numFmt w:val="bullet"/>
      <w:lvlText w:val=""/>
      <w:lvlJc w:val="left"/>
      <w:pPr>
        <w:ind w:left="3588" w:hanging="360"/>
      </w:pPr>
      <w:rPr>
        <w:rFonts w:ascii="Symbol" w:hAnsi="Symbol" w:hint="default"/>
      </w:rPr>
    </w:lvl>
    <w:lvl w:ilvl="4" w:tplc="04070003" w:tentative="1">
      <w:start w:val="1"/>
      <w:numFmt w:val="bullet"/>
      <w:lvlText w:val="o"/>
      <w:lvlJc w:val="left"/>
      <w:pPr>
        <w:ind w:left="4308" w:hanging="360"/>
      </w:pPr>
      <w:rPr>
        <w:rFonts w:ascii="Courier New" w:hAnsi="Courier New" w:cs="Courier New" w:hint="default"/>
      </w:rPr>
    </w:lvl>
    <w:lvl w:ilvl="5" w:tplc="04070005" w:tentative="1">
      <w:start w:val="1"/>
      <w:numFmt w:val="bullet"/>
      <w:lvlText w:val=""/>
      <w:lvlJc w:val="left"/>
      <w:pPr>
        <w:ind w:left="5028" w:hanging="360"/>
      </w:pPr>
      <w:rPr>
        <w:rFonts w:ascii="Wingdings" w:hAnsi="Wingdings" w:hint="default"/>
      </w:rPr>
    </w:lvl>
    <w:lvl w:ilvl="6" w:tplc="04070001" w:tentative="1">
      <w:start w:val="1"/>
      <w:numFmt w:val="bullet"/>
      <w:lvlText w:val=""/>
      <w:lvlJc w:val="left"/>
      <w:pPr>
        <w:ind w:left="5748" w:hanging="360"/>
      </w:pPr>
      <w:rPr>
        <w:rFonts w:ascii="Symbol" w:hAnsi="Symbol" w:hint="default"/>
      </w:rPr>
    </w:lvl>
    <w:lvl w:ilvl="7" w:tplc="04070003" w:tentative="1">
      <w:start w:val="1"/>
      <w:numFmt w:val="bullet"/>
      <w:lvlText w:val="o"/>
      <w:lvlJc w:val="left"/>
      <w:pPr>
        <w:ind w:left="6468" w:hanging="360"/>
      </w:pPr>
      <w:rPr>
        <w:rFonts w:ascii="Courier New" w:hAnsi="Courier New" w:cs="Courier New" w:hint="default"/>
      </w:rPr>
    </w:lvl>
    <w:lvl w:ilvl="8" w:tplc="04070005" w:tentative="1">
      <w:start w:val="1"/>
      <w:numFmt w:val="bullet"/>
      <w:lvlText w:val=""/>
      <w:lvlJc w:val="left"/>
      <w:pPr>
        <w:ind w:left="7188" w:hanging="360"/>
      </w:pPr>
      <w:rPr>
        <w:rFonts w:ascii="Wingdings" w:hAnsi="Wingdings" w:hint="default"/>
      </w:rPr>
    </w:lvl>
  </w:abstractNum>
  <w:abstractNum w:abstractNumId="1">
    <w:nsid w:val="17445190"/>
    <w:multiLevelType w:val="hybridMultilevel"/>
    <w:tmpl w:val="1E868378"/>
    <w:lvl w:ilvl="0" w:tplc="24BA6E18">
      <w:numFmt w:val="bullet"/>
      <w:lvlText w:val="-"/>
      <w:lvlJc w:val="left"/>
      <w:pPr>
        <w:ind w:left="1068" w:hanging="360"/>
      </w:pPr>
      <w:rPr>
        <w:rFonts w:ascii="Calibri" w:eastAsiaTheme="minorHAnsi" w:hAnsi="Calibri" w:cstheme="minorBidi"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2">
    <w:nsid w:val="18257A16"/>
    <w:multiLevelType w:val="hybridMultilevel"/>
    <w:tmpl w:val="F5DE0918"/>
    <w:lvl w:ilvl="0" w:tplc="D3D2D4CC">
      <w:numFmt w:val="bullet"/>
      <w:lvlText w:val="-"/>
      <w:lvlJc w:val="left"/>
      <w:pPr>
        <w:ind w:left="2135" w:hanging="360"/>
      </w:pPr>
      <w:rPr>
        <w:rFonts w:ascii="Calibri" w:eastAsiaTheme="minorHAnsi" w:hAnsi="Calibri" w:cstheme="minorBidi" w:hint="default"/>
      </w:rPr>
    </w:lvl>
    <w:lvl w:ilvl="1" w:tplc="04070003" w:tentative="1">
      <w:start w:val="1"/>
      <w:numFmt w:val="bullet"/>
      <w:lvlText w:val="o"/>
      <w:lvlJc w:val="left"/>
      <w:pPr>
        <w:ind w:left="2147" w:hanging="360"/>
      </w:pPr>
      <w:rPr>
        <w:rFonts w:ascii="Courier New" w:hAnsi="Courier New" w:cs="Courier New" w:hint="default"/>
      </w:rPr>
    </w:lvl>
    <w:lvl w:ilvl="2" w:tplc="04070005" w:tentative="1">
      <w:start w:val="1"/>
      <w:numFmt w:val="bullet"/>
      <w:lvlText w:val=""/>
      <w:lvlJc w:val="left"/>
      <w:pPr>
        <w:ind w:left="2867" w:hanging="360"/>
      </w:pPr>
      <w:rPr>
        <w:rFonts w:ascii="Wingdings" w:hAnsi="Wingdings" w:hint="default"/>
      </w:rPr>
    </w:lvl>
    <w:lvl w:ilvl="3" w:tplc="04070001" w:tentative="1">
      <w:start w:val="1"/>
      <w:numFmt w:val="bullet"/>
      <w:lvlText w:val=""/>
      <w:lvlJc w:val="left"/>
      <w:pPr>
        <w:ind w:left="3587" w:hanging="360"/>
      </w:pPr>
      <w:rPr>
        <w:rFonts w:ascii="Symbol" w:hAnsi="Symbol" w:hint="default"/>
      </w:rPr>
    </w:lvl>
    <w:lvl w:ilvl="4" w:tplc="04070003" w:tentative="1">
      <w:start w:val="1"/>
      <w:numFmt w:val="bullet"/>
      <w:lvlText w:val="o"/>
      <w:lvlJc w:val="left"/>
      <w:pPr>
        <w:ind w:left="4307" w:hanging="360"/>
      </w:pPr>
      <w:rPr>
        <w:rFonts w:ascii="Courier New" w:hAnsi="Courier New" w:cs="Courier New" w:hint="default"/>
      </w:rPr>
    </w:lvl>
    <w:lvl w:ilvl="5" w:tplc="04070005" w:tentative="1">
      <w:start w:val="1"/>
      <w:numFmt w:val="bullet"/>
      <w:lvlText w:val=""/>
      <w:lvlJc w:val="left"/>
      <w:pPr>
        <w:ind w:left="5027" w:hanging="360"/>
      </w:pPr>
      <w:rPr>
        <w:rFonts w:ascii="Wingdings" w:hAnsi="Wingdings" w:hint="default"/>
      </w:rPr>
    </w:lvl>
    <w:lvl w:ilvl="6" w:tplc="04070001" w:tentative="1">
      <w:start w:val="1"/>
      <w:numFmt w:val="bullet"/>
      <w:lvlText w:val=""/>
      <w:lvlJc w:val="left"/>
      <w:pPr>
        <w:ind w:left="5747" w:hanging="360"/>
      </w:pPr>
      <w:rPr>
        <w:rFonts w:ascii="Symbol" w:hAnsi="Symbol" w:hint="default"/>
      </w:rPr>
    </w:lvl>
    <w:lvl w:ilvl="7" w:tplc="04070003" w:tentative="1">
      <w:start w:val="1"/>
      <w:numFmt w:val="bullet"/>
      <w:lvlText w:val="o"/>
      <w:lvlJc w:val="left"/>
      <w:pPr>
        <w:ind w:left="6467" w:hanging="360"/>
      </w:pPr>
      <w:rPr>
        <w:rFonts w:ascii="Courier New" w:hAnsi="Courier New" w:cs="Courier New" w:hint="default"/>
      </w:rPr>
    </w:lvl>
    <w:lvl w:ilvl="8" w:tplc="04070005" w:tentative="1">
      <w:start w:val="1"/>
      <w:numFmt w:val="bullet"/>
      <w:lvlText w:val=""/>
      <w:lvlJc w:val="left"/>
      <w:pPr>
        <w:ind w:left="7187" w:hanging="360"/>
      </w:pPr>
      <w:rPr>
        <w:rFonts w:ascii="Wingdings" w:hAnsi="Wingdings" w:hint="default"/>
      </w:rPr>
    </w:lvl>
  </w:abstractNum>
  <w:abstractNum w:abstractNumId="3">
    <w:nsid w:val="28F04C67"/>
    <w:multiLevelType w:val="hybridMultilevel"/>
    <w:tmpl w:val="1F1AA29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nsid w:val="29E43D28"/>
    <w:multiLevelType w:val="hybridMultilevel"/>
    <w:tmpl w:val="D3AE400E"/>
    <w:lvl w:ilvl="0" w:tplc="1D22F1E8">
      <w:numFmt w:val="bullet"/>
      <w:lvlText w:val="-"/>
      <w:lvlJc w:val="left"/>
      <w:pPr>
        <w:ind w:left="1065"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6A43BD2"/>
    <w:multiLevelType w:val="hybridMultilevel"/>
    <w:tmpl w:val="EE5E09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5931F98"/>
    <w:multiLevelType w:val="hybridMultilevel"/>
    <w:tmpl w:val="6D9466AE"/>
    <w:lvl w:ilvl="0" w:tplc="1D22F1E8">
      <w:numFmt w:val="bullet"/>
      <w:lvlText w:val="-"/>
      <w:lvlJc w:val="left"/>
      <w:pPr>
        <w:ind w:left="1065"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5EE261A0"/>
    <w:multiLevelType w:val="hybridMultilevel"/>
    <w:tmpl w:val="BB7C3D8E"/>
    <w:lvl w:ilvl="0" w:tplc="726E7534">
      <w:start w:val="13"/>
      <w:numFmt w:val="bullet"/>
      <w:lvlText w:val="-"/>
      <w:lvlJc w:val="left"/>
      <w:pPr>
        <w:ind w:left="720" w:hanging="360"/>
      </w:pPr>
      <w:rPr>
        <w:rFonts w:ascii="Times New Roman" w:eastAsia="Times New Roman"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779A25C5"/>
    <w:multiLevelType w:val="hybridMultilevel"/>
    <w:tmpl w:val="E10AE5DC"/>
    <w:lvl w:ilvl="0" w:tplc="1D22F1E8">
      <w:numFmt w:val="bullet"/>
      <w:lvlText w:val="-"/>
      <w:lvlJc w:val="left"/>
      <w:pPr>
        <w:ind w:left="1065" w:hanging="360"/>
      </w:pPr>
      <w:rPr>
        <w:rFonts w:ascii="Calibri" w:eastAsiaTheme="minorEastAsia" w:hAnsi="Calibri" w:cstheme="minorBidi" w:hint="default"/>
      </w:rPr>
    </w:lvl>
    <w:lvl w:ilvl="1" w:tplc="04070003" w:tentative="1">
      <w:start w:val="1"/>
      <w:numFmt w:val="bullet"/>
      <w:lvlText w:val="o"/>
      <w:lvlJc w:val="left"/>
      <w:pPr>
        <w:ind w:left="1785" w:hanging="360"/>
      </w:pPr>
      <w:rPr>
        <w:rFonts w:ascii="Courier New" w:hAnsi="Courier New" w:cs="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cs="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cs="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9">
    <w:nsid w:val="7C67509C"/>
    <w:multiLevelType w:val="hybridMultilevel"/>
    <w:tmpl w:val="90D244D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7FD27503"/>
    <w:multiLevelType w:val="hybridMultilevel"/>
    <w:tmpl w:val="8D849FE6"/>
    <w:lvl w:ilvl="0" w:tplc="1D22F1E8">
      <w:numFmt w:val="bullet"/>
      <w:lvlText w:val="-"/>
      <w:lvlJc w:val="left"/>
      <w:pPr>
        <w:ind w:left="1065"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9"/>
  </w:num>
  <w:num w:numId="2">
    <w:abstractNumId w:val="1"/>
  </w:num>
  <w:num w:numId="3">
    <w:abstractNumId w:val="0"/>
  </w:num>
  <w:num w:numId="4">
    <w:abstractNumId w:val="2"/>
  </w:num>
  <w:num w:numId="5">
    <w:abstractNumId w:val="8"/>
  </w:num>
  <w:num w:numId="6">
    <w:abstractNumId w:val="10"/>
  </w:num>
  <w:num w:numId="7">
    <w:abstractNumId w:val="7"/>
  </w:num>
  <w:num w:numId="8">
    <w:abstractNumId w:val="6"/>
  </w:num>
  <w:num w:numId="9">
    <w:abstractNumId w:val="3"/>
  </w:num>
  <w:num w:numId="10">
    <w:abstractNumId w:val="4"/>
  </w:num>
  <w:num w:numId="1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4"/>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E7004"/>
    <w:rsid w:val="00000B57"/>
    <w:rsid w:val="00083140"/>
    <w:rsid w:val="000D629B"/>
    <w:rsid w:val="000E34A3"/>
    <w:rsid w:val="001841F4"/>
    <w:rsid w:val="001B2940"/>
    <w:rsid w:val="00274810"/>
    <w:rsid w:val="002A0B37"/>
    <w:rsid w:val="002B7765"/>
    <w:rsid w:val="003209E8"/>
    <w:rsid w:val="00382BA7"/>
    <w:rsid w:val="003D0837"/>
    <w:rsid w:val="00464FE9"/>
    <w:rsid w:val="0048267D"/>
    <w:rsid w:val="00490676"/>
    <w:rsid w:val="004B34CC"/>
    <w:rsid w:val="004B5E79"/>
    <w:rsid w:val="004C0830"/>
    <w:rsid w:val="005854FA"/>
    <w:rsid w:val="00606129"/>
    <w:rsid w:val="0068112F"/>
    <w:rsid w:val="006C449C"/>
    <w:rsid w:val="0071326D"/>
    <w:rsid w:val="00731A6B"/>
    <w:rsid w:val="007850BA"/>
    <w:rsid w:val="00830958"/>
    <w:rsid w:val="00883FD5"/>
    <w:rsid w:val="008E7004"/>
    <w:rsid w:val="008F39CF"/>
    <w:rsid w:val="009F1FE7"/>
    <w:rsid w:val="00A72736"/>
    <w:rsid w:val="00A90684"/>
    <w:rsid w:val="00AA0956"/>
    <w:rsid w:val="00AB2749"/>
    <w:rsid w:val="00B5145F"/>
    <w:rsid w:val="00B57787"/>
    <w:rsid w:val="00BA6FD8"/>
    <w:rsid w:val="00BC02E7"/>
    <w:rsid w:val="00BC2D85"/>
    <w:rsid w:val="00BC3C76"/>
    <w:rsid w:val="00CF44C8"/>
    <w:rsid w:val="00D6661C"/>
    <w:rsid w:val="00DA7CC7"/>
    <w:rsid w:val="00DC2A25"/>
    <w:rsid w:val="00DD2DA1"/>
    <w:rsid w:val="00E7065C"/>
    <w:rsid w:val="00EA7AA2"/>
    <w:rsid w:val="00F066E4"/>
    <w:rsid w:val="00F376D9"/>
    <w:rsid w:val="00F83EC0"/>
    <w:rsid w:val="00F930F4"/>
    <w:rsid w:val="00FB5760"/>
    <w:rsid w:val="00FD367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E70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7004"/>
    <w:rPr>
      <w:rFonts w:ascii="Tahoma" w:hAnsi="Tahoma" w:cs="Tahoma"/>
      <w:sz w:val="16"/>
      <w:szCs w:val="16"/>
    </w:rPr>
  </w:style>
  <w:style w:type="paragraph" w:styleId="Kopfzeile">
    <w:name w:val="header"/>
    <w:basedOn w:val="Standard"/>
    <w:link w:val="KopfzeileZchn"/>
    <w:uiPriority w:val="99"/>
    <w:unhideWhenUsed/>
    <w:rsid w:val="008E700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7004"/>
  </w:style>
  <w:style w:type="paragraph" w:styleId="Fuzeile">
    <w:name w:val="footer"/>
    <w:basedOn w:val="Standard"/>
    <w:link w:val="FuzeileZchn"/>
    <w:uiPriority w:val="99"/>
    <w:unhideWhenUsed/>
    <w:rsid w:val="008E700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7004"/>
  </w:style>
  <w:style w:type="paragraph" w:styleId="KeinLeerraum">
    <w:name w:val="No Spacing"/>
    <w:link w:val="KeinLeerraumZchn"/>
    <w:uiPriority w:val="1"/>
    <w:qFormat/>
    <w:rsid w:val="008E7004"/>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E7004"/>
    <w:rPr>
      <w:rFonts w:eastAsiaTheme="minorEastAsia"/>
      <w:lang w:eastAsia="de-DE"/>
    </w:rPr>
  </w:style>
  <w:style w:type="paragraph" w:styleId="Listenabsatz">
    <w:name w:val="List Paragraph"/>
    <w:basedOn w:val="Standard"/>
    <w:uiPriority w:val="34"/>
    <w:qFormat/>
    <w:rsid w:val="00883FD5"/>
    <w:pPr>
      <w:ind w:left="720"/>
      <w:contextualSpacing/>
    </w:pPr>
  </w:style>
  <w:style w:type="paragraph" w:styleId="Makrotext">
    <w:name w:val="macro"/>
    <w:link w:val="MakrotextZchn"/>
    <w:semiHidden/>
    <w:rsid w:val="0083095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eastAsia="de-DE"/>
    </w:rPr>
  </w:style>
  <w:style w:type="character" w:customStyle="1" w:styleId="MakrotextZchn">
    <w:name w:val="Makrotext Zchn"/>
    <w:basedOn w:val="Absatz-Standardschriftart"/>
    <w:link w:val="Makrotext"/>
    <w:semiHidden/>
    <w:rsid w:val="00830958"/>
    <w:rPr>
      <w:rFonts w:ascii="Courier New" w:eastAsia="Times New Roman" w:hAnsi="Courier New" w:cs="Courier New"/>
      <w:sz w:val="20"/>
      <w:szCs w:val="20"/>
      <w:lang w:eastAsia="de-D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macro"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8E7004"/>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8E7004"/>
    <w:rPr>
      <w:rFonts w:ascii="Tahoma" w:hAnsi="Tahoma" w:cs="Tahoma"/>
      <w:sz w:val="16"/>
      <w:szCs w:val="16"/>
    </w:rPr>
  </w:style>
  <w:style w:type="paragraph" w:styleId="Kopfzeile">
    <w:name w:val="header"/>
    <w:basedOn w:val="Standard"/>
    <w:link w:val="KopfzeileZchn"/>
    <w:uiPriority w:val="99"/>
    <w:unhideWhenUsed/>
    <w:rsid w:val="008E7004"/>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E7004"/>
  </w:style>
  <w:style w:type="paragraph" w:styleId="Fuzeile">
    <w:name w:val="footer"/>
    <w:basedOn w:val="Standard"/>
    <w:link w:val="FuzeileZchn"/>
    <w:uiPriority w:val="99"/>
    <w:unhideWhenUsed/>
    <w:rsid w:val="008E7004"/>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E7004"/>
  </w:style>
  <w:style w:type="paragraph" w:styleId="KeinLeerraum">
    <w:name w:val="No Spacing"/>
    <w:link w:val="KeinLeerraumZchn"/>
    <w:uiPriority w:val="1"/>
    <w:qFormat/>
    <w:rsid w:val="008E7004"/>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8E7004"/>
    <w:rPr>
      <w:rFonts w:eastAsiaTheme="minorEastAsia"/>
      <w:lang w:eastAsia="de-DE"/>
    </w:rPr>
  </w:style>
  <w:style w:type="paragraph" w:styleId="Listenabsatz">
    <w:name w:val="List Paragraph"/>
    <w:basedOn w:val="Standard"/>
    <w:uiPriority w:val="34"/>
    <w:qFormat/>
    <w:rsid w:val="00883FD5"/>
    <w:pPr>
      <w:ind w:left="720"/>
      <w:contextualSpacing/>
    </w:pPr>
  </w:style>
  <w:style w:type="paragraph" w:styleId="Makrotext">
    <w:name w:val="macro"/>
    <w:link w:val="MakrotextZchn"/>
    <w:semiHidden/>
    <w:rsid w:val="00830958"/>
    <w:pPr>
      <w:tabs>
        <w:tab w:val="left" w:pos="480"/>
        <w:tab w:val="left" w:pos="960"/>
        <w:tab w:val="left" w:pos="1440"/>
        <w:tab w:val="left" w:pos="1920"/>
        <w:tab w:val="left" w:pos="2400"/>
        <w:tab w:val="left" w:pos="2880"/>
        <w:tab w:val="left" w:pos="3360"/>
        <w:tab w:val="left" w:pos="3840"/>
        <w:tab w:val="left" w:pos="4320"/>
      </w:tabs>
      <w:spacing w:after="0" w:line="240" w:lineRule="auto"/>
    </w:pPr>
    <w:rPr>
      <w:rFonts w:ascii="Courier New" w:eastAsia="Times New Roman" w:hAnsi="Courier New" w:cs="Courier New"/>
      <w:sz w:val="20"/>
      <w:szCs w:val="20"/>
      <w:lang w:eastAsia="de-DE"/>
    </w:rPr>
  </w:style>
  <w:style w:type="character" w:customStyle="1" w:styleId="MakrotextZchn">
    <w:name w:val="Makrotext Zchn"/>
    <w:basedOn w:val="Absatz-Standardschriftart"/>
    <w:link w:val="Makrotext"/>
    <w:semiHidden/>
    <w:rsid w:val="00830958"/>
    <w:rPr>
      <w:rFonts w:ascii="Courier New" w:eastAsia="Times New Roman" w:hAnsi="Courier New" w:cs="Courier New"/>
      <w:sz w:val="20"/>
      <w:szCs w:val="20"/>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EFF104A1F1C4042939EB9CF8B4485D2"/>
        <w:category>
          <w:name w:val="Allgemein"/>
          <w:gallery w:val="placeholder"/>
        </w:category>
        <w:types>
          <w:type w:val="bbPlcHdr"/>
        </w:types>
        <w:behaviors>
          <w:behavior w:val="content"/>
        </w:behaviors>
        <w:guid w:val="{48EC11DE-D9BE-4727-8126-E6BE5E561B98}"/>
      </w:docPartPr>
      <w:docPartBody>
        <w:p w:rsidR="00196A79" w:rsidRDefault="00F71566" w:rsidP="00F71566">
          <w:pPr>
            <w:pStyle w:val="8EFF104A1F1C4042939EB9CF8B4485D2"/>
          </w:pPr>
          <w:r>
            <w:rPr>
              <w:rFonts w:asciiTheme="majorHAnsi" w:eastAsiaTheme="majorEastAsia" w:hAnsiTheme="majorHAnsi" w:cstheme="majorBidi"/>
              <w:sz w:val="32"/>
              <w:szCs w:val="32"/>
            </w:rPr>
            <w:t>[Geben Sie den Titel des Dokuments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Arial Black">
    <w:panose1 w:val="020B0A040201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71566"/>
    <w:rsid w:val="00196A79"/>
    <w:rsid w:val="002330C4"/>
    <w:rsid w:val="00990121"/>
    <w:rsid w:val="00AB3B38"/>
    <w:rsid w:val="00D82644"/>
    <w:rsid w:val="00F7156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EFF104A1F1C4042939EB9CF8B4485D2">
    <w:name w:val="8EFF104A1F1C4042939EB9CF8B4485D2"/>
    <w:rsid w:val="00F71566"/>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DE" w:eastAsia="de-D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8EFF104A1F1C4042939EB9CF8B4485D2">
    <w:name w:val="8EFF104A1F1C4042939EB9CF8B4485D2"/>
    <w:rsid w:val="00F7156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732355-7326-4712-9041-9F5F257D9E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1722</Words>
  <Characters>10850</Characters>
  <Application>Microsoft Office Word</Application>
  <DocSecurity>0</DocSecurity>
  <Lines>90</Lines>
  <Paragraphs>25</Paragraphs>
  <ScaleCrop>false</ScaleCrop>
  <HeadingPairs>
    <vt:vector size="2" baseType="variant">
      <vt:variant>
        <vt:lpstr>Titel</vt:lpstr>
      </vt:variant>
      <vt:variant>
        <vt:i4>1</vt:i4>
      </vt:variant>
    </vt:vector>
  </HeadingPairs>
  <TitlesOfParts>
    <vt:vector size="1" baseType="lpstr">
      <vt:lpstr>Handbuch  TwoPropMixTiny</vt:lpstr>
    </vt:vector>
  </TitlesOfParts>
  <Company/>
  <LinksUpToDate>false</LinksUpToDate>
  <CharactersWithSpaces>12547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TwoPropMixTiny</dc:title>
  <dc:creator>Marco</dc:creator>
  <cp:lastModifiedBy>Marco</cp:lastModifiedBy>
  <cp:revision>39</cp:revision>
  <cp:lastPrinted>2016-11-06T18:46:00Z</cp:lastPrinted>
  <dcterms:created xsi:type="dcterms:W3CDTF">2016-11-05T11:52:00Z</dcterms:created>
  <dcterms:modified xsi:type="dcterms:W3CDTF">2016-11-06T18:48:00Z</dcterms:modified>
</cp:coreProperties>
</file>