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54" w:rsidRDefault="001C2C54" w:rsidP="001C2C54">
      <w:pPr>
        <w:pStyle w:val="NormaleWeb"/>
        <w:jc w:val="center"/>
        <w:rPr>
          <w:rStyle w:val="Enfasigrassetto"/>
          <w:i/>
          <w:sz w:val="40"/>
          <w:szCs w:val="40"/>
        </w:rPr>
      </w:pPr>
      <w:r>
        <w:rPr>
          <w:rStyle w:val="Enfasigrassetto"/>
          <w:sz w:val="40"/>
          <w:szCs w:val="40"/>
        </w:rPr>
        <w:t xml:space="preserve">CALUSO DOCG PASSITO </w:t>
      </w:r>
      <w:r w:rsidRPr="001C2C54">
        <w:rPr>
          <w:rStyle w:val="Enfasigrassetto"/>
          <w:sz w:val="40"/>
          <w:szCs w:val="40"/>
        </w:rPr>
        <w:t>RISERVA</w:t>
      </w:r>
    </w:p>
    <w:p w:rsidR="001C2C54" w:rsidRDefault="001C2C54" w:rsidP="001C2C54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>Se è solo nelle annate migliori che produciamo il Caluso Passito “</w:t>
      </w:r>
      <w:proofErr w:type="spellStart"/>
      <w:r>
        <w:rPr>
          <w:rFonts w:ascii="Times-Roman" w:hAnsi="Times-Roman" w:cs="Times-Roman"/>
          <w:i/>
          <w:sz w:val="24"/>
          <w:szCs w:val="24"/>
        </w:rPr>
        <w:t>Pescarolo</w:t>
      </w:r>
      <w:proofErr w:type="spellEnd"/>
      <w:r>
        <w:rPr>
          <w:rFonts w:ascii="Times-Roman" w:hAnsi="Times-Roman" w:cs="Times-Roman"/>
          <w:i/>
          <w:sz w:val="24"/>
          <w:szCs w:val="24"/>
        </w:rPr>
        <w:t>”, è esclusivamente in quelle eccezionali che viene riservata una piccolissima partita per il Caluso Passito “Riserva”</w:t>
      </w:r>
    </w:p>
    <w:p w:rsidR="001C2C54" w:rsidRDefault="001C2C54" w:rsidP="001C2C54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i/>
          <w:sz w:val="24"/>
          <w:szCs w:val="24"/>
        </w:rPr>
      </w:pPr>
    </w:p>
    <w:p w:rsidR="001C2C54" w:rsidRDefault="001C2C54" w:rsidP="001C2C54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i/>
          <w:sz w:val="24"/>
          <w:szCs w:val="24"/>
        </w:rPr>
      </w:pPr>
    </w:p>
    <w:p w:rsidR="001C2C54" w:rsidRDefault="001C2C54" w:rsidP="001C2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Enfasigrassetto"/>
          <w:color w:val="CC6633"/>
          <w:sz w:val="24"/>
          <w:szCs w:val="24"/>
        </w:rPr>
        <w:t>Qualifica vino:</w:t>
      </w:r>
      <w:r>
        <w:rPr>
          <w:rFonts w:ascii="Times New Roman" w:hAnsi="Times New Roman" w:cs="Times New Roman"/>
          <w:color w:val="CC6633"/>
          <w:sz w:val="24"/>
          <w:szCs w:val="24"/>
        </w:rPr>
        <w:t> </w:t>
      </w:r>
      <w:r w:rsidR="00137FC1">
        <w:rPr>
          <w:rFonts w:ascii="Times New Roman" w:hAnsi="Times New Roman" w:cs="Times New Roman"/>
          <w:sz w:val="24"/>
          <w:szCs w:val="24"/>
        </w:rPr>
        <w:t>Caluso DOC</w:t>
      </w:r>
      <w:r>
        <w:rPr>
          <w:rFonts w:ascii="Times New Roman" w:hAnsi="Times New Roman" w:cs="Times New Roman"/>
          <w:sz w:val="24"/>
          <w:szCs w:val="24"/>
        </w:rPr>
        <w:t xml:space="preserve"> Passito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Provenienza uve:</w:t>
      </w:r>
      <w:r>
        <w:rPr>
          <w:rStyle w:val="Enfasigrassetto"/>
          <w:color w:val="800000"/>
        </w:rPr>
        <w:t> </w:t>
      </w:r>
      <w:r>
        <w:t>Anfiteatro morenico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Vitigni: </w:t>
      </w:r>
      <w:proofErr w:type="spellStart"/>
      <w:r>
        <w:t>Erbaluce</w:t>
      </w:r>
      <w:proofErr w:type="spellEnd"/>
      <w:r>
        <w:t xml:space="preserve"> 100%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Altimetria vigneti:</w:t>
      </w:r>
      <w:r>
        <w:t xml:space="preserve"> 350 Mt. </w:t>
      </w:r>
      <w:proofErr w:type="spellStart"/>
      <w:r>
        <w:t>s.l.m</w:t>
      </w:r>
      <w:proofErr w:type="spellEnd"/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Sistema di allevamento:</w:t>
      </w:r>
      <w:r>
        <w:t xml:space="preserve">  Pergola </w:t>
      </w:r>
      <w:proofErr w:type="spellStart"/>
      <w:r>
        <w:t>Canavesana</w:t>
      </w:r>
      <w:proofErr w:type="spellEnd"/>
      <w:r>
        <w:t xml:space="preserve"> e Spalliera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Terreni:</w:t>
      </w:r>
      <w:r>
        <w:rPr>
          <w:rStyle w:val="Enfasigrassetto"/>
        </w:rPr>
        <w:t> </w:t>
      </w:r>
      <w:r>
        <w:t>Morenici, di origine glaciale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Esposizione terreni:</w:t>
      </w:r>
      <w:r>
        <w:rPr>
          <w:rStyle w:val="Enfasigrassetto"/>
          <w:color w:val="800000"/>
        </w:rPr>
        <w:t> </w:t>
      </w:r>
      <w:r>
        <w:t>Sud, Sud-Ovest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Epoca di vendemmia:</w:t>
      </w:r>
      <w:r>
        <w:rPr>
          <w:rStyle w:val="Enfasigrassetto"/>
          <w:b w:val="0"/>
        </w:rPr>
        <w:t xml:space="preserve"> Fine </w:t>
      </w:r>
      <w:r>
        <w:t>Settembre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Resa per ettaro:</w:t>
      </w:r>
      <w:r>
        <w:rPr>
          <w:color w:val="CC6633"/>
        </w:rPr>
        <w:t> </w:t>
      </w:r>
      <w:r>
        <w:t xml:space="preserve">35 </w:t>
      </w:r>
      <w:proofErr w:type="spellStart"/>
      <w:r>
        <w:t>ql</w:t>
      </w:r>
      <w:proofErr w:type="spellEnd"/>
      <w:r>
        <w:t>/Ha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Vinificazione:</w:t>
      </w:r>
      <w:r w:rsidR="00137FC1">
        <w:rPr>
          <w:rStyle w:val="Enfasigrassetto"/>
          <w:color w:val="CC6633"/>
        </w:rPr>
        <w:t xml:space="preserve"> </w:t>
      </w:r>
      <w:proofErr w:type="spellStart"/>
      <w:r>
        <w:rPr>
          <w:rStyle w:val="Enfasigrassetto"/>
          <w:b w:val="0"/>
        </w:rPr>
        <w:t>Diraspatura</w:t>
      </w:r>
      <w:proofErr w:type="spellEnd"/>
      <w:r>
        <w:rPr>
          <w:rStyle w:val="Enfasigrassetto"/>
          <w:b w:val="0"/>
        </w:rPr>
        <w:t xml:space="preserve"> manuale, pressatura tradizionale con torchio in legno, fermentazione in serbatoio di acciaio a temperatura controllata.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Affinamento:</w:t>
      </w:r>
      <w:r>
        <w:rPr>
          <w:rStyle w:val="Enfasigrassetto"/>
        </w:rPr>
        <w:t> </w:t>
      </w:r>
      <w:r>
        <w:t xml:space="preserve">10 anni in </w:t>
      </w:r>
      <w:r w:rsidR="00137FC1">
        <w:t>botti</w:t>
      </w:r>
      <w:r>
        <w:t xml:space="preserve"> di </w:t>
      </w:r>
      <w:r w:rsidR="00137FC1">
        <w:t>castagno e acacia</w:t>
      </w:r>
      <w:r>
        <w:t>, 12 mesi minimo in bottiglia</w:t>
      </w:r>
    </w:p>
    <w:p w:rsidR="00137FC1" w:rsidRDefault="001C2C54" w:rsidP="001C2C54">
      <w:pPr>
        <w:pStyle w:val="NormaleWeb"/>
      </w:pPr>
      <w:proofErr w:type="spellStart"/>
      <w:r>
        <w:rPr>
          <w:rStyle w:val="Enfasigrassetto"/>
          <w:color w:val="CC6633"/>
        </w:rPr>
        <w:t>N°</w:t>
      </w:r>
      <w:proofErr w:type="spellEnd"/>
      <w:r>
        <w:rPr>
          <w:rStyle w:val="Enfasigrassetto"/>
          <w:color w:val="CC6633"/>
        </w:rPr>
        <w:t xml:space="preserve"> bottiglie prodotte per anno:</w:t>
      </w:r>
      <w:r>
        <w:rPr>
          <w:rStyle w:val="Enfasigrassetto"/>
        </w:rPr>
        <w:t> </w:t>
      </w:r>
      <w:r>
        <w:t>1.</w:t>
      </w:r>
      <w:r w:rsidR="00137FC1">
        <w:t>0</w:t>
      </w:r>
      <w:r>
        <w:t>00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Gradazione alcolica:</w:t>
      </w:r>
      <w:r>
        <w:t> 14% vol.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Colore:</w:t>
      </w:r>
      <w:r>
        <w:t> </w:t>
      </w:r>
      <w:r>
        <w:rPr>
          <w:rFonts w:ascii="Times-Roman" w:hAnsi="Times-Roman" w:cs="Times-Roman"/>
        </w:rPr>
        <w:t>Giallo dorato con riflessi oro antico e rame.</w:t>
      </w:r>
    </w:p>
    <w:p w:rsidR="001C2C54" w:rsidRDefault="001C2C54" w:rsidP="001C2C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Style w:val="Enfasigrassetto"/>
          <w:color w:val="CC6633"/>
        </w:rPr>
        <w:t>Profumo:</w:t>
      </w:r>
      <w:r>
        <w:rPr>
          <w:rStyle w:val="Enfasigrassetto"/>
        </w:rPr>
        <w:t> </w:t>
      </w:r>
      <w:r>
        <w:rPr>
          <w:rFonts w:ascii="Times-Roman" w:hAnsi="Times-Roman" w:cs="Times-Roman"/>
          <w:sz w:val="24"/>
          <w:szCs w:val="24"/>
        </w:rPr>
        <w:t xml:space="preserve">Avvolgente, di miele d' acacia, </w:t>
      </w:r>
      <w:r w:rsidR="00356977">
        <w:rPr>
          <w:rFonts w:ascii="Times-Roman" w:hAnsi="Times-Roman" w:cs="Times-Roman"/>
          <w:sz w:val="24"/>
          <w:szCs w:val="24"/>
        </w:rPr>
        <w:t>confettura di albicocca,</w:t>
      </w:r>
      <w:r>
        <w:rPr>
          <w:rFonts w:ascii="Times-Roman" w:hAnsi="Times-Roman" w:cs="Times-Roman"/>
          <w:sz w:val="24"/>
          <w:szCs w:val="24"/>
        </w:rPr>
        <w:t xml:space="preserve"> cedro candito, frutta secca, fichi, </w:t>
      </w:r>
      <w:r w:rsidR="00356977">
        <w:rPr>
          <w:rFonts w:ascii="Times-Roman" w:hAnsi="Times-Roman" w:cs="Times-Roman"/>
          <w:sz w:val="24"/>
          <w:szCs w:val="24"/>
        </w:rPr>
        <w:t xml:space="preserve">leggermente </w:t>
      </w:r>
      <w:r>
        <w:rPr>
          <w:rFonts w:ascii="Times-Roman" w:hAnsi="Times-Roman" w:cs="Times-Roman"/>
          <w:sz w:val="24"/>
          <w:szCs w:val="24"/>
        </w:rPr>
        <w:t>muschiato.</w:t>
      </w:r>
    </w:p>
    <w:p w:rsidR="001C2C54" w:rsidRDefault="00356977" w:rsidP="00356977">
      <w:pPr>
        <w:tabs>
          <w:tab w:val="left" w:pos="4248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</w:p>
    <w:p w:rsidR="001C2C54" w:rsidRDefault="001C2C54" w:rsidP="001C2C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Style w:val="Enfasigrassetto"/>
          <w:color w:val="CC6633"/>
        </w:rPr>
        <w:t>Sapore:</w:t>
      </w:r>
      <w:r>
        <w:rPr>
          <w:rStyle w:val="Enfasigrassetto"/>
        </w:rPr>
        <w:t> </w:t>
      </w:r>
      <w:r>
        <w:rPr>
          <w:rFonts w:ascii="Times-Roman" w:hAnsi="Times-Roman" w:cs="Times-Roman"/>
          <w:sz w:val="24"/>
          <w:szCs w:val="24"/>
        </w:rPr>
        <w:t xml:space="preserve">Dolce </w:t>
      </w:r>
      <w:r w:rsidR="00275FF8">
        <w:rPr>
          <w:rFonts w:ascii="Times-Roman" w:hAnsi="Times-Roman" w:cs="Times-Roman"/>
          <w:sz w:val="24"/>
          <w:szCs w:val="24"/>
        </w:rPr>
        <w:t>di struttura salda</w:t>
      </w:r>
      <w:r>
        <w:rPr>
          <w:rFonts w:ascii="Times-Roman" w:hAnsi="Times-Roman" w:cs="Times-Roman"/>
          <w:sz w:val="24"/>
          <w:szCs w:val="24"/>
        </w:rPr>
        <w:t>, caldo, non pesante, vellutato al palato,</w:t>
      </w:r>
      <w:r w:rsidR="00275FF8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termina con finale</w:t>
      </w:r>
      <w:r w:rsidR="00275FF8">
        <w:rPr>
          <w:rFonts w:ascii="Times-Roman" w:hAnsi="Times-Roman" w:cs="Times-Roman"/>
          <w:sz w:val="24"/>
          <w:szCs w:val="24"/>
        </w:rPr>
        <w:t xml:space="preserve"> intenso e persistente</w:t>
      </w:r>
      <w:r>
        <w:rPr>
          <w:rFonts w:ascii="Times-Roman" w:hAnsi="Times-Roman" w:cs="Times-Roman"/>
          <w:sz w:val="24"/>
          <w:szCs w:val="24"/>
        </w:rPr>
        <w:t>.</w:t>
      </w:r>
    </w:p>
    <w:p w:rsidR="001C2C54" w:rsidRDefault="00275FF8" w:rsidP="00275FF8">
      <w:pPr>
        <w:tabs>
          <w:tab w:val="left" w:pos="2844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</w:p>
    <w:p w:rsidR="001C2C54" w:rsidRDefault="001C2C54" w:rsidP="001C2C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Style w:val="Enfasigrassetto"/>
          <w:color w:val="CC6633"/>
        </w:rPr>
        <w:t xml:space="preserve"> Temperatura di servizio:</w:t>
      </w:r>
      <w:r>
        <w:t>10/12° C.</w:t>
      </w:r>
    </w:p>
    <w:p w:rsidR="001C2C54" w:rsidRDefault="001C2C54" w:rsidP="001C2C54">
      <w:pPr>
        <w:pStyle w:val="NormaleWeb"/>
      </w:pPr>
      <w:r>
        <w:rPr>
          <w:rStyle w:val="Enfasigrassetto"/>
          <w:color w:val="CC6633"/>
        </w:rPr>
        <w:t>Capacità di Invecchiamento:</w:t>
      </w:r>
      <w:r>
        <w:t xml:space="preserve"> Da bere subito o da dimenticare in cantina per tempo indefinito.</w:t>
      </w:r>
    </w:p>
    <w:p w:rsidR="001C2C54" w:rsidRDefault="001C2C54" w:rsidP="001C2C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Style w:val="Enfasigrassetto"/>
          <w:color w:val="CC6633"/>
        </w:rPr>
        <w:t>Abbinamenti gastronomici</w:t>
      </w:r>
      <w:r>
        <w:rPr>
          <w:rStyle w:val="Enfasigrassetto"/>
          <w:b w:val="0"/>
          <w:color w:val="CC6633"/>
        </w:rPr>
        <w:t>:</w:t>
      </w:r>
      <w:r>
        <w:rPr>
          <w:rStyle w:val="Enfasigrassetto"/>
          <w:b w:val="0"/>
        </w:rPr>
        <w:t xml:space="preserve"> </w:t>
      </w:r>
      <w:r w:rsidR="00275FF8">
        <w:rPr>
          <w:rFonts w:ascii="Times-Roman" w:hAnsi="Times-Roman" w:cs="Times-Roman"/>
          <w:sz w:val="24"/>
          <w:szCs w:val="24"/>
        </w:rPr>
        <w:t>Qui ci si può sbizzarrire in abbinamenti classici o azzardati, ma il produttore consiglia di apprezzarlo da solo, magari in una sera d’inverno, accanto al caldo di un camino scoppiettante a luce soffusa con un grammofono che suona musica classica.</w:t>
      </w:r>
    </w:p>
    <w:p w:rsidR="005855B9" w:rsidRDefault="005855B9"/>
    <w:sectPr w:rsidR="005855B9" w:rsidSect="005855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C2C54"/>
    <w:rsid w:val="00137FC1"/>
    <w:rsid w:val="001C2C54"/>
    <w:rsid w:val="002414C0"/>
    <w:rsid w:val="00275FF8"/>
    <w:rsid w:val="00356977"/>
    <w:rsid w:val="0058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2C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C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C2C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2017-01-17T16:11:00Z</dcterms:created>
  <dcterms:modified xsi:type="dcterms:W3CDTF">2017-01-17T16:58:00Z</dcterms:modified>
</cp:coreProperties>
</file>