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D4C66D" w14:textId="602DC241" w:rsidR="000029E2" w:rsidRDefault="00BF645E" w:rsidP="00BF645E">
      <w:pPr>
        <w:spacing w:beforeAutospacing="1" w:afterAutospacing="1" w:line="360" w:lineRule="auto"/>
        <w:jc w:val="center"/>
        <w:rPr>
          <w:rFonts w:ascii="Times New Roman" w:hAnsi="Times New Roman" w:cs="Times New Roman"/>
          <w:b/>
          <w:bCs/>
          <w:color w:val="000000" w:themeColor="text1"/>
          <w:sz w:val="24"/>
          <w:szCs w:val="24"/>
        </w:rPr>
      </w:pPr>
      <w:r w:rsidRPr="00BF645E">
        <w:rPr>
          <w:rFonts w:ascii="Times New Roman" w:hAnsi="Times New Roman" w:cs="Times New Roman"/>
          <w:b/>
          <w:bCs/>
          <w:color w:val="000000" w:themeColor="text1"/>
          <w:sz w:val="24"/>
          <w:szCs w:val="24"/>
        </w:rPr>
        <w:t xml:space="preserve">Increased top-down controls on terrestrial </w:t>
      </w:r>
      <w:r>
        <w:rPr>
          <w:rFonts w:ascii="Times New Roman" w:hAnsi="Times New Roman" w:cs="Times New Roman"/>
          <w:b/>
          <w:bCs/>
          <w:color w:val="000000" w:themeColor="text1"/>
          <w:sz w:val="24"/>
          <w:szCs w:val="24"/>
        </w:rPr>
        <w:t>productivity</w:t>
      </w:r>
      <w:r w:rsidRPr="00BF645E">
        <w:rPr>
          <w:rFonts w:ascii="Times New Roman" w:hAnsi="Times New Roman" w:cs="Times New Roman"/>
          <w:b/>
          <w:bCs/>
          <w:color w:val="000000" w:themeColor="text1"/>
          <w:sz w:val="24"/>
          <w:szCs w:val="24"/>
        </w:rPr>
        <w:t xml:space="preserve"> across the Pleistocene</w:t>
      </w:r>
      <w:r>
        <w:rPr>
          <w:rFonts w:ascii="Times New Roman" w:hAnsi="Times New Roman" w:cs="Times New Roman"/>
          <w:b/>
          <w:bCs/>
          <w:color w:val="000000" w:themeColor="text1"/>
          <w:sz w:val="24"/>
          <w:szCs w:val="24"/>
        </w:rPr>
        <w:t>-</w:t>
      </w:r>
      <w:r w:rsidRPr="00BF645E">
        <w:rPr>
          <w:rFonts w:ascii="Times New Roman" w:hAnsi="Times New Roman" w:cs="Times New Roman"/>
          <w:b/>
          <w:bCs/>
          <w:color w:val="000000" w:themeColor="text1"/>
          <w:sz w:val="24"/>
          <w:szCs w:val="24"/>
        </w:rPr>
        <w:t>Holocene transition</w:t>
      </w:r>
    </w:p>
    <w:p w14:paraId="4705751E" w14:textId="2F80A493" w:rsidR="0008701B" w:rsidRDefault="00B96E9A">
      <w:pPr>
        <w:spacing w:line="360" w:lineRule="auto"/>
        <w:jc w:val="both"/>
        <w:rPr>
          <w:rFonts w:ascii="Times New Roman" w:hAnsi="Times New Roman" w:cs="Times New Roman"/>
          <w:color w:val="C45911" w:themeColor="accent2" w:themeShade="BF"/>
          <w:sz w:val="24"/>
          <w:szCs w:val="24"/>
          <w:lang w:val="es-ES"/>
        </w:rPr>
      </w:pPr>
      <w:r>
        <w:rPr>
          <w:rFonts w:ascii="Times New Roman" w:hAnsi="Times New Roman" w:cs="Times New Roman"/>
          <w:sz w:val="24"/>
          <w:szCs w:val="24"/>
          <w:lang w:val="es-ES"/>
        </w:rPr>
        <w:t>Vidal-Cordasco, M.</w:t>
      </w:r>
      <w:r>
        <w:rPr>
          <w:rFonts w:ascii="Times New Roman" w:hAnsi="Times New Roman" w:cs="Times New Roman"/>
          <w:sz w:val="24"/>
          <w:szCs w:val="24"/>
          <w:vertAlign w:val="superscript"/>
          <w:lang w:val="es-ES"/>
        </w:rPr>
        <w:t>1,</w:t>
      </w:r>
      <w:r>
        <w:rPr>
          <w:rFonts w:ascii="Times New Roman" w:hAnsi="Times New Roman" w:cs="Times New Roman"/>
          <w:color w:val="000000" w:themeColor="text1"/>
          <w:sz w:val="24"/>
          <w:szCs w:val="24"/>
          <w:vertAlign w:val="superscript"/>
          <w:lang w:val="es-ES"/>
        </w:rPr>
        <w:t>2</w:t>
      </w:r>
      <w:r>
        <w:rPr>
          <w:rFonts w:ascii="Times New Roman" w:hAnsi="Times New Roman" w:cs="Times New Roman"/>
          <w:color w:val="000000" w:themeColor="text1"/>
          <w:sz w:val="24"/>
          <w:szCs w:val="24"/>
          <w:lang w:val="es-ES"/>
        </w:rPr>
        <w:t>, Rodrigo-</w:t>
      </w:r>
      <w:proofErr w:type="spellStart"/>
      <w:r>
        <w:rPr>
          <w:rFonts w:ascii="Times New Roman" w:hAnsi="Times New Roman" w:cs="Times New Roman"/>
          <w:color w:val="000000" w:themeColor="text1"/>
          <w:sz w:val="24"/>
          <w:szCs w:val="24"/>
          <w:lang w:val="es-ES"/>
        </w:rPr>
        <w:t>Gámiz</w:t>
      </w:r>
      <w:proofErr w:type="spellEnd"/>
      <w:r>
        <w:rPr>
          <w:rFonts w:ascii="Times New Roman" w:hAnsi="Times New Roman" w:cs="Times New Roman"/>
          <w:color w:val="000000" w:themeColor="text1"/>
          <w:sz w:val="24"/>
          <w:szCs w:val="24"/>
          <w:lang w:val="es-ES"/>
        </w:rPr>
        <w:t>, M.</w:t>
      </w:r>
      <w:r>
        <w:rPr>
          <w:rFonts w:ascii="Times New Roman" w:hAnsi="Times New Roman" w:cs="Times New Roman"/>
          <w:color w:val="000000" w:themeColor="text1"/>
          <w:sz w:val="24"/>
          <w:szCs w:val="24"/>
          <w:vertAlign w:val="superscript"/>
          <w:lang w:val="es-ES"/>
        </w:rPr>
        <w:t xml:space="preserve"> 3</w:t>
      </w:r>
      <w:r>
        <w:rPr>
          <w:rFonts w:ascii="Times New Roman" w:hAnsi="Times New Roman" w:cs="Times New Roman"/>
          <w:color w:val="000000" w:themeColor="text1"/>
          <w:sz w:val="24"/>
          <w:szCs w:val="24"/>
          <w:lang w:val="es-ES"/>
        </w:rPr>
        <w:t>,</w:t>
      </w:r>
      <w:r w:rsidR="007B0CCA" w:rsidRPr="007B0CCA">
        <w:rPr>
          <w:lang w:val="es-ES"/>
        </w:rPr>
        <w:t xml:space="preserve"> </w:t>
      </w:r>
      <w:r w:rsidR="007B0CCA" w:rsidRPr="007B0CCA">
        <w:rPr>
          <w:rFonts w:ascii="Times New Roman" w:hAnsi="Times New Roman" w:cs="Times New Roman"/>
          <w:color w:val="000000" w:themeColor="text1"/>
          <w:sz w:val="24"/>
          <w:szCs w:val="24"/>
          <w:lang w:val="es-ES"/>
        </w:rPr>
        <w:t>García-Alix, Antonio</w:t>
      </w:r>
      <w:r w:rsidR="007B0CCA" w:rsidRPr="007B0CCA">
        <w:rPr>
          <w:rFonts w:ascii="Times New Roman" w:hAnsi="Times New Roman" w:cs="Times New Roman"/>
          <w:color w:val="000000" w:themeColor="text1"/>
          <w:sz w:val="24"/>
          <w:szCs w:val="24"/>
          <w:vertAlign w:val="superscript"/>
          <w:lang w:val="es-ES"/>
        </w:rPr>
        <w:t>3</w:t>
      </w:r>
      <w:r w:rsidR="007B0CCA" w:rsidRPr="007B0CCA">
        <w:rPr>
          <w:rFonts w:ascii="Times New Roman" w:hAnsi="Times New Roman" w:cs="Times New Roman"/>
          <w:color w:val="000000" w:themeColor="text1"/>
          <w:sz w:val="24"/>
          <w:szCs w:val="24"/>
          <w:lang w:val="es-ES"/>
        </w:rPr>
        <w:t>, Jiménez-Moreno, Gonzalo</w:t>
      </w:r>
      <w:r w:rsidR="007B0CCA" w:rsidRPr="007B0CCA">
        <w:rPr>
          <w:rFonts w:ascii="Times New Roman" w:hAnsi="Times New Roman" w:cs="Times New Roman"/>
          <w:color w:val="000000" w:themeColor="text1"/>
          <w:sz w:val="24"/>
          <w:szCs w:val="24"/>
          <w:vertAlign w:val="superscript"/>
          <w:lang w:val="es-ES"/>
        </w:rPr>
        <w:t>3</w:t>
      </w:r>
      <w:r w:rsidR="007B0CCA" w:rsidRPr="007B0CCA">
        <w:rPr>
          <w:rFonts w:ascii="Times New Roman" w:hAnsi="Times New Roman" w:cs="Times New Roman"/>
          <w:color w:val="000000" w:themeColor="text1"/>
          <w:sz w:val="24"/>
          <w:szCs w:val="24"/>
          <w:lang w:val="es-ES"/>
        </w:rPr>
        <w:t>,</w:t>
      </w:r>
      <w:r w:rsidR="00135BCB">
        <w:rPr>
          <w:rFonts w:ascii="Times New Roman" w:hAnsi="Times New Roman" w:cs="Times New Roman"/>
          <w:color w:val="000000" w:themeColor="text1"/>
          <w:sz w:val="24"/>
          <w:szCs w:val="24"/>
          <w:lang w:val="es-ES"/>
        </w:rPr>
        <w:t xml:space="preserve"> </w:t>
      </w:r>
      <w:proofErr w:type="spellStart"/>
      <w:r w:rsidR="00135BCB">
        <w:rPr>
          <w:rFonts w:ascii="Times New Roman" w:hAnsi="Times New Roman" w:cs="Times New Roman"/>
          <w:color w:val="000000" w:themeColor="text1"/>
          <w:sz w:val="24"/>
          <w:szCs w:val="24"/>
          <w:lang w:val="es-ES"/>
        </w:rPr>
        <w:t>Camuera</w:t>
      </w:r>
      <w:proofErr w:type="spellEnd"/>
      <w:r w:rsidR="00135BCB">
        <w:rPr>
          <w:rFonts w:ascii="Times New Roman" w:hAnsi="Times New Roman" w:cs="Times New Roman"/>
          <w:color w:val="000000" w:themeColor="text1"/>
          <w:sz w:val="24"/>
          <w:szCs w:val="24"/>
          <w:lang w:val="es-ES"/>
        </w:rPr>
        <w:t>, Jon</w:t>
      </w:r>
      <w:r w:rsidR="00135BCB" w:rsidRPr="003A74E4">
        <w:rPr>
          <w:rFonts w:ascii="Times New Roman" w:hAnsi="Times New Roman" w:cs="Times New Roman"/>
          <w:color w:val="000000" w:themeColor="text1"/>
          <w:sz w:val="24"/>
          <w:szCs w:val="24"/>
          <w:vertAlign w:val="superscript"/>
          <w:lang w:val="es-ES"/>
        </w:rPr>
        <w:t>4</w:t>
      </w:r>
      <w:r w:rsidR="00135BCB">
        <w:rPr>
          <w:rFonts w:ascii="Times New Roman" w:hAnsi="Times New Roman" w:cs="Times New Roman"/>
          <w:color w:val="000000" w:themeColor="text1"/>
          <w:sz w:val="24"/>
          <w:szCs w:val="24"/>
          <w:lang w:val="es-ES"/>
        </w:rPr>
        <w:t>,</w:t>
      </w:r>
      <w:r>
        <w:rPr>
          <w:rFonts w:ascii="Times New Roman" w:hAnsi="Times New Roman" w:cs="Times New Roman"/>
          <w:color w:val="000000" w:themeColor="text1"/>
          <w:sz w:val="24"/>
          <w:szCs w:val="24"/>
          <w:lang w:val="es-ES"/>
        </w:rPr>
        <w:t xml:space="preserve"> </w:t>
      </w:r>
      <w:proofErr w:type="spellStart"/>
      <w:r>
        <w:rPr>
          <w:rFonts w:ascii="Times New Roman" w:hAnsi="Times New Roman" w:cs="Times New Roman"/>
          <w:sz w:val="24"/>
          <w:szCs w:val="24"/>
          <w:lang w:val="es-ES"/>
        </w:rPr>
        <w:t>Manica</w:t>
      </w:r>
      <w:proofErr w:type="spellEnd"/>
      <w:r>
        <w:rPr>
          <w:rFonts w:ascii="Times New Roman" w:hAnsi="Times New Roman" w:cs="Times New Roman"/>
          <w:sz w:val="24"/>
          <w:szCs w:val="24"/>
          <w:lang w:val="es-ES"/>
        </w:rPr>
        <w:t>, A.</w:t>
      </w:r>
      <w:r>
        <w:rPr>
          <w:rFonts w:ascii="Times New Roman" w:hAnsi="Times New Roman" w:cs="Times New Roman"/>
          <w:sz w:val="24"/>
          <w:szCs w:val="24"/>
          <w:vertAlign w:val="superscript"/>
          <w:lang w:val="es-ES"/>
        </w:rPr>
        <w:t>1</w:t>
      </w:r>
      <w:r>
        <w:rPr>
          <w:rFonts w:ascii="Times New Roman" w:hAnsi="Times New Roman" w:cs="Times New Roman"/>
          <w:sz w:val="24"/>
          <w:szCs w:val="24"/>
          <w:lang w:val="es-ES"/>
        </w:rPr>
        <w:t>.</w:t>
      </w:r>
    </w:p>
    <w:p w14:paraId="376ACCED" w14:textId="77777777" w:rsidR="0008701B" w:rsidRDefault="00B96E9A">
      <w:pPr>
        <w:spacing w:line="360" w:lineRule="auto"/>
        <w:jc w:val="both"/>
        <w:rPr>
          <w:rFonts w:ascii="Times New Roman" w:hAnsi="Times New Roman" w:cs="Times New Roman"/>
          <w:sz w:val="24"/>
          <w:szCs w:val="24"/>
        </w:rPr>
      </w:pPr>
      <w:r>
        <w:rPr>
          <w:rFonts w:ascii="Times New Roman" w:hAnsi="Times New Roman" w:cs="Times New Roman"/>
          <w:sz w:val="24"/>
          <w:szCs w:val="24"/>
          <w:vertAlign w:val="superscript"/>
        </w:rPr>
        <w:t>1</w:t>
      </w:r>
      <w:r>
        <w:rPr>
          <w:rFonts w:ascii="Times New Roman" w:hAnsi="Times New Roman" w:cs="Times New Roman"/>
          <w:sz w:val="24"/>
          <w:szCs w:val="24"/>
        </w:rPr>
        <w:t xml:space="preserve"> Department of Zoology, University of Cambridge, Cambridge, United Kingdom</w:t>
      </w:r>
    </w:p>
    <w:p w14:paraId="17446F73" w14:textId="77777777" w:rsidR="0008701B" w:rsidRDefault="00B96E9A">
      <w:pPr>
        <w:spacing w:line="360" w:lineRule="auto"/>
        <w:jc w:val="both"/>
        <w:rPr>
          <w:rFonts w:ascii="Times New Roman" w:hAnsi="Times New Roman" w:cs="Times New Roman"/>
          <w:sz w:val="24"/>
          <w:szCs w:val="24"/>
        </w:rPr>
      </w:pPr>
      <w:r>
        <w:rPr>
          <w:rFonts w:ascii="Times New Roman" w:hAnsi="Times New Roman" w:cs="Times New Roman"/>
          <w:sz w:val="24"/>
          <w:szCs w:val="24"/>
          <w:vertAlign w:val="superscript"/>
        </w:rPr>
        <w:t>2</w:t>
      </w:r>
      <w:r>
        <w:rPr>
          <w:rFonts w:ascii="Times New Roman" w:hAnsi="Times New Roman" w:cs="Times New Roman"/>
          <w:sz w:val="24"/>
          <w:szCs w:val="24"/>
        </w:rPr>
        <w:t xml:space="preserve">EvoAdapta I+D+I Group, </w:t>
      </w:r>
      <w:proofErr w:type="spellStart"/>
      <w:r>
        <w:rPr>
          <w:rFonts w:ascii="Times New Roman" w:hAnsi="Times New Roman" w:cs="Times New Roman"/>
          <w:sz w:val="24"/>
          <w:szCs w:val="24"/>
        </w:rPr>
        <w:t>Dpto</w:t>
      </w:r>
      <w:proofErr w:type="spellEnd"/>
      <w:r>
        <w:rPr>
          <w:rFonts w:ascii="Times New Roman" w:hAnsi="Times New Roman" w:cs="Times New Roman"/>
          <w:sz w:val="24"/>
          <w:szCs w:val="24"/>
        </w:rPr>
        <w:t xml:space="preserve">. </w:t>
      </w:r>
      <w:r>
        <w:rPr>
          <w:rFonts w:ascii="Times New Roman" w:hAnsi="Times New Roman" w:cs="Times New Roman"/>
          <w:sz w:val="24"/>
          <w:szCs w:val="24"/>
          <w:lang w:val="es-ES"/>
        </w:rPr>
        <w:t xml:space="preserve">Ciencias Históricas, Universidad de Cantabria. </w:t>
      </w:r>
      <w:r>
        <w:rPr>
          <w:rFonts w:ascii="Times New Roman" w:hAnsi="Times New Roman" w:cs="Times New Roman"/>
          <w:sz w:val="24"/>
          <w:szCs w:val="24"/>
        </w:rPr>
        <w:t xml:space="preserve">Av. Los </w:t>
      </w:r>
      <w:proofErr w:type="spellStart"/>
      <w:r>
        <w:rPr>
          <w:rFonts w:ascii="Times New Roman" w:hAnsi="Times New Roman" w:cs="Times New Roman"/>
          <w:sz w:val="24"/>
          <w:szCs w:val="24"/>
        </w:rPr>
        <w:t>Castros</w:t>
      </w:r>
      <w:proofErr w:type="spellEnd"/>
      <w:r>
        <w:rPr>
          <w:rFonts w:ascii="Times New Roman" w:hAnsi="Times New Roman" w:cs="Times New Roman"/>
          <w:sz w:val="24"/>
          <w:szCs w:val="24"/>
        </w:rPr>
        <w:t xml:space="preserve"> 44, 39005, Santander, Spain</w:t>
      </w:r>
    </w:p>
    <w:p w14:paraId="37744FF7" w14:textId="74F08086" w:rsidR="0008701B" w:rsidRDefault="00B96E9A">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vertAlign w:val="superscript"/>
        </w:rPr>
        <w:t xml:space="preserve">3 </w:t>
      </w:r>
      <w:r>
        <w:rPr>
          <w:rFonts w:ascii="Times New Roman" w:hAnsi="Times New Roman" w:cs="Times New Roman"/>
          <w:color w:val="000000" w:themeColor="text1"/>
          <w:sz w:val="24"/>
          <w:szCs w:val="24"/>
          <w:lang w:val="en-US"/>
        </w:rPr>
        <w:t>Department of Stratigraphy and Paleontology, University of Granada, Spain</w:t>
      </w:r>
    </w:p>
    <w:p w14:paraId="497F8B11" w14:textId="4404A321" w:rsidR="00135BCB" w:rsidRDefault="00135BCB">
      <w:pPr>
        <w:spacing w:line="360" w:lineRule="auto"/>
        <w:jc w:val="both"/>
        <w:rPr>
          <w:rFonts w:ascii="Times New Roman" w:hAnsi="Times New Roman" w:cs="Times New Roman"/>
          <w:color w:val="000000" w:themeColor="text1"/>
          <w:sz w:val="24"/>
          <w:szCs w:val="24"/>
        </w:rPr>
      </w:pPr>
      <w:r w:rsidRPr="003A74E4">
        <w:rPr>
          <w:rFonts w:ascii="Times New Roman" w:hAnsi="Times New Roman" w:cs="Times New Roman"/>
          <w:color w:val="000000" w:themeColor="text1"/>
          <w:sz w:val="24"/>
          <w:szCs w:val="24"/>
          <w:vertAlign w:val="superscript"/>
        </w:rPr>
        <w:t>4</w:t>
      </w:r>
      <w:r w:rsidRPr="00135BCB">
        <w:rPr>
          <w:rFonts w:ascii="Times New Roman" w:hAnsi="Times New Roman" w:cs="Times New Roman"/>
          <w:color w:val="000000" w:themeColor="text1"/>
          <w:sz w:val="24"/>
          <w:szCs w:val="24"/>
        </w:rPr>
        <w:t>Andalusian Earth Sciences Institute (IACT), Spanish National Research Council (CSIC), Armilla, Granada, Spain</w:t>
      </w:r>
    </w:p>
    <w:p w14:paraId="042C919F" w14:textId="66215809" w:rsidR="0008701B" w:rsidRDefault="00B96E9A">
      <w:pPr>
        <w:spacing w:line="360" w:lineRule="auto"/>
        <w:jc w:val="both"/>
        <w:rPr>
          <w:rFonts w:ascii="Times New Roman" w:hAnsi="Times New Roman" w:cs="Times New Roman"/>
          <w:sz w:val="24"/>
          <w:szCs w:val="24"/>
        </w:rPr>
      </w:pPr>
      <w:r>
        <w:rPr>
          <w:rFonts w:ascii="Times New Roman" w:hAnsi="Times New Roman" w:cs="Times New Roman"/>
          <w:sz w:val="24"/>
          <w:szCs w:val="24"/>
        </w:rPr>
        <w:t>Corresponding author: 1) Vidal-Cordasco, M. (</w:t>
      </w:r>
      <w:hyperlink r:id="rId7">
        <w:r w:rsidR="006111F2">
          <w:rPr>
            <w:rStyle w:val="Hipervnculo"/>
            <w:rFonts w:ascii="Times New Roman" w:hAnsi="Times New Roman" w:cs="Times New Roman"/>
            <w:sz w:val="24"/>
            <w:szCs w:val="24"/>
          </w:rPr>
          <w:t>mav54@cam.ac.uk</w:t>
        </w:r>
      </w:hyperlink>
      <w:r>
        <w:rPr>
          <w:rFonts w:ascii="Times New Roman" w:hAnsi="Times New Roman" w:cs="Times New Roman"/>
          <w:sz w:val="24"/>
          <w:szCs w:val="24"/>
        </w:rPr>
        <w:t>)</w:t>
      </w:r>
    </w:p>
    <w:p w14:paraId="3CDB40E7" w14:textId="1353B04B" w:rsidR="0008701B" w:rsidRDefault="00B96E9A">
      <w:pPr>
        <w:spacing w:beforeAutospacing="1" w:afterAutospacing="1"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Abstract</w:t>
      </w:r>
    </w:p>
    <w:p w14:paraId="4255A3FA" w14:textId="52A73835" w:rsidR="0008701B" w:rsidRDefault="00B96E9A">
      <w:pPr>
        <w:spacing w:beforeAutospacing="1" w:afterAutospacing="1"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capacity of terrestrial ecosystems to support biodiversity and human populations depends on Net Primary Productivity (NPP), yet robust reconstructions of past NPP remain challenging. Using a global dataset of branched glycerol dialkyl glycerol tetraethers (brGDGTs)—bacterial membrane lipids sensitive to climate, soil properties, and vegetation structure—we show that</w:t>
      </w:r>
      <w:r w:rsidR="007B0CCA">
        <w:rPr>
          <w:rFonts w:ascii="Times New Roman" w:hAnsi="Times New Roman" w:cs="Times New Roman"/>
          <w:color w:val="000000" w:themeColor="text1"/>
          <w:sz w:val="24"/>
          <w:szCs w:val="24"/>
        </w:rPr>
        <w:t xml:space="preserve"> the </w:t>
      </w:r>
      <w:r w:rsidR="00CF2B03">
        <w:rPr>
          <w:rFonts w:ascii="Times New Roman" w:hAnsi="Times New Roman" w:cs="Times New Roman"/>
          <w:color w:val="000000" w:themeColor="text1"/>
          <w:sz w:val="24"/>
          <w:szCs w:val="24"/>
        </w:rPr>
        <w:t xml:space="preserve">relative </w:t>
      </w:r>
      <w:r w:rsidR="00CF2B03" w:rsidRPr="0031568A">
        <w:rPr>
          <w:rFonts w:ascii="Times New Roman" w:hAnsi="Times New Roman" w:cs="Times New Roman"/>
          <w:color w:val="000000" w:themeColor="text1"/>
          <w:sz w:val="24"/>
          <w:szCs w:val="24"/>
        </w:rPr>
        <w:t>abundance</w:t>
      </w:r>
      <w:r w:rsidR="007B0CCA">
        <w:rPr>
          <w:rFonts w:ascii="Times New Roman" w:hAnsi="Times New Roman" w:cs="Times New Roman"/>
          <w:color w:val="000000" w:themeColor="text1"/>
          <w:sz w:val="24"/>
          <w:szCs w:val="24"/>
        </w:rPr>
        <w:t xml:space="preserve"> of</w:t>
      </w:r>
      <w:r w:rsidR="00CF2B03">
        <w:rPr>
          <w:rFonts w:ascii="Times New Roman" w:hAnsi="Times New Roman" w:cs="Times New Roman"/>
          <w:color w:val="000000" w:themeColor="text1"/>
          <w:sz w:val="24"/>
          <w:szCs w:val="24"/>
        </w:rPr>
        <w:t xml:space="preserve"> individual</w:t>
      </w:r>
      <w:r>
        <w:rPr>
          <w:rFonts w:ascii="Times New Roman" w:hAnsi="Times New Roman" w:cs="Times New Roman"/>
          <w:color w:val="000000" w:themeColor="text1"/>
          <w:sz w:val="24"/>
          <w:szCs w:val="24"/>
        </w:rPr>
        <w:t xml:space="preserve"> </w:t>
      </w:r>
      <w:r w:rsidR="007B0CCA">
        <w:rPr>
          <w:rFonts w:ascii="Times New Roman" w:hAnsi="Times New Roman" w:cs="Times New Roman"/>
          <w:color w:val="000000" w:themeColor="text1"/>
          <w:sz w:val="24"/>
          <w:szCs w:val="24"/>
        </w:rPr>
        <w:t xml:space="preserve">brGDGTs </w:t>
      </w:r>
      <w:r>
        <w:rPr>
          <w:rFonts w:ascii="Times New Roman" w:hAnsi="Times New Roman" w:cs="Times New Roman"/>
          <w:color w:val="000000" w:themeColor="text1"/>
          <w:sz w:val="24"/>
          <w:szCs w:val="24"/>
        </w:rPr>
        <w:t>provide</w:t>
      </w:r>
      <w:r w:rsidR="000029E2">
        <w:rPr>
          <w:rFonts w:ascii="Times New Roman" w:hAnsi="Times New Roman" w:cs="Times New Roman"/>
          <w:color w:val="000000" w:themeColor="text1"/>
          <w:sz w:val="24"/>
          <w:szCs w:val="24"/>
        </w:rPr>
        <w:t>s</w:t>
      </w:r>
      <w:r>
        <w:rPr>
          <w:rFonts w:ascii="Times New Roman" w:hAnsi="Times New Roman" w:cs="Times New Roman"/>
          <w:color w:val="000000" w:themeColor="text1"/>
          <w:sz w:val="24"/>
          <w:szCs w:val="24"/>
        </w:rPr>
        <w:t xml:space="preserve"> a reliable molecular proxy for reconstructing NPP across terrestrial ecosystems, achieving accuracy comparable to satellite-derived estimates. </w:t>
      </w:r>
      <w:r w:rsidR="00007F33" w:rsidRPr="00007F33">
        <w:rPr>
          <w:rFonts w:ascii="Times New Roman" w:hAnsi="Times New Roman" w:cs="Times New Roman"/>
          <w:color w:val="000000" w:themeColor="text1"/>
          <w:sz w:val="24"/>
          <w:szCs w:val="24"/>
        </w:rPr>
        <w:t xml:space="preserve">This enables reconstruction of past terrestrial ecosystem productivity and </w:t>
      </w:r>
      <w:r w:rsidR="00135BCB">
        <w:rPr>
          <w:rFonts w:ascii="Times New Roman" w:hAnsi="Times New Roman" w:cs="Times New Roman"/>
          <w:color w:val="000000" w:themeColor="text1"/>
          <w:sz w:val="24"/>
          <w:szCs w:val="24"/>
        </w:rPr>
        <w:t xml:space="preserve">its deviation from climate-potential NPP. </w:t>
      </w:r>
      <w:r w:rsidR="000029E2" w:rsidRPr="000029E2">
        <w:rPr>
          <w:rFonts w:ascii="Times New Roman" w:hAnsi="Times New Roman" w:cs="Times New Roman"/>
          <w:color w:val="000000" w:themeColor="text1"/>
          <w:sz w:val="24"/>
          <w:szCs w:val="24"/>
        </w:rPr>
        <w:t xml:space="preserve">Applied to a paleolake record from southern Iberia, the method reveals a deficit between climate-potential and actual NPP that progressively increased from the Gravettian to the Neolithic, coinciding with regional human population growth and rising charcoal </w:t>
      </w:r>
      <w:r w:rsidR="000029E2" w:rsidRPr="006378E5">
        <w:rPr>
          <w:rFonts w:ascii="Times New Roman" w:hAnsi="Times New Roman" w:cs="Times New Roman"/>
          <w:color w:val="000000" w:themeColor="text1"/>
          <w:sz w:val="24"/>
          <w:szCs w:val="24"/>
        </w:rPr>
        <w:t xml:space="preserve">concentrations. </w:t>
      </w:r>
      <w:r w:rsidR="006378E5" w:rsidRPr="006378E5">
        <w:rPr>
          <w:rFonts w:ascii="Times New Roman" w:hAnsi="Times New Roman" w:cs="Times New Roman"/>
          <w:color w:val="000000" w:themeColor="text1"/>
          <w:sz w:val="24"/>
          <w:szCs w:val="24"/>
        </w:rPr>
        <w:t>These results indicate a strengthening of top-down controls on primary productivity across the Pleistocene–Holocene transition, with implications for mammalian biomass distribution and human carrying capacity.</w:t>
      </w:r>
    </w:p>
    <w:p w14:paraId="6A80814A" w14:textId="77777777" w:rsidR="0008701B" w:rsidRDefault="0008701B">
      <w:pPr>
        <w:spacing w:beforeAutospacing="1" w:afterAutospacing="1" w:line="360" w:lineRule="auto"/>
        <w:jc w:val="both"/>
        <w:rPr>
          <w:rFonts w:ascii="Times New Roman" w:hAnsi="Times New Roman" w:cs="Times New Roman"/>
          <w:color w:val="000000" w:themeColor="text1"/>
          <w:sz w:val="24"/>
          <w:szCs w:val="24"/>
        </w:rPr>
      </w:pPr>
    </w:p>
    <w:p w14:paraId="1DE39EB0" w14:textId="77777777" w:rsidR="00062ECC" w:rsidRDefault="00062ECC">
      <w:pPr>
        <w:spacing w:beforeAutospacing="1" w:afterAutospacing="1" w:line="360" w:lineRule="auto"/>
        <w:jc w:val="both"/>
        <w:rPr>
          <w:rFonts w:ascii="Times New Roman" w:hAnsi="Times New Roman" w:cs="Times New Roman"/>
          <w:color w:val="000000" w:themeColor="text1"/>
          <w:sz w:val="24"/>
          <w:szCs w:val="24"/>
        </w:rPr>
      </w:pPr>
    </w:p>
    <w:p w14:paraId="78A048AA" w14:textId="3AD353C0" w:rsidR="0008701B" w:rsidRDefault="00B96E9A">
      <w:pPr>
        <w:spacing w:beforeAutospacing="1" w:afterAutospacing="1"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The capacity of vegetation to capture solar energy and fix carbon governs energy flow through terrestrial ecosystems. </w:t>
      </w:r>
      <w:r w:rsidRPr="00265C7F">
        <w:rPr>
          <w:rFonts w:ascii="Times New Roman" w:hAnsi="Times New Roman" w:cs="Times New Roman"/>
          <w:color w:val="000000" w:themeColor="text1"/>
          <w:sz w:val="24"/>
          <w:szCs w:val="24"/>
        </w:rPr>
        <w:t>Net Primary Productivity (NPP), which quantifies the rate at which plants accumulate biomass per unit area and time,</w:t>
      </w:r>
      <w:r>
        <w:rPr>
          <w:rFonts w:ascii="Times New Roman" w:hAnsi="Times New Roman" w:cs="Times New Roman"/>
          <w:color w:val="000000" w:themeColor="text1"/>
          <w:sz w:val="24"/>
          <w:szCs w:val="24"/>
        </w:rPr>
        <w:t xml:space="preserve"> underpins biodiversity</w:t>
      </w:r>
      <w:r>
        <w:rPr>
          <w:rFonts w:ascii="Times New Roman" w:hAnsi="Times New Roman" w:cs="Times New Roman"/>
          <w:color w:val="000000" w:themeColor="text1"/>
          <w:sz w:val="24"/>
          <w:szCs w:val="24"/>
          <w:vertAlign w:val="superscript"/>
        </w:rPr>
        <w:t xml:space="preserve"> </w:t>
      </w:r>
      <w:r w:rsidR="001B15A4">
        <w:rPr>
          <w:rFonts w:ascii="Times New Roman" w:hAnsi="Times New Roman" w:cs="Times New Roman"/>
          <w:color w:val="000000" w:themeColor="text1"/>
          <w:sz w:val="24"/>
          <w:szCs w:val="24"/>
          <w:vertAlign w:val="superscript"/>
        </w:rPr>
        <w:fldChar w:fldCharType="begin"/>
      </w:r>
      <w:r w:rsidR="00DE3D06">
        <w:rPr>
          <w:rFonts w:ascii="Times New Roman" w:hAnsi="Times New Roman" w:cs="Times New Roman"/>
          <w:color w:val="000000" w:themeColor="text1"/>
          <w:sz w:val="24"/>
          <w:szCs w:val="24"/>
          <w:vertAlign w:val="superscript"/>
        </w:rPr>
        <w:instrText xml:space="preserve"> ADDIN ZOTERO_ITEM CSL_CITATION {"citationID":"M2xJdKXz","properties":{"unsorted":false,"formattedCitation":"\\super 1\\uc0\\u8211{}3\\nosupersub{}","plainCitation":"1–3","noteIndex":0},"citationItems":[{"id":394,"uris":["http://zotero.org/users/local/Ij9gjcdM/items/RKTWU9JE"],"itemData":{"id":394,"type":"article-journal","abstract":"It is often claimed that we do not understand the forces driving the global diversity gradient. However, an extensive literature suggests that contemporary climate constrains terrestrial taxonomic richness over broad geographic extents. Here, we review the empirical literature to examine the nature and form of the relationship between climate and richness. Our goals were to document the support for the climatically based energy hypothesis, and within the constraints imposed by correlative analyses, to evaluate two versions of the hypothesis: the productivity and ambient energy hypotheses. Focusing on studies extending over 800 km, we found that measures of energy, water, or water-energy balance explain spatial variation in richness better than other climatic and non-climatic variables in 82 of 85 cases. Even when considered individually and in isolation, water/ energy variables explain on average over 60% of the variation in the richness of a wide range of plant and animal groups. Further, water variables usually represent the strongest predictors in the tropics, subtropics, and warm temperate zones, whereas energy variables (for animals) or water-energy variables (for plants) dominate in high latitudes. We conclude that the interaction between water and energy, either directly or indirectly (via plant productivity), provides a strong explanation for globally extensive plant and animal diversity gradients, but for animals there also is a latitudinal shift in the relative importance of ambient energy vs. water moving from the poles to the equator. Although contemporary climate is not the only factor influencing species richness and may not explain the diversity pattern for all taxonomic groups, it is clear that understanding water-energy dynamics is critical to future biodiversity research. Analyses that do not include water-energy variables are missing a key component for explaining broad-scale patterns of diversity.","container-title":"Ecology","DOI":"10.1890/03-8006","issue":"12","page":"3105-3117","publisher":"John Wiley &amp; Sons, Ltd","title":"ENERGY, WATER, AND BROAD-SCALE GEOGRAPHIC PATTERNS OF SPECIES RICHNESS","volume":"84","author":[{"family":"Hawkins","given":"Bradford A."},{"family":"Field","given":"Richard"},{"family":"Cornell","given":"Howard V."},{"family":"Currie","given":"David J."},{"family":"Guégan","given":"Jean François"},{"family":"Kaufman","given":"Dawn M."},{"family":"Kerr","given":"Jeremy T."},{"family":"Mittelbach","given":"Gary G."},{"family":"Oberdorff","given":"Thierry"},{"family":"O'Brien","given":"Eileen M."},{"family":"Porter","given":"Eric E."},{"family":"Turner","given":"John R.G."}],"issued":{"date-parts":[["2003",12]]}}},{"id":393,"uris":["http://zotero.org/users/local/Ij9gjcdM/items/4FNETEUN"],"itemData":{"id":393,"type":"article-journal","abstract":"The \"intermediate disturbance hypothesis\" and the \"intermediate productivity hypothesis\" have been widely recognized concepts for explaining patterns of species diversity for the past 40 years. While these hypotheses have generated numerous reviews and meta-analyses, as well as persistent criticism, two prominent papers have recently concluded that both of these hypotheses should be abandoned because of theoretical weaknesses and failure to predict observed diversity patterns. I review these criticisms in the context of the continuing tension between logic and empiricism in the development of ecological theory, and conclude that most of the criticisms are misguided because they fail to recognize the inherent connections between these two hypotheses, and consequently fail to test them appropriately. The logic of every hypothesis is based on the underlying assumptions. In the case of these two hypotheses, the assumptions on which the criticisms of their logic depend are falsified by the strong empirical support for the linked predictions of the hypotheses. This conclusion calls for a reevaluation of the basic assumptions upon which most of ecological competition and diversity theory is based.","container-title":"Ecology","DOI":"10.1890/13-1397.1","issue":"9","page":"2382-2396","publisher":"John Wiley &amp; Sons, Ltd","title":"Disturbance, productivity, and species diversity: empiricism vs. logic in ecological theory","volume":"95","author":[{"family":"Huston","given":"Michael A."}],"issued":{"date-parts":[["2014",9]]}}},{"id":568,"uris":["http://zotero.org/users/local/Ij9gjcdM/items/PDJLUYVN"],"itemData":{"id":568,"type":"webpage","language":"en","note":"ISBN: 9781602145115","title":"Twenty-million-year relationship between mammalian diversity and primary productivity","URL":"https://www.pnas.org/doi/10.1073/pnas.1602145113","accessed":{"date-parts":[["2026",3,25]]}}}],"schema":"https://github.com/citation-style-language/schema/raw/master/csl-citation.json"} </w:instrText>
      </w:r>
      <w:r w:rsidR="001B15A4">
        <w:rPr>
          <w:rFonts w:ascii="Times New Roman" w:hAnsi="Times New Roman" w:cs="Times New Roman"/>
          <w:color w:val="000000" w:themeColor="text1"/>
          <w:sz w:val="24"/>
          <w:szCs w:val="24"/>
          <w:vertAlign w:val="superscript"/>
        </w:rPr>
        <w:fldChar w:fldCharType="separate"/>
      </w:r>
      <w:r w:rsidR="00DE3D06" w:rsidRPr="00DE3D06">
        <w:rPr>
          <w:rFonts w:ascii="Calibri" w:hAnsi="Calibri" w:cs="Calibri"/>
          <w:sz w:val="24"/>
          <w:szCs w:val="24"/>
          <w:vertAlign w:val="superscript"/>
        </w:rPr>
        <w:t>1–3</w:t>
      </w:r>
      <w:r w:rsidR="001B15A4">
        <w:rPr>
          <w:rFonts w:ascii="Times New Roman" w:hAnsi="Times New Roman" w:cs="Times New Roman"/>
          <w:color w:val="000000" w:themeColor="text1"/>
          <w:sz w:val="24"/>
          <w:szCs w:val="24"/>
          <w:vertAlign w:val="superscript"/>
        </w:rPr>
        <w:fldChar w:fldCharType="end"/>
      </w:r>
      <w:r>
        <w:rPr>
          <w:rFonts w:ascii="Times New Roman" w:hAnsi="Times New Roman" w:cs="Times New Roman"/>
          <w:color w:val="000000" w:themeColor="text1"/>
          <w:sz w:val="24"/>
          <w:szCs w:val="24"/>
        </w:rPr>
        <w:t>, resource availability</w:t>
      </w:r>
      <w:r>
        <w:rPr>
          <w:rFonts w:ascii="Times New Roman" w:hAnsi="Times New Roman" w:cs="Times New Roman"/>
          <w:color w:val="000000" w:themeColor="text1"/>
          <w:sz w:val="24"/>
          <w:szCs w:val="24"/>
          <w:vertAlign w:val="superscript"/>
        </w:rPr>
        <w:t xml:space="preserve"> </w:t>
      </w:r>
      <w:r w:rsidR="001B15A4">
        <w:rPr>
          <w:rFonts w:ascii="Times New Roman" w:hAnsi="Times New Roman" w:cs="Times New Roman"/>
          <w:color w:val="000000" w:themeColor="text1"/>
          <w:sz w:val="24"/>
          <w:szCs w:val="24"/>
          <w:vertAlign w:val="superscript"/>
        </w:rPr>
        <w:fldChar w:fldCharType="begin"/>
      </w:r>
      <w:r w:rsidR="00DE3D06">
        <w:rPr>
          <w:rFonts w:ascii="Times New Roman" w:hAnsi="Times New Roman" w:cs="Times New Roman"/>
          <w:color w:val="000000" w:themeColor="text1"/>
          <w:sz w:val="24"/>
          <w:szCs w:val="24"/>
          <w:vertAlign w:val="superscript"/>
        </w:rPr>
        <w:instrText xml:space="preserve"> ADDIN ZOTERO_ITEM CSL_CITATION {"citationID":"PbDp07O3","properties":{"unsorted":false,"formattedCitation":"\\super 4\\nosupersub{}","plainCitation":"4","noteIndex":0},"citationItems":[{"id":396,"uris":["http://zotero.org/users/local/Ij9gjcdM/items/H26B8LMK"],"itemData":{"id":396,"type":"article-journal","abstract":"Ecosystems are structurally organized as food webs within which energy is transmitted between trophic levels and dissipated into the environment. Energy flow between two trophic levels is given by the amount of production at the lower level and by the proportion of production that is consumed, assimilated and res-pired at the higher level. Considerable evidence indicates that food-web structure varies predictably in different habitats1-5, but much less is known about quantitative relationships among food web fluxes. Many of the energetic properties of herbivores in African game parks are associated with rainfall and, by inference, with net primary productivity6,7. Respiratory costs per unit produc-tion at the consumer trophic level are higher for homeotherms than for heterotherms8. Plant secondary chemicals affect herbivore dietary choices9,10 and the allocation of plant resources to those chemicals varies with resource availability11. How these phenomena are translated into ecosystem fluxes is unknown. We present evidence that herbivore biomass, consumption and produc-tivity are closely correlated with plant productivity, suggesting that the latter is a principal integrator and indicator of functional processes in food webs. © 1989 Nature Publishing Group.","container-title":"Nature","DOI":"10.1038/341142A0;KWRD","issue":"6238","page":"142-144","publisher":"Nature Publishing Group","title":"Ecosystem-level patterns of primary productivity and herbivory in terrestrial habitats","volume":"341","author":[{"family":"McNaughton","given":"S. J."},{"family":"Oesterheld","given":"M."},{"family":"Frank","given":"D. A."},{"family":"Williams","given":"K. J."}],"issued":{"date-parts":[["1989"]]}}}],"schema":"https://github.com/citation-style-language/schema/raw/master/csl-citation.json"} </w:instrText>
      </w:r>
      <w:r w:rsidR="001B15A4">
        <w:rPr>
          <w:rFonts w:ascii="Times New Roman" w:hAnsi="Times New Roman" w:cs="Times New Roman"/>
          <w:color w:val="000000" w:themeColor="text1"/>
          <w:sz w:val="24"/>
          <w:szCs w:val="24"/>
          <w:vertAlign w:val="superscript"/>
        </w:rPr>
        <w:fldChar w:fldCharType="separate"/>
      </w:r>
      <w:r w:rsidR="00DE3D06" w:rsidRPr="00DE3D06">
        <w:rPr>
          <w:rFonts w:ascii="Calibri" w:hAnsi="Calibri" w:cs="Calibri"/>
          <w:sz w:val="24"/>
          <w:szCs w:val="24"/>
          <w:vertAlign w:val="superscript"/>
        </w:rPr>
        <w:t>4</w:t>
      </w:r>
      <w:r w:rsidR="001B15A4">
        <w:rPr>
          <w:rFonts w:ascii="Times New Roman" w:hAnsi="Times New Roman" w:cs="Times New Roman"/>
          <w:color w:val="000000" w:themeColor="text1"/>
          <w:sz w:val="24"/>
          <w:szCs w:val="24"/>
          <w:vertAlign w:val="superscript"/>
        </w:rPr>
        <w:fldChar w:fldCharType="end"/>
      </w:r>
      <w:r>
        <w:rPr>
          <w:rFonts w:ascii="Times New Roman" w:hAnsi="Times New Roman" w:cs="Times New Roman"/>
          <w:color w:val="000000" w:themeColor="text1"/>
          <w:sz w:val="24"/>
          <w:szCs w:val="24"/>
        </w:rPr>
        <w:t>, carrying capacity</w:t>
      </w:r>
      <w:r w:rsidR="001B15A4">
        <w:rPr>
          <w:rFonts w:ascii="Times New Roman" w:hAnsi="Times New Roman" w:cs="Times New Roman"/>
          <w:color w:val="000000" w:themeColor="text1"/>
          <w:sz w:val="24"/>
          <w:szCs w:val="24"/>
        </w:rPr>
        <w:fldChar w:fldCharType="begin"/>
      </w:r>
      <w:r w:rsidR="00DE3D06">
        <w:rPr>
          <w:rFonts w:ascii="Times New Roman" w:hAnsi="Times New Roman" w:cs="Times New Roman"/>
          <w:color w:val="000000" w:themeColor="text1"/>
          <w:sz w:val="24"/>
          <w:szCs w:val="24"/>
        </w:rPr>
        <w:instrText xml:space="preserve"> ADDIN ZOTERO_ITEM CSL_CITATION {"citationID":"hISFvL8H","properties":{"unsorted":false,"formattedCitation":"\\super 5\\nosupersub{}","plainCitation":"5","noteIndex":0},"citationItems":[{"id":345,"uris":["http://zotero.org/users/local/Ij9gjcdM/items/ZRN5W3IA"],"itemData":{"id":345,"type":"article-journal","abstract":"Standing crop biomass, energy expenditure and production by large mammalian herbivores in the African savannas show a high degree of correlation with mean annual precipitation and predicted above ground primary production. These relationships possess the potential for predicting carrying capacity and protein production from simple meteorological data. © 1976 Springer-Verlag.","container-title":"Oecologia","DOI":"10.1007/BF00345312/METRICS","issue":"4","page":"341-354","publisher":"Springer-Verlag","title":"Biomass and production of large African herbivores in relation to rainfall and primary production","volume":"22","author":[{"family":"Coe","given":"M. J."},{"family":"Cumming","given":"D. H."},{"family":"Phillipson","given":"J."}],"issued":{"date-parts":[["1976",12]]}}}],"schema":"https://github.com/citation-style-language/schema/raw/master/csl-citation.json"} </w:instrText>
      </w:r>
      <w:r w:rsidR="001B15A4">
        <w:rPr>
          <w:rFonts w:ascii="Times New Roman" w:hAnsi="Times New Roman" w:cs="Times New Roman"/>
          <w:color w:val="000000" w:themeColor="text1"/>
          <w:sz w:val="24"/>
          <w:szCs w:val="24"/>
        </w:rPr>
        <w:fldChar w:fldCharType="separate"/>
      </w:r>
      <w:r w:rsidR="00DE3D06" w:rsidRPr="00DE3D06">
        <w:rPr>
          <w:rFonts w:ascii="Calibri" w:hAnsi="Calibri" w:cs="Calibri"/>
          <w:sz w:val="24"/>
          <w:szCs w:val="24"/>
          <w:vertAlign w:val="superscript"/>
        </w:rPr>
        <w:t>5</w:t>
      </w:r>
      <w:r w:rsidR="001B15A4">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vertAlign w:val="superscript"/>
        </w:rPr>
        <w:t xml:space="preserve"> </w:t>
      </w:r>
      <w:r>
        <w:rPr>
          <w:rFonts w:ascii="Times New Roman" w:hAnsi="Times New Roman" w:cs="Times New Roman"/>
          <w:color w:val="000000"/>
          <w:sz w:val="24"/>
          <w:szCs w:val="24"/>
          <w:vertAlign w:val="superscript"/>
        </w:rPr>
        <w:t xml:space="preserve"> </w:t>
      </w:r>
      <w:r>
        <w:rPr>
          <w:rFonts w:ascii="Times New Roman" w:hAnsi="Times New Roman" w:cs="Times New Roman"/>
          <w:color w:val="000000" w:themeColor="text1"/>
          <w:sz w:val="24"/>
          <w:szCs w:val="24"/>
        </w:rPr>
        <w:t>and carbon cycling</w:t>
      </w:r>
      <w:r>
        <w:rPr>
          <w:rFonts w:ascii="Times New Roman" w:hAnsi="Times New Roman" w:cs="Times New Roman"/>
          <w:color w:val="000000" w:themeColor="text1"/>
          <w:sz w:val="24"/>
          <w:szCs w:val="24"/>
          <w:vertAlign w:val="superscript"/>
        </w:rPr>
        <w:t xml:space="preserve"> </w:t>
      </w:r>
      <w:r w:rsidR="001B15A4">
        <w:rPr>
          <w:rFonts w:ascii="Times New Roman" w:hAnsi="Times New Roman" w:cs="Times New Roman"/>
          <w:color w:val="000000" w:themeColor="text1"/>
          <w:sz w:val="24"/>
          <w:szCs w:val="24"/>
          <w:vertAlign w:val="superscript"/>
        </w:rPr>
        <w:fldChar w:fldCharType="begin"/>
      </w:r>
      <w:r w:rsidR="00DE3D06">
        <w:rPr>
          <w:rFonts w:ascii="Times New Roman" w:hAnsi="Times New Roman" w:cs="Times New Roman"/>
          <w:color w:val="000000" w:themeColor="text1"/>
          <w:sz w:val="24"/>
          <w:szCs w:val="24"/>
          <w:vertAlign w:val="superscript"/>
        </w:rPr>
        <w:instrText xml:space="preserve"> ADDIN ZOTERO_ITEM CSL_CITATION {"citationID":"4sn3gqvG","properties":{"unsorted":false,"formattedCitation":"\\super 6\\nosupersub{}","plainCitation":"6","noteIndex":0},"citationItems":[{"id":249,"uris":["http://zotero.org/users/local/Ij9gjcdM/items/IUPUYANT"],"itemData":{"id":249,"type":"article-journal","abstract":"Net primary productivity (NPP) is a variable of primary interest to ecologists, as it is related both to resource availability, potentially affecting biological diversity, and to the dynamics of the carbon cycle. However, there are alarming discrepancies in NPP estimates as well as in the reported form of the relationship between NPP and species richness. Such discrepancies could be due to the different and often simplified assumptions of various global NPP models and the heterogeneity of field NPP measurements that comprise a mix of natural vegetation and plantations. Here we review different global models of NPP and available original sources of NPP field measurements in order to examine how their geographic patterns are affected by various assumptions and data selection, respectively. Then we review studies dealing with diversity–productivity relationships in view of different NPP estimates. We show that although NPP does generally decrease with increasing latitude, geographic NPP patterns considerably differ between individual models as well as between the models and field NPP data. Such inconsistencies might be partially responsible for discrepancies in productivity–richness relationships, although these are also driven by other factors that covary with productivity and affect diversity patterns. To reconcile the discrepancies between various NPP measures, it is necessary to 1) standardize field NPP data, 2) develop scaling techniques that bridge the gap between the scale of field NPP measurements and NPP models, and 3) build global NPP models that account for nutrient limitation (especially concerning phosphorus in the tropics) and are parameterized by field measurements. Also, 4) a better theory needs to be developed to distinguish the effect of productivity from the effects of other environmental variables on diversity patterns. Improving our ability to estimate NPP will help us predict future NPP changes and understand the drivers of species richness patterns.","container-title":"Ecography","DOI":"10.1111/ECOG.02482","issue":"2","page":"239-252","publisher":"John Wiley &amp; Sons, Ltd","title":"The enigma of terrestrial primary productivity: measurements, models, scales and the diversity–productivity relationship","volume":"40","author":[{"family":"Šímová","given":"Irena"},{"family":"Storch","given":"David"}],"issued":{"date-parts":[["2017",2]]}}}],"schema":"https://github.com/citation-style-language/schema/raw/master/csl-citation.json"} </w:instrText>
      </w:r>
      <w:r w:rsidR="001B15A4">
        <w:rPr>
          <w:rFonts w:ascii="Times New Roman" w:hAnsi="Times New Roman" w:cs="Times New Roman"/>
          <w:color w:val="000000" w:themeColor="text1"/>
          <w:sz w:val="24"/>
          <w:szCs w:val="24"/>
          <w:vertAlign w:val="superscript"/>
        </w:rPr>
        <w:fldChar w:fldCharType="separate"/>
      </w:r>
      <w:r w:rsidR="00DE3D06" w:rsidRPr="00DE3D06">
        <w:rPr>
          <w:rFonts w:ascii="Calibri" w:hAnsi="Calibri" w:cs="Calibri"/>
          <w:sz w:val="24"/>
          <w:szCs w:val="24"/>
          <w:vertAlign w:val="superscript"/>
        </w:rPr>
        <w:t>6</w:t>
      </w:r>
      <w:r w:rsidR="001B15A4">
        <w:rPr>
          <w:rFonts w:ascii="Times New Roman" w:hAnsi="Times New Roman" w:cs="Times New Roman"/>
          <w:color w:val="000000" w:themeColor="text1"/>
          <w:sz w:val="24"/>
          <w:szCs w:val="24"/>
          <w:vertAlign w:val="superscript"/>
        </w:rPr>
        <w:fldChar w:fldCharType="end"/>
      </w:r>
      <w:r>
        <w:rPr>
          <w:rFonts w:ascii="Times New Roman" w:hAnsi="Times New Roman" w:cs="Times New Roman"/>
          <w:color w:val="000000" w:themeColor="text1"/>
          <w:sz w:val="24"/>
          <w:szCs w:val="24"/>
        </w:rPr>
        <w:t>. Consequently, reconstructing fluctuations in NPP is essential for assessing how bottom-up changes propagate through food webs and influence ecosystem stability. However, robust quantification remains challenging, particularly for past ecosystems.</w:t>
      </w:r>
    </w:p>
    <w:p w14:paraId="38108C4F" w14:textId="38188D5E" w:rsidR="0008701B" w:rsidRPr="003A74E4" w:rsidRDefault="008917CD">
      <w:pPr>
        <w:spacing w:beforeAutospacing="1" w:afterAutospacing="1" w:line="360" w:lineRule="auto"/>
        <w:jc w:val="both"/>
        <w:rPr>
          <w:rFonts w:ascii="Times New Roman" w:hAnsi="Times New Roman" w:cs="Times New Roman"/>
          <w:color w:val="000000" w:themeColor="text1"/>
          <w:sz w:val="24"/>
          <w:szCs w:val="24"/>
        </w:rPr>
      </w:pPr>
      <w:r w:rsidRPr="008917CD">
        <w:rPr>
          <w:rFonts w:ascii="Times New Roman" w:hAnsi="Times New Roman" w:cs="Times New Roman"/>
          <w:color w:val="000000" w:themeColor="text1"/>
          <w:sz w:val="24"/>
          <w:szCs w:val="24"/>
        </w:rPr>
        <w:t>The difference between potential and actual NPP</w:t>
      </w:r>
      <w:r w:rsidR="00DE3D06">
        <w:rPr>
          <w:rFonts w:ascii="Times New Roman" w:hAnsi="Times New Roman" w:cs="Times New Roman"/>
          <w:color w:val="000000" w:themeColor="text1"/>
          <w:sz w:val="24"/>
          <w:szCs w:val="24"/>
        </w:rPr>
        <w:t xml:space="preserve"> (i.e., </w:t>
      </w:r>
      <w:r w:rsidR="00D435B1">
        <w:rPr>
          <w:rFonts w:ascii="Times New Roman" w:hAnsi="Times New Roman" w:cs="Times New Roman"/>
          <w:color w:val="000000" w:themeColor="text1"/>
          <w:sz w:val="24"/>
          <w:szCs w:val="24"/>
        </w:rPr>
        <w:t>Δ</w:t>
      </w:r>
      <w:r w:rsidR="00DE3D06">
        <w:rPr>
          <w:rFonts w:ascii="Times New Roman" w:hAnsi="Times New Roman" w:cs="Times New Roman"/>
          <w:color w:val="000000" w:themeColor="text1"/>
          <w:sz w:val="24"/>
          <w:szCs w:val="24"/>
        </w:rPr>
        <w:t>NPP)</w:t>
      </w:r>
      <w:r w:rsidRPr="008917CD">
        <w:rPr>
          <w:rFonts w:ascii="Times New Roman" w:hAnsi="Times New Roman" w:cs="Times New Roman"/>
          <w:color w:val="000000" w:themeColor="text1"/>
          <w:sz w:val="24"/>
          <w:szCs w:val="24"/>
        </w:rPr>
        <w:t>, also called Human Appropriation of NPP, is a widely used metric to quantify human impacts on terrestrial ecosystems</w:t>
      </w:r>
      <w:r>
        <w:rPr>
          <w:rFonts w:ascii="Times New Roman" w:hAnsi="Times New Roman" w:cs="Times New Roman"/>
          <w:color w:val="000000" w:themeColor="text1"/>
          <w:sz w:val="24"/>
          <w:szCs w:val="24"/>
        </w:rPr>
        <w:t xml:space="preserve"> nowadays</w:t>
      </w:r>
      <w:r w:rsidR="001B15A4">
        <w:rPr>
          <w:rFonts w:ascii="Times New Roman" w:hAnsi="Times New Roman" w:cs="Times New Roman"/>
          <w:color w:val="000000" w:themeColor="text1"/>
          <w:sz w:val="24"/>
          <w:szCs w:val="24"/>
        </w:rPr>
        <w:fldChar w:fldCharType="begin"/>
      </w:r>
      <w:r w:rsidR="00DE3D06">
        <w:rPr>
          <w:rFonts w:ascii="Times New Roman" w:hAnsi="Times New Roman" w:cs="Times New Roman"/>
          <w:color w:val="000000" w:themeColor="text1"/>
          <w:sz w:val="24"/>
          <w:szCs w:val="24"/>
        </w:rPr>
        <w:instrText xml:space="preserve"> ADDIN ZOTERO_ITEM CSL_CITATION {"citationID":"WRzzA9Gx","properties":{"unsorted":false,"formattedCitation":"\\super 7\\nosupersub{}","plainCitation":"7","noteIndex":0},"citationItems":[{"id":410,"uris":["http://zotero.org/users/local/Ij9gjcdM/items/C6GTPSTE"],"itemData":{"id":410,"type":"article-journal","abstract":"This planetary boundaries framework update finds that six of the nine boundaries are transgressed, suggesting that Earth is now well outside of the safe operating space for humanity. Ocean acidific...","container-title":"Science Advances","DOI":"10.1126/SCIADV.ADH2458","issue":"37","publisher":"American Association for the Advancement of Science","title":"Earth beyond six of nine planetary boundaries","URL":"/doi/pdf/10.1126/sciadv.adh2458?download=true","volume":"9","author":[{"family":"Richardson","given":"Katherine"},{"family":"Steffen","given":"Will"},{"family":"Lucht","given":"Wolfgang"},{"family":"Bendtsen","given":"Jørgen"},{"family":"Cornell","given":"Sarah E."},{"family":"Donges","given":"Jonathan F."},{"family":"Drüke","given":"Markus"},{"family":"Fetzer","given":"Ingo"},{"family":"Bala","given":"Govindasamy"},{"family":"Bloh","given":"Werner","non-dropping-particle":"von"},{"family":"Feulner","given":"Georg"},{"family":"Fiedler","given":"Stephanie"},{"family":"Gerten","given":"Dieter"},{"family":"Gleeson","given":"Tom"},{"family":"Hofmann","given":"Matthias"},{"family":"Huiskamp","given":"Willem"},{"family":"Kummu","given":"Matti"},{"family":"Mohan","given":"Chinchu"},{"family":"Nogués-Bravo","given":"David"},{"family":"Petri","given":"Stefan"},{"family":"Porkka","given":"Miina"},{"family":"Rahmstorf","given":"Stefan"},{"family":"Schaphoff","given":"Sibyll"},{"family":"Thonicke","given":"Kirsten"},{"family":"Tobian","given":"Arne"},{"family":"Virkki","given":"Vili"},{"family":"Wang-Erlandsson","given":"Lan"},{"family":"Weber","given":"Lisa"},{"family":"Rockström","given":"Johan"}],"issued":{"date-parts":[["2023"]]}}}],"schema":"https://github.com/citation-style-language/schema/raw/master/csl-citation.json"} </w:instrText>
      </w:r>
      <w:r w:rsidR="001B15A4">
        <w:rPr>
          <w:rFonts w:ascii="Times New Roman" w:hAnsi="Times New Roman" w:cs="Times New Roman"/>
          <w:color w:val="000000" w:themeColor="text1"/>
          <w:sz w:val="24"/>
          <w:szCs w:val="24"/>
        </w:rPr>
        <w:fldChar w:fldCharType="separate"/>
      </w:r>
      <w:r w:rsidR="00DE3D06" w:rsidRPr="00DE3D06">
        <w:rPr>
          <w:rFonts w:ascii="Calibri" w:hAnsi="Calibri" w:cs="Calibri"/>
          <w:sz w:val="24"/>
          <w:szCs w:val="24"/>
          <w:vertAlign w:val="superscript"/>
        </w:rPr>
        <w:t>7</w:t>
      </w:r>
      <w:r w:rsidR="001B15A4">
        <w:rPr>
          <w:rFonts w:ascii="Times New Roman" w:hAnsi="Times New Roman" w:cs="Times New Roman"/>
          <w:color w:val="000000" w:themeColor="text1"/>
          <w:sz w:val="24"/>
          <w:szCs w:val="24"/>
        </w:rPr>
        <w:fldChar w:fldCharType="end"/>
      </w:r>
      <w:r w:rsidR="00B96E9A">
        <w:rPr>
          <w:rFonts w:ascii="Times New Roman" w:hAnsi="Times New Roman" w:cs="Times New Roman"/>
          <w:color w:val="000000" w:themeColor="text1"/>
          <w:sz w:val="24"/>
          <w:szCs w:val="24"/>
        </w:rPr>
        <w:t xml:space="preserve">. </w:t>
      </w:r>
      <w:r w:rsidR="00B96E9A">
        <w:rPr>
          <w:rFonts w:ascii="Times New Roman" w:hAnsi="Times New Roman" w:cs="Times New Roman"/>
          <w:sz w:val="24"/>
          <w:szCs w:val="24"/>
        </w:rPr>
        <w:t>Potential NPP is commonly estimated using climate-based models that use temperature and precipitation as primary predictors</w:t>
      </w:r>
      <w:r w:rsidR="001B15A4">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{"citationID":"wyltphh1","properties":{"unsorted":false,"formattedCitation":"\\super 8\\uc0\\u8211{}10\\nosupersub{}","plainCitation":"8–10","noteIndex":0},"citationItems":[{"id":92,"uris":["http://zotero.org/users/local/Ij9gjcdM/items/Z6VDK7WG"],"itemData":{"id":92,"type":"article-journal","abstract":"The many problems of energy and nutrient flow and their relationship to the structure of communities and potential for harvest make primary productivity interesting. The correlation between the productivity and character of vegetation cover, and the potential for...","DOI":"10.1007/978-3-642-80913-2_12","ISSN":"978-3-642-80913-2","page":"237-263","publisher":"Springer, Berlin, Heidelberg","title":"Modeling the Primary Productivity of the World","author":[{"family":"Lieth","given":"Helmut"}],"issued":{"date-parts":[["1975"]]}}},{"id":360,"uris":["http://zotero.org/users/local/Ij9gjcdM/items/SNYBC2NV"],"itemData":{"id":360,"type":"article-journal","abstract":"Net primary production (NPP), the difference between CO2 fixed by photosynthesis and CO2 lost to autotrophic respiration, is one of the most important components of the carbon cycle. Our goal was to develop a simple regression model to estimate global NPP using climate and land cover data. Approximately 5600 global data points with observed mean annual NPP, land cover class, precipitation, and temperature were compiled. Precipitation was better correlated with NPP than temperature, and it explained much more of the variability in mean annual NPP for grass- or shrub-dominated systems (r 2 = 0.68) than for tree-dominated systems (r2 = 0.39). For a given precipitation level, tree-dominated systems had significantly higher NPP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 100-150 g C m-2 yr-1) than non-tree-dominated systems. Consequently, previous empirical models developed to predict NPP based on precipitation and temperature (e.g., the Miami model) tended to overestimate NPP for non-tree-dominated systems. Our new model developed at the National Center for Ecological Analysis and Synthesis (the NCEAS model) predicts NPP for tree-dominated systems based on precipitation and temperature; but for non-tree-dominated systems NPP is solely a function of precipitation because including a temperature function increased model error for these systems. Lower NPP in non-tree-dominated systems is likely related to decreased water and nutrient use efficiency and higher nutrient loss rates from more frequent fire disturbances. Late 20th century aboveground and total NPP for global potential native vegetation using the NCEAS model are estimated to be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28 Pg and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46 Pg C/yr, respectively. The NCEAS model estimated an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13% increase in global total NPP for potential vegetation from 1901 to 2000 based on changing precipitation and temperature patterns. © 2008 by the Ecological Society of America.","container-title":"Ecology","DOI":"10.1890/07-0850.1;CTYPE:STRING:JOURNAL","issue":"8","page":"2117-2126","publisher":"John Wiley &amp; Sons, Ltd","title":"Global potential net primary production predicted from vegetation class, precipitation, and temperature","volume":"89","author":[{"family":"Del Grosso","given":"Stephen"},{"family":"Parton","given":"William"},{"family":"Stohlgren","given":"Thomas"},{"family":"Zheng","given":"Daolan"},{"family":"Bachelet","given":"Dominique"},{"family":"Prince","given":"Stephen"},{"family":"Hibbard","given":"Kathy"},{"family":"Olson","given":"Richard"}],"issued":{"date-parts":[["2008",8]]}}},{"id":401,"uris":["http://zotero.org/users/local/Ij9gjcdM/items/WU6D63IE"],"itemData":{"id":401,"type":"article-journal","abstract":"The impact of land use on ecosystems has reached critical levels, jeopardizing biosphere integrity. A key indicator that quantifies, monitors, and analyses such impacts is the Human Appropriation of Net Primary Production (HANPP). Assessing HANPP consists of a comparison of actual net primary production and potential vegetation properties—i.e., vegetation properties that would prevail in the absence of land use (i.e., the NPP of the potential vegetation; NPPpot). While technical advancements in remote sensing have led to global land cover data at high spatial resolution up to 30 arcsec (i.e., 1 km at the equator) and higher, spatial explicit global NPPpot, mainly provided by Dynamic Global Vegetation Models (DGVMs), are usually generated at 30 arcmin (i.e., 55 km at the equator). This spatial mismatch causes uncertainties in HANPP assessments. We here present a workable solution for downscaling NPPpot until global, high-resolution results, for example, from DGVMs, become feasible. This method uses a simple NPPpot model with readily available auxiliary information at higher spatial resolution to generate fine-scale patterns to downscale high-quality coarse scale NPPpot. It includes a smoothing procedure to reduce downscaling artifacts. We demonstrate this Smooth Auxiliary Data (SAD) downscaling by applying it to NPPpot results from the LPJ-GUESS DGVM model for the year 2010 to downscale from 30 arcmin to 30 arcsec resolution. This approach generates fine-scaled NPPpot patterns and aligns with alternative models for smaller geographic units while computational cost is acceptable.","container-title":"Journal of Geophysical Research: Biogeosciences","DOI":"10.1029/2025JG009019","issue":"7","page":"e2025JG009019-e2025JG009019","publisher":"John Wiley &amp; Sons, Ltd","title":"A Parsimonious Downscaling Method for Global Potential Net Primary Production: From 30 arcmin to 30 arcsec Resolution","volume":"130","author":[{"family":"Weidinger","given":"Florian"},{"family":"Matej","given":"Sarah"},{"family":"Baumbach","given":"Lukas"},{"family":"Hickler","given":"Thomas"},{"family":"Werner","given":"Christian"},{"family":"Erb","given":"Karl Heinz"}],"issued":{"date-parts":[["2025",7]]}}}],"schema":"https://github.com/citation-style-language/schema/raw/master/csl-citation.json"} </w:instrText>
      </w:r>
      <w:r w:rsidR="001B15A4">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8–10</w:t>
      </w:r>
      <w:r w:rsidR="001B15A4">
        <w:rPr>
          <w:rFonts w:ascii="Times New Roman" w:hAnsi="Times New Roman" w:cs="Times New Roman"/>
          <w:sz w:val="24"/>
          <w:szCs w:val="24"/>
        </w:rPr>
        <w:fldChar w:fldCharType="end"/>
      </w:r>
      <w:r w:rsidR="00B96E9A">
        <w:rPr>
          <w:rFonts w:ascii="Times New Roman" w:hAnsi="Times New Roman" w:cs="Times New Roman"/>
          <w:sz w:val="24"/>
          <w:szCs w:val="24"/>
        </w:rPr>
        <w:t>. While these models often overestimate productivity</w:t>
      </w:r>
      <w:r w:rsidR="001B15A4">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{"citationID":"LhsnWRQy","properties":{"unsorted":false,"formattedCitation":"\\super 9\\nosupersub{}","plainCitation":"9","noteIndex":0},"citationItems":[{"id":360,"uris":["http://zotero.org/users/local/Ij9gjcdM/items/SNYBC2NV"],"itemData":{"id":360,"type":"article-journal","abstract":"Net primary production (NPP), the difference between CO2 fixed by photosynthesis and CO2 lost to autotrophic respiration, is one of the most important components of the carbon cycle. Our goal was to develop a simple regression model to estimate global NPP using climate and land cover data. Approximately 5600 global data points with observed mean annual NPP, land cover class, precipitation, and temperature were compiled. Precipitation was better correlated with NPP than temperature, and it explained much more of the variability in mean annual NPP for grass- or shrub-dominated systems (r 2 = 0.68) than for tree-dominated systems (r2 = 0.39). For a given precipitation level, tree-dominated systems had significantly higher NPP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 100-150 g C m-2 yr-1) than non-tree-dominated systems. Consequently, previous empirical models developed to predict NPP based on precipitation and temperature (e.g., the Miami model) tended to overestimate NPP for non-tree-dominated systems. Our new model developed at the National Center for Ecological Analysis and Synthesis (the NCEAS model) predicts NPP for tree-dominated systems based on precipitation and temperature; but for non-tree-dominated systems NPP is solely a function of precipitation because including a temperature function increased model error for these systems. Lower NPP in non-tree-dominated systems is likely related to decreased water and nutrient use efficiency and higher nutrient loss rates from more frequent fire disturbances. Late 20th century aboveground and total NPP for global potential native vegetation using the NCEAS model are estimated to be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28 Pg and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46 Pg C/yr, respectively. The NCEAS model estimated an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13% increase in global total NPP for potential vegetation from 1901 to 2000 based on changing precipitation and temperature patterns. © 2008 by the Ecological Society of America.","container-title":"Ecology","DOI":"10.1890/07-0850.1;CTYPE:STRING:JOURNAL","issue":"8","page":"2117-2126","publisher":"John Wiley &amp; Sons, Ltd","title":"Global potential net primary production predicted from vegetation class, precipitation, and temperature","volume":"89","author":[{"family":"Del Grosso","given":"Stephen"},{"family":"Parton","given":"William"},{"family":"Stohlgren","given":"Thomas"},{"family":"Zheng","given":"Daolan"},{"family":"Bachelet","given":"Dominique"},{"family":"Prince","given":"Stephen"},{"family":"Hibbard","given":"Kathy"},{"family":"Olson","given":"Richard"}],"issued":{"date-parts":[["2008",8]]}}}],"schema":"https://github.com/citation-style-language/schema/raw/master/csl-citation.json"} </w:instrText>
      </w:r>
      <w:r w:rsidR="001B15A4">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9</w:t>
      </w:r>
      <w:r w:rsidR="001B15A4">
        <w:rPr>
          <w:rFonts w:ascii="Times New Roman" w:hAnsi="Times New Roman" w:cs="Times New Roman"/>
          <w:sz w:val="24"/>
          <w:szCs w:val="24"/>
        </w:rPr>
        <w:fldChar w:fldCharType="end"/>
      </w:r>
      <w:r w:rsidR="00B96E9A">
        <w:rPr>
          <w:rFonts w:ascii="Times New Roman" w:hAnsi="Times New Roman" w:cs="Times New Roman"/>
          <w:sz w:val="24"/>
          <w:szCs w:val="24"/>
        </w:rPr>
        <w:t>, they provide useful approximations of the potential NPP a region can sustain. In contrast, actual NPP is challenging to quantify because it cannot be measured directly at large spatial scales</w:t>
      </w:r>
      <w:r w:rsidR="001B15A4">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{"citationID":"jZSa1YVE","properties":{"unsorted":false,"formattedCitation":"\\super 6\\nosupersub{}","plainCitation":"6","noteIndex":0},"citationItems":[{"id":249,"uris":["http://zotero.org/users/local/Ij9gjcdM/items/IUPUYANT"],"itemData":{"id":249,"type":"article-journal","abstract":"Net primary productivity (NPP) is a variable of primary interest to ecologists, as it is related both to resource availability, potentially affecting biological diversity, and to the dynamics of the carbon cycle. However, there are alarming discrepancies in NPP estimates as well as in the reported form of the relationship between NPP and species richness. Such discrepancies could be due to the different and often simplified assumptions of various global NPP models and the heterogeneity of field NPP measurements that comprise a mix of natural vegetation and plantations. Here we review different global models of NPP and available original sources of NPP field measurements in order to examine how their geographic patterns are affected by various assumptions and data selection, respectively. Then we review studies dealing with diversity–productivity relationships in view of different NPP estimates. We show that although NPP does generally decrease with increasing latitude, geographic NPP patterns considerably differ between individual models as well as between the models and field NPP data. Such inconsistencies might be partially responsible for discrepancies in productivity–richness relationships, although these are also driven by other factors that covary with productivity and affect diversity patterns. To reconcile the discrepancies between various NPP measures, it is necessary to 1) standardize field NPP data, 2) develop scaling techniques that bridge the gap between the scale of field NPP measurements and NPP models, and 3) build global NPP models that account for nutrient limitation (especially concerning phosphorus in the tropics) and are parameterized by field measurements. Also, 4) a better theory needs to be developed to distinguish the effect of productivity from the effects of other environmental variables on diversity patterns. Improving our ability to estimate NPP will help us predict future NPP changes and understand the drivers of species richness patterns.","container-title":"Ecography","DOI":"10.1111/ECOG.02482","issue":"2","page":"239-252","publisher":"John Wiley &amp; Sons, Ltd","title":"The enigma of terrestrial primary productivity: measurements, models, scales and the diversity–productivity relationship","volume":"40","author":[{"family":"Šímová","given":"Irena"},{"family":"Storch","given":"David"}],"issued":{"date-parts":[["2017",2]]}}}],"schema":"https://github.com/citation-style-language/schema/raw/master/csl-citation.json"} </w:instrText>
      </w:r>
      <w:r w:rsidR="001B15A4">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6</w:t>
      </w:r>
      <w:r w:rsidR="001B15A4">
        <w:rPr>
          <w:rFonts w:ascii="Times New Roman" w:hAnsi="Times New Roman" w:cs="Times New Roman"/>
          <w:sz w:val="24"/>
          <w:szCs w:val="24"/>
        </w:rPr>
        <w:fldChar w:fldCharType="end"/>
      </w:r>
      <w:r w:rsidR="00B96E9A">
        <w:rPr>
          <w:rFonts w:ascii="Times New Roman" w:hAnsi="Times New Roman" w:cs="Times New Roman"/>
          <w:sz w:val="24"/>
          <w:szCs w:val="24"/>
        </w:rPr>
        <w:t>. Remote sensing approaches have become the standard, combining satellite-derived vegetation properties with meteorological data</w:t>
      </w:r>
      <w:r w:rsidR="001B15A4">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{"citationID":"kCfWJgRI","properties":{"unsorted":false,"formattedCitation":"\\super 11\\nosupersub{}","plainCitation":"11","noteIndex":0},"citationItems":[{"id":402,"uris":["http://zotero.org/users/local/Ij9gjcdM/items/ULG3WY2U"],"itemData":{"id":402,"type":"article-journal","abstract":"Remote-sensing-based numerical models harness satellite-borne measurements of light absorption by vegetation to estimate global patterns and trends in gross primary production (GPP) — the basis of the terrestrial carbon cycle. In this Perspective, we discuss the challenges in estimating GPP using these models and explore ways to improve their reliability. Current models vary substantially in their structure and produce differing results, especially regarding temporal trends in GPP. Many models invoke the light use efficiency principle, which links light absorption to photosynthesis and plant biomass production, to estimate GPP. However, these models vary in their assumptions about the controls of light use efficiency and typically depend on many, poorly constrained parameters. Eco-evolutionary optimality principles can greatly reduce parameter requirements, improving the accuracy and consistency of GPP estimates and interpretations of their relationships with environmental drivers. Integrating data across different satellites and sensors, and utilizing auxiliary optical band retrievals, could enhance spatiotemporal resolution and improve model-based detection of vegetation physiology, including drought stress. Extending and harmonizing the eddy-covariance flux-tower network will support systematic evaluation of GPP models. Improved reliability of GPP and biomass production estimates will better characterize temporal variation and advance understanding of the response of the terrestrial carbon cycle to environmental change.","container-title":"Nature Reviews Earth and Environment","DOI":"10.1038/S43017-024-00601-6;SUBJMETA","issue":"11","page":"818-832","publisher":"Springer Nature","title":"Principles for satellite monitoring of vegetation carbon uptake","volume":"5","author":[{"family":"Prentice","given":"I. Colin"},{"family":"Balzarolo","given":"Manuela"},{"family":"Bloomfield","given":"Keith J."},{"family":"Chen","given":"Jing M."},{"family":"Dechant","given":"Benjamin"},{"family":"Ghent","given":"Darren"},{"family":"Janssens","given":"Ivan A."},{"family":"Luo","given":"Xiangzhong"},{"family":"Morfopoulos","given":"Catherine"},{"family":"Ryu","given":"Youngryel"},{"family":"Vicca","given":"Sara"},{"family":"Hoolst","given":"Roel","non-dropping-particle":"van"}],"issued":{"date-parts":[["2024",11]]}}}],"schema":"https://github.com/citation-style-language/schema/raw/master/csl-citation.json"} </w:instrText>
      </w:r>
      <w:r w:rsidR="001B15A4">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11</w:t>
      </w:r>
      <w:r w:rsidR="001B15A4">
        <w:rPr>
          <w:rFonts w:ascii="Times New Roman" w:hAnsi="Times New Roman" w:cs="Times New Roman"/>
          <w:sz w:val="24"/>
          <w:szCs w:val="24"/>
        </w:rPr>
        <w:fldChar w:fldCharType="end"/>
      </w:r>
      <w:r w:rsidR="00B96E9A">
        <w:rPr>
          <w:rFonts w:ascii="Times New Roman" w:hAnsi="Times New Roman" w:cs="Times New Roman"/>
          <w:sz w:val="24"/>
          <w:szCs w:val="24"/>
        </w:rPr>
        <w:t xml:space="preserve"> to reconstruct actual NPP. </w:t>
      </w:r>
      <w:r w:rsidR="00322E41">
        <w:rPr>
          <w:rFonts w:ascii="Times New Roman" w:hAnsi="Times New Roman" w:cs="Times New Roman"/>
          <w:sz w:val="24"/>
          <w:szCs w:val="24"/>
        </w:rPr>
        <w:t>However, this solution is not possible for archaeological timescales and, a</w:t>
      </w:r>
      <w:r w:rsidR="007953CE">
        <w:rPr>
          <w:rFonts w:ascii="Times New Roman" w:hAnsi="Times New Roman" w:cs="Times New Roman"/>
          <w:sz w:val="24"/>
          <w:szCs w:val="24"/>
        </w:rPr>
        <w:t>s a result</w:t>
      </w:r>
      <w:r w:rsidR="00B96E9A">
        <w:rPr>
          <w:rFonts w:ascii="Times New Roman" w:hAnsi="Times New Roman" w:cs="Times New Roman"/>
          <w:sz w:val="24"/>
          <w:szCs w:val="24"/>
        </w:rPr>
        <w:t xml:space="preserve">, despite increasing interest in reconstructing how fluctuations in NPP affected human </w:t>
      </w:r>
      <w:r w:rsidR="00B96E9A" w:rsidRPr="00EB383B">
        <w:rPr>
          <w:rFonts w:ascii="Times New Roman" w:hAnsi="Times New Roman" w:cs="Times New Roman"/>
          <w:sz w:val="24"/>
          <w:szCs w:val="24"/>
        </w:rPr>
        <w:t>societies</w:t>
      </w:r>
      <w:r w:rsidR="001B15A4" w:rsidRPr="00EB383B">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{"citationID":"qElUjTCz","properties":{"unsorted":false,"formattedCitation":"\\super 12\\uc0\\u8211{}16\\nosupersub{}","plainCitation":"12–16","noteIndex":0},"citationItems":[{"id":95,"uris":["http://zotero.org/users/local/Ij9gjcdM/items/UJDN8I49"],"itemData":{"id":95,"type":"article-journal","abstract":"What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cause.","container-title":"Nature Ecology &amp; Evolution 2022 6:11","DOI":"10.1038/s41559-022-01861-5","issue":"11","page":"1644-1657","publisher":"Nature Publishing Group","title":"Ecosystem productivity affected the spatiotemporal disappearance of Neanderthals in Iberia","volume":"6","author":[{"family":"Vidal-Cordasco","given":"M."},{"family":"Ocio","given":"D."},{"family":"Hickler","given":"T."},{"family":"Marín-Arroyo","given":"A. B."}],"issued":{"date-parts":[["2022",9]]}}},{"id":94,"uris":["http://zotero.org/users/local/Ij9gjcdM/items/UGMET448"],"itemData":{"id":94,"type":"article-journal","abstract":"It has been proposed that climate change and the arrival of modern humans in Europe affected the disappearance of Neanderthals due to their impact on trophic resources; however, it has remained challenging to quantify the effect of these factors. By using Bayesian age models to derive the chronology of the European Middle to Upper Paleolithic transition, followed by a dynamic vegetation model that provides the Net Primary Productivity, and a macroecological model to compute herbivore abundance, we show that in continental regions where the ecosystem productivity was low or unstable, Neanderthals disappeared before or just after the arrival of Homo sapiens. In contrast, regions with high and stable productivity witnessed a prolonged coexistence between both species. The temporal overlap between Neanderthals and H. sapiens is significantly correlated with the carrying capacity of small- and medium-sized herbivores. These results suggest that herbivore abundance released the trophic pressure of the secondary consumers guild, which affected the coexistence likelihood between both human species.","container-title":"Science Advances","DOI":"10.1126/SCIADV.ADI4099/SUPPL_FILE/SCIADV.ADI4099_MOVIE_S1.ZIP","issue":"38","publisher":"American Association for the Advancement of Science","title":"Neanderthal coexistence with Homo sapiens in Europe was affected by herbivore carrying capacity","URL":"https://www.science.org/doi/10.1126/sciadv.adi4099","volume":"9","author":[{"family":"Vidal-Cordasco","given":"Marco"},{"family":"Terlato","given":"Gabriele"},{"family":"Ocio","given":"David"},{"family":"Marín-Arroyo","given":"Ana B."}],"issued":{"date-parts":[["2023",9]]}}},{"id":409,"uris":["http://zotero.org/users/local/Ij9gjcdM/items/48PU29UP"],"itemData":{"id":409,"type":"article-journal","abstract":"Amphibians are considered excellent indicators of ecological and climatic changes with a remarkable phenotypic plasticity. The study of such adaptative capacities is central to understanding the climate and environmental changes that occurred during the Early-Middle Pleistocene Transition, at around 1.2 Ma, when the persistence of subtropical ecosystems in Europe came to an end, and several reptile and tree taxa were extirpated. The SE Spain sites in the Guadix-Baza Basin offer an exceptional opportunity for studying this change, in addition to the significant findings made in this area in the field of human evolution. We have analysed the body size of the most well-represented amphibian species in the sites, the Iberian waterfrog, Pelophylax perezi. In order to reconstruct past body sizes from fossil samples, a regression model from current osteological collections has been generated. Also, diversity of the herpetofauna community was studied at different levels as richness or species number. Finally, to study the relationships between body size, richness, climate and productivity, OLS regression models and Pearson correlations were applied. Also for this purpose, a productivity indicator was designed based on the addition of the two most productive ecosystems from previous habitat reconstruction. Amphibian body size appears to be negatively associated with primary productivity, reaching minimum values during the interglacial stages, when species richness increased. In contrast, during glacial periods characterised by greater aridity and fewer resources, amphibian body size increased while species richness decreased. Main explanations proposed to justify this pattern are the “water-availability hypothesis” and a trade-off between somatic growth and reproductive opportunities for females. The study of herpetofaunal diversity shows a clear correlation to regional plant diversity and primary productivity. The results of this work indicate that species richness and amphibian body size are valuable proxies that can complement current environmental and climate reconstruction methods.","container-title":"Palaeogeography, Palaeoclimatology, Palaeoecology","DOI":"10.1016/J.PALAEO.2021.110752","page":"110752-110752","publisher":"Elsevier","title":"Amphibian body size and species richness as a proxy for primary productivity and climate: The Orce wetlands (Early Pleistocene, Guadix-Baza Basin, SE Spain)","volume":"586","author":[{"family":"Martínez-Monzón","given":"Almudena"},{"family":"Sánchez-Bandera","given":"Christian"},{"family":"Fagoaga","given":"Ana"},{"family":"Oms","given":"Oriol"},{"family":"Agustí","given":"Jordi"},{"family":"Barsky","given":"Deborah"},{"family":"Solano-García","given":"José"},{"family":"Jiménez-Arenas","given":"Juan Manuel"},{"family":"Blain","given":"Hugues Alexandre"}],"issued":{"date-parts":[["2022",1]]}}},{"id":408,"uris":["http://zotero.org/users/local/Ij9gjcdM/items/RCEBLKP8"],"itemData":{"id":408,"type":"article-journal","abstract":"At global and regional scales, primary productivity strongly correlates with richness patterns of extant animals across space, suggesting that resource availability and climatic conditions drive pa...","container-title":"Proceedings of the National Academy of Sciences","DOI":"10.1073/PNAS.1602145113","ISSN":"1602145113","issue":"39","page":"10908-10913","publisher":"National Academy of Sciences","title":"Twenty-million-year relationship between mammalian diversity and primary productivity","volume":"113","author":[{"family":"Fritz","given":"Susanne A."},{"family":"Eronen","given":"Jussi T."},{"family":"Schnitzler","given":"Jan"},{"family":"Hof","given":"Christian"},{"family":"Janis","given":"Christine M."},{"family":"Mulch","given":"Andreas"},{"family":"Böhning-Gaese","given":"Katrin"},{"family":"Graham","given":"Catherine H."}],"issued":{"date-parts":[["2016",9]]}}},{"id":321,"uris":["http://zotero.org/users/local/Ij9gjcdM/items/PFKAVR6Q"],"itemData":{"id":321,"type":"article-journal","abstract":"We use benthic foraminiferal accumulation rates as a proxy for productivity changes during the mid-Pleistocene climate transition (MPT) (~1.2 Ma to 0.4 Ma). Our data are chosen to test the hypothesis that longer-term cooling and the onset of 100 kyr cyclicity are linked to atmospheric CO2 draw-down associated with an increase in primary productivity. To this end, we have constructed records from a global array of seven sites spanning major ocean basins and representing different hydrographic regimes (e.g., high and low latitudes, upwelling versus the deep western warm pools). We compare our data to published productivity proxy records from each site to identify limitations and uncertainties in the reconstructions. Results indicate that there is evidence for productivity increases during the onset of the MPT (1.2–1.0 Ma), but the changes are not globally synchronous and likely reflect regional hydrographic variability. On the orbital scale, productivity maxima tend to occur more closely related to glacial than interglacial intervals overall, but the relationships are not consistent. High interglacial productivity characterizes low latitude sites some of the time. In the obliquity band, high interglacial productivity in the eastern equatorial Pacific coincides with low interglacial productivity in the Southern Ocean, supporting a high to low latitude link via intermediate water circulation distribution of nutrients. On the regional scale, our records contribute new evidence for changes in Northern Hemisphere frontal systems during the MPT and for a close link between surface ocean production of organic matter and consumption on the ocean floor in the western tropical Atlantic. Pyrite counts at the two Southern Ocean sites provide supporting evidence for sluggish thermohaline overturn during the mid-point of the MPT at ~900 ka. Taken together, our records do not show a globally synchronous productivity signal that would support the biological pump as a driver for potential CO2-induced climate cooling during the MPT. Instead, we document complex regional variations in the carbon cycle, reflecting a combination of both biological and physical processes both on the longer as well as on the orbital time-scale.","container-title":"Earth-Science Reviews","DOI":"10.1016/J.EARSCIREV.2018.02.016","page":"372-391","publisher":"Elsevier","title":"Productivity changes across the mid-Pleistocene climate transition","volume":"179","author":[{"family":"Diester-Haass","given":"Liselotte"},{"family":"Billups","given":"Katharina"},{"family":"Lear","given":"Caroline"}],"issued":{"date-parts":[["2018",4]]}}}],"schema":"https://github.com/citation-style-language/schema/raw/master/csl-citation.json"} </w:instrText>
      </w:r>
      <w:r w:rsidR="001B15A4" w:rsidRPr="00EB383B">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12–16</w:t>
      </w:r>
      <w:r w:rsidR="001B15A4" w:rsidRPr="00EB383B">
        <w:rPr>
          <w:rFonts w:ascii="Times New Roman" w:hAnsi="Times New Roman" w:cs="Times New Roman"/>
          <w:sz w:val="24"/>
          <w:szCs w:val="24"/>
        </w:rPr>
        <w:fldChar w:fldCharType="end"/>
      </w:r>
      <w:r w:rsidR="00B96E9A" w:rsidRPr="00EB383B">
        <w:rPr>
          <w:rFonts w:ascii="Times New Roman" w:hAnsi="Times New Roman" w:cs="Times New Roman"/>
          <w:sz w:val="24"/>
          <w:szCs w:val="24"/>
        </w:rPr>
        <w:t>, all existing reconstructions still rely on potential NPP estimates</w:t>
      </w:r>
      <w:r w:rsidR="00322E41" w:rsidRPr="00EB383B">
        <w:rPr>
          <w:rFonts w:ascii="Times New Roman" w:hAnsi="Times New Roman" w:cs="Times New Roman"/>
          <w:sz w:val="24"/>
          <w:szCs w:val="24"/>
        </w:rPr>
        <w:t>.</w:t>
      </w:r>
    </w:p>
    <w:p w14:paraId="21AE6F5B" w14:textId="158EFE28" w:rsidR="007130B6"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Branched glycerol dialkyl glycerol tetraethers (brGDGTs) are bacterial membrane lipids abundant in soils, lakes, rivers, peat deposits, and marine sediments</w:t>
      </w:r>
      <w:r w:rsidR="00EB383B">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{"citationID":"HqqnYdnF","properties":{"unsorted":false,"formattedCitation":"\\super 17\\uc0\\u8211{}19\\nosupersub{}","plainCitation":"17–19","noteIndex":0},"citationItems":[{"id":279,"uris":["http://zotero.org/users/local/Ij9gjcdM/items/ZPIAQ4YL"],"itemData":{"id":279,"type":"article-journal","abstract":"Despite widespread use of branched glycerol dialkyl glycerol tetraethers (brGDGTs) for paleo-temperature reconstruction, no global calibration for their application in lakes has been generated since improved analytical methods have allowed for the separation of the structural isomers. This is a substantial obstacle for the application of this tool as soil calibrations underestimate temperature values when applied to lake sediments. Here, we present a comprehensive dataset (N=272) of lacustrine brGDGT distributions, consisting of both new and previously reported samples, spanning a wide range of geographical locations, air temperatures, and lakewater pH values. Empirical Orthogonal Function (EOF) analysis on the fractional abundance of brGDGTs indicates that temperature exerts a strong control (explaining 58% of the variance) on brGDGT distribution. The influence of water chemistry is weaker, with pH and conductivity explaining 24% of the variance. We use our dataset to generate a new Bayesian calibration to the mean temperature of Months Above Freezing (MAF), which has an R2=0.82 and RMSE = 2.9°C. Application of the new temperature calibration to a previously published lake core record spanning the last 900 years demonstrates that it generates values comparable to instrumental observations of MAF. Our new calibration facilitates the use of lacustrine brGDGTs to reconstruct continental temperatures, a vital piece of information for understanding past climates.","container-title":"Geochimica et Cosmochimica Acta","DOI":"10.1016/J.GCA.2021.04.038","page":"87-105","publisher":"Pergamon","title":"A global Bayesian temperature calibration for lacustrine brGDGTs","volume":"305","author":[{"family":"Martínez-Sosa","given":"Pablo"},{"family":"Tierney","given":"Jessica E."},{"family":"Stefanescu","given":"Ioana C."},{"family":"Dearing Crampton-Flood","given":"Emily"},{"family":"Shuman","given":"Bryan N."},{"family":"Routson","given":"Cody"}],"issued":{"date-parts":[["2021",7]]}}},{"id":278,"uris":["http://zotero.org/users/local/Ij9gjcdM/items/F4QQ67LL"],"itemData":{"id":278,"type":"article-journal","abstract":"Glycerol dialkyl glycerol tetraethers (GDGTs) are membrane-spanning lipids from Bacteria and Archaea that are ubiquitous in a range of natural archives and especially abundant in peat. Previous work demonstrated that the distribution of bacterial branched GDGTs (brGDGTs) in mineral soils is correlated to environmental factors such as mean annual air temperature (MAAT) and soil pH. However, the influence of these parameters on brGDGT distributions in peat is largely unknown. Here we investigate the distribution of brGDGTs in 470 samples from 96 peatlands around the world with a broad mean annual air temperature (−8 to 27 °C) and pH (3–8) range and present the first peat-specific brGDGT-based temperature and pH calibrations. Our results demonstrate that the degree of cyclisation of brGDGTs in peat is positively correlated with pH, pH = 2.49 × CBTpeat + 8.07 (n = 51, R2 = 0.58, RMSE = 0.8) and the degree of methylation of brGDGTs is positively correlated with MAAT, MAATpeat (°C) = 52.18 × MBT5me′ − 23.05 (n = 96, R2 = 0.76, RMSE = 4.7 °C). These peat-specific calibrations are distinct from the available mineral soil calibrations. In light of the error in the temperature calibration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4.7 °C), we urge caution in any application to reconstruct late Holocene climate variability, where the climatic signals are relatively small, and the duration of excursions could be brief. Instead, these proxies are well-suited to reconstruct large amplitude, longer-term shifts in climate such as deglacial transitions. Indeed, when applied to a peat deposit spanning the late glacial period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15.2 kyr), we demonstrate that MAATpeat yields absolute temperatures and relative temperature changes that are consistent with those from other proxies. In addition, the application of MAATpeat to fossil peat (i.e. lignites) has the potential to reconstruct terrestrial climate during the Cenozoic. We conclude that there is clear potential to use brGDGTs in peats and lignites to reconstruct past terrestrial climate.","container-title":"Geochimica et Cosmochimica Acta","DOI":"10.1016/J.GCA.2017.01.038","page":"285-301","publisher":"Pergamon","title":"Introducing global peat-specific temperature and pH calibrations based on brGDGT bacterial lipids","volume":"208","author":[{"family":"Naafs","given":"B. D.A."},{"family":"Inglis","given":"G. N."},{"family":"Zheng","given":"Y."},{"family":"Amesbury","given":"M. J."},{"family":"Biester","given":"H."},{"family":"Bindler","given":"R."},{"family":"Blewett","given":"J."},{"family":"Burrows","given":"M. A."},{"family":"Castillo Torres","given":"D.","non-dropping-particle":"del"},{"family":"Chambers","given":"F. M."},{"family":"Cohen","given":"A. D."},{"family":"Evershed","given":"R. P."},{"family":"Feakins","given":"S. J."},{"family":"Gałka","given":"M."},{"family":"Gallego-Sala","given":"A."},{"family":"Gandois","given":"L."},{"family":"Gray","given":"D. M."},{"family":"Hatcher","given":"P. G."},{"family":"Honorio Coronado","given":"E. N."},{"family":"Hughes","given":"P. D.M."},{"family":"Huguet","given":"A."},{"family":"Könönen","given":"M."},{"family":"Laggoun-Défarge","given":"F."},{"family":"Lähteenoja","given":"O."},{"family":"Lamentowicz","given":"M."},{"family":"Marchant","given":"R."},{"family":"McClymont","given":"E."},{"family":"Pontevedra-Pombal","given":"X."},{"family":"Ponton","given":"C."},{"family":"Pourmand","given":"A."},{"family":"Rizzuti","given":"A. M."},{"family":"Rochefort","given":"L."},{"family":"Schellekens","given":"J."},{"family":"De Vleeschouwer","given":"F."},{"family":"Pancost","given":"R. D."}],"issued":{"date-parts":[["2017",7]]}}},{"id":277,"uris":["http://zotero.org/users/local/Ij9gjcdM/items/9H4HE237"],"itemData":{"id":277,"type":"article-journal","abstract":"The distribution of branched glycerol dialkyl glycerol tetraethers (brGDGTs) in soils has been shown to correlate with the soil pH and the mean annual air temperature (MAT). This has been used to perform palaeoclimate reconstructions based on brGDGTs recovered from palaeosoils, freshwater, and marine sedimentary archives. Recently described 6-methyl brGDGTs were shown to co-elute with the 5-methyl brGDGTs that are used to calculate the CBT and MBT' indices used as palaeoclimate proxies. The impact of these 6-methyl brGDGTs on the established palaeoclimate proxies is unknown and will depend on their abundance in soils. Using improved chromatography, we quantified the fractional abundance of 6-methyl brGDGTs in globally distributed soils and show that they are abundant components, comprising on average 24% of the total amount of brGDGTs. All penta- and hexa-methylated brGDGTs (i.e. with zero to two cyclopentane moieties) were shown to comprise both 5- and 6-methyl isomers. The fractional abundances of the six 6-methyl brGDGTs correlate positively with each other, suggesting a common biological source in most soils, and correlate strongly with soil pH. The presence of the 6-methyl brGDGTs introduced scatter in the original MBT'/CBT-MAT calibration and caused a dependence on soil pH of the MBT'. Exclusion of the 6-methyl brGDGTs from the MBT', i.e. the newly defined MBT'5ME, shows that it is no longer related to soil pH. The correlation with MAT is improved, reducing the residual mean error (RMSE) from 6.2 to 4.8°C. Also, the correlation of the CBT after the exclusion of the 6-methyl brGDGTs (defined as CBT5ME) with soil pH slightly improved. Furthermore, the separate quantification of the 6-methyl brGDGTs allows the definition of new indices. The CBT', which comprises the 6-methyl brGDGTs, is a substantially improved alternative to the CBT5ME, reducing the RMSE from 0.8 to 0.5 pH units. Also, the accuracy of MAT reconstructions can be improved using a multiple linear regression, the MATmr, decreasing the RMSE further to 4.6°C. Furthermore, we introduce an index that allows the reconstruction of MAT in sites where only the ubiquitous brGDGT Ia, IIa and IIIa are present, the MATmrs. Our results imply that separate quantification of the 6- and 5-methyl brGDGT is essential for accurately quantifying brGDGTs in environmental samples and results in substantially improved MAT and soil pH reconstructions. © 2014 Elsevier Ltd.","container-title":"Geochimica et Cosmochimica Acta","DOI":"10.1016/J.GCA.2014.06.013","page":"97-112","publisher":"Pergamon","title":"Occurrence and abundance of 6-methyl branched glycerol dialkyl glycerol tetraethers in soils: Implications for palaeoclimate reconstruction","volume":"141","author":[{"family":"De Jonge","given":"Cindy"},{"family":"Hopmans","given":"Ellen C."},{"family":"Zell","given":"Claudia I."},{"family":"Kim","given":"Jung Hyun"},{"family":"Schouten","given":"Stefan"},{"family":"Sinninghe Damsté","given":"Jaap S."}],"issued":{"date-parts":[["2014",9]]}}}],"schema":"https://github.com/citation-style-language/schema/raw/master/csl-citation.json"} </w:instrText>
      </w:r>
      <w:r w:rsidR="00EB383B">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17–19</w:t>
      </w:r>
      <w:r w:rsidR="00EB383B">
        <w:rPr>
          <w:rFonts w:ascii="Times New Roman" w:hAnsi="Times New Roman" w:cs="Times New Roman"/>
          <w:sz w:val="24"/>
          <w:szCs w:val="24"/>
        </w:rPr>
        <w:fldChar w:fldCharType="end"/>
      </w:r>
      <w:r>
        <w:rPr>
          <w:rFonts w:ascii="Times New Roman" w:hAnsi="Times New Roman" w:cs="Times New Roman"/>
          <w:sz w:val="24"/>
          <w:szCs w:val="24"/>
        </w:rPr>
        <w:t>. The fifteen most abundant brGDGTs consist of two alkyl chains attached to glycerol molecules through ether bonds</w:t>
      </w:r>
      <w:r w:rsidR="00354B6C">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{"citationID":"eJEGcs5Z","properties":{"unsorted":false,"formattedCitation":"\\super 20\\nosupersub{}","plainCitation":"20","noteIndex":0},"citationItems":[{"id":392,"uris":["http://zotero.org/users/local/Ij9gjcdM/items/JN6GY4Z5"],"itemData":{"id":392,"type":"article-journal","abstract":"Branched glycerol dialkyl glycerol tetraethers (brGDGTs) are ubiquitous bacterial membrane lipids that serve as a reliable proxy for paleotemperature reconstruction. The salinity and seasonal icing of lakes play a crucial role in brGDGT calibration, with calibrations varying between tropical, mid-high latitude, and freshwater versus non-freshwater lacustrine sediments, which complicates their universality. Furthermore, changes in a lake's salinity and seasonal icing during glacial and interglacial cycles can influence the accuracy of paleotemperature reconstructions across different time periods. In this study, we present improved global calibrations based on a comprehensive lacustrine brGDGT dataset consisting of 949 samples, utilizing methods such as linear regression for the fractional abundance of key brGDGTs and support vector machine regression with a linear kernel. The calibrations yield root mean square errors ranging from approximately 2.0 °C–2.6 °C for the test dataset, closely matching those obtained from the training dataset, indicating that the results are not overfitted. These calibrations show improved performance when applied to lake sediment sequences.","container-title":"Quaternary Science Reviews","DOI":"10.1016/J.QUASCIREV.2025.109319","page":"109319-109319","publisher":"Pergamon","title":"New global lacustrine brGDGTs temperature calibrations based on machine learning","volume":"357","author":[{"family":"Zhu","given":"Zeyang"},{"family":"Wu","given":"Jing"},{"family":"Chu","given":"Guoqiang"},{"family":"Liu","given":"Jiaqi"}],"issued":{"date-parts":[["2025",6]]}}}],"schema":"https://github.com/citation-style-language/schema/raw/master/csl-citation.json"} </w:instrText>
      </w:r>
      <w:r w:rsidR="00354B6C">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20</w:t>
      </w:r>
      <w:r w:rsidR="00354B6C">
        <w:rPr>
          <w:rFonts w:ascii="Times New Roman" w:hAnsi="Times New Roman" w:cs="Times New Roman"/>
          <w:sz w:val="24"/>
          <w:szCs w:val="24"/>
        </w:rPr>
        <w:fldChar w:fldCharType="end"/>
      </w:r>
      <w:r>
        <w:rPr>
          <w:rFonts w:ascii="Times New Roman" w:hAnsi="Times New Roman" w:cs="Times New Roman"/>
          <w:sz w:val="24"/>
          <w:szCs w:val="24"/>
        </w:rPr>
        <w:t>. These compounds differ in the number (4–6) and position (5, 5′, 6, 6′) of methyl groups, as well as in the presence and number (0–2) of cyclopentane rings along the alkyl chains (Supplementary Figure 1)</w:t>
      </w:r>
      <w:r w:rsidR="00354B6C">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{"citationID":"qZo4qIis","properties":{"unsorted":false,"formattedCitation":"\\super 20\\nosupersub{}","plainCitation":"20","noteIndex":0},"citationItems":[{"id":392,"uris":["http://zotero.org/users/local/Ij9gjcdM/items/JN6GY4Z5"],"itemData":{"id":392,"type":"article-journal","abstract":"Branched glycerol dialkyl glycerol tetraethers (brGDGTs) are ubiquitous bacterial membrane lipids that serve as a reliable proxy for paleotemperature reconstruction. The salinity and seasonal icing of lakes play a crucial role in brGDGT calibration, with calibrations varying between tropical, mid-high latitude, and freshwater versus non-freshwater lacustrine sediments, which complicates their universality. Furthermore, changes in a lake's salinity and seasonal icing during glacial and interglacial cycles can influence the accuracy of paleotemperature reconstructions across different time periods. In this study, we present improved global calibrations based on a comprehensive lacustrine brGDGT dataset consisting of 949 samples, utilizing methods such as linear regression for the fractional abundance of key brGDGTs and support vector machine regression with a linear kernel. The calibrations yield root mean square errors ranging from approximately 2.0 °C–2.6 °C for the test dataset, closely matching those obtained from the training dataset, indicating that the results are not overfitted. These calibrations show improved performance when applied to lake sediment sequences.","container-title":"Quaternary Science Reviews","DOI":"10.1016/J.QUASCIREV.2025.109319","page":"109319-109319","publisher":"Pergamon","title":"New global lacustrine brGDGTs temperature calibrations based on machine learning","volume":"357","author":[{"family":"Zhu","given":"Zeyang"},{"family":"Wu","given":"Jing"},{"family":"Chu","given":"Guoqiang"},{"family":"Liu","given":"Jiaqi"}],"issued":{"date-parts":[["2025",6]]}}}],"schema":"https://github.com/citation-style-language/schema/raw/master/csl-citation.json"} </w:instrText>
      </w:r>
      <w:r w:rsidR="00354B6C">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20</w:t>
      </w:r>
      <w:r w:rsidR="00354B6C">
        <w:rPr>
          <w:rFonts w:ascii="Times New Roman" w:hAnsi="Times New Roman" w:cs="Times New Roman"/>
          <w:sz w:val="24"/>
          <w:szCs w:val="24"/>
        </w:rPr>
        <w:fldChar w:fldCharType="end"/>
      </w:r>
      <w:r>
        <w:rPr>
          <w:rFonts w:ascii="Times New Roman" w:hAnsi="Times New Roman" w:cs="Times New Roman"/>
          <w:sz w:val="24"/>
          <w:szCs w:val="24"/>
        </w:rPr>
        <w:t>. The degree of cyclization (CBT</w:t>
      </w:r>
      <w:r w:rsidR="00B76ADE">
        <w:rPr>
          <w:rFonts w:ascii="Times New Roman" w:hAnsi="Times New Roman" w:cs="Times New Roman"/>
          <w:sz w:val="24"/>
          <w:szCs w:val="24"/>
        </w:rPr>
        <w:t>’</w:t>
      </w:r>
      <w:r>
        <w:rPr>
          <w:rFonts w:ascii="Times New Roman" w:hAnsi="Times New Roman" w:cs="Times New Roman"/>
          <w:sz w:val="24"/>
          <w:szCs w:val="24"/>
        </w:rPr>
        <w:t xml:space="preserve">) and methylation (MBT and </w:t>
      </w:r>
      <w:r w:rsidR="00D435B1">
        <w:rPr>
          <w:rFonts w:ascii="Times New Roman" w:hAnsi="Times New Roman" w:cs="Times New Roman"/>
          <w:sz w:val="24"/>
          <w:szCs w:val="24"/>
        </w:rPr>
        <w:t>MBT’5</w:t>
      </w:r>
      <w:r w:rsidR="00D435B1" w:rsidRPr="00652E0A">
        <w:rPr>
          <w:rFonts w:ascii="Times New Roman" w:hAnsi="Times New Roman" w:cs="Times New Roman"/>
          <w:sz w:val="24"/>
          <w:szCs w:val="24"/>
          <w:vertAlign w:val="subscript"/>
        </w:rPr>
        <w:t>ME</w:t>
      </w:r>
      <w:r>
        <w:rPr>
          <w:rFonts w:ascii="Times New Roman" w:hAnsi="Times New Roman" w:cs="Times New Roman"/>
          <w:sz w:val="24"/>
          <w:szCs w:val="24"/>
        </w:rPr>
        <w:t>) correlate with mean annual temperature and soil pH, making brGDGTs valuable proxies for paleoclimate reconstruction</w:t>
      </w:r>
      <w:r w:rsidR="00354B6C">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{"citationID":"MNdjh4Pl","properties":{"unsorted":false,"formattedCitation":"\\super 19\\uc0\\u8211{}23\\nosupersub{}","plainCitation":"19–23","noteIndex":0},"citationItems":[{"id":277,"uris":["http://zotero.org/users/local/Ij9gjcdM/items/9H4HE237"],"itemData":{"id":277,"type":"article-journal","abstract":"The distribution of branched glycerol dialkyl glycerol tetraethers (brGDGTs) in soils has been shown to correlate with the soil pH and the mean annual air temperature (MAT). This has been used to perform palaeoclimate reconstructions based on brGDGTs recovered from palaeosoils, freshwater, and marine sedimentary archives. Recently described 6-methyl brGDGTs were shown to co-elute with the 5-methyl brGDGTs that are used to calculate the CBT and MBT' indices used as palaeoclimate proxies. The impact of these 6-methyl brGDGTs on the established palaeoclimate proxies is unknown and will depend on their abundance in soils. Using improved chromatography, we quantified the fractional abundance of 6-methyl brGDGTs in globally distributed soils and show that they are abundant components, comprising on average 24% of the total amount of brGDGTs. All penta- and hexa-methylated brGDGTs (i.e. with zero to two cyclopentane moieties) were shown to comprise both 5- and 6-methyl isomers. The fractional abundances of the six 6-methyl brGDGTs correlate positively with each other, suggesting a common biological source in most soils, and correlate strongly with soil pH. The presence of the 6-methyl brGDGTs introduced scatter in the original MBT'/CBT-MAT calibration and caused a dependence on soil pH of the MBT'. Exclusion of the 6-methyl brGDGTs from the MBT', i.e. the newly defined MBT'5ME, shows that it is no longer related to soil pH. The correlation with MAT is improved, reducing the residual mean error (RMSE) from 6.2 to 4.8°C. Also, the correlation of the CBT after the exclusion of the 6-methyl brGDGTs (defined as CBT5ME) with soil pH slightly improved. Furthermore, the separate quantification of the 6-methyl brGDGTs allows the definition of new indices. The CBT', which comprises the 6-methyl brGDGTs, is a substantially improved alternative to the CBT5ME, reducing the RMSE from 0.8 to 0.5 pH units. Also, the accuracy of MAT reconstructions can be improved using a multiple linear regression, the MATmr, decreasing the RMSE further to 4.6°C. Furthermore, we introduce an index that allows the reconstruction of MAT in sites where only the ubiquitous brGDGT Ia, IIa and IIIa are present, the MATmrs. Our results imply that separate quantification of the 6- and 5-methyl brGDGT is essential for accurately quantifying brGDGTs in environmental samples and results in substantially improved MAT and soil pH reconstructions. © 2014 Elsevier Ltd.","container-title":"Geochimica et Cosmochimica Acta","DOI":"10.1016/J.GCA.2014.06.013","page":"97-112","publisher":"Pergamon","title":"Occurrence and abundance of 6-methyl branched glycerol dialkyl glycerol tetraethers in soils: Implications for palaeoclimate reconstruction","volume":"141","author":[{"family":"De Jonge","given":"Cindy"},{"family":"Hopmans","given":"Ellen C."},{"family":"Zell","given":"Claudia I."},{"family":"Kim","given":"Jung Hyun"},{"family":"Schouten","given":"Stefan"},{"family":"Sinninghe Damsté","given":"Jaap S."}],"issued":{"date-parts":[["2014",9]]}}},{"id":392,"uris":["http://zotero.org/users/local/Ij9gjcdM/items/JN6GY4Z5"],"itemData":{"id":392,"type":"article-journal","abstract":"Branched glycerol dialkyl glycerol tetraethers (brGDGTs) are ubiquitous bacterial membrane lipids that serve as a reliable proxy for paleotemperature reconstruction. The salinity and seasonal icing of lakes play a crucial role in brGDGT calibration, with calibrations varying between tropical, mid-high latitude, and freshwater versus non-freshwater lacustrine sediments, which complicates their universality. Furthermore, changes in a lake's salinity and seasonal icing during glacial and interglacial cycles can influence the accuracy of paleotemperature reconstructions across different time periods. In this study, we present improved global calibrations based on a comprehensive lacustrine brGDGT dataset consisting of 949 samples, utilizing methods such as linear regression for the fractional abundance of key brGDGTs and support vector machine regression with a linear kernel. The calibrations yield root mean square errors ranging from approximately 2.0 °C–2.6 °C for the test dataset, closely matching those obtained from the training dataset, indicating that the results are not overfitted. These calibrations show improved performance when applied to lake sediment sequences.","container-title":"Quaternary Science Reviews","DOI":"10.1016/J.QUASCIREV.2025.109319","page":"109319-109319","publisher":"Pergamon","title":"New global lacustrine brGDGTs temperature calibrations based on machine learning","volume":"357","author":[{"family":"Zhu","given":"Zeyang"},{"family":"Wu","given":"Jing"},{"family":"Chu","given":"Guoqiang"},{"family":"Liu","given":"Jiaqi"}],"issued":{"date-parts":[["2025",6]]}}},{"id":283,"uris":["http://zotero.org/users/local/Ij9gjcdM/items/5C8PYKDS"],"itemData":{"id":283,"type":"article-journal","abstract":"Glycerol dialkyl glycerol tetraethers (GDGTs) are microbial membrane-spanning lipids that are produced in a variety of environments. To better understand the potentially confounding effect of soil chemistry on the temperature relationship of branched GDGTs (brGDGTs), isoprenoid GDGTs (isoGDGTs) and GDGT-based proxies MBT’5ME and TEX86, soils from 6 elevation transects (mean annual air temperature 0 – 26 ℃, n = 74) were analyzed. Corroborating earlier work, the MBT’5ME index correlates well with mean annual air temperature in the low pH (pH &lt; 7), non-arid soils under study (r = 0.87, p &lt; 0.001). However, a clear over-estimation of reconstructed temperature in the lowest pH (&lt;3.5) soils is observed, explained by the correlation between brGDGT Ia and free acidity. TEX86 also shows a significant correlation with mean annual air temperature (r = 0.45, p &lt; 0.001), driven by temperature dependent concentration changes of isoGDGTs 3 and cren’. However, an overarching correlation with P/E values dominates concentration changes of all supposed Thaumarchaeotal isoGDGTs lipids (GDGT1-3, cren and cren’), implying a potential impact of soil moisture on TEX86 values. In addition to identifying the impact of these confounding factors on the temperature proxy, GDGT ratios that can be used to constrain changes in soil chemistry, specifically exchangeable Ca2+, sum of basic cations, exchangeable Fe3+ and sum of soil metals are proposed (0.53 &lt; r2 &lt; 0.68), while existing ratios for soil moisture availability are tested for the first time in a dataset of non-arid soils. While the impact of soil chemistry on GDGTs may complicate the interpretation of their temperature proxies, our proposed GDGT ratios can potentially be used to constrain a subset of soil chemistry changes through time.","container-title":"Organic Geochemistry","DOI":"10.1016/J.ORGGEOCHEM.2023.104706","page":"104706-104706","publisher":"Pergamon","title":"The impact of soil chemistry, moisture and temperature on branched and isoprenoid GDGTs in soils: A study using six globally distributed elevation transects","volume":"187","author":[{"family":"De Jonge","given":"Cindy"},{"family":"Guo","given":"Jingjing"},{"family":"Hällberg","given":"Petter"},{"family":"Griepentrog","given":"Marco"},{"family":"Rifai","given":"Hamdi"},{"family":"Richter","given":"Andreas"},{"family":"Ramirez","given":"Edson"},{"family":"Zhang","given":"Xinbao"},{"family":"Smittenberg","given":"Rienk H."},{"family":"Peterse","given":"Francien"},{"family":"Boeckx","given":"Pascal"},{"family":"Dercon","given":"Gerd"}],"issued":{"date-parts":[["2024",1]]}}},{"id":381,"uris":["http://zotero.org/users/local/Ij9gjcdM/items/S4L2TYXG"],"itemData":{"id":381,"type":"article-journal","abstract":"Branched glycerol dialkyl glycerol tetraethers (brGDGTs) are a type of bacterial membrane lipid that are ubiquitous and robust for inferring paleoclimate evolution in continental settings, especially for paleotemperature. They can be engineered to show differential responses to ambient conditions under different settings, making setting-specific brGDGTs-based calibrations, mostly being linear models, preferable for paleoclimate reconstructions. However, even such a cautious approach is challenging given the allochthonous inputs and changing sedimentary settings that were inevitable in the geological past. In this study, a method called Locally Weighted Weighted Average-Partial Least Squares Regression (LWWA-PLS) commonly used in pollen-based reconstructions was introduced to address this challenge. In the latest modern global brGDGTs dataset from all archives known to host brGDGTs (n = 3068), we found that the LWWA-PLS model had high credibility in predicting environmental parameters (temperature, precipitation and pH) and that the average accuracy in estimating the contribution of brGDGTs in a sample from different environments (soil, peat, and subaqueous) reached 81%. Based on brGDGTs in two lacustrine sediment cores exhibiting multiple deposition settings since 90 and 70 cal ka BP, the LWWA-PLS model was able to generate results comparable to those from pollen-derived paleorecords and better than those derived from linear models. This is especially true for the mean annual air temperature reconstruction. Moreover, the LWWA-PLS model successfully estimated the contribution of brGDGTs from different sources, which was generally consistent with the sedimentary facies of the two sequences. Overall, the LWWA-PLS model based on the global brGDGTs dataset is expected to advance the applicability of brGDGTs to complicated terrestrial environments.","container-title":"Quaternary Science Reviews","DOI":"10.1016/J.QUASCIREV.2024.108540","page":"108540-108540","publisher":"Pergamon","title":"A novel method to advance the brGDGTs-based paleoclimate reconstruction applicable to different terrestrial environments","volume":"328","author":[{"family":"Tian","given":"Liping"},{"family":"Wang","given":"Mengyuan"},{"family":"Chen","given":"Cong"},{"family":"Zhang","given":"Xiao"},{"family":"Zheng","given":"Zhuo"},{"family":"Man","given":"Meiling"},{"family":"Huang","given":"Kangyou"},{"family":"Li","given":"Li"},{"family":"Jia","given":"Guodong"}],"issued":{"date-parts":[["2024",3]]}}},{"id":280,"uris":["http://zotero.org/users/local/Ij9gjcdM/items/YJADUQI4"],"itemData":{"id":280,"type":"article-journal","abstract":"Bacterial brGDGT lipids are a prevalent tool in studies of terrestrial paleoclimate. Their distributions correlate empirically with environmental temperature and pH, and their ubiquity in terrestrial, freshwater, and marine environments gives them wide applicability. Whether correlations with temperature and pH emerge due to a physiological response of source organisms and/or a shift in bacterial community composition remains an open question with important implications for proxy development and application. We applied a newly described technique for grouping brGDGTs to a globally compiled dataset (n = 3129) consisting of all modern sample media known to host brGDGTs. We found strong resemblances in the relationships between brGDGT fractional abundances and both temperature and pH across nearly all sample types examined. We also found near-universal connections between the brGDGTs themselves. Given the markedly different bacterial communities expected to inhabit these settings, these widespread relationships may suggest physiological and/or biochemical bases for observed brGDGT distributions.","container-title":"Science Advances","DOI":"10.1126/SCIADV.ABM7625/SUPPL_FILE/SCIADV.ABM7625_DATA_S1.ZIP","issue":"20","page":"7625-7625","publisher":"American Association for the Advancement of Science","title":"Near-universal trends in brGDGT lipid distributions in nature","volume":"8","author":[{"family":"Raberg","given":"Jonathan H."},{"family":"Miller","given":"Gifford H."},{"family":"Geirsdóttir","given":"Áslaug"},{"family":"Sepúlveda","given":"Julio"}],"issued":{"date-parts":[["2022",5]]}}}],"schema":"https://github.com/citation-style-language/schema/raw/master/csl-citation.json"} </w:instrText>
      </w:r>
      <w:r w:rsidR="00354B6C">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19–23</w:t>
      </w:r>
      <w:r w:rsidR="00354B6C">
        <w:rPr>
          <w:rFonts w:ascii="Times New Roman" w:hAnsi="Times New Roman" w:cs="Times New Roman"/>
          <w:sz w:val="24"/>
          <w:szCs w:val="24"/>
        </w:rPr>
        <w:fldChar w:fldCharType="end"/>
      </w:r>
      <w:r>
        <w:rPr>
          <w:rFonts w:ascii="Times New Roman" w:hAnsi="Times New Roman" w:cs="Times New Roman"/>
          <w:sz w:val="24"/>
          <w:szCs w:val="24"/>
        </w:rPr>
        <w:t xml:space="preserve">. Recent studies, however, show that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distributions are also influenced by a broad range of factors closely linked to NPP, including soil temperature and moisture during the growing season</w:t>
      </w:r>
      <w:r w:rsidR="00354B6C">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{"citationID":"rretJigq","properties":{"unsorted":false,"formattedCitation":"\\super 24,25\\nosupersub{}","plainCitation":"24,25","noteIndex":0},"citationItems":[{"id":398,"uris":["http://zotero.org/users/local/Ij9gjcdM/items/T6SE3U63"],"itemData":{"id":398,"type":"article-journal","abstract":"The distribution of bacterial branched glycerol dialkyl glycerol tetraethers (brGDGTs) is influenced by growth temperature and pH. This results in the widespread application of the brGDGT-based MBT(')/CBT proxy (MBT - methylation of branched tetraethers, CBT - cyclization of branched tetraethers) in terrestrial paleo-environmental reconstructions. Recently, it was shown that the amount of precipitation could also have an impact on CBT, as well as the abundance of brGDGTs relative to that of archaeal isoprenoidal (iso)GDGTs (Ri/b) and the absolute abundance of brGDGTs, potentially complicating the use of MBT/CBT as paleothermometer. However, the full influence of hydrology, and in particular soil water content (SWC), on GDGT distributions remains unclear. Here we investigated variations in the GDGT distribution across a SWC gradient (0-61%) around Qinghai Lake in the Tibetan Plateau, an arid to semiarid region in China. Our results demonstrate that SWC affects the brGDGT distribution. In particular, we show that SWC has a clear impact on the degree of methylation of C6-methylated brGDGTs, whereas C5-methylated brGDGTs are more impacted by temperature. This results in a combined SWC and temperature control on MBT'. In this context we propose a diagnostic parameter, the IR6ME (relative abundance of C6-methylated GDGTs) index, to evaluate the applicability of brGDGT-based paleotemperature reconstructions. Using the global dataset, expanded with our own data, MBT' has a significant correlation with mean annual air temperature when IR6ME &lt; 0.5, allowing for the use of MBT'/CBT as temperature proxy. However, MBT' has a significant correlation with mean annual precipitation (i.e., a substantial reflection of SWC impact) when IR6ME &gt; 0.5, implying that MBT' may respond to hydrological change in these regions and can be used as a proxy for MAP.","container-title":"Geochimica et Cosmochimica Acta","DOI":"10.1016/J.GCA.2016.06.004","page":"24-36","publisher":"Pergamon","title":"Evidence of moisture control on the methylation of branched glycerol dialkyl glycerol tetraethers in semi-arid and arid soils","volume":"189","author":[{"family":"Dang","given":"Xinyue"},{"family":"Yang","given":"Huan"},{"family":"Naafs","given":"B. David A."},{"family":"Pancost","given":"Richard D."},{"family":"Xie","given":"Shucheng"}],"issued":{"date-parts":[["2016",9]]}}},{"id":399,"uris":["http://zotero.org/users/local/Ij9gjcdM/items/R76SWRTY"],"itemData":{"id":399,"type":"article-journal","abstract":"The uplift history of the Tibetan Plateau is poorly constrained. A key problem is the discrepancy between reconstructions based on different paleoaltimeters. Branched glycerol dialkyl glycerol tetraethers (brGDGTs) produced by soil-dwelling bacteria offer a potential tool for paleoaltimetry reconstruction. However, because in-situ soil temperature–the direct link between brGDGTs and altitude–is generally not well-constrained, the reliability and uncertainty of this approach remain uncertain. Here, we investigated brGDGT distributions and in-situ soil temperature along an altitudinal gradient at 2300–4000 m on Mt. Laji, northeastern Tibetan Plateau, to test the relationships among altitude, temperature, and brGDGTs. The results show that: 1. the measured mean annual soil temperature (MAST) is strongly correlated with altitude (R2 = 0.73), but compared with those for mean annual air temperature (MAAT) derived from weather stations, the absolute values are substantially higher particularly at higher altitudes, while the lapse rate (−0.39 °C/100 m) is much lower; 2. brGDGT-reconstructed MAST using published soil temperature calibrations is generally consistent with in-situ soil temperature measurements, displaying similar lapse rates (−0.48 °C/100 m for MASTsr and − 0.41 °C/100 m for MASTsrs at the sunny slope) to that for measured MAST; 3. the slope aspect may affect both measured and brGDGT-reconstructed MAST by up to &gt;3 °C. Overall, our results demonstrate that soil brGDGTs can quantitatively capture elevation-dependent soil temperature variation on the Tibetan Plateau. However, the use of ex-situ air temperature instead of in-situ soil temperature, and the effect of slope aspect on temperature, may introduce uncertainties in evaluating the brGDGT paleoaltimeter in this region. In paleo-applications, suitable calibrations are required and soil temperature lapse rates should be constrained before applying brGDGTs to quantitatively reconstruct past uplift histories.","container-title":"Chemical Geology","DOI":"10.1016/J.CHEMGEO.2021.120079","page":"120079-120079","publisher":"Elsevier","title":"Soil temperature and brGDGTs along an elevation gradient on the northeastern Tibetan Plateau: A test of soil brGDGTs as a proxy for paleoelevation","volume":"566","author":[{"family":"Wang","given":"Huanye"},{"family":"Liu","given":"Weiguo"}],"issued":{"date-parts":[["2021",4]]}}}],"schema":"https://github.com/citation-style-language/schema/raw/master/csl-citation.json"} </w:instrText>
      </w:r>
      <w:r w:rsidR="00354B6C">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24,25</w:t>
      </w:r>
      <w:r w:rsidR="00354B6C">
        <w:rPr>
          <w:rFonts w:ascii="Times New Roman" w:hAnsi="Times New Roman" w:cs="Times New Roman"/>
          <w:sz w:val="24"/>
          <w:szCs w:val="24"/>
        </w:rPr>
        <w:fldChar w:fldCharType="end"/>
      </w:r>
      <w:r>
        <w:rPr>
          <w:rFonts w:ascii="Times New Roman" w:hAnsi="Times New Roman" w:cs="Times New Roman"/>
          <w:sz w:val="24"/>
          <w:szCs w:val="24"/>
        </w:rPr>
        <w:t>, precipitation</w:t>
      </w:r>
      <w:r w:rsidR="00354B6C">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{"citationID":"7I49vJno","properties":{"unsorted":false,"formattedCitation":"\\super 26\\nosupersub{}","plainCitation":"26","noteIndex":0},"citationItems":[{"id":281,"uris":["http://zotero.org/users/local/Ij9gjcdM/items/6I5I4RID"],"itemData":{"id":281,"type":"article-journal","abstract":"Branched glycerol dialkyl glycerol tetraethers (brGDGTs) are increasingly used to reconstruct past terrestrial temperature and soil pH. Here we compare all available modern soil brGDGT data (n = 350) to a wide range of environmental parameters to obtain new global temperature calibrations. We show that soil moisture index (MI), a modeled parameter that also takes potential evapotranspiration into account, is correlated to the 6-methyl brGDGT distribution but does not significantly control the distribution of 5-methyl brGDGTs. Instead, temperature remains the primary control on 5-methyl brGDGTs. We propose the following global calibrations: MAATsoil = 40.01 × MBT5me′ − 15.25 (n = 350, R2 = 0.60, RMSE = 5.3 °C) and growing degree days above freezing (GDD0 soil) = 14344.3 × MBT5me′ − 4997.5 (n = 350, R2 = 0.63, RMSE = 1779 °C). Recent studies have suggested that factors other than temperature can impact arid and/or alkaline soils dominated by 6-methyl brGDGTs. As such, we develop new global temperature calibrations using samples dominated by 5-methyl brGDGTs only (IR6me &lt; 0.5). These new calibrations have significantly improved correlation coefficients and lower root mean square errors (RMSE) compared to the global calibrations: MAATsoil′ = 39.09 × MBT5me′ − 14.50 (n = 177, R2 = 0.76, RMSE = 4.1 °C) and GDD0 soil′ = 13498.8 × MBT5me′ − 4444.5 (n = 177, R2 = 0.78, RMSE = 1326). We suggest that these new calibrations should be used to reconstruct terrestrial climate in the geological past; however, care should be taken when employing these calibrations outside the modern calibration range.","container-title":"Organic Geochemistry","DOI":"10.1016/J.ORGGEOCHEM.2017.01.009","page":"48-56","publisher":"Pergamon","title":"Refining the global branched glycerol dialkyl glycerol tetraether (brGDGT) soil temperature calibration","volume":"106","author":[{"family":"Naafs","given":"B. D.A."},{"family":"Gallego-Sala","given":"A. V."},{"family":"Inglis","given":"G. N."},{"family":"Pancost","given":"R. D."}],"issued":{"date-parts":[["2017",4]]}}}],"schema":"https://github.com/citation-style-language/schema/raw/master/csl-citation.json"} </w:instrText>
      </w:r>
      <w:r w:rsidR="00354B6C">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26</w:t>
      </w:r>
      <w:r w:rsidR="00354B6C">
        <w:rPr>
          <w:rFonts w:ascii="Times New Roman" w:hAnsi="Times New Roman" w:cs="Times New Roman"/>
          <w:sz w:val="24"/>
          <w:szCs w:val="24"/>
        </w:rPr>
        <w:fldChar w:fldCharType="end"/>
      </w:r>
      <w:r>
        <w:rPr>
          <w:rFonts w:ascii="Times New Roman" w:hAnsi="Times New Roman" w:cs="Times New Roman"/>
          <w:sz w:val="24"/>
          <w:szCs w:val="24"/>
        </w:rPr>
        <w:t>, vegetation structure</w:t>
      </w:r>
      <w:r w:rsidR="00354B6C">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{"citationID":"L69CU0SZ","properties":{"unsorted":false,"formattedCitation":"\\super 27\\nosupersub{}","plainCitation":"27","noteIndex":0},"citationItems":[{"id":400,"uris":["http://zotero.org/users/local/Ij9gjcdM/items/2P3HSWA7"],"itemData":{"id":400,"type":"article-journal","abstract":"Distributions of branched glycerol dialkyl glycerol tetraether (brGDGT) lipids are sensitive to environmental parameters, which enables their use in paleoenvironmental studies. In particular, the degree of methylation of brGDGTs (MBT and MBT′) and the cyclization ratio of brGDGTs (CBT) are often used to estimate changes in temperature in paleoclimate studies. Application of these proxies requires reliable and precise calibrations to temperature. However, available calibrations of brGDGT proxies to temperature have large calibration errors in arid areas which suggests that other environmental variables influence brGDGT distributions in these areas. Here we analyze brGDGT distributions in soils from the Tibetan Plateau, an arid/semi-arid region with gradients in vegetation cover (forest, grassland, and desert) to examine: (1) the applicability of MBT′/CBT calibrations to reconstruct mean annual air temperature (MAAT); and (2) the effects of vegetation cover on temperature calibrations. We show that temperatures reconstructed using the global soil MBT′/CBT calibrations are warmer than instrumentally observed temperature, and that the calibrations are significantly influenced by the presence or absence of vegetation. Excluding sample sites without vegetation (bare soil) from temperature calibrations substantially improves the correlation between observed and reconstructed temperatures. Within the vegetated soils, we reanalyzed published global soil calibration datasets, including results of analyses that either did or did not separate 5- and 6-methyl brGDGT isomers, and find that the correlation between MBT′5Me and MBT′ and temperature varies for different vegetation types (grass and forest) and that the error of temperature calibrations is reduced if calibrations are separated by the type of vegetative cover (grass or forest). We test these new calibrations in sequences from the Lantian and Mangshan loess of the Chinese Loess Plateau and find that reconstructed temperatures from both modern and Last Glacial Maximum sediments are more consistent with other reconstructions and climate model simulations when vegetation-specific calibrations are applied to the brGDGT data. The results indicate that changes in vegetation should be taken into consideration when applying brGDGT proxies to reconstruct past changes in climate.","container-title":"Organic Geochemistry","DOI":"10.1016/J.ORGGEOCHEM.2018.10.010","page":"1-11","publisher":"Pergamon","title":"Vegetation effects on temperature calibrations of branched glycerol dialkyl glycerol tetraether (brGDGTs) in soils","volume":"127","author":[{"family":"Liang","given":"Jie"},{"family":"Russell","given":"James M."},{"family":"Xie","given":"Haichao"},{"family":"Lupien","given":"Rachel L."},{"family":"Si","given":"Guicai"},{"family":"Wang","given":"Jian"},{"family":"Hou","given":"Juzhi"},{"family":"Zhang","given":"Gengxin"}],"issued":{"date-parts":[["2019",1]]}}}],"schema":"https://github.com/citation-style-language/schema/raw/master/csl-citation.json"} </w:instrText>
      </w:r>
      <w:r w:rsidR="00354B6C">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27</w:t>
      </w:r>
      <w:r w:rsidR="00354B6C">
        <w:rPr>
          <w:rFonts w:ascii="Times New Roman" w:hAnsi="Times New Roman" w:cs="Times New Roman"/>
          <w:sz w:val="24"/>
          <w:szCs w:val="24"/>
        </w:rPr>
        <w:fldChar w:fldCharType="end"/>
      </w:r>
      <w:r>
        <w:rPr>
          <w:rFonts w:ascii="Times New Roman" w:hAnsi="Times New Roman" w:cs="Times New Roman"/>
          <w:sz w:val="24"/>
          <w:szCs w:val="24"/>
        </w:rPr>
        <w:t>, soil chemistry and nutrient availability</w:t>
      </w:r>
      <w:r w:rsidR="00354B6C">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{"citationID":"DTJyrqmw","properties":{"unsorted":false,"formattedCitation":"\\super 21,28\\nosupersub{}","plainCitation":"21,28","noteIndex":0},"citationItems":[{"id":283,"uris":["http://zotero.org/users/local/Ij9gjcdM/items/5C8PYKDS"],"itemData":{"id":283,"type":"article-journal","abstract":"Glycerol dialkyl glycerol tetraethers (GDGTs) are microbial membrane-spanning lipids that are produced in a variety of environments. To better understand the potentially confounding effect of soil chemistry on the temperature relationship of branched GDGTs (brGDGTs), isoprenoid GDGTs (isoGDGTs) and GDGT-based proxies MBT’5ME and TEX86, soils from 6 elevation transects (mean annual air temperature 0 – 26 ℃, n = 74) were analyzed. Corroborating earlier work, the MBT’5ME index correlates well with mean annual air temperature in the low pH (pH &lt; 7), non-arid soils under study (r = 0.87, p &lt; 0.001). However, a clear over-estimation of reconstructed temperature in the lowest pH (&lt;3.5) soils is observed, explained by the correlation between brGDGT Ia and free acidity. TEX86 also shows a significant correlation with mean annual air temperature (r = 0.45, p &lt; 0.001), driven by temperature dependent concentration changes of isoGDGTs 3 and cren’. However, an overarching correlation with P/E values dominates concentration changes of all supposed Thaumarchaeotal isoGDGTs lipids (GDGT1-3, cren and cren’), implying a potential impact of soil moisture on TEX86 values. In addition to identifying the impact of these confounding factors on the temperature proxy, GDGT ratios that can be used to constrain changes in soil chemistry, specifically exchangeable Ca2+, sum of basic cations, exchangeable Fe3+ and sum of soil metals are proposed (0.53 &lt; r2 &lt; 0.68), while existing ratios for soil moisture availability are tested for the first time in a dataset of non-arid soils. While the impact of soil chemistry on GDGTs may complicate the interpretation of their temperature proxies, our proposed GDGT ratios can potentially be used to constrain a subset of soil chemistry changes through time.","container-title":"Organic Geochemistry","DOI":"10.1016/J.ORGGEOCHEM.2023.104706","page":"104706-104706","publisher":"Pergamon","title":"The impact of soil chemistry, moisture and temperature on branched and isoprenoid GDGTs in soils: A study using six globally distributed elevation transects","volume":"187","author":[{"family":"De Jonge","given":"Cindy"},{"family":"Guo","given":"Jingjing"},{"family":"Hällberg","given":"Petter"},{"family":"Griepentrog","given":"Marco"},{"family":"Rifai","given":"Hamdi"},{"family":"Richter","given":"Andreas"},{"family":"Ramirez","given":"Edson"},{"family":"Zhang","given":"Xinbao"},{"family":"Smittenberg","given":"Rienk H."},{"family":"Peterse","given":"Francien"},{"family":"Boeckx","given":"Pascal"},{"family":"Dercon","given":"Gerd"}],"issued":{"date-parts":[["2024",1]]}}},{"id":434,"uris":["http://zotero.org/users/local/Ij9gjcdM/items/4GW77PLH"],"itemData":{"id":434,"type":"article-journal","abstract":"Branched glycerol dialkyl glycerol tetraethers (brGDGTs) are bacterial membrane lipids which can be used to reconstruct past terrestrial mean annual air temperature (MAAT) and soil pH values. To reconstruct these environmental conditions in geological archives, we make use of the brGDGT ratios MBTʹ5ME, CBTʹ and IR, which summarize the structural variation in brGDGT lipids. However, the most recent calibrations between the brGDGT-based temperature proxy MBTʹ5ME and temperature on a global scale are characterized by a residual error between 3.8 °C and 6.0 °C. This lack of accuracy of the MBTʹ5ME-MAAT calibration is often attributed to the difference between soil and atmospheric temperatures. Also, previous studies suggested that the variation of the MBTʹ5ME along chemistry and temperature gradients reflects a possible influence of bacterial community changes. Here, we analyzed the effect environmental variables have on brGDGT signatures collected along five elevation gradients in the north of Sweden and Norway, where MAAT changed between –4.7 °C and 2.7 °C and soil pH varies between 3.3 and 5.7. Specifically, we determined the impact of air and soil temperature, the bacterial community composition and soil chemical characteristics. The range of MBTʹ5ME values encountered (0.30–0.70) results in a wide range of reconstructed temperatures (1–13 °C). The use of in situ soil temperature data spanning one year did not improve the correlation with brGDGT MBTʹ5ME values, compared to using a long-term MAAT dataset. Although a temperature gradient was present, soil chemistry apparently determined brGDGTs concentration and distribution on this local scale. Specifically, soils with high cation exchange capacity (CEC) showed an increased concentration of brGDGT Ia, resulting in increased Community Index (CI) and MBTʹ5ME values, both brGDGT ratios that reflect the degree of methylation. Soils with increased pH (pH range 5–6) had a distinct brGDGT fingerprint with generally decreased MBTʹ5ME values, which resulted in the correlation between MBTʹ5ME and soil pH (r = –0.60, p &lt; 0.01). Contrary to expectations, pH was a better predictor of MBTʹ5ME values than temperature (r = 0.47, r = 0. 44, p &lt; 0.01, with MAAT and mean summer soil temperature (MSST), respectively). Soil pH also shaped the bacterial community composition, and a bio-indicator approach was used to narrow down the proposed bacterial producer of brGDGT lipids in high CI (Acidobacteria subgroups 1 and 3) and high pH soils (Acidobacteria subgroups 6 and 7). Building upon previous research, this confirms that brGDGTs respond to similar changes in bacterial community composition across sites. Because of the interplay between temperature and soil chemistry, the relationship between the MBTʹ5ME and soil temperature is clearly complex at the local scale. Further disentangling these environmental drivers is still essential in the development of the MBTʹ5ME proxy as paleothermometer.","container-title":"Organic Geochemistry","DOI":"10.1016/J.ORGGEOCHEM.2021.104346","page":"104346-104346","publisher":"Pergamon","title":"Soil chemistry, temperature and bacterial community composition drive brGDGT distributions along a subarctic elevation gradient","volume":"163","author":[{"family":"Halffman","given":"Robin"},{"family":"Lembrechts","given":"Jonas"},{"family":"Radujković","given":"Dajana"},{"family":"De Gruyter","given":"Johan"},{"family":"Nijs","given":"Ivan"},{"family":"De Jonge","given":"Cindy"}],"issued":{"date-parts":[["2022",1]]}}}],"schema":"https://github.com/citation-style-language/schema/raw/master/csl-citation.json"} </w:instrText>
      </w:r>
      <w:r w:rsidR="00354B6C">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21,28</w:t>
      </w:r>
      <w:r w:rsidR="00354B6C">
        <w:rPr>
          <w:rFonts w:ascii="Times New Roman" w:hAnsi="Times New Roman" w:cs="Times New Roman"/>
          <w:sz w:val="24"/>
          <w:szCs w:val="24"/>
        </w:rPr>
        <w:fldChar w:fldCharType="end"/>
      </w:r>
      <w:r>
        <w:rPr>
          <w:rFonts w:ascii="Times New Roman" w:hAnsi="Times New Roman" w:cs="Times New Roman"/>
          <w:sz w:val="24"/>
          <w:szCs w:val="24"/>
        </w:rPr>
        <w:t xml:space="preserve">. If brGDGTs prove to be reliable proxies for reconstructing actual NPP, </w:t>
      </w:r>
      <w:r>
        <w:rPr>
          <w:rFonts w:ascii="Times New Roman" w:hAnsi="Times New Roman" w:cs="Times New Roman"/>
          <w:sz w:val="24"/>
          <w:szCs w:val="24"/>
        </w:rPr>
        <w:lastRenderedPageBreak/>
        <w:t xml:space="preserve">they could offer a novel approach to overcoming key limitations in existing NPP reconstruction </w:t>
      </w:r>
      <w:r w:rsidR="007130B6">
        <w:rPr>
          <w:rFonts w:ascii="Times New Roman" w:hAnsi="Times New Roman" w:cs="Times New Roman"/>
          <w:sz w:val="24"/>
          <w:szCs w:val="24"/>
        </w:rPr>
        <w:t xml:space="preserve">methods. </w:t>
      </w:r>
    </w:p>
    <w:p w14:paraId="49888A5D" w14:textId="19295341" w:rsidR="0008701B" w:rsidRDefault="007130B6">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This</w:t>
      </w:r>
      <w:r w:rsidR="00B96E9A">
        <w:rPr>
          <w:rFonts w:ascii="Times New Roman" w:hAnsi="Times New Roman" w:cs="Times New Roman"/>
          <w:sz w:val="24"/>
          <w:szCs w:val="24"/>
        </w:rPr>
        <w:t xml:space="preserve"> study has two objectives: (1) to assess the reliability of brGDGTs as a proxy for reconstructing</w:t>
      </w:r>
      <w:r w:rsidR="00C76ACA">
        <w:rPr>
          <w:rFonts w:ascii="Times New Roman" w:hAnsi="Times New Roman" w:cs="Times New Roman"/>
          <w:sz w:val="24"/>
          <w:szCs w:val="24"/>
        </w:rPr>
        <w:t xml:space="preserve"> actual</w:t>
      </w:r>
      <w:r w:rsidR="00B96E9A">
        <w:rPr>
          <w:rFonts w:ascii="Times New Roman" w:hAnsi="Times New Roman" w:cs="Times New Roman"/>
          <w:sz w:val="24"/>
          <w:szCs w:val="24"/>
        </w:rPr>
        <w:t xml:space="preserve"> NPP, and (2) to apply this proxy to</w:t>
      </w:r>
      <w:r w:rsidR="00CF2B03">
        <w:rPr>
          <w:rFonts w:ascii="Times New Roman" w:hAnsi="Times New Roman" w:cs="Times New Roman"/>
          <w:sz w:val="24"/>
          <w:szCs w:val="24"/>
        </w:rPr>
        <w:t xml:space="preserve"> a continental sedimentary sequence,</w:t>
      </w:r>
      <w:r w:rsidR="00B96E9A">
        <w:rPr>
          <w:rFonts w:ascii="Times New Roman" w:hAnsi="Times New Roman" w:cs="Times New Roman"/>
          <w:sz w:val="24"/>
          <w:szCs w:val="24"/>
        </w:rPr>
        <w:t xml:space="preserve"> the </w:t>
      </w:r>
      <w:proofErr w:type="spellStart"/>
      <w:r w:rsidR="00B96E9A">
        <w:rPr>
          <w:rFonts w:ascii="Times New Roman" w:hAnsi="Times New Roman" w:cs="Times New Roman"/>
          <w:sz w:val="24"/>
          <w:szCs w:val="24"/>
        </w:rPr>
        <w:t>Padul</w:t>
      </w:r>
      <w:proofErr w:type="spellEnd"/>
      <w:r w:rsidR="00B96E9A">
        <w:rPr>
          <w:rFonts w:ascii="Times New Roman" w:hAnsi="Times New Roman" w:cs="Times New Roman"/>
          <w:sz w:val="24"/>
          <w:szCs w:val="24"/>
        </w:rPr>
        <w:t xml:space="preserve"> </w:t>
      </w:r>
      <w:r w:rsidR="00DE3D06">
        <w:rPr>
          <w:rFonts w:ascii="Times New Roman" w:hAnsi="Times New Roman" w:cs="Times New Roman"/>
          <w:sz w:val="24"/>
          <w:szCs w:val="24"/>
        </w:rPr>
        <w:t>paleo</w:t>
      </w:r>
      <w:r w:rsidR="00B96E9A">
        <w:rPr>
          <w:rFonts w:ascii="Times New Roman" w:hAnsi="Times New Roman" w:cs="Times New Roman"/>
          <w:sz w:val="24"/>
          <w:szCs w:val="24"/>
        </w:rPr>
        <w:t>lake record</w:t>
      </w:r>
      <w:r w:rsidR="00CF2B03">
        <w:rPr>
          <w:rFonts w:ascii="Times New Roman" w:hAnsi="Times New Roman" w:cs="Times New Roman"/>
          <w:sz w:val="24"/>
          <w:szCs w:val="24"/>
        </w:rPr>
        <w:t>,</w:t>
      </w:r>
      <w:r w:rsidR="00B96E9A">
        <w:rPr>
          <w:rFonts w:ascii="Times New Roman" w:hAnsi="Times New Roman" w:cs="Times New Roman"/>
          <w:sz w:val="24"/>
          <w:szCs w:val="24"/>
        </w:rPr>
        <w:t xml:space="preserve"> to reconstruct past NPP fluctuations and evaluate their impacts </w:t>
      </w:r>
      <w:r w:rsidR="00DE3D06">
        <w:rPr>
          <w:rFonts w:ascii="Times New Roman" w:hAnsi="Times New Roman" w:cs="Times New Roman"/>
          <w:sz w:val="24"/>
          <w:szCs w:val="24"/>
        </w:rPr>
        <w:t>during the Pleistocene-Holocene transition</w:t>
      </w:r>
      <w:r w:rsidR="00B96E9A">
        <w:rPr>
          <w:rFonts w:ascii="Times New Roman" w:hAnsi="Times New Roman" w:cs="Times New Roman"/>
          <w:sz w:val="24"/>
          <w:szCs w:val="24"/>
        </w:rPr>
        <w:t xml:space="preserve">. To achieve these goals, we first quantified the relationship between NPP and </w:t>
      </w:r>
      <w:proofErr w:type="spellStart"/>
      <w:r w:rsidR="00B96E9A">
        <w:rPr>
          <w:rFonts w:ascii="Times New Roman" w:hAnsi="Times New Roman" w:cs="Times New Roman"/>
          <w:sz w:val="24"/>
          <w:szCs w:val="24"/>
        </w:rPr>
        <w:t>brGDGT</w:t>
      </w:r>
      <w:proofErr w:type="spellEnd"/>
      <w:r w:rsidR="00B96E9A">
        <w:rPr>
          <w:rFonts w:ascii="Times New Roman" w:hAnsi="Times New Roman" w:cs="Times New Roman"/>
          <w:sz w:val="24"/>
          <w:szCs w:val="24"/>
        </w:rPr>
        <w:t xml:space="preserve"> distributions using a global dataset of 2,234 modern samples and analysed the environmental, climatic, and edaphic factors driving this relationship. We then trained a Random Forest model to predict NPP from brGDGTs across multiple terrestrial settings, including soils, peat, and lacustrine sediments. Model performance was evaluated through </w:t>
      </w:r>
      <w:r w:rsidR="002E56D8">
        <w:rPr>
          <w:rFonts w:ascii="Times New Roman" w:hAnsi="Times New Roman" w:cs="Times New Roman"/>
          <w:sz w:val="24"/>
          <w:szCs w:val="24"/>
        </w:rPr>
        <w:t xml:space="preserve">1) </w:t>
      </w:r>
      <w:r>
        <w:rPr>
          <w:rFonts w:ascii="Times New Roman" w:hAnsi="Times New Roman" w:cs="Times New Roman"/>
          <w:sz w:val="24"/>
          <w:szCs w:val="24"/>
        </w:rPr>
        <w:t>random</w:t>
      </w:r>
      <w:r w:rsidR="002E56D8">
        <w:rPr>
          <w:rFonts w:ascii="Times New Roman" w:hAnsi="Times New Roman" w:cs="Times New Roman"/>
          <w:sz w:val="24"/>
          <w:szCs w:val="24"/>
        </w:rPr>
        <w:t xml:space="preserve"> five-fold cross-validation, 2)</w:t>
      </w:r>
      <w:r>
        <w:rPr>
          <w:rFonts w:ascii="Times New Roman" w:hAnsi="Times New Roman" w:cs="Times New Roman"/>
          <w:sz w:val="24"/>
          <w:szCs w:val="24"/>
        </w:rPr>
        <w:t xml:space="preserve"> nested </w:t>
      </w:r>
      <w:r w:rsidR="000B03B2">
        <w:rPr>
          <w:rFonts w:ascii="Times New Roman" w:hAnsi="Times New Roman" w:cs="Times New Roman"/>
          <w:sz w:val="24"/>
          <w:szCs w:val="24"/>
        </w:rPr>
        <w:t xml:space="preserve">spatial </w:t>
      </w:r>
      <w:r w:rsidR="00B96E9A">
        <w:rPr>
          <w:rFonts w:ascii="Times New Roman" w:hAnsi="Times New Roman" w:cs="Times New Roman"/>
          <w:sz w:val="24"/>
          <w:szCs w:val="24"/>
        </w:rPr>
        <w:t>cross-validation</w:t>
      </w:r>
      <w:r>
        <w:rPr>
          <w:rFonts w:ascii="Times New Roman" w:hAnsi="Times New Roman" w:cs="Times New Roman"/>
          <w:sz w:val="24"/>
          <w:szCs w:val="24"/>
        </w:rPr>
        <w:t>,</w:t>
      </w:r>
      <w:r w:rsidR="00B96E9A">
        <w:rPr>
          <w:rFonts w:ascii="Times New Roman" w:hAnsi="Times New Roman" w:cs="Times New Roman"/>
          <w:sz w:val="24"/>
          <w:szCs w:val="24"/>
        </w:rPr>
        <w:t xml:space="preserve"> and</w:t>
      </w:r>
      <w:r w:rsidR="002E56D8">
        <w:rPr>
          <w:rFonts w:ascii="Times New Roman" w:hAnsi="Times New Roman" w:cs="Times New Roman"/>
          <w:sz w:val="24"/>
          <w:szCs w:val="24"/>
        </w:rPr>
        <w:t xml:space="preserve"> 3)</w:t>
      </w:r>
      <w:r w:rsidR="00B96E9A">
        <w:rPr>
          <w:rFonts w:ascii="Times New Roman" w:hAnsi="Times New Roman" w:cs="Times New Roman"/>
          <w:sz w:val="24"/>
          <w:szCs w:val="24"/>
        </w:rPr>
        <w:t xml:space="preserve"> against 107 </w:t>
      </w:r>
      <w:r w:rsidR="000B03B2">
        <w:rPr>
          <w:rFonts w:ascii="Times New Roman" w:hAnsi="Times New Roman" w:cs="Times New Roman"/>
          <w:sz w:val="24"/>
          <w:szCs w:val="24"/>
        </w:rPr>
        <w:t xml:space="preserve">independent </w:t>
      </w:r>
      <w:r w:rsidR="00B96E9A">
        <w:rPr>
          <w:rFonts w:ascii="Times New Roman" w:hAnsi="Times New Roman" w:cs="Times New Roman"/>
          <w:sz w:val="24"/>
          <w:szCs w:val="24"/>
        </w:rPr>
        <w:t xml:space="preserve">in-field NPP measurements from 22 sites </w:t>
      </w:r>
      <w:r w:rsidR="00B96E9A" w:rsidRPr="00EE1148">
        <w:rPr>
          <w:rFonts w:ascii="Times New Roman" w:hAnsi="Times New Roman" w:cs="Times New Roman"/>
          <w:sz w:val="24"/>
          <w:szCs w:val="24"/>
        </w:rPr>
        <w:t>worldwide</w:t>
      </w:r>
      <w:r w:rsidRPr="00EE1148">
        <w:rPr>
          <w:rFonts w:ascii="Times New Roman" w:hAnsi="Times New Roman" w:cs="Times New Roman"/>
          <w:sz w:val="24"/>
          <w:szCs w:val="24"/>
        </w:rPr>
        <w:t>.</w:t>
      </w:r>
      <w:r w:rsidR="00B96E9A" w:rsidRPr="00EE1148">
        <w:rPr>
          <w:rFonts w:ascii="Times New Roman" w:hAnsi="Times New Roman" w:cs="Times New Roman"/>
          <w:sz w:val="24"/>
          <w:szCs w:val="24"/>
        </w:rPr>
        <w:t xml:space="preserve"> </w:t>
      </w:r>
      <w:r w:rsidRPr="00EE1148">
        <w:rPr>
          <w:rFonts w:ascii="Times New Roman" w:hAnsi="Times New Roman" w:cs="Times New Roman"/>
          <w:sz w:val="24"/>
          <w:szCs w:val="24"/>
        </w:rPr>
        <w:t>P</w:t>
      </w:r>
      <w:r w:rsidR="00B96E9A" w:rsidRPr="00EE1148">
        <w:rPr>
          <w:rFonts w:ascii="Times New Roman" w:hAnsi="Times New Roman" w:cs="Times New Roman"/>
          <w:sz w:val="24"/>
          <w:szCs w:val="24"/>
        </w:rPr>
        <w:t xml:space="preserve">redictions were </w:t>
      </w:r>
      <w:r w:rsidRPr="00EE1148">
        <w:rPr>
          <w:rFonts w:ascii="Times New Roman" w:hAnsi="Times New Roman" w:cs="Times New Roman"/>
          <w:sz w:val="24"/>
          <w:szCs w:val="24"/>
        </w:rPr>
        <w:t xml:space="preserve">also </w:t>
      </w:r>
      <w:r w:rsidR="00B96E9A" w:rsidRPr="00EE1148">
        <w:rPr>
          <w:rFonts w:ascii="Times New Roman" w:hAnsi="Times New Roman" w:cs="Times New Roman"/>
          <w:sz w:val="24"/>
          <w:szCs w:val="24"/>
        </w:rPr>
        <w:t>compared with estimates from the MOD17A3 remote sensing product</w:t>
      </w:r>
      <w:r w:rsidR="00354B6C" w:rsidRPr="00EE1148">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{"citationID":"I4IuqxY8","properties":{"unsorted":false,"formattedCitation":"\\super 29\\nosupersub{}","plainCitation":"29","noteIndex":0},"citationItems":[{"id":273,"uris":["http://zotero.org/users/local/Ij9gjcdM/items/VCMH3MZX"],"itemData":{"id":273,"type":"article-journal","container-title":"NASA Land Processes Distributed Active Archive Center","title":"MOD17A3HGF MODIS/Terra Net Primary Production Gap-Filled Yearly L4 Global 500 m SIN Grid V006 [Data set]","URL":"https://www.earthdata.nasa.gov/data/catalog/lpcloud-mod17a3hgf-006#toc-copy-citation","author":[{"family":"Running","given":"S."},{"family":"Zhao","given":"M."}],"issued":{"date-parts":[["2019"]]}}}],"schema":"https://github.com/citation-style-language/schema/raw/master/csl-citation.json"} </w:instrText>
      </w:r>
      <w:r w:rsidR="00354B6C" w:rsidRPr="00EE1148">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29</w:t>
      </w:r>
      <w:r w:rsidR="00354B6C" w:rsidRPr="00EE1148">
        <w:rPr>
          <w:rFonts w:ascii="Times New Roman" w:hAnsi="Times New Roman" w:cs="Times New Roman"/>
          <w:sz w:val="24"/>
          <w:szCs w:val="24"/>
        </w:rPr>
        <w:fldChar w:fldCharType="end"/>
      </w:r>
      <w:r w:rsidR="00B96E9A" w:rsidRPr="00EE1148">
        <w:rPr>
          <w:rFonts w:ascii="Times New Roman" w:hAnsi="Times New Roman" w:cs="Times New Roman"/>
          <w:sz w:val="24"/>
          <w:szCs w:val="24"/>
        </w:rPr>
        <w:t xml:space="preserve">. </w:t>
      </w:r>
      <w:r w:rsidR="00DE3D06" w:rsidRPr="00DE3D06">
        <w:rPr>
          <w:rFonts w:ascii="Times New Roman" w:hAnsi="Times New Roman" w:cs="Times New Roman"/>
          <w:sz w:val="24"/>
          <w:szCs w:val="24"/>
        </w:rPr>
        <w:t>To reconstruct past ecosystem productivity, we applied the brGDGTs</w:t>
      </w:r>
      <w:r w:rsidR="00C3328C">
        <w:rPr>
          <w:rFonts w:ascii="Times New Roman" w:hAnsi="Times New Roman" w:cs="Times New Roman"/>
          <w:sz w:val="24"/>
          <w:szCs w:val="24"/>
        </w:rPr>
        <w:t>-</w:t>
      </w:r>
      <w:r w:rsidR="00DE3D06" w:rsidRPr="00DE3D06">
        <w:rPr>
          <w:rFonts w:ascii="Times New Roman" w:hAnsi="Times New Roman" w:cs="Times New Roman"/>
          <w:sz w:val="24"/>
          <w:szCs w:val="24"/>
        </w:rPr>
        <w:t xml:space="preserve">NPP model to the </w:t>
      </w:r>
      <w:proofErr w:type="spellStart"/>
      <w:r w:rsidR="00DE3D06" w:rsidRPr="00DE3D06">
        <w:rPr>
          <w:rFonts w:ascii="Times New Roman" w:hAnsi="Times New Roman" w:cs="Times New Roman"/>
          <w:sz w:val="24"/>
          <w:szCs w:val="24"/>
        </w:rPr>
        <w:t>Padul</w:t>
      </w:r>
      <w:proofErr w:type="spellEnd"/>
      <w:r w:rsidR="00DE3D06" w:rsidRPr="00DE3D06">
        <w:rPr>
          <w:rFonts w:ascii="Times New Roman" w:hAnsi="Times New Roman" w:cs="Times New Roman"/>
          <w:sz w:val="24"/>
          <w:szCs w:val="24"/>
        </w:rPr>
        <w:t xml:space="preserve"> paleolake sediment record, spanning 27–5 </w:t>
      </w:r>
      <w:proofErr w:type="spellStart"/>
      <w:r w:rsidR="00DE3D06" w:rsidRPr="00DE3D06">
        <w:rPr>
          <w:rFonts w:ascii="Times New Roman" w:hAnsi="Times New Roman" w:cs="Times New Roman"/>
          <w:sz w:val="24"/>
          <w:szCs w:val="24"/>
        </w:rPr>
        <w:t>kyr</w:t>
      </w:r>
      <w:proofErr w:type="spellEnd"/>
      <w:r w:rsidR="00DE3D06" w:rsidRPr="00DE3D06">
        <w:rPr>
          <w:rFonts w:ascii="Times New Roman" w:hAnsi="Times New Roman" w:cs="Times New Roman"/>
          <w:sz w:val="24"/>
          <w:szCs w:val="24"/>
        </w:rPr>
        <w:t xml:space="preserve"> BP. Palynology-derived annual temperature and precipitation were used to estimate potential NPP, while actual NPP was inferred from </w:t>
      </w:r>
      <w:proofErr w:type="spellStart"/>
      <w:r w:rsidR="00DE3D06" w:rsidRPr="00DE3D06">
        <w:rPr>
          <w:rFonts w:ascii="Times New Roman" w:hAnsi="Times New Roman" w:cs="Times New Roman"/>
          <w:sz w:val="24"/>
          <w:szCs w:val="24"/>
        </w:rPr>
        <w:t>brGDGT</w:t>
      </w:r>
      <w:proofErr w:type="spellEnd"/>
      <w:r w:rsidR="00DE3D06" w:rsidRPr="00DE3D06">
        <w:rPr>
          <w:rFonts w:ascii="Times New Roman" w:hAnsi="Times New Roman" w:cs="Times New Roman"/>
          <w:sz w:val="24"/>
          <w:szCs w:val="24"/>
        </w:rPr>
        <w:t xml:space="preserve"> distributions. The difference between climate-</w:t>
      </w:r>
      <w:r w:rsidR="00C3328C">
        <w:rPr>
          <w:rFonts w:ascii="Times New Roman" w:hAnsi="Times New Roman" w:cs="Times New Roman"/>
          <w:sz w:val="24"/>
          <w:szCs w:val="24"/>
        </w:rPr>
        <w:t>derived</w:t>
      </w:r>
      <w:r w:rsidR="00DE3D06" w:rsidRPr="00DE3D06">
        <w:rPr>
          <w:rFonts w:ascii="Times New Roman" w:hAnsi="Times New Roman" w:cs="Times New Roman"/>
          <w:sz w:val="24"/>
          <w:szCs w:val="24"/>
        </w:rPr>
        <w:t xml:space="preserve"> and </w:t>
      </w:r>
      <w:proofErr w:type="spellStart"/>
      <w:r w:rsidR="00DE3D06" w:rsidRPr="00DE3D06">
        <w:rPr>
          <w:rFonts w:ascii="Times New Roman" w:hAnsi="Times New Roman" w:cs="Times New Roman"/>
          <w:sz w:val="24"/>
          <w:szCs w:val="24"/>
        </w:rPr>
        <w:t>brGDGT</w:t>
      </w:r>
      <w:proofErr w:type="spellEnd"/>
      <w:r w:rsidR="00DE3D06" w:rsidRPr="00DE3D06">
        <w:rPr>
          <w:rFonts w:ascii="Times New Roman" w:hAnsi="Times New Roman" w:cs="Times New Roman"/>
          <w:sz w:val="24"/>
          <w:szCs w:val="24"/>
        </w:rPr>
        <w:t xml:space="preserve">-derived NPP was then compared with </w:t>
      </w:r>
      <w:r w:rsidR="00C3328C">
        <w:rPr>
          <w:rFonts w:ascii="Times New Roman" w:hAnsi="Times New Roman" w:cs="Times New Roman"/>
          <w:sz w:val="24"/>
          <w:szCs w:val="24"/>
        </w:rPr>
        <w:t>charcoal concentrations in the paleolake’s sediments and with the</w:t>
      </w:r>
      <w:r w:rsidR="00DE3D06" w:rsidRPr="00DE3D06">
        <w:rPr>
          <w:rFonts w:ascii="Times New Roman" w:hAnsi="Times New Roman" w:cs="Times New Roman"/>
          <w:sz w:val="24"/>
          <w:szCs w:val="24"/>
        </w:rPr>
        <w:t xml:space="preserve"> regional archaeological record</w:t>
      </w:r>
      <w:r w:rsidR="00C3328C">
        <w:rPr>
          <w:rFonts w:ascii="Times New Roman" w:hAnsi="Times New Roman" w:cs="Times New Roman"/>
          <w:sz w:val="24"/>
          <w:szCs w:val="24"/>
        </w:rPr>
        <w:t xml:space="preserve">. </w:t>
      </w:r>
      <w:r w:rsidR="00B96E9A">
        <w:rPr>
          <w:rFonts w:ascii="Times New Roman" w:hAnsi="Times New Roman" w:cs="Times New Roman"/>
          <w:sz w:val="24"/>
          <w:szCs w:val="24"/>
        </w:rPr>
        <w:t>To evaluate the extent to which reconstructed NPP fluctuations could propagate through the food chain and influence human carrying capacity, we quantified biomass fluxes across the terrestrial mammalian trophic network, incorporating both bottom-up and top-down dynamics</w:t>
      </w:r>
      <w:r w:rsidR="00DB0CEF">
        <w:rPr>
          <w:rFonts w:ascii="Times New Roman" w:hAnsi="Times New Roman" w:cs="Times New Roman"/>
          <w:sz w:val="24"/>
          <w:szCs w:val="24"/>
        </w:rPr>
        <w:t xml:space="preserve"> </w:t>
      </w:r>
      <w:r w:rsidR="00DB0CEF">
        <w:rPr>
          <w:rFonts w:ascii="Times New Roman" w:hAnsi="Times New Roman" w:cs="Times New Roman"/>
          <w:sz w:val="24"/>
          <w:szCs w:val="24"/>
        </w:rPr>
        <w:t>(see Methods for details)</w:t>
      </w:r>
      <w:r w:rsidR="00B96E9A">
        <w:rPr>
          <w:rFonts w:ascii="Times New Roman" w:hAnsi="Times New Roman" w:cs="Times New Roman"/>
          <w:sz w:val="24"/>
          <w:szCs w:val="24"/>
        </w:rPr>
        <w:t xml:space="preserve">. This enabled us to determine whether, and to what extent, NPP </w:t>
      </w:r>
      <w:r w:rsidR="000013EF">
        <w:rPr>
          <w:rFonts w:ascii="Times New Roman" w:hAnsi="Times New Roman" w:cs="Times New Roman"/>
          <w:sz w:val="24"/>
          <w:szCs w:val="24"/>
        </w:rPr>
        <w:t>fluctuations</w:t>
      </w:r>
      <w:r w:rsidR="00B96E9A">
        <w:rPr>
          <w:rFonts w:ascii="Times New Roman" w:hAnsi="Times New Roman" w:cs="Times New Roman"/>
          <w:sz w:val="24"/>
          <w:szCs w:val="24"/>
        </w:rPr>
        <w:t xml:space="preserve"> and the restructuring of mammalian communities at the end of the Late Pleistocene can account for observed changes in human demography and subsistence strategies.</w:t>
      </w:r>
    </w:p>
    <w:p w14:paraId="1630DEBD" w14:textId="77777777" w:rsidR="0008701B" w:rsidRDefault="0008701B">
      <w:pPr>
        <w:spacing w:beforeAutospacing="1" w:afterAutospacing="1" w:line="360" w:lineRule="auto"/>
        <w:jc w:val="both"/>
        <w:rPr>
          <w:rFonts w:ascii="Times New Roman" w:hAnsi="Times New Roman" w:cs="Times New Roman"/>
          <w:sz w:val="24"/>
          <w:szCs w:val="24"/>
        </w:rPr>
      </w:pPr>
    </w:p>
    <w:p w14:paraId="6BDDC10A" w14:textId="77777777" w:rsidR="0008701B" w:rsidRDefault="0008701B">
      <w:pPr>
        <w:spacing w:beforeAutospacing="1" w:afterAutospacing="1" w:line="360" w:lineRule="auto"/>
        <w:jc w:val="both"/>
        <w:rPr>
          <w:rFonts w:ascii="Times New Roman" w:hAnsi="Times New Roman" w:cs="Times New Roman"/>
          <w:sz w:val="24"/>
          <w:szCs w:val="24"/>
        </w:rPr>
      </w:pPr>
    </w:p>
    <w:p w14:paraId="3543884E" w14:textId="77777777"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RESULTS</w:t>
      </w:r>
    </w:p>
    <w:p w14:paraId="7AD0F2EC" w14:textId="290A2859" w:rsidR="0008701B" w:rsidRDefault="00B96E9A">
      <w:pPr>
        <w:spacing w:beforeAutospacing="1" w:afterAutospacing="1"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brGDGT</w:t>
      </w:r>
      <w:proofErr w:type="spellEnd"/>
      <w:r>
        <w:rPr>
          <w:rFonts w:ascii="Times New Roman" w:hAnsi="Times New Roman" w:cs="Times New Roman"/>
          <w:b/>
          <w:bCs/>
          <w:sz w:val="24"/>
          <w:szCs w:val="24"/>
        </w:rPr>
        <w:t xml:space="preserve"> patterns along NPP gradients</w:t>
      </w:r>
    </w:p>
    <w:p w14:paraId="05BA94CF" w14:textId="3C05D789" w:rsidR="00E45C6B" w:rsidRDefault="00E45C6B">
      <w:pPr>
        <w:spacing w:beforeAutospacing="1" w:afterAutospacing="1" w:line="360" w:lineRule="auto"/>
        <w:jc w:val="both"/>
        <w:rPr>
          <w:rFonts w:ascii="Times New Roman" w:hAnsi="Times New Roman" w:cs="Times New Roman"/>
          <w:b/>
          <w:bCs/>
          <w:sz w:val="24"/>
          <w:szCs w:val="24"/>
        </w:rPr>
      </w:pPr>
    </w:p>
    <w:tbl>
      <w:tblPr>
        <w:tblStyle w:val="Tablaconcuadrcula"/>
        <w:tblW w:w="8505" w:type="dxa"/>
        <w:tblLayout w:type="fixed"/>
        <w:tblLook w:val="04A0" w:firstRow="1" w:lastRow="0" w:firstColumn="1" w:lastColumn="0" w:noHBand="0" w:noVBand="1"/>
      </w:tblPr>
      <w:tblGrid>
        <w:gridCol w:w="8505"/>
      </w:tblGrid>
      <w:tr w:rsidR="0008701B" w14:paraId="66010E1C" w14:textId="77777777">
        <w:tc>
          <w:tcPr>
            <w:tcW w:w="8505" w:type="dxa"/>
            <w:tcBorders>
              <w:top w:val="nil"/>
              <w:left w:val="nil"/>
              <w:bottom w:val="nil"/>
              <w:right w:val="nil"/>
            </w:tcBorders>
          </w:tcPr>
          <w:p w14:paraId="3D0438BA" w14:textId="5A0FCD75" w:rsidR="0008701B" w:rsidRDefault="00C73B8D">
            <w:pPr>
              <w:spacing w:beforeAutospacing="1" w:after="0" w:line="360" w:lineRule="auto"/>
              <w:jc w:val="both"/>
              <w:rPr>
                <w:rFonts w:ascii="Times New Roman" w:hAnsi="Times New Roman" w:cs="Times New Roman"/>
                <w:sz w:val="24"/>
                <w:szCs w:val="24"/>
              </w:rPr>
            </w:pPr>
            <w:r>
              <w:rPr>
                <w:rFonts w:eastAsia="Calibri"/>
                <w:noProof/>
              </w:rPr>
              <w:drawing>
                <wp:inline distT="0" distB="0" distL="0" distR="0" wp14:anchorId="1906F4D1" wp14:editId="694A906E">
                  <wp:extent cx="5263515" cy="76136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3515" cy="7613650"/>
                          </a:xfrm>
                          <a:prstGeom prst="rect">
                            <a:avLst/>
                          </a:prstGeom>
                        </pic:spPr>
                      </pic:pic>
                    </a:graphicData>
                  </a:graphic>
                </wp:inline>
              </w:drawing>
            </w:r>
          </w:p>
        </w:tc>
      </w:tr>
      <w:tr w:rsidR="0008701B" w14:paraId="4CC28A20" w14:textId="77777777">
        <w:tc>
          <w:tcPr>
            <w:tcW w:w="8505" w:type="dxa"/>
            <w:tcBorders>
              <w:top w:val="nil"/>
              <w:left w:val="nil"/>
              <w:bottom w:val="nil"/>
              <w:right w:val="nil"/>
            </w:tcBorders>
          </w:tcPr>
          <w:p w14:paraId="51874082" w14:textId="293D210B" w:rsidR="0008701B" w:rsidRDefault="00B96E9A">
            <w:pPr>
              <w:spacing w:beforeAutospacing="1" w:after="0" w:line="360" w:lineRule="auto"/>
              <w:jc w:val="both"/>
              <w:rPr>
                <w:rFonts w:ascii="Times New Roman" w:hAnsi="Times New Roman" w:cs="Times New Roman"/>
                <w:sz w:val="20"/>
                <w:szCs w:val="20"/>
              </w:rPr>
            </w:pPr>
            <w:r>
              <w:rPr>
                <w:rFonts w:ascii="Times New Roman" w:eastAsia="Calibri" w:hAnsi="Times New Roman" w:cs="Times New Roman"/>
                <w:sz w:val="20"/>
                <w:szCs w:val="20"/>
              </w:rPr>
              <w:t xml:space="preserve">Figure 1. Relationship between Net Primary Productivity (NPP) and </w:t>
            </w:r>
            <w:r w:rsidR="00CF2B03">
              <w:rPr>
                <w:rFonts w:ascii="Times New Roman" w:eastAsia="Calibri" w:hAnsi="Times New Roman" w:cs="Times New Roman"/>
                <w:sz w:val="20"/>
                <w:szCs w:val="20"/>
              </w:rPr>
              <w:t>relative abundance</w:t>
            </w:r>
            <w:r w:rsidR="00652E0A">
              <w:rPr>
                <w:rFonts w:ascii="Times New Roman" w:eastAsia="Calibri" w:hAnsi="Times New Roman" w:cs="Times New Roman"/>
                <w:sz w:val="20"/>
                <w:szCs w:val="20"/>
              </w:rPr>
              <w:t>s of individual</w:t>
            </w:r>
            <w:r w:rsidR="00CF2B03">
              <w:rPr>
                <w:rFonts w:ascii="Times New Roman" w:eastAsia="Calibri" w:hAnsi="Times New Roman" w:cs="Times New Roman"/>
                <w:sz w:val="20"/>
                <w:szCs w:val="20"/>
              </w:rPr>
              <w:t xml:space="preserve"> </w:t>
            </w:r>
            <w:r>
              <w:rPr>
                <w:rFonts w:ascii="Times New Roman" w:eastAsia="Calibri" w:hAnsi="Times New Roman" w:cs="Times New Roman"/>
                <w:sz w:val="20"/>
                <w:szCs w:val="20"/>
              </w:rPr>
              <w:t>branched glycerol dialkyl glycerol tetraether (</w:t>
            </w:r>
            <w:proofErr w:type="spellStart"/>
            <w:r>
              <w:rPr>
                <w:rFonts w:ascii="Times New Roman" w:eastAsia="Calibri" w:hAnsi="Times New Roman" w:cs="Times New Roman"/>
                <w:sz w:val="20"/>
                <w:szCs w:val="20"/>
              </w:rPr>
              <w:t>brGDGT</w:t>
            </w:r>
            <w:proofErr w:type="spellEnd"/>
            <w:r>
              <w:rPr>
                <w:rFonts w:ascii="Times New Roman" w:eastAsia="Calibri" w:hAnsi="Times New Roman" w:cs="Times New Roman"/>
                <w:sz w:val="20"/>
                <w:szCs w:val="20"/>
              </w:rPr>
              <w:t xml:space="preserve">) fractions. </w:t>
            </w:r>
            <w:r w:rsidR="00177ED4">
              <w:rPr>
                <w:rFonts w:ascii="Times New Roman" w:eastAsia="Calibri" w:hAnsi="Times New Roman" w:cs="Times New Roman"/>
                <w:sz w:val="20"/>
                <w:szCs w:val="20"/>
              </w:rPr>
              <w:t>(</w:t>
            </w:r>
            <w:r>
              <w:rPr>
                <w:rFonts w:ascii="Times New Roman" w:eastAsia="Calibri" w:hAnsi="Times New Roman" w:cs="Times New Roman"/>
                <w:sz w:val="20"/>
                <w:szCs w:val="20"/>
              </w:rPr>
              <w:t xml:space="preserve">a) Geographic distribution of brGDGTs measurements. </w:t>
            </w:r>
            <w:r w:rsidR="00177ED4">
              <w:rPr>
                <w:rFonts w:ascii="Times New Roman" w:eastAsia="Calibri" w:hAnsi="Times New Roman" w:cs="Times New Roman"/>
                <w:sz w:val="20"/>
                <w:szCs w:val="20"/>
              </w:rPr>
              <w:t>(</w:t>
            </w:r>
            <w:r>
              <w:rPr>
                <w:rFonts w:ascii="Times New Roman" w:eastAsia="Calibri" w:hAnsi="Times New Roman" w:cs="Times New Roman"/>
                <w:sz w:val="20"/>
                <w:szCs w:val="20"/>
              </w:rPr>
              <w:t xml:space="preserve">b) Scatterplots showing the relative abundances of tetra-, penta-, and </w:t>
            </w:r>
            <w:r>
              <w:rPr>
                <w:rFonts w:ascii="Times New Roman" w:eastAsia="Calibri" w:hAnsi="Times New Roman" w:cs="Times New Roman"/>
                <w:sz w:val="20"/>
                <w:szCs w:val="20"/>
              </w:rPr>
              <w:lastRenderedPageBreak/>
              <w:t xml:space="preserve">hexamethylated brGDGTs, including individual isomers, plotted against NPP. Points are coloured by sample type. Spearman correlation coefficient (rho) </w:t>
            </w:r>
            <w:r w:rsidR="003A0E78" w:rsidRPr="003A0E78">
              <w:rPr>
                <w:rFonts w:ascii="Times New Roman" w:eastAsia="Calibri" w:hAnsi="Times New Roman" w:cs="Times New Roman"/>
                <w:sz w:val="20"/>
                <w:szCs w:val="20"/>
              </w:rPr>
              <w:t xml:space="preserve">and coefficients of determination (r²) for linear, quadratic, and Generalised Additive Models (GAMs) are reported. Complete information, including associated p-values for all correlations, is provided in </w:t>
            </w:r>
            <w:r w:rsidR="003A0E78" w:rsidRPr="002E56D8">
              <w:rPr>
                <w:rFonts w:ascii="Times New Roman" w:eastAsia="Calibri" w:hAnsi="Times New Roman" w:cs="Times New Roman"/>
                <w:sz w:val="20"/>
                <w:szCs w:val="20"/>
              </w:rPr>
              <w:t>Supplementary Table 1.</w:t>
            </w:r>
          </w:p>
        </w:tc>
      </w:tr>
    </w:tbl>
    <w:p w14:paraId="5E39D1BA" w14:textId="0DBBD9C5" w:rsidR="0008701B" w:rsidRDefault="00D836DB">
      <w:pPr>
        <w:spacing w:beforeAutospacing="1" w:afterAutospacing="1" w:line="360" w:lineRule="auto"/>
        <w:jc w:val="both"/>
        <w:rPr>
          <w:rFonts w:ascii="Times New Roman" w:hAnsi="Times New Roman" w:cs="Times New Roman"/>
          <w:sz w:val="24"/>
          <w:szCs w:val="24"/>
        </w:rPr>
      </w:pPr>
      <w:r w:rsidRPr="00D836DB">
        <w:rPr>
          <w:rFonts w:ascii="Times New Roman" w:hAnsi="Times New Roman" w:cs="Times New Roman"/>
          <w:sz w:val="24"/>
          <w:szCs w:val="24"/>
        </w:rPr>
        <w:lastRenderedPageBreak/>
        <w:t xml:space="preserve">To evaluate the relationships between </w:t>
      </w:r>
      <w:r w:rsidR="00652E0A">
        <w:rPr>
          <w:rFonts w:ascii="Times New Roman" w:hAnsi="Times New Roman" w:cs="Times New Roman"/>
          <w:sz w:val="24"/>
          <w:szCs w:val="24"/>
        </w:rPr>
        <w:t xml:space="preserve">relative abundance of individual </w:t>
      </w:r>
      <w:proofErr w:type="spellStart"/>
      <w:r w:rsidRPr="00D836DB">
        <w:rPr>
          <w:rFonts w:ascii="Times New Roman" w:hAnsi="Times New Roman" w:cs="Times New Roman"/>
          <w:sz w:val="24"/>
          <w:szCs w:val="24"/>
        </w:rPr>
        <w:t>brGDGT</w:t>
      </w:r>
      <w:proofErr w:type="spellEnd"/>
      <w:r w:rsidRPr="00D836DB">
        <w:rPr>
          <w:rFonts w:ascii="Times New Roman" w:hAnsi="Times New Roman" w:cs="Times New Roman"/>
          <w:sz w:val="24"/>
          <w:szCs w:val="24"/>
        </w:rPr>
        <w:t xml:space="preserve"> and NPP, we </w:t>
      </w:r>
      <w:r>
        <w:rPr>
          <w:rFonts w:ascii="Times New Roman" w:hAnsi="Times New Roman" w:cs="Times New Roman"/>
          <w:sz w:val="24"/>
          <w:szCs w:val="24"/>
        </w:rPr>
        <w:t>used</w:t>
      </w:r>
      <w:r w:rsidRPr="00D836DB">
        <w:rPr>
          <w:rFonts w:ascii="Times New Roman" w:hAnsi="Times New Roman" w:cs="Times New Roman"/>
          <w:sz w:val="24"/>
          <w:szCs w:val="24"/>
        </w:rPr>
        <w:t xml:space="preserve"> Spearman correlation tests, linear and quadratic regressions, and Generalized Additive Models (GAM), corresponding to monotonic, linear, U-shaped, and flexible nonlinear response patterns, respectively.</w:t>
      </w:r>
      <w:r>
        <w:rPr>
          <w:rFonts w:ascii="Times New Roman" w:hAnsi="Times New Roman" w:cs="Times New Roman"/>
          <w:sz w:val="24"/>
          <w:szCs w:val="24"/>
        </w:rPr>
        <w:t xml:space="preserve"> </w:t>
      </w:r>
      <w:r w:rsidR="00B96E9A">
        <w:rPr>
          <w:rFonts w:ascii="Times New Roman" w:hAnsi="Times New Roman" w:cs="Times New Roman"/>
          <w:sz w:val="24"/>
          <w:szCs w:val="24"/>
        </w:rPr>
        <w:t xml:space="preserve">All </w:t>
      </w:r>
      <w:proofErr w:type="spellStart"/>
      <w:r w:rsidR="00B96E9A">
        <w:rPr>
          <w:rFonts w:ascii="Times New Roman" w:hAnsi="Times New Roman" w:cs="Times New Roman"/>
          <w:sz w:val="24"/>
          <w:szCs w:val="24"/>
        </w:rPr>
        <w:t>brGDGT</w:t>
      </w:r>
      <w:proofErr w:type="spellEnd"/>
      <w:r w:rsidR="00B96E9A">
        <w:rPr>
          <w:rFonts w:ascii="Times New Roman" w:hAnsi="Times New Roman" w:cs="Times New Roman"/>
          <w:sz w:val="24"/>
          <w:szCs w:val="24"/>
        </w:rPr>
        <w:t xml:space="preserve"> compounds show significant, nonlinear relationships with NPP </w:t>
      </w:r>
      <w:r w:rsidR="003A0E78">
        <w:rPr>
          <w:rFonts w:ascii="Times New Roman" w:hAnsi="Times New Roman" w:cs="Times New Roman"/>
          <w:sz w:val="24"/>
          <w:szCs w:val="24"/>
        </w:rPr>
        <w:t>(</w:t>
      </w:r>
      <w:r w:rsidR="002E56D8">
        <w:rPr>
          <w:rFonts w:ascii="Times New Roman" w:hAnsi="Times New Roman" w:cs="Times New Roman"/>
          <w:sz w:val="24"/>
          <w:szCs w:val="24"/>
        </w:rPr>
        <w:t xml:space="preserve">Fig. 1 and </w:t>
      </w:r>
      <w:r w:rsidR="003A0E78">
        <w:rPr>
          <w:rFonts w:ascii="Times New Roman" w:hAnsi="Times New Roman" w:cs="Times New Roman"/>
          <w:sz w:val="24"/>
          <w:szCs w:val="24"/>
        </w:rPr>
        <w:t>Supplementary Table 1</w:t>
      </w:r>
      <w:r w:rsidR="00B96E9A">
        <w:rPr>
          <w:rFonts w:ascii="Times New Roman" w:hAnsi="Times New Roman" w:cs="Times New Roman"/>
          <w:sz w:val="24"/>
          <w:szCs w:val="24"/>
        </w:rPr>
        <w:t xml:space="preserve">). </w:t>
      </w:r>
      <w:r w:rsidR="00D435B1">
        <w:rPr>
          <w:rFonts w:ascii="Times New Roman" w:hAnsi="Times New Roman" w:cs="Times New Roman"/>
          <w:sz w:val="24"/>
          <w:szCs w:val="24"/>
        </w:rPr>
        <w:t>B</w:t>
      </w:r>
      <w:r w:rsidR="00B96E9A">
        <w:rPr>
          <w:rFonts w:ascii="Times New Roman" w:hAnsi="Times New Roman" w:cs="Times New Roman"/>
          <w:sz w:val="24"/>
          <w:szCs w:val="24"/>
        </w:rPr>
        <w:t>rGDGTs containing at least one cyclopentane moiety (b- and c-type compounds) and the 6-methyl isomers generally display a unimodal, hump-shaped distribution along the NPP gradient, whereas the non-cyclized 5-methyl isomers (Ia, IIa, IIIa) show monotonic responses, with Ia increasing and IIa and IIIa decreasing with NPP. At the group level, the fractional abundance of tetramethylated brGDGTs rises exponentially with NPP, while penta</w:t>
      </w:r>
      <w:r w:rsidR="00652E0A">
        <w:rPr>
          <w:rFonts w:ascii="Times New Roman" w:hAnsi="Times New Roman" w:cs="Times New Roman"/>
          <w:sz w:val="24"/>
          <w:szCs w:val="24"/>
        </w:rPr>
        <w:t>-</w:t>
      </w:r>
      <w:r w:rsidR="00B96E9A">
        <w:rPr>
          <w:rFonts w:ascii="Times New Roman" w:hAnsi="Times New Roman" w:cs="Times New Roman"/>
          <w:sz w:val="24"/>
          <w:szCs w:val="24"/>
        </w:rPr>
        <w:t xml:space="preserve"> and hexamethylated brGDGTs decline.</w:t>
      </w:r>
    </w:p>
    <w:tbl>
      <w:tblPr>
        <w:tblStyle w:val="Tablaconcuadrcula"/>
        <w:tblW w:w="8505" w:type="dxa"/>
        <w:tblLayout w:type="fixed"/>
        <w:tblLook w:val="04A0" w:firstRow="1" w:lastRow="0" w:firstColumn="1" w:lastColumn="0" w:noHBand="0" w:noVBand="1"/>
      </w:tblPr>
      <w:tblGrid>
        <w:gridCol w:w="8505"/>
      </w:tblGrid>
      <w:tr w:rsidR="0008701B" w14:paraId="21ECAF55" w14:textId="77777777">
        <w:tc>
          <w:tcPr>
            <w:tcW w:w="8505" w:type="dxa"/>
            <w:tcBorders>
              <w:top w:val="nil"/>
              <w:left w:val="nil"/>
              <w:bottom w:val="nil"/>
              <w:right w:val="nil"/>
            </w:tcBorders>
          </w:tcPr>
          <w:p w14:paraId="6B2FC02F" w14:textId="7E962631" w:rsidR="0008701B" w:rsidRDefault="00426F1F">
            <w:pPr>
              <w:spacing w:beforeAutospacing="1" w:after="0"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14413A5" wp14:editId="0D89D3BA">
                  <wp:extent cx="5263515" cy="3924300"/>
                  <wp:effectExtent l="0" t="0" r="0" b="0"/>
                  <wp:docPr id="14"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263515" cy="3924300"/>
                          </a:xfrm>
                          <a:prstGeom prst="rect">
                            <a:avLst/>
                          </a:prstGeom>
                        </pic:spPr>
                      </pic:pic>
                    </a:graphicData>
                  </a:graphic>
                </wp:inline>
              </w:drawing>
            </w:r>
          </w:p>
        </w:tc>
      </w:tr>
      <w:tr w:rsidR="0008701B" w14:paraId="2B3A0925" w14:textId="77777777">
        <w:tc>
          <w:tcPr>
            <w:tcW w:w="8505" w:type="dxa"/>
            <w:tcBorders>
              <w:top w:val="nil"/>
              <w:left w:val="nil"/>
              <w:bottom w:val="nil"/>
              <w:right w:val="nil"/>
            </w:tcBorders>
          </w:tcPr>
          <w:p w14:paraId="100F04DB" w14:textId="0714FDEF" w:rsidR="0008701B" w:rsidRDefault="00B96E9A">
            <w:pPr>
              <w:spacing w:beforeAutospacing="1" w:after="0" w:line="360" w:lineRule="auto"/>
              <w:jc w:val="both"/>
              <w:rPr>
                <w:rFonts w:ascii="Times New Roman" w:hAnsi="Times New Roman" w:cs="Times New Roman"/>
                <w:sz w:val="20"/>
                <w:szCs w:val="20"/>
              </w:rPr>
            </w:pPr>
            <w:r>
              <w:rPr>
                <w:rFonts w:ascii="Times New Roman" w:eastAsia="Calibri" w:hAnsi="Times New Roman" w:cs="Times New Roman"/>
                <w:sz w:val="20"/>
                <w:szCs w:val="20"/>
              </w:rPr>
              <w:t xml:space="preserve">Fig 2. Relationships between environmental, climatic, and edaphic factors and Net Primary Productivity (NPP). Spearman correlation matrix showing associations between NPP, </w:t>
            </w:r>
            <w:proofErr w:type="spellStart"/>
            <w:r>
              <w:rPr>
                <w:rFonts w:ascii="Times New Roman" w:eastAsia="Calibri" w:hAnsi="Times New Roman" w:cs="Times New Roman"/>
                <w:sz w:val="20"/>
                <w:szCs w:val="20"/>
              </w:rPr>
              <w:t>brGDGT</w:t>
            </w:r>
            <w:proofErr w:type="spellEnd"/>
            <w:r>
              <w:rPr>
                <w:rFonts w:ascii="Times New Roman" w:eastAsia="Calibri" w:hAnsi="Times New Roman" w:cs="Times New Roman"/>
                <w:sz w:val="20"/>
                <w:szCs w:val="20"/>
              </w:rPr>
              <w:t>, climatic variables and soil properties.</w:t>
            </w:r>
          </w:p>
        </w:tc>
      </w:tr>
    </w:tbl>
    <w:p w14:paraId="6C7DA422" w14:textId="5A625021"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Tetramethylated brGDGTs are more abundant in acidic, clay-rich soils and in regions with higher mean annual temperature, precipitation, and potential evapotranspiration, whereas penta- and hexamethylated brGDGTs are more prevalent in cooler, drier environments with soils characterised by higher pH, lower cation exchange capacity (CEC), and reduced organic content (SOC) (Fig</w:t>
      </w:r>
      <w:r w:rsidR="00DB0CEF">
        <w:rPr>
          <w:rFonts w:ascii="Times New Roman" w:hAnsi="Times New Roman" w:cs="Times New Roman"/>
          <w:sz w:val="24"/>
          <w:szCs w:val="24"/>
        </w:rPr>
        <w:t>.</w:t>
      </w:r>
      <w:r>
        <w:rPr>
          <w:rFonts w:ascii="Times New Roman" w:hAnsi="Times New Roman" w:cs="Times New Roman"/>
          <w:sz w:val="24"/>
          <w:szCs w:val="24"/>
        </w:rPr>
        <w:t xml:space="preserve"> 2). Spearman correlation coefficients between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groups and mean annual temperature</w:t>
      </w:r>
      <w:r w:rsidR="00DB0CEF">
        <w:rPr>
          <w:rFonts w:ascii="Times New Roman" w:hAnsi="Times New Roman" w:cs="Times New Roman"/>
          <w:sz w:val="24"/>
          <w:szCs w:val="24"/>
        </w:rPr>
        <w:t xml:space="preserve"> (MAT)</w:t>
      </w:r>
      <w:r>
        <w:rPr>
          <w:rFonts w:ascii="Times New Roman" w:hAnsi="Times New Roman" w:cs="Times New Roman"/>
          <w:sz w:val="24"/>
          <w:szCs w:val="24"/>
        </w:rPr>
        <w:t xml:space="preserve"> and precipitation</w:t>
      </w:r>
      <w:r w:rsidR="00DB0CEF">
        <w:rPr>
          <w:rFonts w:ascii="Times New Roman" w:hAnsi="Times New Roman" w:cs="Times New Roman"/>
          <w:sz w:val="24"/>
          <w:szCs w:val="24"/>
        </w:rPr>
        <w:t xml:space="preserve"> (MAP)</w:t>
      </w:r>
      <w:r>
        <w:rPr>
          <w:rFonts w:ascii="Times New Roman" w:hAnsi="Times New Roman" w:cs="Times New Roman"/>
          <w:sz w:val="24"/>
          <w:szCs w:val="24"/>
        </w:rPr>
        <w:t xml:space="preserve"> (rho = 0.64–0.73) are similar to those observed with NPP (rho = 0.61–0.71), indicating that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distributions capture a similar fraction of NPP variability as they do of climate.</w:t>
      </w:r>
    </w:p>
    <w:p w14:paraId="2B0EA86F" w14:textId="1A2C8B65"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methylation index (MBT</w:t>
      </w:r>
      <w:r w:rsidR="00652E0A">
        <w:rPr>
          <w:rFonts w:ascii="Times New Roman" w:hAnsi="Times New Roman" w:cs="Times New Roman"/>
          <w:sz w:val="24"/>
          <w:szCs w:val="24"/>
        </w:rPr>
        <w:t>’5</w:t>
      </w:r>
      <w:r w:rsidR="00652E0A" w:rsidRPr="00652E0A">
        <w:rPr>
          <w:rFonts w:ascii="Times New Roman" w:hAnsi="Times New Roman" w:cs="Times New Roman"/>
          <w:sz w:val="24"/>
          <w:szCs w:val="24"/>
          <w:vertAlign w:val="subscript"/>
        </w:rPr>
        <w:t>ME</w:t>
      </w:r>
      <w:r>
        <w:rPr>
          <w:rFonts w:ascii="Times New Roman" w:hAnsi="Times New Roman" w:cs="Times New Roman"/>
          <w:sz w:val="24"/>
          <w:szCs w:val="24"/>
        </w:rPr>
        <w:t xml:space="preserve">) is positively correlated with mean annual </w:t>
      </w:r>
      <w:r w:rsidR="00652E0A">
        <w:rPr>
          <w:rFonts w:ascii="Times New Roman" w:hAnsi="Times New Roman" w:cs="Times New Roman"/>
          <w:sz w:val="24"/>
          <w:szCs w:val="24"/>
        </w:rPr>
        <w:t xml:space="preserve">temperature (MAT; </w:t>
      </w:r>
      <w:r>
        <w:rPr>
          <w:rFonts w:ascii="Times New Roman" w:hAnsi="Times New Roman" w:cs="Times New Roman"/>
          <w:sz w:val="24"/>
          <w:szCs w:val="24"/>
        </w:rPr>
        <w:t>rho= 0.77), precipitation (</w:t>
      </w:r>
      <w:r w:rsidR="00652E0A">
        <w:rPr>
          <w:rFonts w:ascii="Times New Roman" w:hAnsi="Times New Roman" w:cs="Times New Roman"/>
          <w:sz w:val="24"/>
          <w:szCs w:val="24"/>
        </w:rPr>
        <w:t xml:space="preserve">MAP; </w:t>
      </w:r>
      <w:r>
        <w:rPr>
          <w:rFonts w:ascii="Times New Roman" w:hAnsi="Times New Roman" w:cs="Times New Roman"/>
          <w:sz w:val="24"/>
          <w:szCs w:val="24"/>
        </w:rPr>
        <w:t>rho= 0.44), evapotranspiration (</w:t>
      </w:r>
      <w:r w:rsidR="00652E0A">
        <w:rPr>
          <w:rFonts w:ascii="Times New Roman" w:hAnsi="Times New Roman" w:cs="Times New Roman"/>
          <w:sz w:val="24"/>
          <w:szCs w:val="24"/>
        </w:rPr>
        <w:t xml:space="preserve">PET; </w:t>
      </w:r>
      <w:r>
        <w:rPr>
          <w:rFonts w:ascii="Times New Roman" w:hAnsi="Times New Roman" w:cs="Times New Roman"/>
          <w:sz w:val="24"/>
          <w:szCs w:val="24"/>
        </w:rPr>
        <w:t>rho= 0.73), and soil clay content (</w:t>
      </w:r>
      <w:r w:rsidR="00652E0A">
        <w:rPr>
          <w:rFonts w:ascii="Times New Roman" w:hAnsi="Times New Roman" w:cs="Times New Roman"/>
          <w:sz w:val="24"/>
          <w:szCs w:val="24"/>
        </w:rPr>
        <w:t xml:space="preserve">Clay; </w:t>
      </w:r>
      <w:r>
        <w:rPr>
          <w:rFonts w:ascii="Times New Roman" w:hAnsi="Times New Roman" w:cs="Times New Roman"/>
          <w:sz w:val="24"/>
          <w:szCs w:val="24"/>
        </w:rPr>
        <w:t xml:space="preserve">rho= 0.59), all of which are positively associated with NPP (Fig. </w:t>
      </w:r>
      <w:r w:rsidR="00426F1F">
        <w:rPr>
          <w:rFonts w:ascii="Times New Roman" w:hAnsi="Times New Roman" w:cs="Times New Roman"/>
          <w:sz w:val="24"/>
          <w:szCs w:val="24"/>
        </w:rPr>
        <w:t>2</w:t>
      </w:r>
      <w:r>
        <w:rPr>
          <w:rFonts w:ascii="Times New Roman" w:hAnsi="Times New Roman" w:cs="Times New Roman"/>
          <w:sz w:val="24"/>
          <w:szCs w:val="24"/>
        </w:rPr>
        <w:t xml:space="preserve">). </w:t>
      </w:r>
      <w:r w:rsidR="00652E0A">
        <w:rPr>
          <w:rFonts w:ascii="Times New Roman" w:hAnsi="Times New Roman" w:cs="Times New Roman"/>
          <w:sz w:val="24"/>
          <w:szCs w:val="24"/>
        </w:rPr>
        <w:t>MBT’5</w:t>
      </w:r>
      <w:r w:rsidR="00652E0A" w:rsidRPr="00652E0A">
        <w:rPr>
          <w:rFonts w:ascii="Times New Roman" w:hAnsi="Times New Roman" w:cs="Times New Roman"/>
          <w:sz w:val="24"/>
          <w:szCs w:val="24"/>
          <w:vertAlign w:val="subscript"/>
        </w:rPr>
        <w:t>ME</w:t>
      </w:r>
      <w:r w:rsidR="00652E0A">
        <w:rPr>
          <w:rFonts w:ascii="Times New Roman" w:hAnsi="Times New Roman" w:cs="Times New Roman"/>
          <w:sz w:val="24"/>
          <w:szCs w:val="24"/>
        </w:rPr>
        <w:t xml:space="preserve"> </w:t>
      </w:r>
      <w:r>
        <w:rPr>
          <w:rFonts w:ascii="Times New Roman" w:hAnsi="Times New Roman" w:cs="Times New Roman"/>
          <w:sz w:val="24"/>
          <w:szCs w:val="24"/>
        </w:rPr>
        <w:t xml:space="preserve">is negatively correlated with soil pH (rho= -0.30), cation exchange capacity (CEC; rho= -0.55), and elevation (rho= -0.28), factors that are also negatively correlated with NPP. These correlations suggest that higher </w:t>
      </w:r>
      <w:r w:rsidR="00652E0A">
        <w:rPr>
          <w:rFonts w:ascii="Times New Roman" w:hAnsi="Times New Roman" w:cs="Times New Roman"/>
          <w:sz w:val="24"/>
          <w:szCs w:val="24"/>
        </w:rPr>
        <w:t>MBT’5</w:t>
      </w:r>
      <w:r w:rsidR="00652E0A" w:rsidRPr="00652E0A">
        <w:rPr>
          <w:rFonts w:ascii="Times New Roman" w:hAnsi="Times New Roman" w:cs="Times New Roman"/>
          <w:sz w:val="24"/>
          <w:szCs w:val="24"/>
          <w:vertAlign w:val="subscript"/>
        </w:rPr>
        <w:t>ME</w:t>
      </w:r>
      <w:r w:rsidR="00652E0A">
        <w:rPr>
          <w:rFonts w:ascii="Times New Roman" w:hAnsi="Times New Roman" w:cs="Times New Roman"/>
          <w:sz w:val="24"/>
          <w:szCs w:val="24"/>
        </w:rPr>
        <w:t xml:space="preserve"> </w:t>
      </w:r>
      <w:r>
        <w:rPr>
          <w:rFonts w:ascii="Times New Roman" w:hAnsi="Times New Roman" w:cs="Times New Roman"/>
          <w:sz w:val="24"/>
          <w:szCs w:val="24"/>
        </w:rPr>
        <w:t>values reflect the accumulation of less methylated brGDGTs in soils experiencing warmer, wetter conditions and higher clay content, which promote greater productivity. In contrast, the cyclization index (CBT</w:t>
      </w:r>
      <w:r w:rsidR="00652E0A">
        <w:rPr>
          <w:rFonts w:ascii="Times New Roman" w:hAnsi="Times New Roman" w:cs="Times New Roman"/>
          <w:sz w:val="24"/>
          <w:szCs w:val="24"/>
        </w:rPr>
        <w:t>’</w:t>
      </w:r>
      <w:r>
        <w:rPr>
          <w:rFonts w:ascii="Times New Roman" w:hAnsi="Times New Roman" w:cs="Times New Roman"/>
          <w:sz w:val="24"/>
          <w:szCs w:val="24"/>
        </w:rPr>
        <w:t xml:space="preserve">) is higher under conditions that constrain NPP. </w:t>
      </w:r>
      <w:r w:rsidR="00652E0A">
        <w:rPr>
          <w:rFonts w:ascii="Times New Roman" w:hAnsi="Times New Roman" w:cs="Times New Roman"/>
          <w:sz w:val="24"/>
          <w:szCs w:val="24"/>
        </w:rPr>
        <w:t xml:space="preserve">CBT’ </w:t>
      </w:r>
      <w:r>
        <w:rPr>
          <w:rFonts w:ascii="Times New Roman" w:hAnsi="Times New Roman" w:cs="Times New Roman"/>
          <w:sz w:val="24"/>
          <w:szCs w:val="24"/>
        </w:rPr>
        <w:t>increases with soil pH (rho= 0.84) and bulk density (rho= 0.49) and decreases with precipitation (rho= -0.62), temperature (rho= -0.38), clay content (rho= -0.16), phosphorus (rho= -0.24), and organic content (</w:t>
      </w:r>
      <w:r w:rsidR="00652E0A">
        <w:rPr>
          <w:rFonts w:ascii="Times New Roman" w:hAnsi="Times New Roman" w:cs="Times New Roman"/>
          <w:sz w:val="24"/>
          <w:szCs w:val="24"/>
        </w:rPr>
        <w:t xml:space="preserve">SOC; </w:t>
      </w:r>
      <w:r>
        <w:rPr>
          <w:rFonts w:ascii="Times New Roman" w:hAnsi="Times New Roman" w:cs="Times New Roman"/>
          <w:sz w:val="24"/>
          <w:szCs w:val="24"/>
        </w:rPr>
        <w:t xml:space="preserve">rho= -0.52). As pH and bulk density are negatively correlated with NPP while the other factors show positive associations, the overall negative correlation between </w:t>
      </w:r>
      <w:r w:rsidR="00652E0A">
        <w:rPr>
          <w:rFonts w:ascii="Times New Roman" w:hAnsi="Times New Roman" w:cs="Times New Roman"/>
          <w:sz w:val="24"/>
          <w:szCs w:val="24"/>
        </w:rPr>
        <w:t xml:space="preserve">CBT’ </w:t>
      </w:r>
      <w:r>
        <w:rPr>
          <w:rFonts w:ascii="Times New Roman" w:hAnsi="Times New Roman" w:cs="Times New Roman"/>
          <w:sz w:val="24"/>
          <w:szCs w:val="24"/>
        </w:rPr>
        <w:t xml:space="preserve">and NPP (rho= -0.59) reflects lower </w:t>
      </w:r>
      <w:r w:rsidR="00652E0A">
        <w:rPr>
          <w:rFonts w:ascii="Times New Roman" w:hAnsi="Times New Roman" w:cs="Times New Roman"/>
          <w:sz w:val="24"/>
          <w:szCs w:val="24"/>
        </w:rPr>
        <w:t xml:space="preserve">CBT’ </w:t>
      </w:r>
      <w:r>
        <w:rPr>
          <w:rFonts w:ascii="Times New Roman" w:hAnsi="Times New Roman" w:cs="Times New Roman"/>
          <w:sz w:val="24"/>
          <w:szCs w:val="24"/>
        </w:rPr>
        <w:t>values in soils that support higher productivity (Fig. 2).</w:t>
      </w:r>
    </w:p>
    <w:p w14:paraId="6C607C5E" w14:textId="6BAA037A"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These results indicate that tetramethylated brGDGTs and </w:t>
      </w:r>
      <w:r w:rsidR="00652E0A">
        <w:rPr>
          <w:rFonts w:ascii="Times New Roman" w:hAnsi="Times New Roman" w:cs="Times New Roman"/>
          <w:sz w:val="24"/>
          <w:szCs w:val="24"/>
        </w:rPr>
        <w:t>MBT’5</w:t>
      </w:r>
      <w:r w:rsidR="00652E0A" w:rsidRPr="00652E0A">
        <w:rPr>
          <w:rFonts w:ascii="Times New Roman" w:hAnsi="Times New Roman" w:cs="Times New Roman"/>
          <w:sz w:val="24"/>
          <w:szCs w:val="24"/>
          <w:vertAlign w:val="subscript"/>
        </w:rPr>
        <w:t>ME</w:t>
      </w:r>
      <w:r w:rsidR="00652E0A">
        <w:rPr>
          <w:rFonts w:ascii="Times New Roman" w:hAnsi="Times New Roman" w:cs="Times New Roman"/>
          <w:sz w:val="24"/>
          <w:szCs w:val="24"/>
        </w:rPr>
        <w:t xml:space="preserve"> </w:t>
      </w:r>
      <w:r>
        <w:rPr>
          <w:rFonts w:ascii="Times New Roman" w:hAnsi="Times New Roman" w:cs="Times New Roman"/>
          <w:sz w:val="24"/>
          <w:szCs w:val="24"/>
        </w:rPr>
        <w:t>are positively associated with climatic and edaphic factors that promote higher NPP, including mean annual temperature, precipitation, evapotranspiration, bulk density, and soil clay, phosphorus, and organic content. In contrast, penta- and hexamethylated brGDGTs and CBT</w:t>
      </w:r>
      <w:r w:rsidR="00652E0A">
        <w:rPr>
          <w:rFonts w:ascii="Times New Roman" w:hAnsi="Times New Roman" w:cs="Times New Roman"/>
          <w:sz w:val="24"/>
          <w:szCs w:val="24"/>
        </w:rPr>
        <w:t>’</w:t>
      </w:r>
      <w:r>
        <w:rPr>
          <w:rFonts w:ascii="Times New Roman" w:hAnsi="Times New Roman" w:cs="Times New Roman"/>
          <w:sz w:val="24"/>
          <w:szCs w:val="24"/>
        </w:rPr>
        <w:t xml:space="preserve"> are negatively correlated with these same factors</w:t>
      </w:r>
      <w:r w:rsidR="00DB0CEF">
        <w:rPr>
          <w:rFonts w:ascii="Times New Roman" w:hAnsi="Times New Roman" w:cs="Times New Roman"/>
          <w:sz w:val="24"/>
          <w:szCs w:val="24"/>
        </w:rPr>
        <w:t xml:space="preserve"> (Supplementary Figure 2)</w:t>
      </w:r>
      <w:r>
        <w:rPr>
          <w:rFonts w:ascii="Times New Roman" w:hAnsi="Times New Roman" w:cs="Times New Roman"/>
          <w:sz w:val="24"/>
          <w:szCs w:val="24"/>
        </w:rPr>
        <w:t xml:space="preserve">. These patterns suggest that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distributions capture the combined influence of key soil and climate variables on Net Primary Productivity.</w:t>
      </w:r>
    </w:p>
    <w:p w14:paraId="4C901E61" w14:textId="77777777" w:rsidR="0008701B" w:rsidRDefault="0008701B">
      <w:pPr>
        <w:spacing w:beforeAutospacing="1" w:afterAutospacing="1" w:line="360" w:lineRule="auto"/>
        <w:jc w:val="both"/>
        <w:rPr>
          <w:rFonts w:ascii="Times New Roman" w:hAnsi="Times New Roman" w:cs="Times New Roman"/>
          <w:sz w:val="24"/>
          <w:szCs w:val="24"/>
        </w:rPr>
      </w:pPr>
    </w:p>
    <w:p w14:paraId="4FEA4F5F" w14:textId="77777777"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NPP prediction based on brGDGTs</w:t>
      </w:r>
    </w:p>
    <w:p w14:paraId="06BEE16E" w14:textId="45046DDB" w:rsidR="00D56CDD" w:rsidRDefault="00B96E9A" w:rsidP="00712130">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A Random Forest model was trained to predict NPP from compositional</w:t>
      </w:r>
      <w:r w:rsidR="00951F22">
        <w:rPr>
          <w:rFonts w:ascii="Times New Roman" w:hAnsi="Times New Roman" w:cs="Times New Roman"/>
          <w:sz w:val="24"/>
          <w:szCs w:val="24"/>
        </w:rPr>
        <w:t>,</w:t>
      </w:r>
      <w:r>
        <w:rPr>
          <w:rFonts w:ascii="Times New Roman" w:hAnsi="Times New Roman" w:cs="Times New Roman"/>
          <w:sz w:val="24"/>
          <w:szCs w:val="24"/>
        </w:rPr>
        <w:t xml:space="preserve"> </w:t>
      </w:r>
      <w:proofErr w:type="spellStart"/>
      <w:r w:rsidR="00E40DDB">
        <w:rPr>
          <w:rFonts w:ascii="Times New Roman" w:hAnsi="Times New Roman" w:cs="Times New Roman"/>
          <w:sz w:val="24"/>
          <w:szCs w:val="24"/>
        </w:rPr>
        <w:t>centered</w:t>
      </w:r>
      <w:proofErr w:type="spellEnd"/>
      <w:r w:rsidR="00E40DDB">
        <w:rPr>
          <w:rFonts w:ascii="Times New Roman" w:hAnsi="Times New Roman" w:cs="Times New Roman"/>
          <w:sz w:val="24"/>
          <w:szCs w:val="24"/>
        </w:rPr>
        <w:t xml:space="preserve"> log-ratio (</w:t>
      </w:r>
      <w:r>
        <w:rPr>
          <w:rFonts w:ascii="Times New Roman" w:hAnsi="Times New Roman" w:cs="Times New Roman"/>
          <w:sz w:val="24"/>
          <w:szCs w:val="24"/>
        </w:rPr>
        <w:t>CLR</w:t>
      </w:r>
      <w:r w:rsidR="00E40DDB">
        <w:rPr>
          <w:rFonts w:ascii="Times New Roman" w:hAnsi="Times New Roman" w:cs="Times New Roman"/>
          <w:sz w:val="24"/>
          <w:szCs w:val="24"/>
        </w:rPr>
        <w:t>)</w:t>
      </w:r>
      <w:r>
        <w:rPr>
          <w:rFonts w:ascii="Times New Roman" w:hAnsi="Times New Roman" w:cs="Times New Roman"/>
          <w:sz w:val="24"/>
          <w:szCs w:val="24"/>
        </w:rPr>
        <w:t xml:space="preserve">-transformed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fractions</w:t>
      </w:r>
      <w:r w:rsidR="00E40DDB">
        <w:rPr>
          <w:rFonts w:ascii="Times New Roman" w:hAnsi="Times New Roman" w:cs="Times New Roman"/>
          <w:sz w:val="24"/>
          <w:szCs w:val="24"/>
        </w:rPr>
        <w:t xml:space="preserve"> (see Method</w:t>
      </w:r>
      <w:r w:rsidR="00951F22">
        <w:rPr>
          <w:rFonts w:ascii="Times New Roman" w:hAnsi="Times New Roman" w:cs="Times New Roman"/>
          <w:sz w:val="24"/>
          <w:szCs w:val="24"/>
        </w:rPr>
        <w:t>s</w:t>
      </w:r>
      <w:r w:rsidR="00E40DDB">
        <w:rPr>
          <w:rFonts w:ascii="Times New Roman" w:hAnsi="Times New Roman" w:cs="Times New Roman"/>
          <w:sz w:val="24"/>
          <w:szCs w:val="24"/>
        </w:rPr>
        <w:t xml:space="preserve"> </w:t>
      </w:r>
      <w:r w:rsidR="00951F22">
        <w:rPr>
          <w:rFonts w:ascii="Times New Roman" w:hAnsi="Times New Roman" w:cs="Times New Roman"/>
          <w:sz w:val="24"/>
          <w:szCs w:val="24"/>
        </w:rPr>
        <w:t>for details</w:t>
      </w:r>
      <w:r w:rsidR="00E40DDB">
        <w:rPr>
          <w:rFonts w:ascii="Times New Roman" w:hAnsi="Times New Roman" w:cs="Times New Roman"/>
          <w:sz w:val="24"/>
          <w:szCs w:val="24"/>
        </w:rPr>
        <w:t>)</w:t>
      </w:r>
      <w:r>
        <w:rPr>
          <w:rFonts w:ascii="Times New Roman" w:hAnsi="Times New Roman" w:cs="Times New Roman"/>
          <w:sz w:val="24"/>
          <w:szCs w:val="24"/>
        </w:rPr>
        <w:t xml:space="preserve">. Model performance was evaluated </w:t>
      </w:r>
      <w:r w:rsidR="0096321D">
        <w:rPr>
          <w:rFonts w:ascii="Times New Roman" w:hAnsi="Times New Roman" w:cs="Times New Roman"/>
          <w:sz w:val="24"/>
          <w:szCs w:val="24"/>
        </w:rPr>
        <w:t xml:space="preserve">in </w:t>
      </w:r>
      <w:r w:rsidR="00D56CDD">
        <w:rPr>
          <w:rFonts w:ascii="Times New Roman" w:hAnsi="Times New Roman" w:cs="Times New Roman"/>
          <w:sz w:val="24"/>
          <w:szCs w:val="24"/>
        </w:rPr>
        <w:t>three</w:t>
      </w:r>
      <w:r w:rsidR="0096321D">
        <w:rPr>
          <w:rFonts w:ascii="Times New Roman" w:hAnsi="Times New Roman" w:cs="Times New Roman"/>
          <w:sz w:val="24"/>
          <w:szCs w:val="24"/>
        </w:rPr>
        <w:t xml:space="preserve"> </w:t>
      </w:r>
      <w:r>
        <w:rPr>
          <w:rFonts w:ascii="Times New Roman" w:hAnsi="Times New Roman" w:cs="Times New Roman"/>
          <w:sz w:val="24"/>
          <w:szCs w:val="24"/>
        </w:rPr>
        <w:t>step</w:t>
      </w:r>
      <w:r w:rsidR="0096321D">
        <w:rPr>
          <w:rFonts w:ascii="Times New Roman" w:hAnsi="Times New Roman" w:cs="Times New Roman"/>
          <w:sz w:val="24"/>
          <w:szCs w:val="24"/>
        </w:rPr>
        <w:t>s</w:t>
      </w:r>
      <w:r w:rsidR="00712130">
        <w:rPr>
          <w:rFonts w:ascii="Times New Roman" w:hAnsi="Times New Roman" w:cs="Times New Roman"/>
          <w:sz w:val="24"/>
          <w:szCs w:val="24"/>
        </w:rPr>
        <w:t>.</w:t>
      </w:r>
      <w:r>
        <w:rPr>
          <w:rFonts w:ascii="Times New Roman" w:hAnsi="Times New Roman" w:cs="Times New Roman"/>
          <w:sz w:val="24"/>
          <w:szCs w:val="24"/>
        </w:rPr>
        <w:t xml:space="preserve"> </w:t>
      </w:r>
      <w:r w:rsidR="00712130">
        <w:rPr>
          <w:rFonts w:ascii="Times New Roman" w:hAnsi="Times New Roman" w:cs="Times New Roman"/>
          <w:sz w:val="24"/>
          <w:szCs w:val="24"/>
        </w:rPr>
        <w:t>F</w:t>
      </w:r>
      <w:r w:rsidR="00BE516D">
        <w:rPr>
          <w:rFonts w:ascii="Times New Roman" w:hAnsi="Times New Roman" w:cs="Times New Roman"/>
          <w:sz w:val="24"/>
          <w:szCs w:val="24"/>
        </w:rPr>
        <w:t xml:space="preserve">irst, </w:t>
      </w:r>
      <w:r w:rsidR="00F33820">
        <w:rPr>
          <w:rFonts w:ascii="Times New Roman" w:hAnsi="Times New Roman" w:cs="Times New Roman"/>
          <w:sz w:val="24"/>
          <w:szCs w:val="24"/>
        </w:rPr>
        <w:t xml:space="preserve">the model was assessed using conventional random five-fold cross-validation. </w:t>
      </w:r>
      <w:r w:rsidR="00FA5B97" w:rsidRPr="00FA5B97">
        <w:rPr>
          <w:rFonts w:ascii="Times New Roman" w:hAnsi="Times New Roman" w:cs="Times New Roman"/>
          <w:sz w:val="24"/>
          <w:szCs w:val="24"/>
        </w:rPr>
        <w:t>Second, geographic transferability was tested using nested spatial cross-validation</w:t>
      </w:r>
      <w:r w:rsidR="0096321D">
        <w:rPr>
          <w:rFonts w:ascii="Times New Roman" w:hAnsi="Times New Roman" w:cs="Times New Roman"/>
          <w:sz w:val="24"/>
          <w:szCs w:val="24"/>
        </w:rPr>
        <w:t>, in which the data were partitioned into spatial blocks</w:t>
      </w:r>
      <w:r w:rsidR="00FA5B97" w:rsidRPr="00FA5B97">
        <w:rPr>
          <w:rFonts w:ascii="Times New Roman" w:hAnsi="Times New Roman" w:cs="Times New Roman"/>
          <w:sz w:val="24"/>
          <w:szCs w:val="24"/>
        </w:rPr>
        <w:t xml:space="preserve"> at scales of 50, 100, 500, and 1000 km. During each of the five folds, entire geographic blocks were sequentially excluded from the training dataset and reserved for testing, providing a</w:t>
      </w:r>
      <w:r w:rsidR="0096321D">
        <w:rPr>
          <w:rFonts w:ascii="Times New Roman" w:hAnsi="Times New Roman" w:cs="Times New Roman"/>
          <w:sz w:val="24"/>
          <w:szCs w:val="24"/>
        </w:rPr>
        <w:t xml:space="preserve">n assessment of model performance when applied to </w:t>
      </w:r>
      <w:r w:rsidR="00FA5B97" w:rsidRPr="00FA5B97">
        <w:rPr>
          <w:rFonts w:ascii="Times New Roman" w:hAnsi="Times New Roman" w:cs="Times New Roman"/>
          <w:sz w:val="24"/>
          <w:szCs w:val="24"/>
        </w:rPr>
        <w:t>unsampled regions</w:t>
      </w:r>
      <w:r w:rsidR="00FA5B97">
        <w:rPr>
          <w:rFonts w:ascii="Times New Roman" w:hAnsi="Times New Roman" w:cs="Times New Roman"/>
          <w:sz w:val="24"/>
          <w:szCs w:val="24"/>
        </w:rPr>
        <w:t xml:space="preserve">. </w:t>
      </w:r>
      <w:r w:rsidR="0096321D">
        <w:rPr>
          <w:rFonts w:ascii="Times New Roman" w:hAnsi="Times New Roman" w:cs="Times New Roman"/>
          <w:sz w:val="24"/>
          <w:szCs w:val="24"/>
        </w:rPr>
        <w:t>Finally</w:t>
      </w:r>
      <w:r w:rsidR="00712130">
        <w:rPr>
          <w:rFonts w:ascii="Times New Roman" w:hAnsi="Times New Roman" w:cs="Times New Roman"/>
          <w:sz w:val="24"/>
          <w:szCs w:val="24"/>
        </w:rPr>
        <w:t xml:space="preserve">, model predictions were evaluated </w:t>
      </w:r>
      <w:r>
        <w:rPr>
          <w:rFonts w:ascii="Times New Roman" w:hAnsi="Times New Roman" w:cs="Times New Roman"/>
          <w:sz w:val="24"/>
          <w:szCs w:val="24"/>
        </w:rPr>
        <w:t xml:space="preserve">against </w:t>
      </w:r>
      <w:r w:rsidR="006C5201">
        <w:rPr>
          <w:rFonts w:ascii="Times New Roman" w:hAnsi="Times New Roman" w:cs="Times New Roman"/>
          <w:sz w:val="24"/>
          <w:szCs w:val="24"/>
        </w:rPr>
        <w:t xml:space="preserve">an </w:t>
      </w:r>
      <w:r w:rsidR="00D56CDD">
        <w:rPr>
          <w:rFonts w:ascii="Times New Roman" w:hAnsi="Times New Roman" w:cs="Times New Roman"/>
          <w:sz w:val="24"/>
          <w:szCs w:val="24"/>
        </w:rPr>
        <w:t xml:space="preserve">independent </w:t>
      </w:r>
      <w:r w:rsidR="006C5201">
        <w:rPr>
          <w:rFonts w:ascii="Times New Roman" w:hAnsi="Times New Roman" w:cs="Times New Roman"/>
          <w:sz w:val="24"/>
          <w:szCs w:val="24"/>
        </w:rPr>
        <w:t xml:space="preserve">set of </w:t>
      </w:r>
      <w:r>
        <w:rPr>
          <w:rFonts w:ascii="Times New Roman" w:hAnsi="Times New Roman" w:cs="Times New Roman"/>
          <w:sz w:val="24"/>
          <w:szCs w:val="24"/>
        </w:rPr>
        <w:t>in-field NPP measurements</w:t>
      </w:r>
      <w:r w:rsidR="00D56CDD">
        <w:rPr>
          <w:rFonts w:ascii="Times New Roman" w:hAnsi="Times New Roman" w:cs="Times New Roman"/>
          <w:sz w:val="24"/>
          <w:szCs w:val="24"/>
        </w:rPr>
        <w:t xml:space="preserve"> </w:t>
      </w:r>
      <w:r w:rsidR="00712130">
        <w:rPr>
          <w:rFonts w:ascii="Times New Roman" w:hAnsi="Times New Roman" w:cs="Times New Roman"/>
          <w:sz w:val="24"/>
          <w:szCs w:val="24"/>
        </w:rPr>
        <w:t xml:space="preserve">that were </w:t>
      </w:r>
      <w:r w:rsidR="00D56CDD">
        <w:rPr>
          <w:rFonts w:ascii="Times New Roman" w:hAnsi="Times New Roman" w:cs="Times New Roman"/>
          <w:sz w:val="24"/>
          <w:szCs w:val="24"/>
        </w:rPr>
        <w:t xml:space="preserve">not </w:t>
      </w:r>
      <w:r w:rsidR="00712130">
        <w:rPr>
          <w:rFonts w:ascii="Times New Roman" w:hAnsi="Times New Roman" w:cs="Times New Roman"/>
          <w:sz w:val="24"/>
          <w:szCs w:val="24"/>
        </w:rPr>
        <w:t>included</w:t>
      </w:r>
      <w:r w:rsidR="00D56CDD">
        <w:rPr>
          <w:rFonts w:ascii="Times New Roman" w:hAnsi="Times New Roman" w:cs="Times New Roman"/>
          <w:sz w:val="24"/>
          <w:szCs w:val="24"/>
        </w:rPr>
        <w:t xml:space="preserve"> in model training</w:t>
      </w:r>
      <w:r w:rsidR="00951F22">
        <w:rPr>
          <w:rFonts w:ascii="Times New Roman" w:hAnsi="Times New Roman" w:cs="Times New Roman"/>
          <w:sz w:val="24"/>
          <w:szCs w:val="24"/>
        </w:rPr>
        <w:t xml:space="preserve"> (see Methods for details)</w:t>
      </w:r>
      <w:r>
        <w:rPr>
          <w:rFonts w:ascii="Times New Roman" w:hAnsi="Times New Roman" w:cs="Times New Roman"/>
          <w:sz w:val="24"/>
          <w:szCs w:val="24"/>
        </w:rPr>
        <w:t xml:space="preserve">. </w:t>
      </w:r>
    </w:p>
    <w:tbl>
      <w:tblPr>
        <w:tblStyle w:val="Tablaconcuadrcula"/>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81"/>
        <w:gridCol w:w="825"/>
        <w:gridCol w:w="1139"/>
        <w:gridCol w:w="1102"/>
        <w:gridCol w:w="985"/>
        <w:gridCol w:w="985"/>
        <w:gridCol w:w="985"/>
        <w:gridCol w:w="1102"/>
      </w:tblGrid>
      <w:tr w:rsidR="00E4661A" w14:paraId="0ABB3819" w14:textId="77777777" w:rsidTr="00093F03">
        <w:tc>
          <w:tcPr>
            <w:tcW w:w="0" w:type="auto"/>
          </w:tcPr>
          <w:p w14:paraId="7C0571C6"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Validation</w:t>
            </w:r>
          </w:p>
        </w:tc>
        <w:tc>
          <w:tcPr>
            <w:tcW w:w="0" w:type="auto"/>
          </w:tcPr>
          <w:p w14:paraId="77EABD06" w14:textId="77777777" w:rsidR="00E4661A" w:rsidRPr="00177ED4" w:rsidRDefault="00E4661A" w:rsidP="00093F03">
            <w:pPr>
              <w:spacing w:after="0"/>
              <w:jc w:val="center"/>
              <w:rPr>
                <w:rFonts w:ascii="Times New Roman" w:hAnsi="Times New Roman" w:cs="Times New Roman"/>
              </w:rPr>
            </w:pPr>
            <w:r w:rsidRPr="0063612A">
              <w:rPr>
                <w:rFonts w:ascii="Times New Roman" w:hAnsi="Times New Roman" w:cs="Times New Roman"/>
              </w:rPr>
              <w:t>Block size</w:t>
            </w:r>
          </w:p>
        </w:tc>
        <w:tc>
          <w:tcPr>
            <w:tcW w:w="0" w:type="auto"/>
          </w:tcPr>
          <w:p w14:paraId="03629861"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Summary</w:t>
            </w:r>
          </w:p>
        </w:tc>
        <w:tc>
          <w:tcPr>
            <w:tcW w:w="0" w:type="auto"/>
          </w:tcPr>
          <w:p w14:paraId="787C64D3"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S</w:t>
            </w:r>
          </w:p>
          <w:p w14:paraId="5734FD91"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(n=1045)</w:t>
            </w:r>
          </w:p>
        </w:tc>
        <w:tc>
          <w:tcPr>
            <w:tcW w:w="0" w:type="auto"/>
          </w:tcPr>
          <w:p w14:paraId="26F09AE3"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LS</w:t>
            </w:r>
          </w:p>
          <w:p w14:paraId="7772CFED"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(n=388)</w:t>
            </w:r>
          </w:p>
        </w:tc>
        <w:tc>
          <w:tcPr>
            <w:tcW w:w="0" w:type="auto"/>
          </w:tcPr>
          <w:p w14:paraId="0A9FB2A8"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P</w:t>
            </w:r>
          </w:p>
          <w:p w14:paraId="2B959EBD"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(n=383)</w:t>
            </w:r>
          </w:p>
        </w:tc>
        <w:tc>
          <w:tcPr>
            <w:tcW w:w="0" w:type="auto"/>
          </w:tcPr>
          <w:p w14:paraId="25F78BFB"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SPM</w:t>
            </w:r>
          </w:p>
          <w:p w14:paraId="24C1F56D" w14:textId="020BAF14"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w:t>
            </w:r>
            <w:r w:rsidR="00951F22">
              <w:rPr>
                <w:rFonts w:ascii="Times New Roman" w:hAnsi="Times New Roman" w:cs="Times New Roman"/>
              </w:rPr>
              <w:t>n=</w:t>
            </w:r>
            <w:r w:rsidRPr="00D836DB">
              <w:rPr>
                <w:rFonts w:ascii="Times New Roman" w:hAnsi="Times New Roman" w:cs="Times New Roman"/>
              </w:rPr>
              <w:t>418)</w:t>
            </w:r>
          </w:p>
        </w:tc>
        <w:tc>
          <w:tcPr>
            <w:tcW w:w="0" w:type="auto"/>
          </w:tcPr>
          <w:p w14:paraId="3FF116E3"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All</w:t>
            </w:r>
          </w:p>
          <w:p w14:paraId="1F07D676" w14:textId="53B0CD5B"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w:t>
            </w:r>
            <w:r w:rsidR="00951F22">
              <w:rPr>
                <w:rFonts w:ascii="Times New Roman" w:hAnsi="Times New Roman" w:cs="Times New Roman"/>
              </w:rPr>
              <w:t>n=</w:t>
            </w:r>
            <w:r w:rsidRPr="00D836DB">
              <w:rPr>
                <w:rFonts w:ascii="Times New Roman" w:hAnsi="Times New Roman" w:cs="Times New Roman"/>
              </w:rPr>
              <w:t>2234)</w:t>
            </w:r>
          </w:p>
        </w:tc>
      </w:tr>
      <w:tr w:rsidR="00E4661A" w14:paraId="2BA5925A" w14:textId="77777777" w:rsidTr="00093F03">
        <w:tc>
          <w:tcPr>
            <w:tcW w:w="0" w:type="auto"/>
            <w:vMerge w:val="restart"/>
          </w:tcPr>
          <w:p w14:paraId="4B63D8A5"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Random cross-validation</w:t>
            </w:r>
          </w:p>
        </w:tc>
        <w:tc>
          <w:tcPr>
            <w:tcW w:w="0" w:type="auto"/>
            <w:vMerge w:val="restart"/>
          </w:tcPr>
          <w:p w14:paraId="507B094F" w14:textId="77777777" w:rsidR="00E4661A" w:rsidRPr="0063612A" w:rsidRDefault="00E4661A" w:rsidP="00093F03">
            <w:pPr>
              <w:spacing w:after="0" w:line="240" w:lineRule="auto"/>
              <w:jc w:val="center"/>
              <w:rPr>
                <w:rFonts w:ascii="Times New Roman" w:hAnsi="Times New Roman" w:cs="Times New Roman"/>
              </w:rPr>
            </w:pPr>
            <w:r w:rsidRPr="0063612A">
              <w:rPr>
                <w:rFonts w:ascii="Times New Roman" w:hAnsi="Times New Roman" w:cs="Times New Roman"/>
              </w:rPr>
              <w:t>-</w:t>
            </w:r>
          </w:p>
        </w:tc>
        <w:tc>
          <w:tcPr>
            <w:tcW w:w="0" w:type="auto"/>
          </w:tcPr>
          <w:p w14:paraId="1B20ED99" w14:textId="77777777" w:rsidR="00E4661A" w:rsidRPr="0063612A" w:rsidRDefault="00E4661A" w:rsidP="00093F03">
            <w:pPr>
              <w:spacing w:after="0"/>
              <w:jc w:val="center"/>
              <w:rPr>
                <w:rFonts w:ascii="Times New Roman" w:hAnsi="Times New Roman" w:cs="Times New Roman"/>
              </w:rPr>
            </w:pPr>
            <w:r w:rsidRPr="0063612A">
              <w:rPr>
                <w:rFonts w:ascii="Times New Roman" w:hAnsi="Times New Roman" w:cs="Times New Roman"/>
              </w:rPr>
              <w:t>r</w:t>
            </w:r>
          </w:p>
        </w:tc>
        <w:tc>
          <w:tcPr>
            <w:tcW w:w="0" w:type="auto"/>
          </w:tcPr>
          <w:p w14:paraId="5947CE83" w14:textId="77777777" w:rsidR="00E4661A" w:rsidRPr="00177ED4" w:rsidRDefault="00E4661A" w:rsidP="00093F03">
            <w:pPr>
              <w:spacing w:after="0"/>
              <w:jc w:val="center"/>
              <w:rPr>
                <w:rFonts w:ascii="Times New Roman" w:hAnsi="Times New Roman" w:cs="Times New Roman"/>
              </w:rPr>
            </w:pPr>
            <w:r w:rsidRPr="00177ED4">
              <w:rPr>
                <w:rFonts w:ascii="Times New Roman" w:hAnsi="Times New Roman" w:cs="Times New Roman"/>
              </w:rPr>
              <w:t>0.81</w:t>
            </w:r>
          </w:p>
        </w:tc>
        <w:tc>
          <w:tcPr>
            <w:tcW w:w="0" w:type="auto"/>
          </w:tcPr>
          <w:p w14:paraId="32CA5FD1"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0.81</w:t>
            </w:r>
          </w:p>
        </w:tc>
        <w:tc>
          <w:tcPr>
            <w:tcW w:w="0" w:type="auto"/>
          </w:tcPr>
          <w:p w14:paraId="18CAA1CE"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0.87</w:t>
            </w:r>
          </w:p>
        </w:tc>
        <w:tc>
          <w:tcPr>
            <w:tcW w:w="0" w:type="auto"/>
          </w:tcPr>
          <w:p w14:paraId="30AE1D40"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0.92</w:t>
            </w:r>
          </w:p>
        </w:tc>
        <w:tc>
          <w:tcPr>
            <w:tcW w:w="0" w:type="auto"/>
          </w:tcPr>
          <w:p w14:paraId="22A4E9AF"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0.86</w:t>
            </w:r>
          </w:p>
        </w:tc>
      </w:tr>
      <w:tr w:rsidR="00E4661A" w14:paraId="18052F55" w14:textId="77777777" w:rsidTr="00093F03">
        <w:tc>
          <w:tcPr>
            <w:tcW w:w="0" w:type="auto"/>
            <w:vMerge/>
          </w:tcPr>
          <w:p w14:paraId="09EC4DE1" w14:textId="77777777" w:rsidR="00E4661A" w:rsidRPr="00D836DB" w:rsidRDefault="00E4661A" w:rsidP="00093F03">
            <w:pPr>
              <w:spacing w:after="0"/>
              <w:jc w:val="center"/>
              <w:rPr>
                <w:rFonts w:ascii="Times New Roman" w:hAnsi="Times New Roman" w:cs="Times New Roman"/>
              </w:rPr>
            </w:pPr>
          </w:p>
        </w:tc>
        <w:tc>
          <w:tcPr>
            <w:tcW w:w="0" w:type="auto"/>
            <w:vMerge/>
          </w:tcPr>
          <w:p w14:paraId="497479A5" w14:textId="77777777" w:rsidR="00E4661A" w:rsidRPr="00D836DB" w:rsidRDefault="00E4661A" w:rsidP="00093F03">
            <w:pPr>
              <w:spacing w:after="0" w:line="240" w:lineRule="auto"/>
              <w:jc w:val="center"/>
              <w:rPr>
                <w:rFonts w:ascii="Times New Roman" w:hAnsi="Times New Roman" w:cs="Times New Roman"/>
              </w:rPr>
            </w:pPr>
          </w:p>
        </w:tc>
        <w:tc>
          <w:tcPr>
            <w:tcW w:w="0" w:type="auto"/>
          </w:tcPr>
          <w:p w14:paraId="146B7EAB" w14:textId="1242B65B" w:rsidR="00E4661A" w:rsidRPr="00D836DB" w:rsidRDefault="00D836DB" w:rsidP="00093F03">
            <w:pPr>
              <w:spacing w:after="0"/>
              <w:jc w:val="center"/>
              <w:rPr>
                <w:rFonts w:ascii="Times New Roman" w:hAnsi="Times New Roman" w:cs="Times New Roman"/>
              </w:rPr>
            </w:pPr>
            <w:r w:rsidRPr="00093F03">
              <w:rPr>
                <w:rFonts w:ascii="Times New Roman" w:hAnsi="Times New Roman" w:cs="Times New Roman"/>
              </w:rPr>
              <w:t>r</w:t>
            </w:r>
            <w:r w:rsidR="00E4661A" w:rsidRPr="00093F03">
              <w:rPr>
                <w:rFonts w:ascii="Times New Roman" w:hAnsi="Times New Roman" w:cs="Times New Roman"/>
                <w:vertAlign w:val="superscript"/>
              </w:rPr>
              <w:t>2</w:t>
            </w:r>
          </w:p>
        </w:tc>
        <w:tc>
          <w:tcPr>
            <w:tcW w:w="0" w:type="auto"/>
          </w:tcPr>
          <w:p w14:paraId="7AE723C9" w14:textId="77777777" w:rsidR="00E4661A" w:rsidRPr="0063612A" w:rsidRDefault="00E4661A" w:rsidP="00093F03">
            <w:pPr>
              <w:spacing w:after="0"/>
              <w:jc w:val="center"/>
              <w:rPr>
                <w:rFonts w:ascii="Times New Roman" w:hAnsi="Times New Roman" w:cs="Times New Roman"/>
              </w:rPr>
            </w:pPr>
            <w:r w:rsidRPr="00D836DB">
              <w:rPr>
                <w:rFonts w:ascii="Times New Roman" w:hAnsi="Times New Roman" w:cs="Times New Roman"/>
              </w:rPr>
              <w:t>0.65</w:t>
            </w:r>
          </w:p>
        </w:tc>
        <w:tc>
          <w:tcPr>
            <w:tcW w:w="0" w:type="auto"/>
          </w:tcPr>
          <w:p w14:paraId="1054C2AB" w14:textId="77777777" w:rsidR="00E4661A" w:rsidRPr="00177ED4" w:rsidRDefault="00E4661A" w:rsidP="00093F03">
            <w:pPr>
              <w:spacing w:after="0"/>
              <w:jc w:val="center"/>
              <w:rPr>
                <w:rFonts w:ascii="Times New Roman" w:hAnsi="Times New Roman" w:cs="Times New Roman"/>
              </w:rPr>
            </w:pPr>
            <w:r w:rsidRPr="00177ED4">
              <w:rPr>
                <w:rFonts w:ascii="Times New Roman" w:hAnsi="Times New Roman" w:cs="Times New Roman"/>
              </w:rPr>
              <w:t>0.66</w:t>
            </w:r>
          </w:p>
        </w:tc>
        <w:tc>
          <w:tcPr>
            <w:tcW w:w="0" w:type="auto"/>
          </w:tcPr>
          <w:p w14:paraId="1EBCDC49"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0.76</w:t>
            </w:r>
          </w:p>
        </w:tc>
        <w:tc>
          <w:tcPr>
            <w:tcW w:w="0" w:type="auto"/>
          </w:tcPr>
          <w:p w14:paraId="4E5B9EE8"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0.85</w:t>
            </w:r>
          </w:p>
        </w:tc>
        <w:tc>
          <w:tcPr>
            <w:tcW w:w="0" w:type="auto"/>
          </w:tcPr>
          <w:p w14:paraId="2BEC0193"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0.74</w:t>
            </w:r>
          </w:p>
        </w:tc>
      </w:tr>
      <w:tr w:rsidR="00E4661A" w14:paraId="1756D940" w14:textId="77777777" w:rsidTr="00093F03">
        <w:tc>
          <w:tcPr>
            <w:tcW w:w="0" w:type="auto"/>
            <w:vMerge/>
          </w:tcPr>
          <w:p w14:paraId="19F59BEF" w14:textId="77777777" w:rsidR="00E4661A" w:rsidRPr="00D836DB" w:rsidRDefault="00E4661A" w:rsidP="00093F03">
            <w:pPr>
              <w:spacing w:after="0"/>
              <w:jc w:val="center"/>
              <w:rPr>
                <w:rFonts w:ascii="Times New Roman" w:hAnsi="Times New Roman" w:cs="Times New Roman"/>
              </w:rPr>
            </w:pPr>
          </w:p>
        </w:tc>
        <w:tc>
          <w:tcPr>
            <w:tcW w:w="0" w:type="auto"/>
            <w:vMerge/>
          </w:tcPr>
          <w:p w14:paraId="7E6BE14F" w14:textId="77777777" w:rsidR="00E4661A" w:rsidRPr="00D836DB" w:rsidRDefault="00E4661A" w:rsidP="00093F03">
            <w:pPr>
              <w:spacing w:after="0"/>
              <w:jc w:val="center"/>
              <w:rPr>
                <w:rFonts w:ascii="Times New Roman" w:hAnsi="Times New Roman" w:cs="Times New Roman"/>
              </w:rPr>
            </w:pPr>
          </w:p>
        </w:tc>
        <w:tc>
          <w:tcPr>
            <w:tcW w:w="0" w:type="auto"/>
          </w:tcPr>
          <w:p w14:paraId="0BAF8A77"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RMSE</w:t>
            </w:r>
          </w:p>
        </w:tc>
        <w:tc>
          <w:tcPr>
            <w:tcW w:w="0" w:type="auto"/>
          </w:tcPr>
          <w:p w14:paraId="685FA6F5"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93.3</w:t>
            </w:r>
          </w:p>
        </w:tc>
        <w:tc>
          <w:tcPr>
            <w:tcW w:w="0" w:type="auto"/>
          </w:tcPr>
          <w:p w14:paraId="3894F9E5"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91.4</w:t>
            </w:r>
          </w:p>
        </w:tc>
        <w:tc>
          <w:tcPr>
            <w:tcW w:w="0" w:type="auto"/>
          </w:tcPr>
          <w:p w14:paraId="46438774"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99.5</w:t>
            </w:r>
          </w:p>
        </w:tc>
        <w:tc>
          <w:tcPr>
            <w:tcW w:w="0" w:type="auto"/>
          </w:tcPr>
          <w:p w14:paraId="27B04F00"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64.8</w:t>
            </w:r>
          </w:p>
        </w:tc>
        <w:tc>
          <w:tcPr>
            <w:tcW w:w="0" w:type="auto"/>
          </w:tcPr>
          <w:p w14:paraId="31D36F05"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89.48</w:t>
            </w:r>
          </w:p>
        </w:tc>
      </w:tr>
      <w:tr w:rsidR="00E4661A" w14:paraId="70154408" w14:textId="77777777" w:rsidTr="00093F03">
        <w:tc>
          <w:tcPr>
            <w:tcW w:w="0" w:type="auto"/>
            <w:vMerge w:val="restart"/>
          </w:tcPr>
          <w:p w14:paraId="79D93C32"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Nested spatial cross-validation</w:t>
            </w:r>
          </w:p>
        </w:tc>
        <w:tc>
          <w:tcPr>
            <w:tcW w:w="0" w:type="auto"/>
            <w:vMerge w:val="restart"/>
          </w:tcPr>
          <w:p w14:paraId="1DE7431A" w14:textId="77777777" w:rsidR="00E4661A" w:rsidRPr="0063612A" w:rsidRDefault="00E4661A" w:rsidP="00093F03">
            <w:pPr>
              <w:spacing w:after="0"/>
              <w:jc w:val="center"/>
              <w:rPr>
                <w:rFonts w:ascii="Times New Roman" w:hAnsi="Times New Roman" w:cs="Times New Roman"/>
              </w:rPr>
            </w:pPr>
            <w:r w:rsidRPr="0063612A">
              <w:rPr>
                <w:rFonts w:ascii="Times New Roman" w:hAnsi="Times New Roman" w:cs="Times New Roman"/>
              </w:rPr>
              <w:t>50</w:t>
            </w:r>
          </w:p>
        </w:tc>
        <w:tc>
          <w:tcPr>
            <w:tcW w:w="0" w:type="auto"/>
          </w:tcPr>
          <w:p w14:paraId="4C05F684" w14:textId="77777777" w:rsidR="00E4661A" w:rsidRPr="00177ED4" w:rsidRDefault="00E4661A" w:rsidP="00093F03">
            <w:pPr>
              <w:spacing w:after="0"/>
              <w:jc w:val="center"/>
              <w:rPr>
                <w:rFonts w:ascii="Times New Roman" w:hAnsi="Times New Roman" w:cs="Times New Roman"/>
              </w:rPr>
            </w:pPr>
            <w:r w:rsidRPr="00177ED4">
              <w:rPr>
                <w:rFonts w:ascii="Times New Roman" w:hAnsi="Times New Roman" w:cs="Times New Roman"/>
              </w:rPr>
              <w:t>r</w:t>
            </w:r>
          </w:p>
        </w:tc>
        <w:tc>
          <w:tcPr>
            <w:tcW w:w="0" w:type="auto"/>
          </w:tcPr>
          <w:p w14:paraId="1BCEF707"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0.75</w:t>
            </w:r>
          </w:p>
        </w:tc>
        <w:tc>
          <w:tcPr>
            <w:tcW w:w="0" w:type="auto"/>
          </w:tcPr>
          <w:p w14:paraId="6DE78F8C"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0.78</w:t>
            </w:r>
          </w:p>
        </w:tc>
        <w:tc>
          <w:tcPr>
            <w:tcW w:w="0" w:type="auto"/>
          </w:tcPr>
          <w:p w14:paraId="677ADD0D"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0.73</w:t>
            </w:r>
          </w:p>
        </w:tc>
        <w:tc>
          <w:tcPr>
            <w:tcW w:w="0" w:type="auto"/>
          </w:tcPr>
          <w:p w14:paraId="6F7F2AD7"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0.82</w:t>
            </w:r>
          </w:p>
        </w:tc>
        <w:tc>
          <w:tcPr>
            <w:tcW w:w="0" w:type="auto"/>
          </w:tcPr>
          <w:p w14:paraId="7C9B6241"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0.78</w:t>
            </w:r>
          </w:p>
        </w:tc>
      </w:tr>
      <w:tr w:rsidR="00E4661A" w14:paraId="6CA605FF" w14:textId="77777777" w:rsidTr="00093F03">
        <w:tc>
          <w:tcPr>
            <w:tcW w:w="0" w:type="auto"/>
            <w:vMerge/>
          </w:tcPr>
          <w:p w14:paraId="7ADFE0D0" w14:textId="77777777" w:rsidR="00E4661A" w:rsidRPr="00D836DB" w:rsidRDefault="00E4661A" w:rsidP="00093F03">
            <w:pPr>
              <w:spacing w:after="0"/>
              <w:jc w:val="center"/>
              <w:rPr>
                <w:rFonts w:ascii="Times New Roman" w:hAnsi="Times New Roman" w:cs="Times New Roman"/>
              </w:rPr>
            </w:pPr>
          </w:p>
        </w:tc>
        <w:tc>
          <w:tcPr>
            <w:tcW w:w="0" w:type="auto"/>
            <w:vMerge/>
          </w:tcPr>
          <w:p w14:paraId="79C079C7" w14:textId="77777777" w:rsidR="00E4661A" w:rsidRPr="00D836DB" w:rsidRDefault="00E4661A" w:rsidP="00093F03">
            <w:pPr>
              <w:spacing w:after="0"/>
              <w:jc w:val="center"/>
              <w:rPr>
                <w:rFonts w:ascii="Times New Roman" w:hAnsi="Times New Roman" w:cs="Times New Roman"/>
              </w:rPr>
            </w:pPr>
          </w:p>
        </w:tc>
        <w:tc>
          <w:tcPr>
            <w:tcW w:w="0" w:type="auto"/>
          </w:tcPr>
          <w:p w14:paraId="680CCEFC" w14:textId="470B8F85" w:rsidR="00E4661A" w:rsidRPr="00D836DB" w:rsidRDefault="00D836DB" w:rsidP="00093F03">
            <w:pPr>
              <w:spacing w:after="0"/>
              <w:jc w:val="center"/>
              <w:rPr>
                <w:rFonts w:ascii="Times New Roman" w:hAnsi="Times New Roman" w:cs="Times New Roman"/>
              </w:rPr>
            </w:pPr>
            <w:r w:rsidRPr="00D836DB">
              <w:rPr>
                <w:rFonts w:ascii="Times New Roman" w:hAnsi="Times New Roman" w:cs="Times New Roman"/>
              </w:rPr>
              <w:t>r</w:t>
            </w:r>
            <w:r w:rsidRPr="00D836DB">
              <w:rPr>
                <w:rFonts w:ascii="Times New Roman" w:hAnsi="Times New Roman" w:cs="Times New Roman"/>
                <w:vertAlign w:val="superscript"/>
              </w:rPr>
              <w:t>2</w:t>
            </w:r>
          </w:p>
        </w:tc>
        <w:tc>
          <w:tcPr>
            <w:tcW w:w="0" w:type="auto"/>
          </w:tcPr>
          <w:p w14:paraId="4E6D97F3"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0.56</w:t>
            </w:r>
          </w:p>
        </w:tc>
        <w:tc>
          <w:tcPr>
            <w:tcW w:w="0" w:type="auto"/>
          </w:tcPr>
          <w:p w14:paraId="5D6B2F86"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0.61</w:t>
            </w:r>
          </w:p>
        </w:tc>
        <w:tc>
          <w:tcPr>
            <w:tcW w:w="0" w:type="auto"/>
          </w:tcPr>
          <w:p w14:paraId="740B173F"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0.53</w:t>
            </w:r>
          </w:p>
        </w:tc>
        <w:tc>
          <w:tcPr>
            <w:tcW w:w="0" w:type="auto"/>
          </w:tcPr>
          <w:p w14:paraId="6887B77B"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0.68</w:t>
            </w:r>
          </w:p>
        </w:tc>
        <w:tc>
          <w:tcPr>
            <w:tcW w:w="0" w:type="auto"/>
          </w:tcPr>
          <w:p w14:paraId="3996E398"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0.61</w:t>
            </w:r>
          </w:p>
        </w:tc>
      </w:tr>
      <w:tr w:rsidR="00E4661A" w14:paraId="3BD0943E" w14:textId="77777777" w:rsidTr="00093F03">
        <w:tc>
          <w:tcPr>
            <w:tcW w:w="0" w:type="auto"/>
            <w:vMerge/>
          </w:tcPr>
          <w:p w14:paraId="3841084A" w14:textId="77777777" w:rsidR="00E4661A" w:rsidRPr="00D836DB" w:rsidRDefault="00E4661A" w:rsidP="00093F03">
            <w:pPr>
              <w:spacing w:after="0"/>
              <w:jc w:val="center"/>
              <w:rPr>
                <w:rFonts w:ascii="Times New Roman" w:hAnsi="Times New Roman" w:cs="Times New Roman"/>
              </w:rPr>
            </w:pPr>
          </w:p>
        </w:tc>
        <w:tc>
          <w:tcPr>
            <w:tcW w:w="0" w:type="auto"/>
            <w:vMerge/>
          </w:tcPr>
          <w:p w14:paraId="31E7D414" w14:textId="77777777" w:rsidR="00E4661A" w:rsidRPr="00D836DB" w:rsidRDefault="00E4661A" w:rsidP="00093F03">
            <w:pPr>
              <w:spacing w:after="0"/>
              <w:jc w:val="center"/>
              <w:rPr>
                <w:rFonts w:ascii="Times New Roman" w:hAnsi="Times New Roman" w:cs="Times New Roman"/>
              </w:rPr>
            </w:pPr>
          </w:p>
        </w:tc>
        <w:tc>
          <w:tcPr>
            <w:tcW w:w="0" w:type="auto"/>
          </w:tcPr>
          <w:p w14:paraId="25BFCAE6"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RMSE</w:t>
            </w:r>
          </w:p>
        </w:tc>
        <w:tc>
          <w:tcPr>
            <w:tcW w:w="0" w:type="auto"/>
          </w:tcPr>
          <w:p w14:paraId="49D7A5E8"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104</w:t>
            </w:r>
          </w:p>
        </w:tc>
        <w:tc>
          <w:tcPr>
            <w:tcW w:w="0" w:type="auto"/>
          </w:tcPr>
          <w:p w14:paraId="710492A4"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98.1</w:t>
            </w:r>
          </w:p>
        </w:tc>
        <w:tc>
          <w:tcPr>
            <w:tcW w:w="0" w:type="auto"/>
          </w:tcPr>
          <w:p w14:paraId="577A83DB"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139</w:t>
            </w:r>
          </w:p>
        </w:tc>
        <w:tc>
          <w:tcPr>
            <w:tcW w:w="0" w:type="auto"/>
          </w:tcPr>
          <w:p w14:paraId="12214027"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96.9</w:t>
            </w:r>
          </w:p>
        </w:tc>
        <w:tc>
          <w:tcPr>
            <w:tcW w:w="0" w:type="auto"/>
          </w:tcPr>
          <w:p w14:paraId="20A6D89C"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109</w:t>
            </w:r>
          </w:p>
        </w:tc>
      </w:tr>
      <w:tr w:rsidR="00E4661A" w14:paraId="6F0596A6" w14:textId="77777777" w:rsidTr="00093F03">
        <w:tc>
          <w:tcPr>
            <w:tcW w:w="0" w:type="auto"/>
            <w:vMerge/>
          </w:tcPr>
          <w:p w14:paraId="4BD3D182" w14:textId="77777777" w:rsidR="00E4661A" w:rsidRPr="00D836DB" w:rsidRDefault="00E4661A" w:rsidP="00093F03">
            <w:pPr>
              <w:spacing w:after="0"/>
              <w:jc w:val="center"/>
              <w:rPr>
                <w:rFonts w:ascii="Times New Roman" w:hAnsi="Times New Roman" w:cs="Times New Roman"/>
              </w:rPr>
            </w:pPr>
          </w:p>
        </w:tc>
        <w:tc>
          <w:tcPr>
            <w:tcW w:w="0" w:type="auto"/>
            <w:vMerge w:val="restart"/>
          </w:tcPr>
          <w:p w14:paraId="181950E7"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100</w:t>
            </w:r>
          </w:p>
        </w:tc>
        <w:tc>
          <w:tcPr>
            <w:tcW w:w="0" w:type="auto"/>
          </w:tcPr>
          <w:p w14:paraId="1E417E3E"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r</w:t>
            </w:r>
          </w:p>
        </w:tc>
        <w:tc>
          <w:tcPr>
            <w:tcW w:w="0" w:type="auto"/>
          </w:tcPr>
          <w:p w14:paraId="5194DF92"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0.75</w:t>
            </w:r>
          </w:p>
        </w:tc>
        <w:tc>
          <w:tcPr>
            <w:tcW w:w="0" w:type="auto"/>
          </w:tcPr>
          <w:p w14:paraId="5751D614"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0.77</w:t>
            </w:r>
          </w:p>
        </w:tc>
        <w:tc>
          <w:tcPr>
            <w:tcW w:w="0" w:type="auto"/>
          </w:tcPr>
          <w:p w14:paraId="798EA8A2"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0.75</w:t>
            </w:r>
          </w:p>
        </w:tc>
        <w:tc>
          <w:tcPr>
            <w:tcW w:w="0" w:type="auto"/>
          </w:tcPr>
          <w:p w14:paraId="70E85A37"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0.78</w:t>
            </w:r>
          </w:p>
        </w:tc>
        <w:tc>
          <w:tcPr>
            <w:tcW w:w="0" w:type="auto"/>
          </w:tcPr>
          <w:p w14:paraId="1CD9EA7E"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0.78</w:t>
            </w:r>
          </w:p>
        </w:tc>
      </w:tr>
      <w:tr w:rsidR="00E4661A" w14:paraId="6348FC56" w14:textId="77777777" w:rsidTr="00093F03">
        <w:tc>
          <w:tcPr>
            <w:tcW w:w="0" w:type="auto"/>
            <w:vMerge/>
          </w:tcPr>
          <w:p w14:paraId="447144F5" w14:textId="77777777" w:rsidR="00E4661A" w:rsidRPr="00D836DB" w:rsidRDefault="00E4661A" w:rsidP="00093F03">
            <w:pPr>
              <w:spacing w:after="0"/>
              <w:jc w:val="center"/>
              <w:rPr>
                <w:rFonts w:ascii="Times New Roman" w:hAnsi="Times New Roman" w:cs="Times New Roman"/>
              </w:rPr>
            </w:pPr>
          </w:p>
        </w:tc>
        <w:tc>
          <w:tcPr>
            <w:tcW w:w="0" w:type="auto"/>
            <w:vMerge/>
          </w:tcPr>
          <w:p w14:paraId="486F3F26" w14:textId="77777777" w:rsidR="00E4661A" w:rsidRPr="00D836DB" w:rsidRDefault="00E4661A" w:rsidP="00093F03">
            <w:pPr>
              <w:spacing w:after="0"/>
              <w:jc w:val="center"/>
              <w:rPr>
                <w:rFonts w:ascii="Times New Roman" w:hAnsi="Times New Roman" w:cs="Times New Roman"/>
              </w:rPr>
            </w:pPr>
          </w:p>
        </w:tc>
        <w:tc>
          <w:tcPr>
            <w:tcW w:w="0" w:type="auto"/>
          </w:tcPr>
          <w:p w14:paraId="6ED66DF8" w14:textId="4EB2BE22" w:rsidR="00E4661A" w:rsidRPr="00D836DB" w:rsidRDefault="00D836DB" w:rsidP="00093F03">
            <w:pPr>
              <w:spacing w:after="0"/>
              <w:jc w:val="center"/>
              <w:rPr>
                <w:rFonts w:ascii="Times New Roman" w:hAnsi="Times New Roman" w:cs="Times New Roman"/>
              </w:rPr>
            </w:pPr>
            <w:r w:rsidRPr="00D836DB">
              <w:rPr>
                <w:rFonts w:ascii="Times New Roman" w:hAnsi="Times New Roman" w:cs="Times New Roman"/>
              </w:rPr>
              <w:t>r</w:t>
            </w:r>
            <w:r w:rsidRPr="00D836DB">
              <w:rPr>
                <w:rFonts w:ascii="Times New Roman" w:hAnsi="Times New Roman" w:cs="Times New Roman"/>
                <w:vertAlign w:val="superscript"/>
              </w:rPr>
              <w:t>2</w:t>
            </w:r>
          </w:p>
        </w:tc>
        <w:tc>
          <w:tcPr>
            <w:tcW w:w="0" w:type="auto"/>
          </w:tcPr>
          <w:p w14:paraId="3345A2C7"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0.56</w:t>
            </w:r>
          </w:p>
        </w:tc>
        <w:tc>
          <w:tcPr>
            <w:tcW w:w="0" w:type="auto"/>
          </w:tcPr>
          <w:p w14:paraId="1182847D"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0.60</w:t>
            </w:r>
          </w:p>
        </w:tc>
        <w:tc>
          <w:tcPr>
            <w:tcW w:w="0" w:type="auto"/>
          </w:tcPr>
          <w:p w14:paraId="57215ADE"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0.57</w:t>
            </w:r>
          </w:p>
        </w:tc>
        <w:tc>
          <w:tcPr>
            <w:tcW w:w="0" w:type="auto"/>
          </w:tcPr>
          <w:p w14:paraId="35A7DDFA"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0.64</w:t>
            </w:r>
          </w:p>
        </w:tc>
        <w:tc>
          <w:tcPr>
            <w:tcW w:w="0" w:type="auto"/>
          </w:tcPr>
          <w:p w14:paraId="03FB85CF"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0.61</w:t>
            </w:r>
          </w:p>
        </w:tc>
      </w:tr>
      <w:tr w:rsidR="00E4661A" w14:paraId="1B83D5CE" w14:textId="77777777" w:rsidTr="00093F03">
        <w:tc>
          <w:tcPr>
            <w:tcW w:w="0" w:type="auto"/>
            <w:vMerge/>
          </w:tcPr>
          <w:p w14:paraId="02055A8B" w14:textId="77777777" w:rsidR="00E4661A" w:rsidRPr="00D836DB" w:rsidRDefault="00E4661A" w:rsidP="00093F03">
            <w:pPr>
              <w:spacing w:after="0"/>
              <w:jc w:val="center"/>
              <w:rPr>
                <w:rFonts w:ascii="Times New Roman" w:hAnsi="Times New Roman" w:cs="Times New Roman"/>
              </w:rPr>
            </w:pPr>
          </w:p>
        </w:tc>
        <w:tc>
          <w:tcPr>
            <w:tcW w:w="0" w:type="auto"/>
            <w:vMerge/>
          </w:tcPr>
          <w:p w14:paraId="226F3E2C" w14:textId="77777777" w:rsidR="00E4661A" w:rsidRPr="00D836DB" w:rsidRDefault="00E4661A" w:rsidP="00093F03">
            <w:pPr>
              <w:spacing w:after="0"/>
              <w:jc w:val="center"/>
              <w:rPr>
                <w:rFonts w:ascii="Times New Roman" w:hAnsi="Times New Roman" w:cs="Times New Roman"/>
              </w:rPr>
            </w:pPr>
          </w:p>
        </w:tc>
        <w:tc>
          <w:tcPr>
            <w:tcW w:w="0" w:type="auto"/>
          </w:tcPr>
          <w:p w14:paraId="20B0CFE4"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RMSE</w:t>
            </w:r>
          </w:p>
        </w:tc>
        <w:tc>
          <w:tcPr>
            <w:tcW w:w="0" w:type="auto"/>
          </w:tcPr>
          <w:p w14:paraId="3A242742"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103</w:t>
            </w:r>
          </w:p>
        </w:tc>
        <w:tc>
          <w:tcPr>
            <w:tcW w:w="0" w:type="auto"/>
          </w:tcPr>
          <w:p w14:paraId="1802E91E"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100</w:t>
            </w:r>
          </w:p>
        </w:tc>
        <w:tc>
          <w:tcPr>
            <w:tcW w:w="0" w:type="auto"/>
          </w:tcPr>
          <w:p w14:paraId="42B5EB15"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134</w:t>
            </w:r>
          </w:p>
        </w:tc>
        <w:tc>
          <w:tcPr>
            <w:tcW w:w="0" w:type="auto"/>
          </w:tcPr>
          <w:p w14:paraId="58084D88"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102</w:t>
            </w:r>
          </w:p>
        </w:tc>
        <w:tc>
          <w:tcPr>
            <w:tcW w:w="0" w:type="auto"/>
          </w:tcPr>
          <w:p w14:paraId="5193507E"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109</w:t>
            </w:r>
          </w:p>
        </w:tc>
      </w:tr>
      <w:tr w:rsidR="00E4661A" w14:paraId="55A198FE" w14:textId="77777777" w:rsidTr="00093F03">
        <w:tc>
          <w:tcPr>
            <w:tcW w:w="0" w:type="auto"/>
            <w:vMerge/>
          </w:tcPr>
          <w:p w14:paraId="2BAE061F" w14:textId="77777777" w:rsidR="00E4661A" w:rsidRPr="00D836DB" w:rsidRDefault="00E4661A" w:rsidP="00093F03">
            <w:pPr>
              <w:spacing w:after="0"/>
              <w:jc w:val="center"/>
              <w:rPr>
                <w:rFonts w:ascii="Times New Roman" w:hAnsi="Times New Roman" w:cs="Times New Roman"/>
              </w:rPr>
            </w:pPr>
          </w:p>
        </w:tc>
        <w:tc>
          <w:tcPr>
            <w:tcW w:w="0" w:type="auto"/>
            <w:vMerge w:val="restart"/>
          </w:tcPr>
          <w:p w14:paraId="4E2D9546"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500</w:t>
            </w:r>
          </w:p>
        </w:tc>
        <w:tc>
          <w:tcPr>
            <w:tcW w:w="0" w:type="auto"/>
          </w:tcPr>
          <w:p w14:paraId="45C4793E"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r</w:t>
            </w:r>
          </w:p>
        </w:tc>
        <w:tc>
          <w:tcPr>
            <w:tcW w:w="0" w:type="auto"/>
          </w:tcPr>
          <w:p w14:paraId="1D6C1F0F"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0.72</w:t>
            </w:r>
          </w:p>
        </w:tc>
        <w:tc>
          <w:tcPr>
            <w:tcW w:w="0" w:type="auto"/>
          </w:tcPr>
          <w:p w14:paraId="57F04CA1"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0.71</w:t>
            </w:r>
          </w:p>
        </w:tc>
        <w:tc>
          <w:tcPr>
            <w:tcW w:w="0" w:type="auto"/>
          </w:tcPr>
          <w:p w14:paraId="38B88F96"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0.70</w:t>
            </w:r>
          </w:p>
        </w:tc>
        <w:tc>
          <w:tcPr>
            <w:tcW w:w="0" w:type="auto"/>
          </w:tcPr>
          <w:p w14:paraId="1B6931D4"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0.74</w:t>
            </w:r>
          </w:p>
        </w:tc>
        <w:tc>
          <w:tcPr>
            <w:tcW w:w="0" w:type="auto"/>
          </w:tcPr>
          <w:p w14:paraId="2DA95EAB"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0.71</w:t>
            </w:r>
          </w:p>
        </w:tc>
      </w:tr>
      <w:tr w:rsidR="00E4661A" w14:paraId="5B4351DB" w14:textId="77777777" w:rsidTr="00093F03">
        <w:tc>
          <w:tcPr>
            <w:tcW w:w="0" w:type="auto"/>
            <w:vMerge/>
          </w:tcPr>
          <w:p w14:paraId="33771E11" w14:textId="77777777" w:rsidR="00E4661A" w:rsidRPr="00D836DB" w:rsidRDefault="00E4661A" w:rsidP="00093F03">
            <w:pPr>
              <w:spacing w:after="0"/>
              <w:jc w:val="center"/>
              <w:rPr>
                <w:rFonts w:ascii="Times New Roman" w:hAnsi="Times New Roman" w:cs="Times New Roman"/>
              </w:rPr>
            </w:pPr>
          </w:p>
        </w:tc>
        <w:tc>
          <w:tcPr>
            <w:tcW w:w="0" w:type="auto"/>
            <w:vMerge/>
          </w:tcPr>
          <w:p w14:paraId="7BC94B30" w14:textId="77777777" w:rsidR="00E4661A" w:rsidRPr="00D836DB" w:rsidRDefault="00E4661A" w:rsidP="00093F03">
            <w:pPr>
              <w:spacing w:after="0"/>
              <w:jc w:val="center"/>
              <w:rPr>
                <w:rFonts w:ascii="Times New Roman" w:hAnsi="Times New Roman" w:cs="Times New Roman"/>
              </w:rPr>
            </w:pPr>
          </w:p>
        </w:tc>
        <w:tc>
          <w:tcPr>
            <w:tcW w:w="0" w:type="auto"/>
          </w:tcPr>
          <w:p w14:paraId="7456688B" w14:textId="493149C1" w:rsidR="00E4661A" w:rsidRPr="00D836DB" w:rsidRDefault="00D836DB" w:rsidP="00093F03">
            <w:pPr>
              <w:spacing w:after="0"/>
              <w:jc w:val="center"/>
              <w:rPr>
                <w:rFonts w:ascii="Times New Roman" w:hAnsi="Times New Roman" w:cs="Times New Roman"/>
              </w:rPr>
            </w:pPr>
            <w:r w:rsidRPr="00D836DB">
              <w:rPr>
                <w:rFonts w:ascii="Times New Roman" w:hAnsi="Times New Roman" w:cs="Times New Roman"/>
              </w:rPr>
              <w:t>r</w:t>
            </w:r>
            <w:r w:rsidRPr="00D836DB">
              <w:rPr>
                <w:rFonts w:ascii="Times New Roman" w:hAnsi="Times New Roman" w:cs="Times New Roman"/>
                <w:vertAlign w:val="superscript"/>
              </w:rPr>
              <w:t>2</w:t>
            </w:r>
          </w:p>
        </w:tc>
        <w:tc>
          <w:tcPr>
            <w:tcW w:w="0" w:type="auto"/>
          </w:tcPr>
          <w:p w14:paraId="31F5A34B"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0.51</w:t>
            </w:r>
          </w:p>
        </w:tc>
        <w:tc>
          <w:tcPr>
            <w:tcW w:w="0" w:type="auto"/>
          </w:tcPr>
          <w:p w14:paraId="37864565"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0.56</w:t>
            </w:r>
          </w:p>
        </w:tc>
        <w:tc>
          <w:tcPr>
            <w:tcW w:w="0" w:type="auto"/>
          </w:tcPr>
          <w:p w14:paraId="352102AB"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0.49</w:t>
            </w:r>
          </w:p>
        </w:tc>
        <w:tc>
          <w:tcPr>
            <w:tcW w:w="0" w:type="auto"/>
          </w:tcPr>
          <w:p w14:paraId="4E701ED4"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0.54</w:t>
            </w:r>
          </w:p>
        </w:tc>
        <w:tc>
          <w:tcPr>
            <w:tcW w:w="0" w:type="auto"/>
          </w:tcPr>
          <w:p w14:paraId="3E5B9A82"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0.51</w:t>
            </w:r>
          </w:p>
        </w:tc>
      </w:tr>
      <w:tr w:rsidR="00E4661A" w14:paraId="05E68496" w14:textId="77777777" w:rsidTr="00093F03">
        <w:tc>
          <w:tcPr>
            <w:tcW w:w="0" w:type="auto"/>
            <w:vMerge/>
          </w:tcPr>
          <w:p w14:paraId="40A8163A" w14:textId="77777777" w:rsidR="00E4661A" w:rsidRPr="00D836DB" w:rsidRDefault="00E4661A" w:rsidP="00093F03">
            <w:pPr>
              <w:spacing w:after="0"/>
              <w:jc w:val="center"/>
              <w:rPr>
                <w:rFonts w:ascii="Times New Roman" w:hAnsi="Times New Roman" w:cs="Times New Roman"/>
              </w:rPr>
            </w:pPr>
          </w:p>
        </w:tc>
        <w:tc>
          <w:tcPr>
            <w:tcW w:w="0" w:type="auto"/>
            <w:vMerge/>
          </w:tcPr>
          <w:p w14:paraId="0B69767B" w14:textId="77777777" w:rsidR="00E4661A" w:rsidRPr="00D836DB" w:rsidRDefault="00E4661A" w:rsidP="00093F03">
            <w:pPr>
              <w:spacing w:after="0"/>
              <w:jc w:val="center"/>
              <w:rPr>
                <w:rFonts w:ascii="Times New Roman" w:hAnsi="Times New Roman" w:cs="Times New Roman"/>
              </w:rPr>
            </w:pPr>
          </w:p>
        </w:tc>
        <w:tc>
          <w:tcPr>
            <w:tcW w:w="0" w:type="auto"/>
          </w:tcPr>
          <w:p w14:paraId="67F30421"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RMSE</w:t>
            </w:r>
          </w:p>
        </w:tc>
        <w:tc>
          <w:tcPr>
            <w:tcW w:w="0" w:type="auto"/>
          </w:tcPr>
          <w:p w14:paraId="70F24FB6"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109</w:t>
            </w:r>
          </w:p>
        </w:tc>
        <w:tc>
          <w:tcPr>
            <w:tcW w:w="0" w:type="auto"/>
          </w:tcPr>
          <w:p w14:paraId="1AE8DE46"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113</w:t>
            </w:r>
          </w:p>
        </w:tc>
        <w:tc>
          <w:tcPr>
            <w:tcW w:w="0" w:type="auto"/>
          </w:tcPr>
          <w:p w14:paraId="72A3DF4B"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148</w:t>
            </w:r>
          </w:p>
        </w:tc>
        <w:tc>
          <w:tcPr>
            <w:tcW w:w="0" w:type="auto"/>
          </w:tcPr>
          <w:p w14:paraId="13BA4579"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119</w:t>
            </w:r>
          </w:p>
        </w:tc>
        <w:tc>
          <w:tcPr>
            <w:tcW w:w="0" w:type="auto"/>
          </w:tcPr>
          <w:p w14:paraId="6C07E4EF"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118</w:t>
            </w:r>
          </w:p>
        </w:tc>
      </w:tr>
      <w:tr w:rsidR="00E4661A" w14:paraId="35CAC60E" w14:textId="77777777" w:rsidTr="00093F03">
        <w:tc>
          <w:tcPr>
            <w:tcW w:w="0" w:type="auto"/>
            <w:vMerge/>
          </w:tcPr>
          <w:p w14:paraId="7779275C" w14:textId="77777777" w:rsidR="00E4661A" w:rsidRPr="00D836DB" w:rsidRDefault="00E4661A" w:rsidP="00093F03">
            <w:pPr>
              <w:spacing w:after="0"/>
              <w:jc w:val="center"/>
              <w:rPr>
                <w:rFonts w:ascii="Times New Roman" w:hAnsi="Times New Roman" w:cs="Times New Roman"/>
              </w:rPr>
            </w:pPr>
          </w:p>
        </w:tc>
        <w:tc>
          <w:tcPr>
            <w:tcW w:w="0" w:type="auto"/>
            <w:vMerge w:val="restart"/>
          </w:tcPr>
          <w:p w14:paraId="7DE7EF73"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1000</w:t>
            </w:r>
          </w:p>
        </w:tc>
        <w:tc>
          <w:tcPr>
            <w:tcW w:w="0" w:type="auto"/>
          </w:tcPr>
          <w:p w14:paraId="45DA18DF"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r</w:t>
            </w:r>
          </w:p>
        </w:tc>
        <w:tc>
          <w:tcPr>
            <w:tcW w:w="0" w:type="auto"/>
          </w:tcPr>
          <w:p w14:paraId="5AF8F3DC"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0.70</w:t>
            </w:r>
          </w:p>
        </w:tc>
        <w:tc>
          <w:tcPr>
            <w:tcW w:w="0" w:type="auto"/>
          </w:tcPr>
          <w:p w14:paraId="1BB01864"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0.77</w:t>
            </w:r>
          </w:p>
        </w:tc>
        <w:tc>
          <w:tcPr>
            <w:tcW w:w="0" w:type="auto"/>
          </w:tcPr>
          <w:p w14:paraId="4DA46328"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0.66</w:t>
            </w:r>
          </w:p>
        </w:tc>
        <w:tc>
          <w:tcPr>
            <w:tcW w:w="0" w:type="auto"/>
          </w:tcPr>
          <w:p w14:paraId="367CE387"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0.80</w:t>
            </w:r>
          </w:p>
        </w:tc>
        <w:tc>
          <w:tcPr>
            <w:tcW w:w="0" w:type="auto"/>
          </w:tcPr>
          <w:p w14:paraId="70317E64"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0.71</w:t>
            </w:r>
          </w:p>
        </w:tc>
      </w:tr>
      <w:tr w:rsidR="00E4661A" w14:paraId="258C6706" w14:textId="77777777" w:rsidTr="00093F03">
        <w:tc>
          <w:tcPr>
            <w:tcW w:w="0" w:type="auto"/>
            <w:vMerge/>
          </w:tcPr>
          <w:p w14:paraId="3F1CC726" w14:textId="77777777" w:rsidR="00E4661A" w:rsidRPr="00D836DB" w:rsidRDefault="00E4661A" w:rsidP="00093F03">
            <w:pPr>
              <w:spacing w:after="0"/>
              <w:jc w:val="center"/>
              <w:rPr>
                <w:rFonts w:ascii="Times New Roman" w:hAnsi="Times New Roman" w:cs="Times New Roman"/>
              </w:rPr>
            </w:pPr>
          </w:p>
        </w:tc>
        <w:tc>
          <w:tcPr>
            <w:tcW w:w="0" w:type="auto"/>
            <w:vMerge/>
          </w:tcPr>
          <w:p w14:paraId="4E10E242" w14:textId="77777777" w:rsidR="00E4661A" w:rsidRPr="00D836DB" w:rsidRDefault="00E4661A" w:rsidP="00093F03">
            <w:pPr>
              <w:spacing w:after="0"/>
              <w:jc w:val="center"/>
              <w:rPr>
                <w:rFonts w:ascii="Times New Roman" w:hAnsi="Times New Roman" w:cs="Times New Roman"/>
              </w:rPr>
            </w:pPr>
          </w:p>
        </w:tc>
        <w:tc>
          <w:tcPr>
            <w:tcW w:w="0" w:type="auto"/>
          </w:tcPr>
          <w:p w14:paraId="78C4D591" w14:textId="0B864DE7" w:rsidR="00E4661A" w:rsidRPr="00D836DB" w:rsidRDefault="00D836DB" w:rsidP="00093F03">
            <w:pPr>
              <w:spacing w:after="0"/>
              <w:jc w:val="center"/>
              <w:rPr>
                <w:rFonts w:ascii="Times New Roman" w:hAnsi="Times New Roman" w:cs="Times New Roman"/>
              </w:rPr>
            </w:pPr>
            <w:r w:rsidRPr="00D836DB">
              <w:rPr>
                <w:rFonts w:ascii="Times New Roman" w:hAnsi="Times New Roman" w:cs="Times New Roman"/>
              </w:rPr>
              <w:t>r</w:t>
            </w:r>
            <w:r w:rsidRPr="00D836DB">
              <w:rPr>
                <w:rFonts w:ascii="Times New Roman" w:hAnsi="Times New Roman" w:cs="Times New Roman"/>
                <w:vertAlign w:val="superscript"/>
              </w:rPr>
              <w:t>2</w:t>
            </w:r>
          </w:p>
        </w:tc>
        <w:tc>
          <w:tcPr>
            <w:tcW w:w="0" w:type="auto"/>
          </w:tcPr>
          <w:p w14:paraId="3242027B"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0.50</w:t>
            </w:r>
          </w:p>
        </w:tc>
        <w:tc>
          <w:tcPr>
            <w:tcW w:w="0" w:type="auto"/>
          </w:tcPr>
          <w:p w14:paraId="2965E441"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0.59</w:t>
            </w:r>
          </w:p>
        </w:tc>
        <w:tc>
          <w:tcPr>
            <w:tcW w:w="0" w:type="auto"/>
          </w:tcPr>
          <w:p w14:paraId="44F25499"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0.44</w:t>
            </w:r>
          </w:p>
        </w:tc>
        <w:tc>
          <w:tcPr>
            <w:tcW w:w="0" w:type="auto"/>
          </w:tcPr>
          <w:p w14:paraId="1FA45A42"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0.64</w:t>
            </w:r>
          </w:p>
        </w:tc>
        <w:tc>
          <w:tcPr>
            <w:tcW w:w="0" w:type="auto"/>
          </w:tcPr>
          <w:p w14:paraId="7F27664C"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0.51</w:t>
            </w:r>
          </w:p>
        </w:tc>
      </w:tr>
      <w:tr w:rsidR="00E4661A" w14:paraId="32F662DB" w14:textId="77777777" w:rsidTr="00093F03">
        <w:tc>
          <w:tcPr>
            <w:tcW w:w="0" w:type="auto"/>
            <w:vMerge/>
          </w:tcPr>
          <w:p w14:paraId="16591CEF" w14:textId="77777777" w:rsidR="00E4661A" w:rsidRPr="00D836DB" w:rsidRDefault="00E4661A" w:rsidP="00093F03">
            <w:pPr>
              <w:spacing w:after="0"/>
              <w:jc w:val="center"/>
              <w:rPr>
                <w:rFonts w:ascii="Times New Roman" w:hAnsi="Times New Roman" w:cs="Times New Roman"/>
              </w:rPr>
            </w:pPr>
          </w:p>
        </w:tc>
        <w:tc>
          <w:tcPr>
            <w:tcW w:w="0" w:type="auto"/>
            <w:vMerge/>
          </w:tcPr>
          <w:p w14:paraId="73B7C8CC" w14:textId="77777777" w:rsidR="00E4661A" w:rsidRPr="00D836DB" w:rsidRDefault="00E4661A" w:rsidP="00093F03">
            <w:pPr>
              <w:spacing w:after="0"/>
              <w:jc w:val="center"/>
              <w:rPr>
                <w:rFonts w:ascii="Times New Roman" w:hAnsi="Times New Roman" w:cs="Times New Roman"/>
              </w:rPr>
            </w:pPr>
          </w:p>
        </w:tc>
        <w:tc>
          <w:tcPr>
            <w:tcW w:w="0" w:type="auto"/>
          </w:tcPr>
          <w:p w14:paraId="6C9F415A"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RMSE</w:t>
            </w:r>
          </w:p>
        </w:tc>
        <w:tc>
          <w:tcPr>
            <w:tcW w:w="0" w:type="auto"/>
          </w:tcPr>
          <w:p w14:paraId="349B14A7"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112</w:t>
            </w:r>
          </w:p>
        </w:tc>
        <w:tc>
          <w:tcPr>
            <w:tcW w:w="0" w:type="auto"/>
          </w:tcPr>
          <w:p w14:paraId="3C74275B"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101</w:t>
            </w:r>
          </w:p>
        </w:tc>
        <w:tc>
          <w:tcPr>
            <w:tcW w:w="0" w:type="auto"/>
          </w:tcPr>
          <w:p w14:paraId="4F169BFC"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159</w:t>
            </w:r>
          </w:p>
        </w:tc>
        <w:tc>
          <w:tcPr>
            <w:tcW w:w="0" w:type="auto"/>
          </w:tcPr>
          <w:p w14:paraId="316AE8CA"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101</w:t>
            </w:r>
          </w:p>
        </w:tc>
        <w:tc>
          <w:tcPr>
            <w:tcW w:w="0" w:type="auto"/>
          </w:tcPr>
          <w:p w14:paraId="6D7169D8" w14:textId="77777777" w:rsidR="00E4661A" w:rsidRPr="00D836DB" w:rsidRDefault="00E4661A" w:rsidP="00093F03">
            <w:pPr>
              <w:spacing w:after="0"/>
              <w:jc w:val="center"/>
              <w:rPr>
                <w:rFonts w:ascii="Times New Roman" w:hAnsi="Times New Roman" w:cs="Times New Roman"/>
              </w:rPr>
            </w:pPr>
            <w:r w:rsidRPr="00D836DB">
              <w:rPr>
                <w:rFonts w:ascii="Times New Roman" w:hAnsi="Times New Roman" w:cs="Times New Roman"/>
              </w:rPr>
              <w:t>116</w:t>
            </w:r>
          </w:p>
        </w:tc>
      </w:tr>
      <w:tr w:rsidR="00E4661A" w14:paraId="45759EAE" w14:textId="77777777" w:rsidTr="00093F03">
        <w:tc>
          <w:tcPr>
            <w:tcW w:w="0" w:type="auto"/>
            <w:gridSpan w:val="8"/>
          </w:tcPr>
          <w:p w14:paraId="313B27E1" w14:textId="34DC7962" w:rsidR="00E4661A" w:rsidRPr="00B86809" w:rsidRDefault="00E4661A" w:rsidP="00524356">
            <w:pPr>
              <w:rPr>
                <w:rFonts w:ascii="Times New Roman" w:hAnsi="Times New Roman" w:cs="Times New Roman"/>
              </w:rPr>
            </w:pPr>
            <w:r w:rsidRPr="00B86809">
              <w:rPr>
                <w:rFonts w:ascii="Times New Roman" w:hAnsi="Times New Roman" w:cs="Times New Roman"/>
              </w:rPr>
              <w:t>Table 1. Random Forest model performance by sample type after random</w:t>
            </w:r>
            <w:r>
              <w:rPr>
                <w:rFonts w:ascii="Times New Roman" w:hAnsi="Times New Roman" w:cs="Times New Roman"/>
              </w:rPr>
              <w:t xml:space="preserve"> and </w:t>
            </w:r>
            <w:r w:rsidR="00D836DB">
              <w:rPr>
                <w:rFonts w:ascii="Times New Roman" w:hAnsi="Times New Roman" w:cs="Times New Roman"/>
              </w:rPr>
              <w:t xml:space="preserve">nested </w:t>
            </w:r>
            <w:r>
              <w:rPr>
                <w:rFonts w:ascii="Times New Roman" w:hAnsi="Times New Roman" w:cs="Times New Roman"/>
              </w:rPr>
              <w:t>spatial</w:t>
            </w:r>
            <w:r w:rsidRPr="00B86809">
              <w:rPr>
                <w:rFonts w:ascii="Times New Roman" w:hAnsi="Times New Roman" w:cs="Times New Roman"/>
              </w:rPr>
              <w:t xml:space="preserve"> cross-validation. n = number of samples; r = correlation coefficient between predicted and observed NPP; r² = coefficient of determination; RMSE = root mean square error (g C m⁻² yr⁻¹). S = soil; LS = lacustrine sediment;</w:t>
            </w:r>
            <w:r>
              <w:rPr>
                <w:rFonts w:ascii="Times New Roman" w:hAnsi="Times New Roman" w:cs="Times New Roman"/>
              </w:rPr>
              <w:t xml:space="preserve"> </w:t>
            </w:r>
            <w:r w:rsidRPr="00B86809">
              <w:rPr>
                <w:rFonts w:ascii="Times New Roman" w:hAnsi="Times New Roman" w:cs="Times New Roman"/>
              </w:rPr>
              <w:t xml:space="preserve">P = peat; </w:t>
            </w:r>
            <w:r>
              <w:rPr>
                <w:rFonts w:ascii="Times New Roman" w:hAnsi="Times New Roman" w:cs="Times New Roman"/>
              </w:rPr>
              <w:t>SPM</w:t>
            </w:r>
            <w:r w:rsidRPr="00B86809">
              <w:rPr>
                <w:rFonts w:ascii="Times New Roman" w:hAnsi="Times New Roman" w:cs="Times New Roman"/>
              </w:rPr>
              <w:t xml:space="preserve"> = riverine or lacustrine suspended particulate matter.</w:t>
            </w:r>
          </w:p>
        </w:tc>
      </w:tr>
    </w:tbl>
    <w:p w14:paraId="3DB776D1" w14:textId="12B2A9A6" w:rsidR="00B41260"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Random Forest model showed consistent predictive performance across sample types</w:t>
      </w:r>
      <w:r w:rsidR="00E4661A">
        <w:rPr>
          <w:rFonts w:ascii="Times New Roman" w:hAnsi="Times New Roman" w:cs="Times New Roman"/>
          <w:sz w:val="24"/>
          <w:szCs w:val="24"/>
        </w:rPr>
        <w:t xml:space="preserve"> under random cross-validation, with correlation coefficients (r) ranging from 0.81 to 0.92 and coefficients of determination (r</w:t>
      </w:r>
      <w:r w:rsidR="00E4661A" w:rsidRPr="00093F03">
        <w:rPr>
          <w:rFonts w:ascii="Times New Roman" w:hAnsi="Times New Roman" w:cs="Times New Roman"/>
          <w:sz w:val="24"/>
          <w:szCs w:val="24"/>
          <w:vertAlign w:val="superscript"/>
        </w:rPr>
        <w:t>2</w:t>
      </w:r>
      <w:r w:rsidR="00E4661A">
        <w:rPr>
          <w:rFonts w:ascii="Times New Roman" w:hAnsi="Times New Roman" w:cs="Times New Roman"/>
          <w:sz w:val="24"/>
          <w:szCs w:val="24"/>
        </w:rPr>
        <w:t>) between 0.65 and 0.85</w:t>
      </w:r>
      <w:r>
        <w:rPr>
          <w:rFonts w:ascii="Times New Roman" w:hAnsi="Times New Roman" w:cs="Times New Roman"/>
          <w:sz w:val="24"/>
          <w:szCs w:val="24"/>
        </w:rPr>
        <w:t xml:space="preserve"> (Table 1). </w:t>
      </w:r>
      <w:r w:rsidR="00F12F19" w:rsidRPr="00F12F19">
        <w:rPr>
          <w:rFonts w:ascii="Times New Roman" w:hAnsi="Times New Roman" w:cs="Times New Roman"/>
          <w:sz w:val="24"/>
          <w:szCs w:val="24"/>
        </w:rPr>
        <w:t xml:space="preserve">When </w:t>
      </w:r>
      <w:r w:rsidR="00022121">
        <w:rPr>
          <w:rFonts w:ascii="Times New Roman" w:hAnsi="Times New Roman" w:cs="Times New Roman"/>
          <w:sz w:val="24"/>
          <w:szCs w:val="24"/>
        </w:rPr>
        <w:t>evaluated across the entire dataset</w:t>
      </w:r>
      <w:r w:rsidR="00F12F19" w:rsidRPr="00F12F19">
        <w:rPr>
          <w:rFonts w:ascii="Times New Roman" w:hAnsi="Times New Roman" w:cs="Times New Roman"/>
          <w:sz w:val="24"/>
          <w:szCs w:val="24"/>
        </w:rPr>
        <w:t>, the model achieved an r² of 0.74 with an RMSE of 89.5 g C m⁻²</w:t>
      </w:r>
      <w:r w:rsidR="00F12F19">
        <w:rPr>
          <w:rFonts w:ascii="Times New Roman" w:hAnsi="Times New Roman" w:cs="Times New Roman"/>
          <w:sz w:val="24"/>
          <w:szCs w:val="24"/>
        </w:rPr>
        <w:t xml:space="preserve"> </w:t>
      </w:r>
      <w:r w:rsidR="00F12F19" w:rsidRPr="00F12F19">
        <w:rPr>
          <w:rFonts w:ascii="Times New Roman" w:hAnsi="Times New Roman" w:cs="Times New Roman"/>
          <w:sz w:val="24"/>
          <w:szCs w:val="24"/>
        </w:rPr>
        <w:t xml:space="preserve">yr⁻¹. </w:t>
      </w:r>
      <w:r w:rsidR="00B41260" w:rsidRPr="00B41260">
        <w:rPr>
          <w:rFonts w:ascii="Times New Roman" w:hAnsi="Times New Roman" w:cs="Times New Roman"/>
          <w:sz w:val="24"/>
          <w:szCs w:val="24"/>
        </w:rPr>
        <w:t xml:space="preserve">In contrast, nested spatial cross-validation revealed a progressive decline in model </w:t>
      </w:r>
      <w:r w:rsidR="00B41260" w:rsidRPr="00B41260">
        <w:rPr>
          <w:rFonts w:ascii="Times New Roman" w:hAnsi="Times New Roman" w:cs="Times New Roman"/>
          <w:sz w:val="24"/>
          <w:szCs w:val="24"/>
        </w:rPr>
        <w:lastRenderedPageBreak/>
        <w:t xml:space="preserve">performance with increasing block size: correlation coefficients fell from 0.78 to 0.71, and coefficients of determination declined from 0.61 to 0.50 as block sizes increased from 50 km to </w:t>
      </w:r>
      <w:r w:rsidR="00B41260" w:rsidRPr="00C35631">
        <w:rPr>
          <w:rFonts w:ascii="Times New Roman" w:hAnsi="Times New Roman" w:cs="Times New Roman"/>
          <w:sz w:val="24"/>
          <w:szCs w:val="24"/>
        </w:rPr>
        <w:t>1000 km.</w:t>
      </w:r>
      <w:r w:rsidR="0063612A" w:rsidRPr="00C35631">
        <w:rPr>
          <w:rFonts w:ascii="Times New Roman" w:hAnsi="Times New Roman" w:cs="Times New Roman"/>
          <w:sz w:val="24"/>
          <w:szCs w:val="24"/>
        </w:rPr>
        <w:t xml:space="preserve"> </w:t>
      </w:r>
      <w:r w:rsidR="00B41260" w:rsidRPr="00C35631">
        <w:rPr>
          <w:rFonts w:ascii="Times New Roman" w:hAnsi="Times New Roman" w:cs="Times New Roman"/>
          <w:sz w:val="24"/>
          <w:szCs w:val="24"/>
        </w:rPr>
        <w:t>This trend was consistent across individual sample types,</w:t>
      </w:r>
      <w:r w:rsidR="00C35631" w:rsidRPr="00C35631">
        <w:rPr>
          <w:rFonts w:ascii="Times New Roman" w:hAnsi="Times New Roman" w:cs="Times New Roman"/>
          <w:sz w:val="24"/>
          <w:szCs w:val="24"/>
        </w:rPr>
        <w:t xml:space="preserve"> suggesting that the </w:t>
      </w:r>
      <w:proofErr w:type="spellStart"/>
      <w:r w:rsidR="00C35631" w:rsidRPr="00C35631">
        <w:rPr>
          <w:rFonts w:ascii="Times New Roman" w:hAnsi="Times New Roman" w:cs="Times New Roman"/>
          <w:sz w:val="24"/>
          <w:szCs w:val="24"/>
        </w:rPr>
        <w:t>brGTGT</w:t>
      </w:r>
      <w:proofErr w:type="spellEnd"/>
      <w:r w:rsidR="00C35631" w:rsidRPr="00C35631">
        <w:rPr>
          <w:rFonts w:ascii="Times New Roman" w:hAnsi="Times New Roman" w:cs="Times New Roman"/>
          <w:sz w:val="24"/>
          <w:szCs w:val="24"/>
        </w:rPr>
        <w:t>-NPP relationship primarily reflects a local signal and, therefore, accurate</w:t>
      </w:r>
      <w:r w:rsidR="00B41260" w:rsidRPr="00C35631">
        <w:rPr>
          <w:rFonts w:ascii="Times New Roman" w:hAnsi="Times New Roman" w:cs="Times New Roman"/>
          <w:sz w:val="24"/>
          <w:szCs w:val="24"/>
        </w:rPr>
        <w:t xml:space="preserve"> NPP predictions require regional calibration in areas beyond the model’s training data</w:t>
      </w:r>
      <w:r w:rsidR="00951F22" w:rsidRPr="00C35631">
        <w:rPr>
          <w:rFonts w:ascii="Times New Roman" w:hAnsi="Times New Roman" w:cs="Times New Roman"/>
          <w:sz w:val="24"/>
          <w:szCs w:val="24"/>
        </w:rPr>
        <w:t xml:space="preserve"> (Fig. 3)</w:t>
      </w:r>
      <w:r w:rsidR="00B41260" w:rsidRPr="00C35631">
        <w:rPr>
          <w:rFonts w:ascii="Times New Roman" w:hAnsi="Times New Roman" w:cs="Times New Roman"/>
          <w:sz w:val="24"/>
          <w:szCs w:val="24"/>
        </w:rPr>
        <w:t>.</w:t>
      </w:r>
    </w:p>
    <w:p w14:paraId="49ECB591" w14:textId="4449F1E5" w:rsidR="00CA3ECA" w:rsidRDefault="00CA3ECA">
      <w:pPr>
        <w:spacing w:beforeAutospacing="1" w:afterAutospacing="1" w:line="360" w:lineRule="auto"/>
        <w:jc w:val="both"/>
        <w:rPr>
          <w:rFonts w:ascii="Times New Roman" w:hAnsi="Times New Roman" w:cs="Times New Roman"/>
          <w:sz w:val="24"/>
          <w:szCs w:val="24"/>
        </w:rPr>
      </w:pPr>
    </w:p>
    <w:tbl>
      <w:tblPr>
        <w:tblStyle w:val="Tablaconcuadrcula"/>
        <w:tblW w:w="8505" w:type="dxa"/>
        <w:tblLayout w:type="fixed"/>
        <w:tblLook w:val="04A0" w:firstRow="1" w:lastRow="0" w:firstColumn="1" w:lastColumn="0" w:noHBand="0" w:noVBand="1"/>
      </w:tblPr>
      <w:tblGrid>
        <w:gridCol w:w="8505"/>
      </w:tblGrid>
      <w:tr w:rsidR="006F5FFC" w14:paraId="01312E11" w14:textId="77777777" w:rsidTr="00A504E8">
        <w:tc>
          <w:tcPr>
            <w:tcW w:w="8505" w:type="dxa"/>
            <w:tcBorders>
              <w:top w:val="nil"/>
              <w:left w:val="nil"/>
              <w:bottom w:val="nil"/>
              <w:right w:val="nil"/>
            </w:tcBorders>
          </w:tcPr>
          <w:p w14:paraId="12FFFA47" w14:textId="404BED4A" w:rsidR="006F5FFC" w:rsidRDefault="006F5FFC" w:rsidP="00A504E8">
            <w:pPr>
              <w:spacing w:beforeAutospacing="1"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1F66DC" wp14:editId="25B9D92B">
                  <wp:extent cx="5263515" cy="526351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63515" cy="5263515"/>
                          </a:xfrm>
                          <a:prstGeom prst="rect">
                            <a:avLst/>
                          </a:prstGeom>
                        </pic:spPr>
                      </pic:pic>
                    </a:graphicData>
                  </a:graphic>
                </wp:inline>
              </w:drawing>
            </w:r>
          </w:p>
        </w:tc>
      </w:tr>
      <w:tr w:rsidR="006F5FFC" w14:paraId="57540A63" w14:textId="77777777" w:rsidTr="00A504E8">
        <w:tc>
          <w:tcPr>
            <w:tcW w:w="8505" w:type="dxa"/>
            <w:tcBorders>
              <w:top w:val="nil"/>
              <w:left w:val="nil"/>
              <w:bottom w:val="nil"/>
              <w:right w:val="nil"/>
            </w:tcBorders>
          </w:tcPr>
          <w:p w14:paraId="45FB5E0E" w14:textId="7F7B8670" w:rsidR="006F5FFC" w:rsidRDefault="00177ED4" w:rsidP="00177ED4">
            <w:pPr>
              <w:spacing w:beforeAutospacing="1" w:after="0" w:line="360" w:lineRule="auto"/>
              <w:jc w:val="both"/>
              <w:rPr>
                <w:rFonts w:ascii="Times New Roman" w:hAnsi="Times New Roman" w:cs="Times New Roman"/>
                <w:sz w:val="20"/>
                <w:szCs w:val="20"/>
              </w:rPr>
            </w:pPr>
            <w:r w:rsidRPr="00177ED4">
              <w:rPr>
                <w:rFonts w:ascii="Times New Roman" w:eastAsia="Calibri" w:hAnsi="Times New Roman" w:cs="Times New Roman"/>
                <w:sz w:val="20"/>
                <w:szCs w:val="20"/>
              </w:rPr>
              <w:t>Fig. 3. Observed vs. predicted NPP. (a) Relationship between observed and predicted NPP for the entire dataset according to the Random Forest model trained and tested on all data. (b) Five-fold random cross-validation. Nested spatial cross-validation results are shown for block sizes of 50 km (c), 100 km (d), 500 km (e), and 1000 km (f). To the right of each plot, residuals are plotted against predicted NPP. The green band represents 95% of predictions, and the adjacent histogram shows the frequency distribution of residuals.</w:t>
            </w:r>
          </w:p>
        </w:tc>
      </w:tr>
    </w:tbl>
    <w:p w14:paraId="783B2456" w14:textId="4700AAFB" w:rsidR="00732485" w:rsidRDefault="00951F22" w:rsidP="00F8538D">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w:t>
      </w:r>
      <w:r w:rsidR="006C5201">
        <w:rPr>
          <w:rFonts w:ascii="Times New Roman" w:hAnsi="Times New Roman" w:cs="Times New Roman"/>
          <w:sz w:val="24"/>
          <w:szCs w:val="24"/>
        </w:rPr>
        <w:t>redictions from the brGDGTs-NPP model</w:t>
      </w:r>
      <w:r w:rsidR="006F5FFC">
        <w:rPr>
          <w:rFonts w:ascii="Times New Roman" w:hAnsi="Times New Roman" w:cs="Times New Roman"/>
          <w:sz w:val="24"/>
          <w:szCs w:val="24"/>
        </w:rPr>
        <w:t>s</w:t>
      </w:r>
      <w:r w:rsidR="006C5201">
        <w:rPr>
          <w:rFonts w:ascii="Times New Roman" w:hAnsi="Times New Roman" w:cs="Times New Roman"/>
          <w:sz w:val="24"/>
          <w:szCs w:val="24"/>
        </w:rPr>
        <w:t xml:space="preserve"> were evaluated against independent</w:t>
      </w:r>
      <w:r>
        <w:rPr>
          <w:rFonts w:ascii="Times New Roman" w:hAnsi="Times New Roman" w:cs="Times New Roman"/>
          <w:sz w:val="24"/>
          <w:szCs w:val="24"/>
        </w:rPr>
        <w:t xml:space="preserve"> in-field</w:t>
      </w:r>
      <w:r w:rsidR="006C5201">
        <w:rPr>
          <w:rFonts w:ascii="Times New Roman" w:hAnsi="Times New Roman" w:cs="Times New Roman"/>
          <w:sz w:val="24"/>
          <w:szCs w:val="24"/>
        </w:rPr>
        <w:t xml:space="preserve"> </w:t>
      </w:r>
      <w:r w:rsidR="00B96E9A">
        <w:rPr>
          <w:rFonts w:ascii="Times New Roman" w:hAnsi="Times New Roman" w:cs="Times New Roman"/>
          <w:sz w:val="24"/>
          <w:szCs w:val="24"/>
        </w:rPr>
        <w:t xml:space="preserve">NPP measurements </w:t>
      </w:r>
      <w:r w:rsidR="006C5201">
        <w:rPr>
          <w:rFonts w:ascii="Times New Roman" w:hAnsi="Times New Roman" w:cs="Times New Roman"/>
          <w:sz w:val="24"/>
          <w:szCs w:val="24"/>
        </w:rPr>
        <w:t xml:space="preserve">and compared with </w:t>
      </w:r>
      <w:r w:rsidR="00F652FD">
        <w:rPr>
          <w:rFonts w:ascii="Times New Roman" w:hAnsi="Times New Roman" w:cs="Times New Roman"/>
          <w:sz w:val="24"/>
          <w:szCs w:val="24"/>
        </w:rPr>
        <w:t>the</w:t>
      </w:r>
      <w:r w:rsidR="00B96E9A">
        <w:rPr>
          <w:rFonts w:ascii="Times New Roman" w:hAnsi="Times New Roman" w:cs="Times New Roman"/>
          <w:sz w:val="24"/>
          <w:szCs w:val="24"/>
        </w:rPr>
        <w:t xml:space="preserve"> MOD17A3 (remote sensing)</w:t>
      </w:r>
      <w:r w:rsidR="00F652FD">
        <w:rPr>
          <w:rFonts w:ascii="Times New Roman" w:hAnsi="Times New Roman" w:cs="Times New Roman"/>
          <w:sz w:val="24"/>
          <w:szCs w:val="24"/>
        </w:rPr>
        <w:t xml:space="preserve"> </w:t>
      </w:r>
      <w:r w:rsidR="00B96E9A">
        <w:rPr>
          <w:rFonts w:ascii="Times New Roman" w:hAnsi="Times New Roman" w:cs="Times New Roman"/>
          <w:sz w:val="24"/>
          <w:szCs w:val="24"/>
        </w:rPr>
        <w:t>model</w:t>
      </w:r>
      <w:r w:rsidR="006F5FFC">
        <w:rPr>
          <w:rFonts w:ascii="Times New Roman" w:hAnsi="Times New Roman" w:cs="Times New Roman"/>
          <w:sz w:val="24"/>
          <w:szCs w:val="24"/>
        </w:rPr>
        <w:t xml:space="preserve"> (Fig</w:t>
      </w:r>
      <w:r w:rsidR="00DB0CEF">
        <w:rPr>
          <w:rFonts w:ascii="Times New Roman" w:hAnsi="Times New Roman" w:cs="Times New Roman"/>
          <w:sz w:val="24"/>
          <w:szCs w:val="24"/>
        </w:rPr>
        <w:t>.</w:t>
      </w:r>
      <w:r w:rsidR="006F5FFC">
        <w:rPr>
          <w:rFonts w:ascii="Times New Roman" w:hAnsi="Times New Roman" w:cs="Times New Roman"/>
          <w:sz w:val="24"/>
          <w:szCs w:val="24"/>
        </w:rPr>
        <w:t xml:space="preserve"> 4)</w:t>
      </w:r>
      <w:r w:rsidR="00B96E9A">
        <w:rPr>
          <w:rFonts w:ascii="Times New Roman" w:hAnsi="Times New Roman" w:cs="Times New Roman"/>
          <w:sz w:val="24"/>
          <w:szCs w:val="24"/>
        </w:rPr>
        <w:t xml:space="preserve">. </w:t>
      </w:r>
      <w:proofErr w:type="spellStart"/>
      <w:r w:rsidR="006F5FFC" w:rsidRPr="006F5FFC">
        <w:rPr>
          <w:rFonts w:ascii="Times New Roman" w:hAnsi="Times New Roman" w:cs="Times New Roman"/>
          <w:sz w:val="24"/>
          <w:szCs w:val="24"/>
        </w:rPr>
        <w:t>BrGDGT</w:t>
      </w:r>
      <w:proofErr w:type="spellEnd"/>
      <w:r w:rsidR="006F5FFC" w:rsidRPr="006F5FFC">
        <w:rPr>
          <w:rFonts w:ascii="Times New Roman" w:hAnsi="Times New Roman" w:cs="Times New Roman"/>
          <w:sz w:val="24"/>
          <w:szCs w:val="24"/>
        </w:rPr>
        <w:t xml:space="preserve">-based models, whether trained on the full dataset, with random cross-validation, or nested spatial cross-validation </w:t>
      </w:r>
      <w:r w:rsidR="006F5FFC">
        <w:rPr>
          <w:rFonts w:ascii="Times New Roman" w:hAnsi="Times New Roman" w:cs="Times New Roman"/>
          <w:sz w:val="24"/>
          <w:szCs w:val="24"/>
        </w:rPr>
        <w:t>in</w:t>
      </w:r>
      <w:r w:rsidR="006F5FFC" w:rsidRPr="006F5FFC">
        <w:rPr>
          <w:rFonts w:ascii="Times New Roman" w:hAnsi="Times New Roman" w:cs="Times New Roman"/>
          <w:sz w:val="24"/>
          <w:szCs w:val="24"/>
        </w:rPr>
        <w:t xml:space="preserve"> blocks of 50–1000 km,</w:t>
      </w:r>
      <w:r w:rsidR="006F5FFC" w:rsidRPr="006F5FFC">
        <w:t xml:space="preserve"> </w:t>
      </w:r>
      <w:r w:rsidR="00ED093D">
        <w:rPr>
          <w:rFonts w:ascii="Times New Roman" w:hAnsi="Times New Roman" w:cs="Times New Roman"/>
          <w:sz w:val="24"/>
          <w:szCs w:val="24"/>
        </w:rPr>
        <w:t>consistently showed</w:t>
      </w:r>
      <w:r w:rsidR="006F5FFC" w:rsidRPr="006F5FFC">
        <w:rPr>
          <w:rFonts w:ascii="Times New Roman" w:hAnsi="Times New Roman" w:cs="Times New Roman"/>
          <w:sz w:val="24"/>
          <w:szCs w:val="24"/>
        </w:rPr>
        <w:t xml:space="preserve"> </w:t>
      </w:r>
      <w:r w:rsidR="00ED093D">
        <w:rPr>
          <w:rFonts w:ascii="Times New Roman" w:hAnsi="Times New Roman" w:cs="Times New Roman"/>
          <w:sz w:val="24"/>
          <w:szCs w:val="24"/>
        </w:rPr>
        <w:t>good</w:t>
      </w:r>
      <w:r w:rsidR="006F5FFC" w:rsidRPr="006F5FFC">
        <w:rPr>
          <w:rFonts w:ascii="Times New Roman" w:hAnsi="Times New Roman" w:cs="Times New Roman"/>
          <w:sz w:val="24"/>
          <w:szCs w:val="24"/>
        </w:rPr>
        <w:t xml:space="preserve"> agreement with observations</w:t>
      </w:r>
      <w:r w:rsidR="00177ED4">
        <w:rPr>
          <w:rFonts w:ascii="Times New Roman" w:hAnsi="Times New Roman" w:cs="Times New Roman"/>
          <w:sz w:val="24"/>
          <w:szCs w:val="24"/>
        </w:rPr>
        <w:t xml:space="preserve"> (Fig</w:t>
      </w:r>
      <w:r w:rsidR="00DB0CEF">
        <w:rPr>
          <w:rFonts w:ascii="Times New Roman" w:hAnsi="Times New Roman" w:cs="Times New Roman"/>
          <w:sz w:val="24"/>
          <w:szCs w:val="24"/>
        </w:rPr>
        <w:t>.</w:t>
      </w:r>
      <w:r w:rsidR="00177ED4">
        <w:rPr>
          <w:rFonts w:ascii="Times New Roman" w:hAnsi="Times New Roman" w:cs="Times New Roman"/>
          <w:sz w:val="24"/>
          <w:szCs w:val="24"/>
        </w:rPr>
        <w:t xml:space="preserve"> 4)</w:t>
      </w:r>
      <w:r w:rsidR="00ED093D">
        <w:rPr>
          <w:rFonts w:ascii="Times New Roman" w:hAnsi="Times New Roman" w:cs="Times New Roman"/>
          <w:sz w:val="24"/>
          <w:szCs w:val="24"/>
        </w:rPr>
        <w:t xml:space="preserve">. </w:t>
      </w:r>
      <w:r w:rsidR="00ED093D" w:rsidRPr="00ED093D">
        <w:rPr>
          <w:rFonts w:ascii="Times New Roman" w:hAnsi="Times New Roman" w:cs="Times New Roman"/>
          <w:sz w:val="24"/>
          <w:szCs w:val="24"/>
        </w:rPr>
        <w:t xml:space="preserve">Performance metrics included </w:t>
      </w:r>
      <w:r w:rsidR="00ED093D">
        <w:rPr>
          <w:rFonts w:ascii="Times New Roman" w:hAnsi="Times New Roman" w:cs="Times New Roman"/>
          <w:sz w:val="24"/>
          <w:szCs w:val="24"/>
        </w:rPr>
        <w:t>correlation coefficients (r) ranging from 0.88 to 0.89, coefficients of determination (r</w:t>
      </w:r>
      <w:r w:rsidR="00ED093D" w:rsidRPr="00A504E8">
        <w:rPr>
          <w:rFonts w:ascii="Times New Roman" w:hAnsi="Times New Roman" w:cs="Times New Roman"/>
          <w:sz w:val="24"/>
          <w:szCs w:val="24"/>
          <w:vertAlign w:val="superscript"/>
        </w:rPr>
        <w:t>2</w:t>
      </w:r>
      <w:r w:rsidR="00ED093D">
        <w:rPr>
          <w:rFonts w:ascii="Times New Roman" w:hAnsi="Times New Roman" w:cs="Times New Roman"/>
          <w:sz w:val="24"/>
          <w:szCs w:val="24"/>
        </w:rPr>
        <w:t>) between 0.77 and 0.79, and RMSE values between 210 and 221</w:t>
      </w:r>
      <w:r w:rsidR="00ED093D" w:rsidRPr="00ED093D">
        <w:t xml:space="preserve"> </w:t>
      </w:r>
      <w:r w:rsidR="00ED093D" w:rsidRPr="00ED093D">
        <w:rPr>
          <w:rFonts w:ascii="Times New Roman" w:hAnsi="Times New Roman" w:cs="Times New Roman"/>
          <w:sz w:val="24"/>
          <w:szCs w:val="24"/>
        </w:rPr>
        <w:t>g C m⁻² yr⁻¹ (Fig</w:t>
      </w:r>
      <w:r w:rsidR="00DB0CEF">
        <w:rPr>
          <w:rFonts w:ascii="Times New Roman" w:hAnsi="Times New Roman" w:cs="Times New Roman"/>
          <w:sz w:val="24"/>
          <w:szCs w:val="24"/>
        </w:rPr>
        <w:t>.</w:t>
      </w:r>
      <w:r w:rsidR="00ED093D" w:rsidRPr="00ED093D">
        <w:rPr>
          <w:rFonts w:ascii="Times New Roman" w:hAnsi="Times New Roman" w:cs="Times New Roman"/>
          <w:sz w:val="24"/>
          <w:szCs w:val="24"/>
        </w:rPr>
        <w:t xml:space="preserve"> 4)</w:t>
      </w:r>
      <w:r w:rsidR="00ED093D">
        <w:rPr>
          <w:rFonts w:ascii="Times New Roman" w:hAnsi="Times New Roman" w:cs="Times New Roman"/>
          <w:sz w:val="24"/>
          <w:szCs w:val="24"/>
        </w:rPr>
        <w:t>.</w:t>
      </w:r>
      <w:r w:rsidR="00B96E9A">
        <w:rPr>
          <w:rFonts w:ascii="Times New Roman" w:hAnsi="Times New Roman" w:cs="Times New Roman"/>
          <w:sz w:val="24"/>
          <w:szCs w:val="24"/>
        </w:rPr>
        <w:t xml:space="preserve"> MOD17A3 performed similarly (r = 0.89, r² = 0.79) but </w:t>
      </w:r>
      <w:r w:rsidR="00954B23">
        <w:rPr>
          <w:rFonts w:ascii="Times New Roman" w:hAnsi="Times New Roman" w:cs="Times New Roman"/>
          <w:sz w:val="24"/>
          <w:szCs w:val="24"/>
        </w:rPr>
        <w:t xml:space="preserve">its </w:t>
      </w:r>
      <w:r w:rsidR="00B96E9A">
        <w:rPr>
          <w:rFonts w:ascii="Times New Roman" w:hAnsi="Times New Roman" w:cs="Times New Roman"/>
          <w:sz w:val="24"/>
          <w:szCs w:val="24"/>
        </w:rPr>
        <w:t>RMSE (291.7 g C m⁻² yr⁻¹)</w:t>
      </w:r>
      <w:r w:rsidR="00954B23">
        <w:rPr>
          <w:rFonts w:ascii="Times New Roman" w:hAnsi="Times New Roman" w:cs="Times New Roman"/>
          <w:sz w:val="24"/>
          <w:szCs w:val="24"/>
        </w:rPr>
        <w:t>, was between</w:t>
      </w:r>
      <w:r w:rsidR="00ED093D">
        <w:rPr>
          <w:rFonts w:ascii="Times New Roman" w:hAnsi="Times New Roman" w:cs="Times New Roman"/>
          <w:sz w:val="24"/>
          <w:szCs w:val="24"/>
        </w:rPr>
        <w:t xml:space="preserve"> 32</w:t>
      </w:r>
      <w:r w:rsidR="00954B23">
        <w:rPr>
          <w:rFonts w:ascii="Times New Roman" w:hAnsi="Times New Roman" w:cs="Times New Roman"/>
          <w:sz w:val="24"/>
          <w:szCs w:val="24"/>
        </w:rPr>
        <w:t>%</w:t>
      </w:r>
      <w:r w:rsidR="00ED093D">
        <w:rPr>
          <w:rFonts w:ascii="Times New Roman" w:hAnsi="Times New Roman" w:cs="Times New Roman"/>
          <w:sz w:val="24"/>
          <w:szCs w:val="24"/>
        </w:rPr>
        <w:t xml:space="preserve"> and a 39% higher</w:t>
      </w:r>
      <w:r w:rsidR="00954B23">
        <w:rPr>
          <w:rFonts w:ascii="Times New Roman" w:hAnsi="Times New Roman" w:cs="Times New Roman"/>
          <w:sz w:val="24"/>
          <w:szCs w:val="24"/>
        </w:rPr>
        <w:t xml:space="preserve"> than that of the brGDGTs models</w:t>
      </w:r>
      <w:r w:rsidR="00F01F06">
        <w:rPr>
          <w:rFonts w:ascii="Times New Roman" w:hAnsi="Times New Roman" w:cs="Times New Roman"/>
          <w:sz w:val="24"/>
          <w:szCs w:val="24"/>
        </w:rPr>
        <w:t>.</w:t>
      </w:r>
      <w:r w:rsidR="00ED093D">
        <w:rPr>
          <w:rFonts w:ascii="Times New Roman" w:hAnsi="Times New Roman" w:cs="Times New Roman"/>
          <w:sz w:val="24"/>
          <w:szCs w:val="24"/>
        </w:rPr>
        <w:t xml:space="preserve"> </w:t>
      </w:r>
      <w:r w:rsidR="00B96E9A">
        <w:rPr>
          <w:rFonts w:ascii="Times New Roman" w:hAnsi="Times New Roman" w:cs="Times New Roman"/>
          <w:sz w:val="24"/>
          <w:szCs w:val="24"/>
        </w:rPr>
        <w:t xml:space="preserve">Excluding sample type from the </w:t>
      </w:r>
      <w:proofErr w:type="spellStart"/>
      <w:r w:rsidR="00B96E9A">
        <w:rPr>
          <w:rFonts w:ascii="Times New Roman" w:hAnsi="Times New Roman" w:cs="Times New Roman"/>
          <w:sz w:val="24"/>
          <w:szCs w:val="24"/>
        </w:rPr>
        <w:t>brGDGT</w:t>
      </w:r>
      <w:proofErr w:type="spellEnd"/>
      <w:r w:rsidR="00B96E9A">
        <w:rPr>
          <w:rFonts w:ascii="Times New Roman" w:hAnsi="Times New Roman" w:cs="Times New Roman"/>
          <w:sz w:val="24"/>
          <w:szCs w:val="24"/>
        </w:rPr>
        <w:t xml:space="preserve">-NPP model’s predictors had minor impact on both performance and </w:t>
      </w:r>
      <w:r w:rsidR="00B96E9A" w:rsidRPr="00DB0CEF">
        <w:rPr>
          <w:rFonts w:ascii="Times New Roman" w:hAnsi="Times New Roman" w:cs="Times New Roman"/>
          <w:sz w:val="24"/>
          <w:szCs w:val="24"/>
        </w:rPr>
        <w:t xml:space="preserve">predictions (Supplementary Figure </w:t>
      </w:r>
      <w:r w:rsidR="00426F1F" w:rsidRPr="00DB0CEF">
        <w:rPr>
          <w:rFonts w:ascii="Times New Roman" w:hAnsi="Times New Roman" w:cs="Times New Roman"/>
          <w:sz w:val="24"/>
          <w:szCs w:val="24"/>
        </w:rPr>
        <w:t>3</w:t>
      </w:r>
      <w:r w:rsidR="00B96E9A">
        <w:rPr>
          <w:rFonts w:ascii="Times New Roman" w:hAnsi="Times New Roman" w:cs="Times New Roman"/>
          <w:sz w:val="24"/>
          <w:szCs w:val="24"/>
        </w:rPr>
        <w:t>). These results indicate that, regardless of the depositional environment, brGDGTs provide a reliable proxy for predicting actual NPP in terrestrial ecosystems, with an accuracy comparable to that of conventional satellite-based models.</w:t>
      </w:r>
      <w:r w:rsidR="00CA3ECA" w:rsidRPr="00CA3ECA">
        <w:rPr>
          <w:noProof/>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6F5FFC" w14:paraId="13C89508" w14:textId="77777777" w:rsidTr="00093F03">
        <w:tc>
          <w:tcPr>
            <w:tcW w:w="8720" w:type="dxa"/>
          </w:tcPr>
          <w:p w14:paraId="55F7857B" w14:textId="65A9E94E" w:rsidR="006F5FFC" w:rsidRDefault="003C7508" w:rsidP="00093F03">
            <w:pPr>
              <w:spacing w:beforeAutospacing="1" w:afterAutospacing="1"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2685191" wp14:editId="75935A1B">
                  <wp:extent cx="5226858" cy="5226858"/>
                  <wp:effectExtent l="0" t="0" r="0" b="0"/>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5227426" cy="5227426"/>
                          </a:xfrm>
                          <a:prstGeom prst="rect">
                            <a:avLst/>
                          </a:prstGeom>
                        </pic:spPr>
                      </pic:pic>
                    </a:graphicData>
                  </a:graphic>
                </wp:inline>
              </w:drawing>
            </w:r>
          </w:p>
        </w:tc>
      </w:tr>
      <w:tr w:rsidR="006F5FFC" w14:paraId="482633A5" w14:textId="77777777" w:rsidTr="00093F03">
        <w:tc>
          <w:tcPr>
            <w:tcW w:w="8720" w:type="dxa"/>
          </w:tcPr>
          <w:p w14:paraId="110A031D" w14:textId="1B7CB83F" w:rsidR="006F5FFC" w:rsidRPr="00093F03" w:rsidRDefault="004025CE">
            <w:pPr>
              <w:spacing w:beforeAutospacing="1" w:afterAutospacing="1" w:line="360" w:lineRule="auto"/>
              <w:jc w:val="both"/>
              <w:rPr>
                <w:rFonts w:ascii="Times New Roman" w:eastAsia="Calibri" w:hAnsi="Times New Roman" w:cs="Times New Roman"/>
                <w:sz w:val="20"/>
                <w:szCs w:val="20"/>
              </w:rPr>
            </w:pPr>
            <w:r w:rsidRPr="004025CE">
              <w:rPr>
                <w:rFonts w:ascii="Times New Roman" w:eastAsia="Calibri" w:hAnsi="Times New Roman" w:cs="Times New Roman"/>
                <w:sz w:val="20"/>
                <w:szCs w:val="20"/>
              </w:rPr>
              <w:t xml:space="preserve">Fig. </w:t>
            </w:r>
            <w:r w:rsidR="0034178E">
              <w:rPr>
                <w:rFonts w:ascii="Times New Roman" w:eastAsia="Calibri" w:hAnsi="Times New Roman" w:cs="Times New Roman"/>
                <w:sz w:val="20"/>
                <w:szCs w:val="20"/>
              </w:rPr>
              <w:t>4</w:t>
            </w:r>
            <w:r w:rsidRPr="004025CE">
              <w:rPr>
                <w:rFonts w:ascii="Times New Roman" w:eastAsia="Calibri" w:hAnsi="Times New Roman" w:cs="Times New Roman"/>
                <w:sz w:val="20"/>
                <w:szCs w:val="20"/>
              </w:rPr>
              <w:t xml:space="preserve">. Observed versus predicted NPP based on </w:t>
            </w:r>
            <w:r w:rsidRPr="0019124D">
              <w:rPr>
                <w:rFonts w:ascii="Times New Roman" w:eastAsia="Calibri" w:hAnsi="Times New Roman" w:cs="Times New Roman"/>
                <w:sz w:val="20"/>
                <w:szCs w:val="20"/>
              </w:rPr>
              <w:t xml:space="preserve">independent in-field measurements. (a) Map of </w:t>
            </w:r>
            <w:r w:rsidR="00EB383B" w:rsidRPr="0019124D">
              <w:rPr>
                <w:rFonts w:ascii="Times New Roman" w:eastAsia="Calibri" w:hAnsi="Times New Roman" w:cs="Times New Roman"/>
                <w:sz w:val="20"/>
                <w:szCs w:val="20"/>
              </w:rPr>
              <w:t>N</w:t>
            </w:r>
            <w:r w:rsidRPr="0019124D">
              <w:rPr>
                <w:rFonts w:ascii="Times New Roman" w:eastAsia="Calibri" w:hAnsi="Times New Roman" w:cs="Times New Roman"/>
                <w:sz w:val="20"/>
                <w:szCs w:val="20"/>
              </w:rPr>
              <w:t xml:space="preserve">et </w:t>
            </w:r>
            <w:r w:rsidR="00EB383B" w:rsidRPr="0019124D">
              <w:rPr>
                <w:rFonts w:ascii="Times New Roman" w:eastAsia="Calibri" w:hAnsi="Times New Roman" w:cs="Times New Roman"/>
                <w:sz w:val="20"/>
                <w:szCs w:val="20"/>
              </w:rPr>
              <w:t>P</w:t>
            </w:r>
            <w:r w:rsidRPr="0019124D">
              <w:rPr>
                <w:rFonts w:ascii="Times New Roman" w:eastAsia="Calibri" w:hAnsi="Times New Roman" w:cs="Times New Roman"/>
                <w:sz w:val="20"/>
                <w:szCs w:val="20"/>
              </w:rPr>
              <w:t xml:space="preserve">rimary </w:t>
            </w:r>
            <w:r w:rsidR="00EB383B" w:rsidRPr="0019124D">
              <w:rPr>
                <w:rFonts w:ascii="Times New Roman" w:eastAsia="Calibri" w:hAnsi="Times New Roman" w:cs="Times New Roman"/>
                <w:sz w:val="20"/>
                <w:szCs w:val="20"/>
              </w:rPr>
              <w:t>P</w:t>
            </w:r>
            <w:r w:rsidRPr="0019124D">
              <w:rPr>
                <w:rFonts w:ascii="Times New Roman" w:eastAsia="Calibri" w:hAnsi="Times New Roman" w:cs="Times New Roman"/>
                <w:sz w:val="20"/>
                <w:szCs w:val="20"/>
              </w:rPr>
              <w:t>roductivity (NPP) used as the dependent variable in the Random Forest models</w:t>
            </w:r>
            <w:r w:rsidR="00354B6C" w:rsidRPr="0019124D">
              <w:rPr>
                <w:rFonts w:ascii="Times New Roman" w:eastAsia="Calibri" w:hAnsi="Times New Roman" w:cs="Times New Roman"/>
                <w:sz w:val="20"/>
                <w:szCs w:val="20"/>
              </w:rPr>
              <w:fldChar w:fldCharType="begin"/>
            </w:r>
            <w:r w:rsidR="00DE3D06">
              <w:rPr>
                <w:rFonts w:ascii="Times New Roman" w:eastAsia="Calibri" w:hAnsi="Times New Roman" w:cs="Times New Roman"/>
                <w:sz w:val="20"/>
                <w:szCs w:val="20"/>
              </w:rPr>
              <w:instrText xml:space="preserve"> ADDIN ZOTERO_ITEM CSL_CITATION {"citationID":"FmUT4Kb6","properties":{"unsorted":false,"formattedCitation":"\\super 30\\nosupersub{}","plainCitation":"30","noteIndex":0},"citationItems":[{"id":380,"uris":["http://zotero.org/users/local/Ij9gjcdM/items/XMSB83A3"],"itemData":{"id":380,"type":"article-journal","abstract":"Net primary production (NPP) is a pivotal component of the terrestrial carbon dynamic, as it directly contributes to the sequestration of atmospheric carbon by vegetation. However, significant variations and uncertainties persist in both the total amount and spatiotemporal patterns of terrestrial NPP, primarily stemming from discrepancies among datasets, modeling approaches, and spatial resolutions. In order to assess the influence of different spatial resolutions on global NPP, we employed a random forest (RF) model using a global observational dataset to predict NPP at 0.05°, 0.25°, and 0.5° resolutions. Our results showed that (1) the RF model performed satisfactorily with modeling efficiencies of 0.53–0.55 for the three respective resolutions; (2) NPP exhibited similar spatial patterns and interannual variation trends at different resolutions; (3) intriguingly, total global NPP varied greatly across different spatial resolutions, amounting 57.3 ± 3.07 for 0.05°, 61.46 ± 3.27 for 0.25°, and 66.5 ± 3.42 Pg C yr−1 for 0.5°. Such differences may be associated with the resolution transformation of the input variables when resampling from finer to coarser resolution, which significantly increased the spatial and temporal variation characteristics, particularly in regions within the southern hemisphere such as Africa, South America, and Australia. Therefore, our study introduces a new concept emphasizing the importance of selecting an appropriate spatial resolution when modeling carbon fluxes, with potential applications in establishing benchmarks for global biogeochemical models.","container-title":"Science of The Total Environment","DOI":"10.1016/J.SCITOTENV.2023.165134","page":"165134-165134","publisher":"Elsevier","title":"Reducing spatial resolution increased net primary productivity prediction of terrestrial ecosystems: A Random Forest approach","volume":"897","author":[{"family":"Zhou","given":"Tao"},{"family":"Hou","given":"Yuting"},{"family":"Yang","given":"Zhihan"},{"family":"Laffitte","given":"Benjamin"},{"family":"Luo","given":"Ke"},{"family":"Luo","given":"Xinrui"},{"family":"Liao","given":"Dan"},{"family":"Tang","given":"Xiaolu"}],"issued":{"date-parts":[["2023",11]]}}}],"schema":"https://github.com/citation-style-language/schema/raw/master/csl-citation.json"} </w:instrText>
            </w:r>
            <w:r w:rsidR="00354B6C" w:rsidRPr="0019124D">
              <w:rPr>
                <w:rFonts w:ascii="Times New Roman" w:eastAsia="Calibri" w:hAnsi="Times New Roman" w:cs="Times New Roman"/>
                <w:sz w:val="20"/>
                <w:szCs w:val="20"/>
              </w:rPr>
              <w:fldChar w:fldCharType="separate"/>
            </w:r>
            <w:r w:rsidR="00DE3D06" w:rsidRPr="00DE3D06">
              <w:rPr>
                <w:rFonts w:ascii="Calibri" w:hAnsi="Calibri" w:cs="Calibri"/>
                <w:sz w:val="20"/>
                <w:szCs w:val="24"/>
                <w:vertAlign w:val="superscript"/>
              </w:rPr>
              <w:t>30</w:t>
            </w:r>
            <w:r w:rsidR="00354B6C" w:rsidRPr="0019124D">
              <w:rPr>
                <w:rFonts w:ascii="Times New Roman" w:eastAsia="Calibri" w:hAnsi="Times New Roman" w:cs="Times New Roman"/>
                <w:sz w:val="20"/>
                <w:szCs w:val="20"/>
              </w:rPr>
              <w:fldChar w:fldCharType="end"/>
            </w:r>
            <w:r w:rsidRPr="0019124D">
              <w:rPr>
                <w:rFonts w:ascii="Times New Roman" w:eastAsia="Calibri" w:hAnsi="Times New Roman" w:cs="Times New Roman"/>
                <w:sz w:val="20"/>
                <w:szCs w:val="20"/>
              </w:rPr>
              <w:t xml:space="preserve">. </w:t>
            </w:r>
            <w:r w:rsidR="00EB383B" w:rsidRPr="0019124D">
              <w:rPr>
                <w:rFonts w:ascii="Times New Roman" w:eastAsia="Calibri" w:hAnsi="Times New Roman" w:cs="Times New Roman"/>
                <w:sz w:val="20"/>
                <w:szCs w:val="20"/>
              </w:rPr>
              <w:t>Red stars indicate sites where both brGDGTs and in-field NPP measurements were collected to evaluate model performance.</w:t>
            </w:r>
            <w:r w:rsidRPr="0019124D">
              <w:rPr>
                <w:rFonts w:ascii="Times New Roman" w:eastAsia="Calibri" w:hAnsi="Times New Roman" w:cs="Times New Roman"/>
                <w:sz w:val="20"/>
                <w:szCs w:val="20"/>
              </w:rPr>
              <w:t xml:space="preserve"> Correlations between independently measured NPP and predicted NPP are shown for: (b) the remote sensing NPP model (MOD17A3)</w:t>
            </w:r>
            <w:r w:rsidR="00354B6C" w:rsidRPr="0019124D">
              <w:rPr>
                <w:rFonts w:ascii="Times New Roman" w:eastAsia="Calibri" w:hAnsi="Times New Roman" w:cs="Times New Roman"/>
                <w:sz w:val="20"/>
                <w:szCs w:val="20"/>
              </w:rPr>
              <w:fldChar w:fldCharType="begin"/>
            </w:r>
            <w:r w:rsidR="00DE3D06">
              <w:rPr>
                <w:rFonts w:ascii="Times New Roman" w:eastAsia="Calibri" w:hAnsi="Times New Roman" w:cs="Times New Roman"/>
                <w:sz w:val="20"/>
                <w:szCs w:val="20"/>
              </w:rPr>
              <w:instrText xml:space="preserve"> ADDIN ZOTERO_ITEM CSL_CITATION {"citationID":"tMJjzU9q","properties":{"unsorted":false,"formattedCitation":"\\super 29\\nosupersub{}","plainCitation":"29","noteIndex":0},"citationItems":[{"id":273,"uris":["http://zotero.org/users/local/Ij9gjcdM/items/VCMH3MZX"],"itemData":{"id":273,"type":"article-journal","container-title":"NASA Land Processes Distributed Active Archive Center","title":"MOD17A3HGF MODIS/Terra Net Primary Production Gap-Filled Yearly L4 Global 500 m SIN Grid V006 [Data set]","URL":"https://www.earthdata.nasa.gov/data/catalog/lpcloud-mod17a3hgf-006#toc-copy-citation","author":[{"family":"Running","given":"S."},{"family":"Zhao","given":"M."}],"issued":{"date-parts":[["2019"]]}}}],"schema":"https://github.com/citation-style-language/schema/raw/master/csl-citation.json"} </w:instrText>
            </w:r>
            <w:r w:rsidR="00354B6C" w:rsidRPr="0019124D">
              <w:rPr>
                <w:rFonts w:ascii="Times New Roman" w:eastAsia="Calibri" w:hAnsi="Times New Roman" w:cs="Times New Roman"/>
                <w:sz w:val="20"/>
                <w:szCs w:val="20"/>
              </w:rPr>
              <w:fldChar w:fldCharType="separate"/>
            </w:r>
            <w:r w:rsidR="00DE3D06" w:rsidRPr="00DE3D06">
              <w:rPr>
                <w:rFonts w:ascii="Calibri" w:hAnsi="Calibri" w:cs="Calibri"/>
                <w:sz w:val="20"/>
                <w:szCs w:val="24"/>
                <w:vertAlign w:val="superscript"/>
              </w:rPr>
              <w:t>29</w:t>
            </w:r>
            <w:r w:rsidR="00354B6C" w:rsidRPr="0019124D">
              <w:rPr>
                <w:rFonts w:ascii="Times New Roman" w:eastAsia="Calibri" w:hAnsi="Times New Roman" w:cs="Times New Roman"/>
                <w:sz w:val="20"/>
                <w:szCs w:val="20"/>
              </w:rPr>
              <w:fldChar w:fldCharType="end"/>
            </w:r>
            <w:r w:rsidRPr="0019124D">
              <w:rPr>
                <w:rFonts w:ascii="Times New Roman" w:eastAsia="Calibri" w:hAnsi="Times New Roman" w:cs="Times New Roman"/>
                <w:sz w:val="20"/>
                <w:szCs w:val="20"/>
              </w:rPr>
              <w:t xml:space="preserve">, (c) the </w:t>
            </w:r>
            <w:proofErr w:type="spellStart"/>
            <w:r w:rsidRPr="0019124D">
              <w:rPr>
                <w:rFonts w:ascii="Times New Roman" w:eastAsia="Calibri" w:hAnsi="Times New Roman" w:cs="Times New Roman"/>
                <w:sz w:val="20"/>
                <w:szCs w:val="20"/>
              </w:rPr>
              <w:t>brGDGT</w:t>
            </w:r>
            <w:proofErr w:type="spellEnd"/>
            <w:r w:rsidRPr="0019124D">
              <w:rPr>
                <w:rFonts w:ascii="Times New Roman" w:eastAsia="Calibri" w:hAnsi="Times New Roman" w:cs="Times New Roman"/>
                <w:sz w:val="20"/>
                <w:szCs w:val="20"/>
              </w:rPr>
              <w:t xml:space="preserve"> Random</w:t>
            </w:r>
            <w:r w:rsidRPr="004025CE">
              <w:rPr>
                <w:rFonts w:ascii="Times New Roman" w:eastAsia="Calibri" w:hAnsi="Times New Roman" w:cs="Times New Roman"/>
                <w:sz w:val="20"/>
                <w:szCs w:val="20"/>
              </w:rPr>
              <w:t xml:space="preserve"> Forest model trained on all data, (d) trained and tested with five-fold random cross-validation, and nested spatial cross-validation with block sizes of (e) 50 km, (f) 100 km, (g) 500 km, and (h) 1000 km.</w:t>
            </w:r>
          </w:p>
        </w:tc>
      </w:tr>
    </w:tbl>
    <w:p w14:paraId="758C2253" w14:textId="77777777" w:rsidR="0008701B" w:rsidRDefault="0008701B">
      <w:pPr>
        <w:spacing w:beforeAutospacing="1" w:afterAutospacing="1" w:line="360" w:lineRule="auto"/>
        <w:jc w:val="both"/>
        <w:rPr>
          <w:rFonts w:ascii="Times New Roman" w:hAnsi="Times New Roman" w:cs="Times New Roman"/>
          <w:sz w:val="24"/>
          <w:szCs w:val="24"/>
        </w:rPr>
      </w:pPr>
    </w:p>
    <w:p w14:paraId="4CC35FBE" w14:textId="77777777" w:rsidR="0008701B" w:rsidRDefault="0008701B">
      <w:pPr>
        <w:spacing w:beforeAutospacing="1" w:afterAutospacing="1" w:line="360" w:lineRule="auto"/>
        <w:jc w:val="both"/>
        <w:rPr>
          <w:rFonts w:ascii="Times New Roman" w:hAnsi="Times New Roman" w:cs="Times New Roman"/>
          <w:sz w:val="24"/>
          <w:szCs w:val="24"/>
        </w:rPr>
      </w:pPr>
    </w:p>
    <w:p w14:paraId="5E01D306" w14:textId="48E23383" w:rsidR="0025309D"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NPP at </w:t>
      </w:r>
      <w:proofErr w:type="spellStart"/>
      <w:r>
        <w:rPr>
          <w:rFonts w:ascii="Times New Roman" w:hAnsi="Times New Roman" w:cs="Times New Roman"/>
          <w:b/>
          <w:bCs/>
          <w:sz w:val="24"/>
          <w:szCs w:val="24"/>
        </w:rPr>
        <w:t>Padul</w:t>
      </w:r>
      <w:proofErr w:type="spellEnd"/>
      <w:r>
        <w:rPr>
          <w:rFonts w:ascii="Times New Roman" w:hAnsi="Times New Roman" w:cs="Times New Roman"/>
          <w:b/>
          <w:bCs/>
          <w:sz w:val="24"/>
          <w:szCs w:val="24"/>
        </w:rPr>
        <w:t xml:space="preserve"> lake.</w:t>
      </w:r>
    </w:p>
    <w:p w14:paraId="6A9C2918" w14:textId="4CD6C0FF" w:rsidR="00AB65FE" w:rsidRDefault="00AB65FE">
      <w:pPr>
        <w:spacing w:beforeAutospacing="1" w:afterAutospacing="1" w:line="360" w:lineRule="auto"/>
        <w:jc w:val="both"/>
        <w:rPr>
          <w:rFonts w:ascii="Times New Roman" w:hAnsi="Times New Roman" w:cs="Times New Roman"/>
          <w:b/>
          <w:bCs/>
          <w:sz w:val="24"/>
          <w:szCs w:val="24"/>
        </w:rPr>
      </w:pPr>
    </w:p>
    <w:tbl>
      <w:tblPr>
        <w:tblStyle w:val="Tablaconcuadrcula"/>
        <w:tblW w:w="8505" w:type="dxa"/>
        <w:tblLayout w:type="fixed"/>
        <w:tblLook w:val="04A0" w:firstRow="1" w:lastRow="0" w:firstColumn="1" w:lastColumn="0" w:noHBand="0" w:noVBand="1"/>
      </w:tblPr>
      <w:tblGrid>
        <w:gridCol w:w="8505"/>
      </w:tblGrid>
      <w:tr w:rsidR="0008701B" w14:paraId="5795A9CD" w14:textId="77777777">
        <w:tc>
          <w:tcPr>
            <w:tcW w:w="8505" w:type="dxa"/>
            <w:tcBorders>
              <w:top w:val="nil"/>
              <w:left w:val="nil"/>
              <w:bottom w:val="nil"/>
              <w:right w:val="nil"/>
            </w:tcBorders>
          </w:tcPr>
          <w:p w14:paraId="013B3610" w14:textId="7E77EC7F" w:rsidR="0008701B" w:rsidRDefault="003D5BC3">
            <w:pPr>
              <w:spacing w:beforeAutospacing="1" w:after="0"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9B8B367" wp14:editId="3ED9C989">
                  <wp:extent cx="4318635" cy="8892540"/>
                  <wp:effectExtent l="0" t="0" r="5715" b="0"/>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4318635" cy="8892540"/>
                          </a:xfrm>
                          <a:prstGeom prst="rect">
                            <a:avLst/>
                          </a:prstGeom>
                        </pic:spPr>
                      </pic:pic>
                    </a:graphicData>
                  </a:graphic>
                </wp:inline>
              </w:drawing>
            </w:r>
            <w:r w:rsidR="006B56BE" w:rsidDel="006B56BE">
              <w:rPr>
                <w:rFonts w:ascii="Times New Roman" w:hAnsi="Times New Roman" w:cs="Times New Roman"/>
                <w:noProof/>
                <w:sz w:val="24"/>
                <w:szCs w:val="24"/>
              </w:rPr>
              <w:t xml:space="preserve"> </w:t>
            </w:r>
          </w:p>
        </w:tc>
      </w:tr>
      <w:tr w:rsidR="0008701B" w14:paraId="4B66AF1F" w14:textId="77777777">
        <w:tc>
          <w:tcPr>
            <w:tcW w:w="8505" w:type="dxa"/>
            <w:tcBorders>
              <w:top w:val="nil"/>
              <w:left w:val="nil"/>
              <w:bottom w:val="nil"/>
              <w:right w:val="nil"/>
            </w:tcBorders>
          </w:tcPr>
          <w:p w14:paraId="69B47A8A" w14:textId="08F7C044" w:rsidR="0008701B" w:rsidRDefault="00B96E9A">
            <w:pPr>
              <w:spacing w:beforeAutospacing="1" w:after="0" w:line="360" w:lineRule="auto"/>
              <w:jc w:val="both"/>
              <w:rPr>
                <w:rFonts w:ascii="Times New Roman" w:eastAsia="Calibri" w:hAnsi="Times New Roman" w:cs="Times New Roman"/>
                <w:sz w:val="20"/>
                <w:szCs w:val="20"/>
              </w:rPr>
            </w:pPr>
            <w:r>
              <w:rPr>
                <w:rFonts w:ascii="Times New Roman" w:eastAsia="Calibri" w:hAnsi="Times New Roman" w:cs="Times New Roman"/>
                <w:sz w:val="20"/>
                <w:szCs w:val="20"/>
              </w:rPr>
              <w:lastRenderedPageBreak/>
              <w:t xml:space="preserve">Fig. </w:t>
            </w:r>
            <w:r w:rsidR="0034178E">
              <w:rPr>
                <w:rFonts w:ascii="Times New Roman" w:eastAsia="Calibri" w:hAnsi="Times New Roman" w:cs="Times New Roman"/>
                <w:sz w:val="20"/>
                <w:szCs w:val="20"/>
              </w:rPr>
              <w:t>5</w:t>
            </w:r>
            <w:r>
              <w:rPr>
                <w:rFonts w:ascii="Times New Roman" w:eastAsia="Calibri" w:hAnsi="Times New Roman" w:cs="Times New Roman"/>
                <w:sz w:val="20"/>
                <w:szCs w:val="20"/>
              </w:rPr>
              <w:t>. Ecosystem productivity during the Late Pleistocene–Holocene transition</w:t>
            </w:r>
            <w:r w:rsidR="00652E0A">
              <w:rPr>
                <w:rFonts w:ascii="Times New Roman" w:eastAsia="Calibri" w:hAnsi="Times New Roman" w:cs="Times New Roman"/>
                <w:sz w:val="20"/>
                <w:szCs w:val="20"/>
              </w:rPr>
              <w:t xml:space="preserve">, </w:t>
            </w:r>
            <w:r w:rsidR="00426F1F">
              <w:rPr>
                <w:rFonts w:ascii="Times New Roman" w:eastAsia="Calibri" w:hAnsi="Times New Roman" w:cs="Times New Roman"/>
                <w:sz w:val="20"/>
                <w:szCs w:val="20"/>
              </w:rPr>
              <w:t>27</w:t>
            </w:r>
            <w:r w:rsidR="00E953A5">
              <w:rPr>
                <w:rFonts w:ascii="Times New Roman" w:eastAsia="Calibri" w:hAnsi="Times New Roman" w:cs="Times New Roman"/>
                <w:sz w:val="20"/>
                <w:szCs w:val="20"/>
              </w:rPr>
              <w:t>-</w:t>
            </w:r>
            <w:r w:rsidR="00426F1F">
              <w:rPr>
                <w:rFonts w:ascii="Times New Roman" w:eastAsia="Calibri" w:hAnsi="Times New Roman" w:cs="Times New Roman"/>
                <w:sz w:val="20"/>
                <w:szCs w:val="20"/>
              </w:rPr>
              <w:t>5</w:t>
            </w:r>
            <w:r w:rsidR="00652E0A">
              <w:rPr>
                <w:rFonts w:ascii="Times New Roman" w:eastAsia="Calibri" w:hAnsi="Times New Roman" w:cs="Times New Roman"/>
                <w:sz w:val="20"/>
                <w:szCs w:val="20"/>
              </w:rPr>
              <w:t xml:space="preserve"> </w:t>
            </w:r>
            <w:proofErr w:type="spellStart"/>
            <w:r w:rsidR="00652E0A">
              <w:rPr>
                <w:rFonts w:ascii="Times New Roman" w:eastAsia="Calibri" w:hAnsi="Times New Roman" w:cs="Times New Roman"/>
                <w:sz w:val="20"/>
                <w:szCs w:val="20"/>
              </w:rPr>
              <w:t>kyr</w:t>
            </w:r>
            <w:proofErr w:type="spellEnd"/>
            <w:r w:rsidR="00652E0A">
              <w:rPr>
                <w:rFonts w:ascii="Times New Roman" w:eastAsia="Calibri" w:hAnsi="Times New Roman" w:cs="Times New Roman"/>
                <w:sz w:val="20"/>
                <w:szCs w:val="20"/>
              </w:rPr>
              <w:t xml:space="preserve"> </w:t>
            </w:r>
            <w:proofErr w:type="spellStart"/>
            <w:r w:rsidR="00652E0A">
              <w:rPr>
                <w:rFonts w:ascii="Times New Roman" w:eastAsia="Calibri" w:hAnsi="Times New Roman" w:cs="Times New Roman"/>
                <w:sz w:val="20"/>
                <w:szCs w:val="20"/>
              </w:rPr>
              <w:t>cal</w:t>
            </w:r>
            <w:proofErr w:type="spellEnd"/>
            <w:r w:rsidR="00652E0A">
              <w:rPr>
                <w:rFonts w:ascii="Times New Roman" w:eastAsia="Calibri" w:hAnsi="Times New Roman" w:cs="Times New Roman"/>
                <w:sz w:val="20"/>
                <w:szCs w:val="20"/>
              </w:rPr>
              <w:t xml:space="preserve"> BP</w:t>
            </w:r>
            <w:r>
              <w:rPr>
                <w:rFonts w:ascii="Times New Roman" w:eastAsia="Calibri" w:hAnsi="Times New Roman" w:cs="Times New Roman"/>
                <w:sz w:val="20"/>
                <w:szCs w:val="20"/>
              </w:rPr>
              <w:t>. a) Location</w:t>
            </w:r>
            <w:r w:rsidR="00722A7E">
              <w:rPr>
                <w:rFonts w:ascii="Times New Roman" w:eastAsia="Calibri" w:hAnsi="Times New Roman" w:cs="Times New Roman"/>
                <w:sz w:val="20"/>
                <w:szCs w:val="20"/>
              </w:rPr>
              <w:t xml:space="preserve"> </w:t>
            </w:r>
            <w:r>
              <w:rPr>
                <w:rFonts w:ascii="Times New Roman" w:eastAsia="Calibri" w:hAnsi="Times New Roman" w:cs="Times New Roman"/>
                <w:sz w:val="20"/>
                <w:szCs w:val="20"/>
              </w:rPr>
              <w:t xml:space="preserve">of </w:t>
            </w:r>
            <w:proofErr w:type="spellStart"/>
            <w:r>
              <w:rPr>
                <w:rFonts w:ascii="Times New Roman" w:eastAsia="Calibri" w:hAnsi="Times New Roman" w:cs="Times New Roman"/>
                <w:sz w:val="20"/>
                <w:szCs w:val="20"/>
              </w:rPr>
              <w:t>Padul</w:t>
            </w:r>
            <w:proofErr w:type="spellEnd"/>
            <w:r>
              <w:rPr>
                <w:rFonts w:ascii="Times New Roman" w:eastAsia="Calibri" w:hAnsi="Times New Roman" w:cs="Times New Roman"/>
                <w:sz w:val="20"/>
                <w:szCs w:val="20"/>
              </w:rPr>
              <w:t xml:space="preserve"> lake and regional archaeological sites used to construct Summed Probability Distributions (SPDs). b) δ¹⁸O record from the NGRIP ice core</w:t>
            </w:r>
            <w:r w:rsidR="00354B6C">
              <w:rPr>
                <w:rFonts w:ascii="Times New Roman" w:eastAsia="Calibri" w:hAnsi="Times New Roman" w:cs="Times New Roman"/>
                <w:sz w:val="20"/>
                <w:szCs w:val="20"/>
              </w:rPr>
              <w:fldChar w:fldCharType="begin"/>
            </w:r>
            <w:r w:rsidR="00DE3D06">
              <w:rPr>
                <w:rFonts w:ascii="Times New Roman" w:eastAsia="Calibri" w:hAnsi="Times New Roman" w:cs="Times New Roman"/>
                <w:sz w:val="20"/>
                <w:szCs w:val="20"/>
              </w:rPr>
              <w:instrText xml:space="preserve"> ADDIN ZOTERO_ITEM CSL_CITATION {"citationID":"RcogiNDS","properties":{"unsorted":false,"formattedCitation":"\\super 31,32\\nosupersub{}","plainCitation":"31,32","noteIndex":0},"citationItems":[{"id":223,"uris":["http://zotero.org/users/local/Ij9gjcdM/items/63TSMIKU"],"itemData":{"id":223,"type":"article-journal","abstract":"Due to their outstanding resolution and well-constrained chronologies, Greenland ice-core records provide a master record of past climatic changes throughout the Last Interglacial-Glacial cycle in the North Atlantic region. As part of the INTIMATE (INTegration of Ice-core, MArine and TErrestrial records) project, protocols have been proposed to ensure consistent and robust correlation between different records of past climate. A key element of these protocols has been the formal definition and ordinal numbering of the sequence of Greenland Stadials (GS) and Greenland Interstadials (GI) within the most recent glacial period. The GS and GI periods are the Greenland expressions of the characteristic Dansgaard-Oeschger events that represent cold and warm phases of the North Atlantic region, respectively. We present here a more detailed and extended GS/GI template for the whole of the Last Glacial period. It is based on a synchronization of the NGRIP, GRIP, and GISP2 ice-core records that allows the parallel analysis of all three records on a common time scale. The boundaries of the GS and GI periods are defined based on a combination of stable-oxygen isotope ratios of the ice (δ18O, reflecting mainly local temperature) and calcium ion concentrations (reflecting mainly atmospheric dust loading) measured in the ice. The data not only resolve the well-known sequence of Dansgaard-Oeschger events that were first defined and numbered in the ice-core records more than two decades ago, but also better resolve a number of short-lived climatic oscillations, some defined here for the first time. Using this revised scheme, we propose a consistent approach for discriminating and naming all the significant abrupt climatic events of the Last Glacial period that are represented in the Greenland ice records. The final product constitutes an extended and better resolved Greenland stratotype sequence, against which other proxy records can be compared and correlated. It also provides a more secure basis for investigating the dynamics and fundamental causes of these climatic perturbations.","container-title":"Quaternary Science Reviews","DOI":"10.1016/J.QUASCIREV.2014.09.007","page":"14-28","publisher":"Pergamon","title":"A stratigraphic framework for abrupt climatic changes during the Last Glacial period based on three synchronized Greenland ice-core records: refining and extending the INTIMATE event stratigraphy","volume":"106","author":[{"family":"Rasmussen","given":"Sune O."},{"family":"Bigler","given":"Matthias"},{"family":"Blockley","given":"Simon P."},{"family":"Blunier","given":"Thomas"},{"family":"Buchardt","given":"Susanne L."},{"family":"Clausen","given":"Henrik B."},{"family":"Cvijanovic","given":"Ivana"},{"family":"Dahl-Jensen","given":"Dorthe"},{"family":"Johnsen","given":"Sigfus J."},{"family":"Fischer","given":"Hubertus"},{"family":"Gkinis","given":"Vasileios"},{"family":"Guillevic","given":"Myriam"},{"family":"Hoek","given":"Wim Z."},{"family":"Lowe","given":"J. John"},{"family":"Pedro","given":"Joel B."},{"family":"Popp","given":"Trevor"},{"family":"Seierstad","given":"Inger K."},{"family":"Steffensen","given":"Jørgen Peder"},{"family":"Svensson","given":"Anders M."},{"family":"Vallelonga","given":"Paul"},{"family":"Vinther","given":"Bo M."},{"family":"Walker","given":"Mike J.C."},{"family":"Wheatley","given":"Joe J."},{"family":"Winstrup","given":"Mai"}],"issued":{"date-parts":[["2014",12]]}}},{"id":480,"uris":["http://zotero.org/users/local/Ij9gjcdM/items/C3EHIVDI"],"itemData":{"id":480,"type":"article-journal","abstract":"Two deep ice cores from central Greenland, drilled in the 1990s, have played a key role in climate reconstructions of the Northern Hemisphere, but the oldest sections of the cores were disturbed in chronology owing to ice folding near the bedrock. Here we present an undisturbed climate record from a North Greenland ice core, which extends back to 123,000 years before the present, within the last interglacial period. The oxygen isotopes in the ice imply that climate was stable during the last interglacial period, with temperatures 5 °C warmer than today. We find unexpectedly large temperature differences between our new record from northern Greenland and the undisturbed sections of the cores from central Greenland, suggesting that the extent of ice in the Northern Hemisphere modulated the latitudinal temperature gradients in Greenland. This record shows a slow decline in temperatures that marked the initiation of the last glacial period. Our record reveals a hitherto unrecognized warm period initiated by an abrupt climate warming about 115,000 years ago, before glacial conditions were fully developed. This event does not appear to have an immediate Antarctic counterpart, suggesting that the climate see-saw between the hemispheres (which dominated the last glacial period) was not operating at this time.","container-title":"Nature","DOI":"10.1038/NATURE02805;KWRD","issue":"7005","page":"147-151","publisher":"Nature Publishing Group","title":"High-resolution record of Northern Hemisphere climate extending into the last interglacial period","volume":"431","author":[{"family":"Andersen","given":"K. K."},{"family":"Azuma","given":"N."},{"family":"Barnola","given":"J. M."},{"family":"Bigler","given":"M."},{"family":"Biscaye","given":"P."},{"family":"Caillon","given":"N."},{"family":"Chappellaz","given":"J."},{"family":"Clausen","given":"H. B."},{"family":"Dahl-Jensen","given":"D."},{"family":"Fischer","given":"H."},{"family":"Flückiger","given":"J."},{"family":"Fritzsche","given":"D."},{"family":"Fujii","given":"Y."},{"family":"Goto-Azuma","given":"K."},{"family":"Grønvold","given":"K."},{"family":"Gundestrup","given":"N. S."},{"family":"Hansson","given":"M."},{"family":"Huber","given":"C."},{"family":"Hvidberg","given":"C. S."},{"family":"Johnsen","given":"S. J."},{"family":"Jonsell","given":"U."},{"family":"Jouzel","given":"J."},{"family":"Kipfstuhl","given":"S."},{"family":"Landais","given":"A."},{"family":"Leuenberger","given":"M."},{"family":"Lorrain","given":"R."},{"family":"Masson-Delmotte","given":"V."},{"family":"Miller","given":"H."},{"family":"Motoyama","given":"H."},{"family":"Narita","given":"H."},{"family":"Popp","given":"T."},{"family":"Rasmussen","given":"S. O."},{"family":"Raynaud","given":"D."},{"family":"Rothlisberger","given":"R."},{"family":"Ruth","given":"U."},{"family":"Samyn","given":"D."},{"family":"Schwander","given":"J."},{"family":"Shoji","given":"H."},{"family":"Siggard-Andersen","given":"M. L."},{"family":"Steffensen","given":"J. P."},{"family":"Stocker","given":"T."},{"family":"Sveinbjörnsdóttir","given":"A. E."},{"family":"Svensson","given":"A."},{"family":"Takata","given":"M."},{"family":"Tison","given":"J. L."},{"family":"Thorsteinsson","given":"Th"},{"family":"Watanabe","given":"O."},{"family":"Wilhelms","given":"F."},{"family":"White","given":"J. W.C."}],"issued":{"date-parts":[["2004",9]]}}}],"schema":"https://github.com/citation-style-language/schema/raw/master/csl-citation.json"} </w:instrText>
            </w:r>
            <w:r w:rsidR="00354B6C">
              <w:rPr>
                <w:rFonts w:ascii="Times New Roman" w:eastAsia="Calibri" w:hAnsi="Times New Roman" w:cs="Times New Roman"/>
                <w:sz w:val="20"/>
                <w:szCs w:val="20"/>
              </w:rPr>
              <w:fldChar w:fldCharType="separate"/>
            </w:r>
            <w:r w:rsidR="00DE3D06" w:rsidRPr="00DE3D06">
              <w:rPr>
                <w:rFonts w:ascii="Calibri" w:hAnsi="Calibri" w:cs="Calibri"/>
                <w:sz w:val="20"/>
                <w:szCs w:val="24"/>
                <w:vertAlign w:val="superscript"/>
              </w:rPr>
              <w:t>31,32</w:t>
            </w:r>
            <w:r w:rsidR="00354B6C">
              <w:rPr>
                <w:rFonts w:ascii="Times New Roman" w:eastAsia="Calibri" w:hAnsi="Times New Roman" w:cs="Times New Roman"/>
                <w:sz w:val="20"/>
                <w:szCs w:val="20"/>
              </w:rPr>
              <w:fldChar w:fldCharType="end"/>
            </w:r>
            <w:r>
              <w:rPr>
                <w:rFonts w:ascii="Times New Roman" w:eastAsia="Calibri" w:hAnsi="Times New Roman" w:cs="Times New Roman"/>
                <w:sz w:val="20"/>
                <w:szCs w:val="20"/>
              </w:rPr>
              <w:t>. c) Percentage of Mediterranean forest reconstructed</w:t>
            </w:r>
            <w:r w:rsidR="00426F1F">
              <w:rPr>
                <w:rFonts w:ascii="Times New Roman" w:eastAsia="Calibri" w:hAnsi="Times New Roman" w:cs="Times New Roman"/>
                <w:sz w:val="20"/>
                <w:szCs w:val="20"/>
              </w:rPr>
              <w:t xml:space="preserve"> and Precipitation index reconstructed</w:t>
            </w:r>
            <w:r>
              <w:rPr>
                <w:rFonts w:ascii="Times New Roman" w:eastAsia="Calibri" w:hAnsi="Times New Roman" w:cs="Times New Roman"/>
                <w:sz w:val="20"/>
                <w:szCs w:val="20"/>
              </w:rPr>
              <w:t xml:space="preserve"> from </w:t>
            </w:r>
            <w:r w:rsidR="00426F1F">
              <w:rPr>
                <w:rFonts w:ascii="Times New Roman" w:eastAsia="Calibri" w:hAnsi="Times New Roman" w:cs="Times New Roman"/>
                <w:sz w:val="20"/>
                <w:szCs w:val="20"/>
              </w:rPr>
              <w:t xml:space="preserve">the </w:t>
            </w:r>
            <w:proofErr w:type="spellStart"/>
            <w:r w:rsidR="00426F1F">
              <w:rPr>
                <w:rFonts w:ascii="Times New Roman" w:eastAsia="Calibri" w:hAnsi="Times New Roman" w:cs="Times New Roman"/>
                <w:sz w:val="20"/>
                <w:szCs w:val="20"/>
              </w:rPr>
              <w:t>Padul</w:t>
            </w:r>
            <w:proofErr w:type="spellEnd"/>
            <w:r w:rsidR="00426F1F">
              <w:rPr>
                <w:rFonts w:ascii="Times New Roman" w:eastAsia="Calibri" w:hAnsi="Times New Roman" w:cs="Times New Roman"/>
                <w:sz w:val="20"/>
                <w:szCs w:val="20"/>
              </w:rPr>
              <w:t xml:space="preserve"> </w:t>
            </w:r>
            <w:r>
              <w:rPr>
                <w:rFonts w:ascii="Times New Roman" w:eastAsia="Calibri" w:hAnsi="Times New Roman" w:cs="Times New Roman"/>
                <w:sz w:val="20"/>
                <w:szCs w:val="20"/>
              </w:rPr>
              <w:t>palynological record</w:t>
            </w:r>
            <w:r w:rsidR="00426F1F">
              <w:rPr>
                <w:rFonts w:ascii="Times New Roman" w:eastAsia="Calibri" w:hAnsi="Times New Roman" w:cs="Times New Roman"/>
                <w:sz w:val="20"/>
                <w:szCs w:val="20"/>
              </w:rPr>
              <w:t xml:space="preserve"> </w:t>
            </w:r>
            <w:r>
              <w:rPr>
                <w:rFonts w:ascii="Times New Roman" w:eastAsia="Calibri" w:hAnsi="Times New Roman" w:cs="Times New Roman"/>
                <w:sz w:val="20"/>
                <w:szCs w:val="20"/>
              </w:rPr>
              <w:t>(15-05</w:t>
            </w:r>
            <w:r w:rsidR="00D70063">
              <w:rPr>
                <w:rFonts w:ascii="Times New Roman" w:eastAsia="Calibri" w:hAnsi="Times New Roman" w:cs="Times New Roman"/>
                <w:sz w:val="20"/>
                <w:szCs w:val="20"/>
              </w:rPr>
              <w:fldChar w:fldCharType="begin"/>
            </w:r>
            <w:r w:rsidR="00DE3D06">
              <w:rPr>
                <w:rFonts w:ascii="Times New Roman" w:eastAsia="Calibri" w:hAnsi="Times New Roman" w:cs="Times New Roman"/>
                <w:sz w:val="20"/>
                <w:szCs w:val="20"/>
              </w:rPr>
              <w:instrText xml:space="preserve"> ADDIN ZOTERO_ITEM CSL_CITATION {"citationID":"Ss8r0JhM","properties":{"unsorted":false,"formattedCitation":"\\super 33\\nosupersub{}","plainCitation":"33","noteIndex":0},"citationItems":[{"id":428,"uris":["http://zotero.org/users/local/Ij9gjcdM/items/CTMU7N4S"],"itemData":{"id":428,"type":"article-journal","abstract":"The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w:instrText>
            </w:r>
            <w:r w:rsidR="00DE3D06">
              <w:rPr>
                <w:rFonts w:ascii="Cambria Math" w:eastAsia="Calibri" w:hAnsi="Cambria Math" w:cs="Cambria Math"/>
                <w:sz w:val="20"/>
                <w:szCs w:val="20"/>
              </w:rPr>
              <w:instrText>∼</w:instrText>
            </w:r>
            <w:r w:rsidR="00DE3D06">
              <w:rPr>
                <w:rFonts w:ascii="Times New Roman" w:eastAsia="Calibri" w:hAnsi="Times New Roman" w:cs="Times New Roman"/>
                <w:sz w:val="20"/>
                <w:szCs w:val="20"/>
              </w:rPr>
              <w:instrText xml:space="preserve">18.0 kyr BP (median age = 17,970 cal yr BP; mean age = 18,030 ± 330 cal yr BP) and </w:instrText>
            </w:r>
            <w:r w:rsidR="00DE3D06">
              <w:rPr>
                <w:rFonts w:ascii="Cambria Math" w:eastAsia="Calibri" w:hAnsi="Cambria Math" w:cs="Cambria Math"/>
                <w:sz w:val="20"/>
                <w:szCs w:val="20"/>
              </w:rPr>
              <w:instrText>∼</w:instrText>
            </w:r>
            <w:r w:rsidR="00DE3D06">
              <w:rPr>
                <w:rFonts w:ascii="Times New Roman" w:eastAsia="Calibri" w:hAnsi="Times New Roman" w:cs="Times New Roman"/>
                <w:sz w:val="20"/>
                <w:szCs w:val="20"/>
              </w:rPr>
              <w:instrText xml:space="preserve">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w:instrText>
            </w:r>
            <w:r w:rsidR="00DE3D06">
              <w:rPr>
                <w:rFonts w:ascii="Cambria Math" w:eastAsia="Calibri" w:hAnsi="Cambria Math" w:cs="Cambria Math"/>
                <w:sz w:val="20"/>
                <w:szCs w:val="20"/>
              </w:rPr>
              <w:instrText>∼</w:instrText>
            </w:r>
            <w:r w:rsidR="00DE3D06">
              <w:rPr>
                <w:rFonts w:ascii="Times New Roman" w:eastAsia="Calibri" w:hAnsi="Times New Roman" w:cs="Times New Roman"/>
                <w:sz w:val="20"/>
                <w:szCs w:val="20"/>
              </w:rPr>
              <w:instrText xml:space="preserve">18.4–17.2 kyr BP), ii) a relatively humid middle phase (HS1b; </w:instrText>
            </w:r>
            <w:r w:rsidR="00DE3D06">
              <w:rPr>
                <w:rFonts w:ascii="Cambria Math" w:eastAsia="Calibri" w:hAnsi="Cambria Math" w:cs="Cambria Math"/>
                <w:sz w:val="20"/>
                <w:szCs w:val="20"/>
              </w:rPr>
              <w:instrText>∼</w:instrText>
            </w:r>
            <w:r w:rsidR="00DE3D06">
              <w:rPr>
                <w:rFonts w:ascii="Times New Roman" w:eastAsia="Calibri" w:hAnsi="Times New Roman" w:cs="Times New Roman"/>
                <w:sz w:val="20"/>
                <w:szCs w:val="20"/>
              </w:rPr>
              <w:instrText xml:space="preserve">17.2–16.9 kyr BP), and iii) 3 sub-phases (c.1-c.3) during an arid late phase (HS1c; </w:instrText>
            </w:r>
            <w:r w:rsidR="00DE3D06">
              <w:rPr>
                <w:rFonts w:ascii="Cambria Math" w:eastAsia="Calibri" w:hAnsi="Cambria Math" w:cs="Cambria Math"/>
                <w:sz w:val="20"/>
                <w:szCs w:val="20"/>
              </w:rPr>
              <w:instrText>∼</w:instrText>
            </w:r>
            <w:r w:rsidR="00DE3D06">
              <w:rPr>
                <w:rFonts w:ascii="Times New Roman" w:eastAsia="Calibri" w:hAnsi="Times New Roman" w:cs="Times New Roman"/>
                <w:sz w:val="20"/>
                <w:szCs w:val="20"/>
              </w:rPr>
              <w:instrText xml:space="preserve">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w:instrText>
            </w:r>
            <w:r w:rsidR="00DE3D06">
              <w:rPr>
                <w:rFonts w:ascii="Cambria Math" w:eastAsia="Calibri" w:hAnsi="Cambria Math" w:cs="Cambria Math"/>
                <w:sz w:val="20"/>
                <w:szCs w:val="20"/>
              </w:rPr>
              <w:instrText>∼</w:instrText>
            </w:r>
            <w:r w:rsidR="00DE3D06">
              <w:rPr>
                <w:rFonts w:ascii="Times New Roman" w:eastAsia="Calibri" w:hAnsi="Times New Roman" w:cs="Times New Roman"/>
                <w:sz w:val="20"/>
                <w:szCs w:val="20"/>
              </w:rPr>
              <w:instrText xml:space="preserve">2000 and </w:instrText>
            </w:r>
            <w:r w:rsidR="00DE3D06">
              <w:rPr>
                <w:rFonts w:ascii="Cambria Math" w:eastAsia="Calibri" w:hAnsi="Cambria Math" w:cs="Cambria Math"/>
                <w:sz w:val="20"/>
                <w:szCs w:val="20"/>
              </w:rPr>
              <w:instrText>∼</w:instrText>
            </w:r>
            <w:r w:rsidR="00DE3D06">
              <w:rPr>
                <w:rFonts w:ascii="Times New Roman" w:eastAsia="Calibri" w:hAnsi="Times New Roman" w:cs="Times New Roman"/>
                <w:sz w:val="20"/>
                <w:szCs w:val="20"/>
              </w:rPr>
              <w:instrText xml:space="preserve">800-yr periodicities could be related to solar forcing controlling climate in this area.","container-title":"Quaternary Science Reviews","DOI":"10.1016/J.QUASCIREV.2021.106814","page":"106814-106814","publisher":"Pergamon","title":"Chronological control and centennial-scale climatic subdivisions of the Last Glacial Termination in the western Mediterranean region","volume":"255","author":[{"family":"Camuera","given":"Jon"},{"family":"Jiménez-Moreno","given":"Gonzalo"},{"family":"Ramos-Román","given":"María J."},{"family":"García-Alix","given":"Antonio"},{"family":"Jiménez-Espejo","given":"Francisco J."},{"family":"Toney","given":"Jaime L."},{"family":"Anderson","given":"R. Scott"}],"issued":{"date-parts":[["2021",3]]}}}],"schema":"https://github.com/citation-style-language/schema/raw/master/csl-citation.json"} </w:instrText>
            </w:r>
            <w:r w:rsidR="00D70063">
              <w:rPr>
                <w:rFonts w:ascii="Times New Roman" w:eastAsia="Calibri" w:hAnsi="Times New Roman" w:cs="Times New Roman"/>
                <w:sz w:val="20"/>
                <w:szCs w:val="20"/>
              </w:rPr>
              <w:fldChar w:fldCharType="separate"/>
            </w:r>
            <w:r w:rsidR="00DE3D06" w:rsidRPr="00DE3D06">
              <w:rPr>
                <w:rFonts w:ascii="Calibri" w:hAnsi="Calibri" w:cs="Calibri"/>
                <w:sz w:val="20"/>
                <w:szCs w:val="24"/>
                <w:vertAlign w:val="superscript"/>
              </w:rPr>
              <w:t>33</w:t>
            </w:r>
            <w:r w:rsidR="00D70063">
              <w:rPr>
                <w:rFonts w:ascii="Times New Roman" w:eastAsia="Calibri" w:hAnsi="Times New Roman" w:cs="Times New Roman"/>
                <w:sz w:val="20"/>
                <w:szCs w:val="20"/>
              </w:rPr>
              <w:fldChar w:fldCharType="end"/>
            </w:r>
            <w:r>
              <w:rPr>
                <w:rFonts w:ascii="Times New Roman" w:eastAsia="Calibri" w:hAnsi="Times New Roman" w:cs="Times New Roman"/>
                <w:sz w:val="20"/>
                <w:szCs w:val="20"/>
              </w:rPr>
              <w:t>). d) Random Forest predictions of NPP based on brGDGTs</w:t>
            </w:r>
            <w:r w:rsidR="00652E0A">
              <w:rPr>
                <w:rFonts w:ascii="Times New Roman" w:eastAsia="Calibri" w:hAnsi="Times New Roman" w:cs="Times New Roman"/>
                <w:sz w:val="20"/>
                <w:szCs w:val="20"/>
              </w:rPr>
              <w:t xml:space="preserve"> from </w:t>
            </w:r>
            <w:proofErr w:type="spellStart"/>
            <w:r w:rsidR="00652E0A">
              <w:rPr>
                <w:rFonts w:ascii="Times New Roman" w:eastAsia="Calibri" w:hAnsi="Times New Roman" w:cs="Times New Roman"/>
                <w:sz w:val="20"/>
                <w:szCs w:val="20"/>
              </w:rPr>
              <w:t>Padul</w:t>
            </w:r>
            <w:proofErr w:type="spellEnd"/>
            <w:r w:rsidR="00652E0A">
              <w:rPr>
                <w:rFonts w:ascii="Times New Roman" w:eastAsia="Calibri" w:hAnsi="Times New Roman" w:cs="Times New Roman"/>
                <w:sz w:val="20"/>
                <w:szCs w:val="20"/>
              </w:rPr>
              <w:t xml:space="preserve"> sediment record</w:t>
            </w:r>
            <w:r>
              <w:rPr>
                <w:rFonts w:ascii="Times New Roman" w:eastAsia="Calibri" w:hAnsi="Times New Roman" w:cs="Times New Roman"/>
                <w:sz w:val="20"/>
                <w:szCs w:val="20"/>
              </w:rPr>
              <w:t xml:space="preserve">. Gray lines show individual tree predictions (n = </w:t>
            </w:r>
            <w:r w:rsidR="00A44AB0">
              <w:rPr>
                <w:rFonts w:ascii="Times New Roman" w:eastAsia="Calibri" w:hAnsi="Times New Roman" w:cs="Times New Roman"/>
                <w:sz w:val="20"/>
                <w:szCs w:val="20"/>
              </w:rPr>
              <w:t>1000</w:t>
            </w:r>
            <w:r>
              <w:rPr>
                <w:rFonts w:ascii="Times New Roman" w:eastAsia="Calibri" w:hAnsi="Times New Roman" w:cs="Times New Roman"/>
                <w:sz w:val="20"/>
                <w:szCs w:val="20"/>
              </w:rPr>
              <w:t xml:space="preserve">), the black line shows the mean prediction, yellow lines indicate the 95% confidence interval, and the dashed blue line marks climate-derived NPP. </w:t>
            </w:r>
            <w:r w:rsidR="00426F1F">
              <w:rPr>
                <w:rFonts w:ascii="Times New Roman" w:eastAsia="Calibri" w:hAnsi="Times New Roman" w:cs="Times New Roman"/>
                <w:sz w:val="20"/>
                <w:szCs w:val="20"/>
              </w:rPr>
              <w:t>e</w:t>
            </w:r>
            <w:r>
              <w:rPr>
                <w:rFonts w:ascii="Times New Roman" w:eastAsia="Calibri" w:hAnsi="Times New Roman" w:cs="Times New Roman"/>
                <w:sz w:val="20"/>
                <w:szCs w:val="20"/>
              </w:rPr>
              <w:t xml:space="preserve">) </w:t>
            </w:r>
            <w:r w:rsidR="00426F1F">
              <w:rPr>
                <w:rFonts w:ascii="Times New Roman" w:eastAsia="Calibri" w:hAnsi="Times New Roman" w:cs="Times New Roman"/>
                <w:sz w:val="20"/>
                <w:szCs w:val="20"/>
              </w:rPr>
              <w:t>Deficit of NPP</w:t>
            </w:r>
            <w:r>
              <w:rPr>
                <w:rFonts w:ascii="Times New Roman" w:eastAsia="Calibri" w:hAnsi="Times New Roman" w:cs="Times New Roman"/>
                <w:sz w:val="20"/>
                <w:szCs w:val="20"/>
              </w:rPr>
              <w:t xml:space="preserve">, calculated as the difference between climate-derived and </w:t>
            </w:r>
            <w:proofErr w:type="spellStart"/>
            <w:r>
              <w:rPr>
                <w:rFonts w:ascii="Times New Roman" w:eastAsia="Calibri" w:hAnsi="Times New Roman" w:cs="Times New Roman"/>
                <w:sz w:val="20"/>
                <w:szCs w:val="20"/>
              </w:rPr>
              <w:t>brGDGT</w:t>
            </w:r>
            <w:proofErr w:type="spellEnd"/>
            <w:r>
              <w:rPr>
                <w:rFonts w:ascii="Times New Roman" w:eastAsia="Calibri" w:hAnsi="Times New Roman" w:cs="Times New Roman"/>
                <w:sz w:val="20"/>
                <w:szCs w:val="20"/>
              </w:rPr>
              <w:t xml:space="preserve">-derived NPP. Gray lines represent differences from individual tree predictions; the </w:t>
            </w:r>
            <w:r w:rsidR="00426F1F">
              <w:rPr>
                <w:rFonts w:ascii="Times New Roman" w:eastAsia="Calibri" w:hAnsi="Times New Roman" w:cs="Times New Roman"/>
                <w:sz w:val="20"/>
                <w:szCs w:val="20"/>
              </w:rPr>
              <w:t>green</w:t>
            </w:r>
            <w:r>
              <w:rPr>
                <w:rFonts w:ascii="Times New Roman" w:eastAsia="Calibri" w:hAnsi="Times New Roman" w:cs="Times New Roman"/>
                <w:sz w:val="20"/>
                <w:szCs w:val="20"/>
              </w:rPr>
              <w:t xml:space="preserve"> line shows the mean across all trees. </w:t>
            </w:r>
            <w:r w:rsidR="00426F1F">
              <w:rPr>
                <w:rFonts w:ascii="Times New Roman" w:eastAsia="Calibri" w:hAnsi="Times New Roman" w:cs="Times New Roman"/>
                <w:sz w:val="20"/>
                <w:szCs w:val="20"/>
              </w:rPr>
              <w:t>f</w:t>
            </w:r>
            <w:r>
              <w:rPr>
                <w:rFonts w:ascii="Times New Roman" w:eastAsia="Calibri" w:hAnsi="Times New Roman" w:cs="Times New Roman"/>
                <w:sz w:val="20"/>
                <w:szCs w:val="20"/>
              </w:rPr>
              <w:t xml:space="preserve">) Summed Probability Distribution (SPD) or archaeological levels </w:t>
            </w:r>
            <w:r w:rsidR="00426F1F">
              <w:rPr>
                <w:rFonts w:ascii="Times New Roman" w:eastAsia="Calibri" w:hAnsi="Times New Roman" w:cs="Times New Roman"/>
                <w:sz w:val="20"/>
                <w:szCs w:val="20"/>
              </w:rPr>
              <w:t xml:space="preserve">in the region, </w:t>
            </w:r>
            <w:r>
              <w:rPr>
                <w:rFonts w:ascii="Times New Roman" w:eastAsia="Calibri" w:hAnsi="Times New Roman" w:cs="Times New Roman"/>
                <w:sz w:val="20"/>
                <w:szCs w:val="20"/>
              </w:rPr>
              <w:t>reflecting population density changes by cultural period.</w:t>
            </w:r>
            <w:r w:rsidR="00426F1F">
              <w:rPr>
                <w:rFonts w:ascii="Times New Roman" w:eastAsia="Calibri" w:hAnsi="Times New Roman" w:cs="Times New Roman"/>
                <w:sz w:val="20"/>
                <w:szCs w:val="20"/>
              </w:rPr>
              <w:t xml:space="preserve"> Black dots in the second axis reflects the charcoal concentration</w:t>
            </w:r>
            <w:r w:rsidR="00DB0CEF">
              <w:rPr>
                <w:rFonts w:ascii="Times New Roman" w:eastAsia="Calibri" w:hAnsi="Times New Roman" w:cs="Times New Roman"/>
                <w:sz w:val="20"/>
                <w:szCs w:val="20"/>
              </w:rPr>
              <w:t>s in the paleolake sediments.</w:t>
            </w:r>
            <w:r w:rsidR="00426F1F">
              <w:rPr>
                <w:rFonts w:ascii="Times New Roman" w:eastAsia="Calibri" w:hAnsi="Times New Roman" w:cs="Times New Roman"/>
                <w:sz w:val="20"/>
                <w:szCs w:val="20"/>
              </w:rPr>
              <w:t xml:space="preserve"> </w:t>
            </w:r>
          </w:p>
          <w:p w14:paraId="239FFAD6" w14:textId="42BD0D66" w:rsidR="00796645" w:rsidRPr="003A74E4" w:rsidRDefault="00796645">
            <w:pPr>
              <w:spacing w:beforeAutospacing="1" w:after="0" w:line="360" w:lineRule="auto"/>
              <w:jc w:val="both"/>
              <w:rPr>
                <w:rFonts w:ascii="Times New Roman" w:eastAsia="Calibri" w:hAnsi="Times New Roman" w:cs="Times New Roman"/>
                <w:sz w:val="20"/>
                <w:szCs w:val="20"/>
              </w:rPr>
            </w:pPr>
          </w:p>
        </w:tc>
      </w:tr>
    </w:tbl>
    <w:p w14:paraId="253A86FC" w14:textId="5216E985" w:rsidR="00F53908"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-NPP model was applied to </w:t>
      </w:r>
      <w:proofErr w:type="spellStart"/>
      <w:r>
        <w:rPr>
          <w:rFonts w:ascii="Times New Roman" w:hAnsi="Times New Roman" w:cs="Times New Roman"/>
          <w:sz w:val="24"/>
          <w:szCs w:val="24"/>
        </w:rPr>
        <w:t>Padul</w:t>
      </w:r>
      <w:proofErr w:type="spellEnd"/>
      <w:r>
        <w:rPr>
          <w:rFonts w:ascii="Times New Roman" w:hAnsi="Times New Roman" w:cs="Times New Roman"/>
          <w:sz w:val="24"/>
          <w:szCs w:val="24"/>
        </w:rPr>
        <w:t xml:space="preserve"> lake sediment</w:t>
      </w:r>
      <w:r w:rsidR="00652E0A">
        <w:rPr>
          <w:rFonts w:ascii="Times New Roman" w:hAnsi="Times New Roman" w:cs="Times New Roman"/>
          <w:sz w:val="24"/>
          <w:szCs w:val="24"/>
        </w:rPr>
        <w:t xml:space="preserve"> record</w:t>
      </w:r>
      <w:r>
        <w:rPr>
          <w:rFonts w:ascii="Times New Roman" w:hAnsi="Times New Roman" w:cs="Times New Roman"/>
          <w:sz w:val="24"/>
          <w:szCs w:val="24"/>
        </w:rPr>
        <w:t xml:space="preserve"> to estimate past NPP between </w:t>
      </w:r>
      <w:r w:rsidR="0087294F">
        <w:rPr>
          <w:rFonts w:ascii="Times New Roman" w:hAnsi="Times New Roman" w:cs="Times New Roman"/>
          <w:sz w:val="24"/>
          <w:szCs w:val="24"/>
        </w:rPr>
        <w:t xml:space="preserve">27 </w:t>
      </w:r>
      <w:r>
        <w:rPr>
          <w:rFonts w:ascii="Times New Roman" w:hAnsi="Times New Roman" w:cs="Times New Roman"/>
          <w:sz w:val="24"/>
          <w:szCs w:val="24"/>
        </w:rPr>
        <w:t xml:space="preserve">and </w:t>
      </w:r>
      <w:r w:rsidR="0087294F">
        <w:rPr>
          <w:rFonts w:ascii="Times New Roman" w:hAnsi="Times New Roman" w:cs="Times New Roman"/>
          <w:sz w:val="24"/>
          <w:szCs w:val="24"/>
        </w:rPr>
        <w:t>5</w:t>
      </w:r>
      <w:r>
        <w:rPr>
          <w:rFonts w:ascii="Times New Roman" w:hAnsi="Times New Roman" w:cs="Times New Roman"/>
          <w:sz w:val="24"/>
          <w:szCs w:val="24"/>
        </w:rPr>
        <w:t xml:space="preserve"> </w:t>
      </w:r>
      <w:proofErr w:type="spellStart"/>
      <w:r>
        <w:rPr>
          <w:rFonts w:ascii="Times New Roman" w:hAnsi="Times New Roman" w:cs="Times New Roman"/>
          <w:sz w:val="24"/>
          <w:szCs w:val="24"/>
        </w:rPr>
        <w:t>kyr</w:t>
      </w:r>
      <w:proofErr w:type="spellEnd"/>
      <w:r>
        <w:rPr>
          <w:rFonts w:ascii="Times New Roman" w:hAnsi="Times New Roman" w:cs="Times New Roman"/>
          <w:sz w:val="24"/>
          <w:szCs w:val="24"/>
        </w:rPr>
        <w:t xml:space="preserve"> </w:t>
      </w:r>
      <w:proofErr w:type="spellStart"/>
      <w:r w:rsidR="00652E0A">
        <w:rPr>
          <w:rFonts w:ascii="Times New Roman" w:hAnsi="Times New Roman" w:cs="Times New Roman"/>
          <w:sz w:val="24"/>
          <w:szCs w:val="24"/>
        </w:rPr>
        <w:t>cal</w:t>
      </w:r>
      <w:proofErr w:type="spellEnd"/>
      <w:r w:rsidR="00652E0A">
        <w:rPr>
          <w:rFonts w:ascii="Times New Roman" w:hAnsi="Times New Roman" w:cs="Times New Roman"/>
          <w:sz w:val="24"/>
          <w:szCs w:val="24"/>
        </w:rPr>
        <w:t xml:space="preserve"> </w:t>
      </w:r>
      <w:r>
        <w:rPr>
          <w:rFonts w:ascii="Times New Roman" w:hAnsi="Times New Roman" w:cs="Times New Roman"/>
          <w:sz w:val="24"/>
          <w:szCs w:val="24"/>
        </w:rPr>
        <w:t>BP. These estimates were compared with potential NPP (NPP</w:t>
      </w:r>
      <w:r>
        <w:rPr>
          <w:rFonts w:ascii="Times New Roman" w:hAnsi="Times New Roman" w:cs="Times New Roman"/>
          <w:sz w:val="24"/>
          <w:szCs w:val="24"/>
          <w:vertAlign w:val="subscript"/>
        </w:rPr>
        <w:t>POT</w:t>
      </w:r>
      <w:r>
        <w:rPr>
          <w:rFonts w:ascii="Times New Roman" w:hAnsi="Times New Roman" w:cs="Times New Roman"/>
          <w:sz w:val="24"/>
          <w:szCs w:val="24"/>
        </w:rPr>
        <w:t xml:space="preserve">) reconstructed from paleotemperature and </w:t>
      </w:r>
      <w:proofErr w:type="spellStart"/>
      <w:r>
        <w:rPr>
          <w:rFonts w:ascii="Times New Roman" w:hAnsi="Times New Roman" w:cs="Times New Roman"/>
          <w:sz w:val="24"/>
          <w:szCs w:val="24"/>
        </w:rPr>
        <w:t>paleoprecipitation</w:t>
      </w:r>
      <w:proofErr w:type="spellEnd"/>
      <w:r>
        <w:rPr>
          <w:rFonts w:ascii="Times New Roman" w:hAnsi="Times New Roman" w:cs="Times New Roman"/>
          <w:sz w:val="24"/>
          <w:szCs w:val="24"/>
        </w:rPr>
        <w:t xml:space="preserve"> data derived from the lake’s palynological </w:t>
      </w:r>
      <w:r w:rsidRPr="00DB0CEF">
        <w:rPr>
          <w:rFonts w:ascii="Times New Roman" w:hAnsi="Times New Roman" w:cs="Times New Roman"/>
          <w:sz w:val="24"/>
          <w:szCs w:val="24"/>
        </w:rPr>
        <w:t>record</w:t>
      </w:r>
      <w:r w:rsidR="0087294F" w:rsidRPr="00DB0CEF">
        <w:rPr>
          <w:rFonts w:ascii="Times New Roman" w:hAnsi="Times New Roman" w:cs="Times New Roman"/>
          <w:sz w:val="24"/>
          <w:szCs w:val="24"/>
        </w:rPr>
        <w:t xml:space="preserve"> (</w:t>
      </w:r>
      <w:r w:rsidR="003E02AB" w:rsidRPr="00DB0CEF">
        <w:rPr>
          <w:rFonts w:ascii="Times New Roman" w:hAnsi="Times New Roman" w:cs="Times New Roman"/>
          <w:sz w:val="24"/>
          <w:szCs w:val="24"/>
        </w:rPr>
        <w:t>see Methods for details</w:t>
      </w:r>
      <w:r w:rsidR="0087294F" w:rsidRPr="00DB0CEF">
        <w:rPr>
          <w:rFonts w:ascii="Times New Roman" w:hAnsi="Times New Roman" w:cs="Times New Roman"/>
          <w:sz w:val="24"/>
          <w:szCs w:val="24"/>
        </w:rPr>
        <w:t>)</w:t>
      </w:r>
      <w:r w:rsidRPr="00DB0CEF">
        <w:rPr>
          <w:rFonts w:ascii="Times New Roman" w:hAnsi="Times New Roman" w:cs="Times New Roman"/>
          <w:sz w:val="24"/>
          <w:szCs w:val="24"/>
        </w:rPr>
        <w:t>.</w:t>
      </w:r>
      <w:r>
        <w:rPr>
          <w:rFonts w:ascii="Times New Roman" w:hAnsi="Times New Roman" w:cs="Times New Roman"/>
          <w:sz w:val="24"/>
          <w:szCs w:val="24"/>
        </w:rPr>
        <w:t xml:space="preserve"> </w:t>
      </w:r>
      <w:r w:rsidR="002B2895" w:rsidRPr="002B2895">
        <w:rPr>
          <w:rFonts w:ascii="Times New Roman" w:hAnsi="Times New Roman" w:cs="Times New Roman"/>
          <w:sz w:val="24"/>
          <w:szCs w:val="24"/>
        </w:rPr>
        <w:t xml:space="preserve">These pollen-based paleoclimate reconstructions were validated against other local and regional </w:t>
      </w:r>
      <w:r w:rsidR="00DB0CEF">
        <w:rPr>
          <w:rFonts w:ascii="Times New Roman" w:hAnsi="Times New Roman" w:cs="Times New Roman"/>
          <w:sz w:val="24"/>
          <w:szCs w:val="24"/>
        </w:rPr>
        <w:t>paleoclimate reconstructions</w:t>
      </w:r>
      <w:r w:rsidR="005B06C6">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{"citationID":"ap9pi2lS","properties":{"unsorted":false,"formattedCitation":"\\super 34\\uc0\\u8211{}37\\nosupersub{}","plainCitation":"34–37","noteIndex":0},"citationItems":[{"id":458,"uris":["http://zotero.org/users/local/Ij9gjcdM/items/LBAJNYYQ"],"itemData":{"id":458,"type":"article-journal","abstract":"The Iberian Peninsula is located at the intersection between the subtropical and temperate climate zones and the paleoclimate records from this region are key to elucidate the varying humidity and changing dominance of atmospheric circulation patterns in the Mediterranean-North African region in the past. Here we present a quantitative hydroclimate reconstruction for the last ca. 200 kyr from southern Iberian Peninsula based on pollen data from the Padul lake sediment record. We use the newly developed Scale-normalized Significant Zero crossing (SnSiZer) method to detect not only the statistically significant precipitation changes but also to estimate the relative magnitude of these oscillations in our reconstruction. We identify six statistically significant main humid phases, termed West Mediterranean Humid Periods (WMHP 1–6). These humid periods correlate with other West/Central Mediterranean paleohydrological records, suggesting that similar climatic factors affected different areas of the Mediterranean. In addition, the WMPHs are roughly coeval with the African Humid Periods (AHPs) during high seasonality, suggesting the same North Atlantic ocean-atmospheric dynamics and orbital forcing as main drivers of both areas. In contrast, during low seasonality periods, the West Mediterranean still appears to be affected by the westerlies and the local Mediterranean rainfall systems with moderate-to-high precipitation, whereas West Africa was characterized by droughts.","container-title":"Scientific Reports","DOI":"10.1038/S41598-022-12047-1;SUBJMETA","issue":"1","page":"1-13","publisher":"Nature Research","title":"Past 200 kyr hydroclimate variability in the western Mediterranean and its connection to the African Humid Periods","volume":"12","author":[{"family":"Camuera","given":"Jon"},{"family":"Ramos-Román","given":"María J."},{"family":"Jiménez-Moreno","given":"Gonzalo"},{"family":"García-Alix","given":"Antonio"},{"family":"Ilvonen","given":"Liisa"},{"family":"Ruha","given":"Leena"},{"family":"Gil-Romera","given":"Graciela"},{"family":"González-Sampériz","given":"Penélope"},{"family":"Seppä","given":"Heikki"}],"issued":{"date-parts":[["2022",12]]}}},{"id":570,"uris":["http://zotero.org/users/local/Ij9gjcdM/items/ZIWGSPUF"],"itemData":{"id":570,"type":"article-journal","abstract":"The westernmost Mediterranean is one of the most sensitive areas to global climate change and high sedimentation rates allow recording high frequency variability. We present a high-resolution paleotemperature reconstruction over the last 35 kyr using, for the first time, four independent organic sea surface temperature (SST) proxies (UK'37, TEXH86, RI-OH' and LDI) based on alkenones, (hydroxy) isoprenoid GDGTs, and long-chain diols. We also generated a δ18O of planktonic foraminifera G. bulloides record together with records of bulk parameters (total organic carbon content, δ13Corg) and the accumulation rates of different biomarkers to provide insights into terrestrial input and primary producers. All derived-SST records showed similar trends over the last 35 kyr, revealing abrupt temperature variations during the last seven Dansgaard-Oeschger (D/O) cycles, the three Heinrich (H) events, the Last Glacial Maximum, and the Younger Dryas. H3 is recognized as the coldest event, while H1 was recorded by all SST proxies as the most abrupt one. In general, TEXH86-, RI-OH'- and LDI-SST estimates were lower than those obtained from UK'37. The LDI paleothermometer recorded the largest range of absolute SSTs over the whole period (ca. 20°C) followed by RI-OH' (ca. 16°C). TEXH86, RI-OH' and LDI proxies reflected sudden SST changes during the D/O 6 and 5 particularly well. Low BIT values and the abundance of C32 1,15-diol in range with typical marine values indicated only minor input of continental organic matter. Accumulation rates of different lipid biomarkers were generally modulated by D/O cycles, suggesting enhanced productivity during D/O interstadials and the Bölling-Alleröd period.","container-title":"Paleoceanography and Paleoclimatology","DOI":"10.1029/2020PA004171","ISSN":"2572-4525","issue":"12","language":"en","license":"© 2021. The Authors.","note":"_eprint: https://agupubs.onlinelibrary.wiley.com/doi/pdf/10.1029/2020PA004171","page":"e2020PA004171","source":"Wiley Online Library","title":"Rapid Climate Changes in the Westernmost Mediterranean (Alboran Sea) Over the Last 35 kyr: New Insights From Four Lipid Paleothermometers (UK'37, TEXH86, RI-OH', and LDI)","title-short":"Rapid Climate Changes in the Westernmost Mediterranean (Alboran Sea) Over the Last 35 kyr","volume":"36","author":[{"family":"Morcillo-Montalbá","given":"L."},{"family":"Rodrigo-Gámiz","given":"M."},{"family":"Martínez-Ruiz","given":"F."},{"family":"Ortega-Huertas","given":"M."},{"family":"Schouten","given":"S."},{"family":"Sinninghe Damsté","given":"J. S."}],"issued":{"date-parts":[["2021"]]}}},{"id":369,"uris":["http://zotero.org/users/local/Ij9gjcdM/items/2HMIMCGC"],"itemData":{"id":369,"type":"article-journal","abstract":"Quantitative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S."}],"issued":{"date-parts":[["2022",4]]}}},{"id":284,"uris":["http://zotero.org/users/local/Ij9gjcdM/items/XBCFW7RP"],"itemData":{"id":284,"type":"article-journal","abstract":"We present a continuous land-based climate reconstruction dataset extending back 60 kyr from 0 BP (1950) at 0.5° resolution on a monthly timestep for 0°N to 90°N. It has been generated from 42 discrete snapshot simulations using the HadCM3B-M2.1 coupled general circulation model. We incorporate Dansgaard-Oeschger (DO) and Heinrich events to represent millennial scale variability, based on a temperature reconstruction from Greenland ice-cores, with a spatial fingerprint based on a freshwater hosing simulation with HadCM3B-M2.1. Interannual variability is also added and derived from the initial snapshot simulations. Model output has been downscaled to 0.5° resolution (using simple bilinear interpolation) and bias corrected. Here we present surface air temperature, precipitation, incoming shortwave energy, minimum monthly temperature, snow depth, wind chill and number of rainy days per month. This is one of the first open access climate datasets of this kind and can be used to study the impact of millennial to orbital-scale climate change on terrestrial greenhouse gas cycling, northern extra-tropical vegetation, and megaflora and megafauna population dynamics.","container-title":"Scientific Data","DOI":"10.1038/S41597-019-0277-1;SUBJMETA=106,1108,2786,413,694,704;KWRD=CLIMATE+AND+EARTH+SYSTEM+MODELLING,PALAEOCLIMATE,PROJECTION+AND+PREDICTION","issue":"1","page":"1-16","publisher":"Nature Research","title":"A simulated Northern Hemisphere terrestrial climate dataset for the past 60,000 years","volume":"6","author":[{"family":"Armstrong","given":"Edward"},{"family":"Hopcroft","given":"Peter O."},{"family":"Valdes","given":"Paul J."}],"issued":{"date-parts":[["2019",12]]}}}],"schema":"https://github.com/citation-style-language/schema/raw/master/csl-citation.json"} </w:instrText>
      </w:r>
      <w:r w:rsidR="005B06C6">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34–37</w:t>
      </w:r>
      <w:r w:rsidR="005B06C6">
        <w:rPr>
          <w:rFonts w:ascii="Times New Roman" w:hAnsi="Times New Roman" w:cs="Times New Roman"/>
          <w:sz w:val="24"/>
          <w:szCs w:val="24"/>
        </w:rPr>
        <w:fldChar w:fldCharType="end"/>
      </w:r>
      <w:r w:rsidR="00C31B2E" w:rsidRPr="00C31B2E">
        <w:rPr>
          <w:rFonts w:ascii="Times New Roman" w:hAnsi="Times New Roman" w:cs="Times New Roman"/>
          <w:sz w:val="24"/>
          <w:szCs w:val="24"/>
        </w:rPr>
        <w:t xml:space="preserve">, </w:t>
      </w:r>
      <w:r w:rsidR="002B2895">
        <w:rPr>
          <w:rFonts w:ascii="Times New Roman" w:hAnsi="Times New Roman" w:cs="Times New Roman"/>
          <w:sz w:val="24"/>
          <w:szCs w:val="24"/>
        </w:rPr>
        <w:t>showing</w:t>
      </w:r>
      <w:r w:rsidR="00C31B2E" w:rsidRPr="00C31B2E">
        <w:rPr>
          <w:rFonts w:ascii="Times New Roman" w:hAnsi="Times New Roman" w:cs="Times New Roman"/>
          <w:sz w:val="24"/>
          <w:szCs w:val="24"/>
        </w:rPr>
        <w:t xml:space="preserve"> </w:t>
      </w:r>
      <w:r w:rsidR="002B2895">
        <w:rPr>
          <w:rFonts w:ascii="Times New Roman" w:hAnsi="Times New Roman" w:cs="Times New Roman"/>
          <w:sz w:val="24"/>
          <w:szCs w:val="24"/>
        </w:rPr>
        <w:t>good</w:t>
      </w:r>
      <w:r w:rsidR="00C31B2E" w:rsidRPr="00C31B2E">
        <w:rPr>
          <w:rFonts w:ascii="Times New Roman" w:hAnsi="Times New Roman" w:cs="Times New Roman"/>
          <w:sz w:val="24"/>
          <w:szCs w:val="24"/>
        </w:rPr>
        <w:t xml:space="preserve"> </w:t>
      </w:r>
      <w:r w:rsidR="005B06C6" w:rsidRPr="00DB0CEF">
        <w:rPr>
          <w:rFonts w:ascii="Times New Roman" w:hAnsi="Times New Roman" w:cs="Times New Roman"/>
          <w:sz w:val="24"/>
          <w:szCs w:val="24"/>
        </w:rPr>
        <w:t>agreement</w:t>
      </w:r>
      <w:r w:rsidR="00C31B2E" w:rsidRPr="00DB0CEF">
        <w:rPr>
          <w:rFonts w:ascii="Times New Roman" w:hAnsi="Times New Roman" w:cs="Times New Roman"/>
          <w:sz w:val="24"/>
          <w:szCs w:val="24"/>
        </w:rPr>
        <w:t xml:space="preserve"> (Supplementary Figure</w:t>
      </w:r>
      <w:r w:rsidR="005B06C6" w:rsidRPr="00DB0CEF">
        <w:rPr>
          <w:rFonts w:ascii="Times New Roman" w:hAnsi="Times New Roman" w:cs="Times New Roman"/>
          <w:sz w:val="24"/>
          <w:szCs w:val="24"/>
        </w:rPr>
        <w:t xml:space="preserve"> </w:t>
      </w:r>
      <w:r w:rsidR="0073387B" w:rsidRPr="00DB0CEF">
        <w:rPr>
          <w:rFonts w:ascii="Times New Roman" w:hAnsi="Times New Roman" w:cs="Times New Roman"/>
          <w:sz w:val="24"/>
          <w:szCs w:val="24"/>
        </w:rPr>
        <w:t>4</w:t>
      </w:r>
      <w:r w:rsidR="00C31B2E" w:rsidRPr="00DB0CEF">
        <w:rPr>
          <w:rFonts w:ascii="Times New Roman" w:hAnsi="Times New Roman" w:cs="Times New Roman"/>
          <w:sz w:val="24"/>
          <w:szCs w:val="24"/>
        </w:rPr>
        <w:t>).</w:t>
      </w:r>
      <w:r w:rsidR="0073387B">
        <w:rPr>
          <w:rFonts w:ascii="Times New Roman" w:hAnsi="Times New Roman" w:cs="Times New Roman"/>
          <w:sz w:val="24"/>
          <w:szCs w:val="24"/>
        </w:rPr>
        <w:t xml:space="preserve"> </w:t>
      </w:r>
      <w:r>
        <w:rPr>
          <w:rFonts w:ascii="Times New Roman" w:hAnsi="Times New Roman" w:cs="Times New Roman"/>
          <w:sz w:val="24"/>
          <w:szCs w:val="24"/>
        </w:rPr>
        <w:t>To quantify the influence of paleoclimate reconstruction uncertainties on estimates of NPP</w:t>
      </w:r>
      <w:r>
        <w:rPr>
          <w:rFonts w:ascii="Times New Roman" w:hAnsi="Times New Roman" w:cs="Times New Roman"/>
          <w:sz w:val="24"/>
          <w:szCs w:val="24"/>
          <w:vertAlign w:val="subscript"/>
        </w:rPr>
        <w:t>POT</w:t>
      </w:r>
      <w:r>
        <w:rPr>
          <w:rFonts w:ascii="Times New Roman" w:hAnsi="Times New Roman" w:cs="Times New Roman"/>
          <w:sz w:val="24"/>
          <w:szCs w:val="24"/>
        </w:rPr>
        <w:t>, we performed a Monte Carlo sensitivity analysis in which temperature and precipitation were resampled 1,000 times within their 95% CI. For each iteration, NPP</w:t>
      </w:r>
      <w:r>
        <w:rPr>
          <w:rFonts w:ascii="Times New Roman" w:hAnsi="Times New Roman" w:cs="Times New Roman"/>
          <w:sz w:val="24"/>
          <w:szCs w:val="24"/>
          <w:vertAlign w:val="subscript"/>
        </w:rPr>
        <w:t>POT</w:t>
      </w:r>
      <w:r>
        <w:rPr>
          <w:rFonts w:ascii="Times New Roman" w:hAnsi="Times New Roman" w:cs="Times New Roman"/>
          <w:sz w:val="24"/>
          <w:szCs w:val="24"/>
        </w:rPr>
        <w:t xml:space="preserve"> was computed to assess the extent to which uncertainties in pollen-based climate reconstructions propagate into NPP</w:t>
      </w:r>
      <w:r>
        <w:rPr>
          <w:rFonts w:ascii="Times New Roman" w:hAnsi="Times New Roman" w:cs="Times New Roman"/>
          <w:sz w:val="24"/>
          <w:szCs w:val="24"/>
          <w:vertAlign w:val="subscript"/>
        </w:rPr>
        <w:t>POT</w:t>
      </w:r>
      <w:r>
        <w:rPr>
          <w:rFonts w:ascii="Times New Roman" w:hAnsi="Times New Roman" w:cs="Times New Roman"/>
          <w:sz w:val="24"/>
          <w:szCs w:val="24"/>
        </w:rPr>
        <w:t xml:space="preserve"> estimates. The difference between potential (climate-derived) and actual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-derived) NPP—i.e., </w:t>
      </w:r>
      <w:r w:rsidR="003E02AB">
        <w:rPr>
          <w:rFonts w:ascii="Times New Roman" w:hAnsi="Times New Roman" w:cs="Times New Roman"/>
          <w:sz w:val="24"/>
          <w:szCs w:val="24"/>
        </w:rPr>
        <w:t xml:space="preserve">Deficit of </w:t>
      </w:r>
      <w:r>
        <w:rPr>
          <w:rFonts w:ascii="Times New Roman" w:hAnsi="Times New Roman" w:cs="Times New Roman"/>
          <w:sz w:val="24"/>
          <w:szCs w:val="24"/>
        </w:rPr>
        <w:t>NPP—was evaluated against the regional archaeological record</w:t>
      </w:r>
      <w:r w:rsidR="003136D6">
        <w:rPr>
          <w:rFonts w:ascii="Times New Roman" w:hAnsi="Times New Roman" w:cs="Times New Roman"/>
          <w:sz w:val="24"/>
          <w:szCs w:val="24"/>
        </w:rPr>
        <w:t xml:space="preserve"> </w:t>
      </w:r>
      <w:r>
        <w:rPr>
          <w:rFonts w:ascii="Times New Roman" w:hAnsi="Times New Roman" w:cs="Times New Roman"/>
          <w:sz w:val="24"/>
          <w:szCs w:val="24"/>
        </w:rPr>
        <w:t>through Summed Probability Distribution (SPD) of archaeological levels</w:t>
      </w:r>
      <w:r w:rsidR="0019124D">
        <w:rPr>
          <w:rFonts w:ascii="Times New Roman" w:hAnsi="Times New Roman" w:cs="Times New Roman"/>
          <w:sz w:val="24"/>
          <w:szCs w:val="24"/>
        </w:rPr>
        <w:t xml:space="preserve"> (see Methods for details)</w:t>
      </w:r>
      <w:r>
        <w:rPr>
          <w:rFonts w:ascii="Times New Roman" w:hAnsi="Times New Roman" w:cs="Times New Roman"/>
          <w:sz w:val="24"/>
          <w:szCs w:val="24"/>
        </w:rPr>
        <w:t>.</w:t>
      </w:r>
    </w:p>
    <w:p w14:paraId="1B8B92F7" w14:textId="26C4ABCE"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To evaluate whether changes in the origin of brGDGTs affect NPP</w:t>
      </w:r>
      <w:r>
        <w:rPr>
          <w:rFonts w:ascii="Times New Roman" w:hAnsi="Times New Roman" w:cs="Times New Roman"/>
          <w:sz w:val="24"/>
          <w:szCs w:val="24"/>
          <w:vertAlign w:val="subscript"/>
        </w:rPr>
        <w:t>ACT</w:t>
      </w:r>
      <w:r>
        <w:rPr>
          <w:rFonts w:ascii="Times New Roman" w:hAnsi="Times New Roman" w:cs="Times New Roman"/>
          <w:sz w:val="24"/>
          <w:szCs w:val="24"/>
        </w:rPr>
        <w:t xml:space="preserve"> estimates, actual NPP was recalculated assuming different source contributions (e.g., lacustrine, riverine, soil). This sensitivity analysis accounts for source shifts —i.e., temporal or sample-to-sample changes in the relative contribution of each source to the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pool. The results showed </w:t>
      </w:r>
      <w:r w:rsidRPr="006F5C57">
        <w:rPr>
          <w:rFonts w:ascii="Times New Roman" w:hAnsi="Times New Roman" w:cs="Times New Roman"/>
          <w:sz w:val="24"/>
          <w:szCs w:val="24"/>
        </w:rPr>
        <w:t>small differences in NPP</w:t>
      </w:r>
      <w:r w:rsidRPr="006F5C57">
        <w:rPr>
          <w:rFonts w:ascii="Times New Roman" w:hAnsi="Times New Roman" w:cs="Times New Roman"/>
          <w:sz w:val="24"/>
          <w:szCs w:val="24"/>
          <w:vertAlign w:val="subscript"/>
        </w:rPr>
        <w:t>ACT</w:t>
      </w:r>
      <w:r w:rsidRPr="006F5C57">
        <w:rPr>
          <w:rFonts w:ascii="Times New Roman" w:hAnsi="Times New Roman" w:cs="Times New Roman"/>
          <w:sz w:val="24"/>
          <w:szCs w:val="24"/>
        </w:rPr>
        <w:t xml:space="preserve"> predictions, indicating that such variation in </w:t>
      </w:r>
      <w:proofErr w:type="spellStart"/>
      <w:r w:rsidRPr="006F5C57">
        <w:rPr>
          <w:rFonts w:ascii="Times New Roman" w:hAnsi="Times New Roman" w:cs="Times New Roman"/>
          <w:sz w:val="24"/>
          <w:szCs w:val="24"/>
        </w:rPr>
        <w:t>brGDGT</w:t>
      </w:r>
      <w:proofErr w:type="spellEnd"/>
      <w:r w:rsidRPr="006F5C57">
        <w:rPr>
          <w:rFonts w:ascii="Times New Roman" w:hAnsi="Times New Roman" w:cs="Times New Roman"/>
          <w:sz w:val="24"/>
          <w:szCs w:val="24"/>
        </w:rPr>
        <w:t xml:space="preserve"> source is expected to have a minimal impact on reconstructed NPP</w:t>
      </w:r>
      <w:r w:rsidRPr="006F5C57">
        <w:rPr>
          <w:rFonts w:ascii="Times New Roman" w:hAnsi="Times New Roman" w:cs="Times New Roman"/>
          <w:sz w:val="24"/>
          <w:szCs w:val="24"/>
          <w:vertAlign w:val="subscript"/>
        </w:rPr>
        <w:t>ACT</w:t>
      </w:r>
      <w:r w:rsidRPr="006F5C57">
        <w:rPr>
          <w:rFonts w:ascii="Times New Roman" w:hAnsi="Times New Roman" w:cs="Times New Roman"/>
          <w:sz w:val="24"/>
          <w:szCs w:val="24"/>
        </w:rPr>
        <w:t xml:space="preserve"> (Supplementary Fig </w:t>
      </w:r>
      <w:r w:rsidR="0073387B" w:rsidRPr="006F5C57">
        <w:rPr>
          <w:rFonts w:ascii="Times New Roman" w:hAnsi="Times New Roman" w:cs="Times New Roman"/>
          <w:sz w:val="24"/>
          <w:szCs w:val="24"/>
        </w:rPr>
        <w:t>5</w:t>
      </w:r>
      <w:r w:rsidRPr="006F5C57">
        <w:rPr>
          <w:rFonts w:ascii="Times New Roman" w:hAnsi="Times New Roman" w:cs="Times New Roman"/>
          <w:sz w:val="24"/>
          <w:szCs w:val="24"/>
        </w:rPr>
        <w:t>). When</w:t>
      </w:r>
      <w:r>
        <w:rPr>
          <w:rFonts w:ascii="Times New Roman" w:hAnsi="Times New Roman" w:cs="Times New Roman"/>
          <w:sz w:val="24"/>
          <w:szCs w:val="24"/>
        </w:rPr>
        <w:t xml:space="preserve"> uncertainty propagation was accounted for in computing </w:t>
      </w:r>
      <w:r>
        <w:rPr>
          <w:rFonts w:ascii="Times New Roman" w:hAnsi="Times New Roman" w:cs="Times New Roman"/>
          <w:sz w:val="24"/>
          <w:szCs w:val="24"/>
        </w:rPr>
        <w:lastRenderedPageBreak/>
        <w:t xml:space="preserve">potential NPP, the 95% CI for </w:t>
      </w:r>
      <w:r w:rsidRPr="006F5C57">
        <w:rPr>
          <w:rFonts w:ascii="Times New Roman" w:hAnsi="Times New Roman" w:cs="Times New Roman"/>
          <w:sz w:val="24"/>
          <w:szCs w:val="24"/>
        </w:rPr>
        <w:t>NPP</w:t>
      </w:r>
      <w:r w:rsidRPr="006F5C57">
        <w:rPr>
          <w:rFonts w:ascii="Times New Roman" w:hAnsi="Times New Roman" w:cs="Times New Roman"/>
          <w:sz w:val="24"/>
          <w:szCs w:val="24"/>
          <w:vertAlign w:val="subscript"/>
        </w:rPr>
        <w:t>POT</w:t>
      </w:r>
      <w:r w:rsidRPr="006F5C57">
        <w:rPr>
          <w:rFonts w:ascii="Times New Roman" w:hAnsi="Times New Roman" w:cs="Times New Roman"/>
          <w:sz w:val="24"/>
          <w:szCs w:val="24"/>
        </w:rPr>
        <w:t xml:space="preserve"> was twice as large as that for the Random Forest–derived NPP, indicating that </w:t>
      </w:r>
      <w:proofErr w:type="spellStart"/>
      <w:r w:rsidRPr="006F5C57">
        <w:rPr>
          <w:rFonts w:ascii="Times New Roman" w:hAnsi="Times New Roman" w:cs="Times New Roman"/>
          <w:sz w:val="24"/>
          <w:szCs w:val="24"/>
        </w:rPr>
        <w:t>brGDGT</w:t>
      </w:r>
      <w:proofErr w:type="spellEnd"/>
      <w:r w:rsidRPr="006F5C57">
        <w:rPr>
          <w:rFonts w:ascii="Times New Roman" w:hAnsi="Times New Roman" w:cs="Times New Roman"/>
          <w:sz w:val="24"/>
          <w:szCs w:val="24"/>
        </w:rPr>
        <w:t xml:space="preserve">-based reconstructions substantially reduced uncertainty in NPP estimates (Supplementary Fig </w:t>
      </w:r>
      <w:r w:rsidR="0073387B" w:rsidRPr="006F5C57">
        <w:rPr>
          <w:rFonts w:ascii="Times New Roman" w:hAnsi="Times New Roman" w:cs="Times New Roman"/>
          <w:sz w:val="24"/>
          <w:szCs w:val="24"/>
        </w:rPr>
        <w:t>6</w:t>
      </w:r>
      <w:r w:rsidRPr="006F5C57">
        <w:rPr>
          <w:rFonts w:ascii="Times New Roman" w:hAnsi="Times New Roman" w:cs="Times New Roman"/>
          <w:sz w:val="24"/>
          <w:szCs w:val="24"/>
        </w:rPr>
        <w:t>).</w:t>
      </w:r>
      <w:r w:rsidRPr="00F75B3B">
        <w:rPr>
          <w:rFonts w:ascii="Times New Roman" w:hAnsi="Times New Roman" w:cs="Times New Roman"/>
          <w:sz w:val="24"/>
          <w:szCs w:val="24"/>
        </w:rPr>
        <w:t xml:space="preserve"> </w:t>
      </w:r>
      <w:r w:rsidR="00A00FC9">
        <w:rPr>
          <w:rFonts w:ascii="Times New Roman" w:hAnsi="Times New Roman" w:cs="Times New Roman"/>
          <w:sz w:val="24"/>
          <w:szCs w:val="24"/>
        </w:rPr>
        <w:t>In addition,</w:t>
      </w:r>
      <w:r w:rsidRPr="00A44AB0">
        <w:rPr>
          <w:rFonts w:ascii="Times New Roman" w:hAnsi="Times New Roman" w:cs="Times New Roman"/>
          <w:sz w:val="24"/>
          <w:szCs w:val="24"/>
        </w:rPr>
        <w:t xml:space="preserve"> NPP</w:t>
      </w:r>
      <w:r w:rsidRPr="00A44AB0">
        <w:rPr>
          <w:rFonts w:ascii="Times New Roman" w:hAnsi="Times New Roman" w:cs="Times New Roman"/>
          <w:sz w:val="24"/>
          <w:szCs w:val="24"/>
          <w:vertAlign w:val="subscript"/>
        </w:rPr>
        <w:t>ACT</w:t>
      </w:r>
      <w:r w:rsidRPr="00A44AB0">
        <w:rPr>
          <w:rFonts w:ascii="Times New Roman" w:hAnsi="Times New Roman" w:cs="Times New Roman"/>
          <w:sz w:val="24"/>
          <w:szCs w:val="24"/>
        </w:rPr>
        <w:t xml:space="preserve"> exhibited a significant positive correlation with </w:t>
      </w:r>
      <w:r w:rsidR="0073387B">
        <w:rPr>
          <w:rFonts w:ascii="Times New Roman" w:hAnsi="Times New Roman" w:cs="Times New Roman"/>
          <w:sz w:val="24"/>
          <w:szCs w:val="24"/>
        </w:rPr>
        <w:t xml:space="preserve">total </w:t>
      </w:r>
      <w:r w:rsidRPr="00A44AB0">
        <w:rPr>
          <w:rFonts w:ascii="Times New Roman" w:hAnsi="Times New Roman" w:cs="Times New Roman"/>
          <w:sz w:val="24"/>
          <w:szCs w:val="24"/>
        </w:rPr>
        <w:t xml:space="preserve">pollen </w:t>
      </w:r>
      <w:r w:rsidR="0073387B">
        <w:rPr>
          <w:rFonts w:ascii="Times New Roman" w:hAnsi="Times New Roman" w:cs="Times New Roman"/>
          <w:sz w:val="24"/>
          <w:szCs w:val="24"/>
        </w:rPr>
        <w:t>concentration (grains/cm</w:t>
      </w:r>
      <w:r w:rsidR="0073387B" w:rsidRPr="0073387B">
        <w:rPr>
          <w:rFonts w:ascii="Times New Roman" w:hAnsi="Times New Roman" w:cs="Times New Roman"/>
          <w:sz w:val="24"/>
          <w:szCs w:val="24"/>
          <w:vertAlign w:val="superscript"/>
        </w:rPr>
        <w:t>3</w:t>
      </w:r>
      <w:r w:rsidR="0073387B">
        <w:rPr>
          <w:rFonts w:ascii="Times New Roman" w:hAnsi="Times New Roman" w:cs="Times New Roman"/>
          <w:sz w:val="24"/>
          <w:szCs w:val="24"/>
        </w:rPr>
        <w:t xml:space="preserve">) </w:t>
      </w:r>
      <w:r w:rsidR="0073387B" w:rsidRPr="003E02AB">
        <w:rPr>
          <w:rFonts w:ascii="Times New Roman" w:hAnsi="Times New Roman" w:cs="Times New Roman"/>
          <w:sz w:val="24"/>
          <w:szCs w:val="24"/>
        </w:rPr>
        <w:t>(r =0.59, p-vale =&lt;0.001)</w:t>
      </w:r>
      <w:r w:rsidR="0073387B">
        <w:rPr>
          <w:rFonts w:ascii="Times New Roman" w:hAnsi="Times New Roman" w:cs="Times New Roman"/>
          <w:sz w:val="24"/>
          <w:szCs w:val="24"/>
        </w:rPr>
        <w:t xml:space="preserve"> and pollen accumulation</w:t>
      </w:r>
      <w:r w:rsidRPr="00A44AB0">
        <w:rPr>
          <w:rFonts w:ascii="Times New Roman" w:hAnsi="Times New Roman" w:cs="Times New Roman"/>
          <w:sz w:val="24"/>
          <w:szCs w:val="24"/>
        </w:rPr>
        <w:t xml:space="preserve"> </w:t>
      </w:r>
      <w:r w:rsidRPr="003E02AB">
        <w:rPr>
          <w:rFonts w:ascii="Times New Roman" w:hAnsi="Times New Roman" w:cs="Times New Roman"/>
          <w:sz w:val="24"/>
          <w:szCs w:val="24"/>
        </w:rPr>
        <w:t>rates</w:t>
      </w:r>
      <w:r w:rsidR="0073387B">
        <w:rPr>
          <w:rFonts w:ascii="Times New Roman" w:hAnsi="Times New Roman" w:cs="Times New Roman"/>
          <w:sz w:val="24"/>
          <w:szCs w:val="24"/>
        </w:rPr>
        <w:t xml:space="preserve"> (grains/cm/</w:t>
      </w:r>
      <w:proofErr w:type="spellStart"/>
      <w:r w:rsidR="0073387B">
        <w:rPr>
          <w:rFonts w:ascii="Times New Roman" w:hAnsi="Times New Roman" w:cs="Times New Roman"/>
          <w:sz w:val="24"/>
          <w:szCs w:val="24"/>
        </w:rPr>
        <w:t>yr</w:t>
      </w:r>
      <w:proofErr w:type="spellEnd"/>
      <w:r w:rsidR="0073387B">
        <w:rPr>
          <w:rFonts w:ascii="Times New Roman" w:hAnsi="Times New Roman" w:cs="Times New Roman"/>
          <w:sz w:val="24"/>
          <w:szCs w:val="24"/>
        </w:rPr>
        <w:t>)</w:t>
      </w:r>
      <w:r w:rsidR="0019124D" w:rsidRPr="003E02AB">
        <w:rPr>
          <w:rFonts w:ascii="Times New Roman" w:hAnsi="Times New Roman" w:cs="Times New Roman"/>
          <w:sz w:val="24"/>
          <w:szCs w:val="24"/>
        </w:rPr>
        <w:t xml:space="preserve"> </w:t>
      </w:r>
      <w:r w:rsidRPr="003E02AB">
        <w:rPr>
          <w:rFonts w:ascii="Times New Roman" w:hAnsi="Times New Roman" w:cs="Times New Roman"/>
          <w:sz w:val="24"/>
          <w:szCs w:val="24"/>
        </w:rPr>
        <w:t>(r = 0.</w:t>
      </w:r>
      <w:r w:rsidR="003E02AB" w:rsidRPr="003E02AB">
        <w:rPr>
          <w:rFonts w:ascii="Times New Roman" w:hAnsi="Times New Roman" w:cs="Times New Roman"/>
          <w:sz w:val="24"/>
          <w:szCs w:val="24"/>
        </w:rPr>
        <w:t>55</w:t>
      </w:r>
      <w:r w:rsidRPr="003E02AB">
        <w:rPr>
          <w:rFonts w:ascii="Times New Roman" w:hAnsi="Times New Roman" w:cs="Times New Roman"/>
          <w:sz w:val="24"/>
          <w:szCs w:val="24"/>
        </w:rPr>
        <w:t xml:space="preserve">, p-value = </w:t>
      </w:r>
      <w:r w:rsidR="00CC1834" w:rsidRPr="003E02AB">
        <w:rPr>
          <w:rFonts w:ascii="Times New Roman" w:hAnsi="Times New Roman" w:cs="Times New Roman"/>
          <w:sz w:val="24"/>
          <w:szCs w:val="24"/>
        </w:rPr>
        <w:t>&lt;</w:t>
      </w:r>
      <w:r w:rsidRPr="003E02AB">
        <w:rPr>
          <w:rFonts w:ascii="Times New Roman" w:hAnsi="Times New Roman" w:cs="Times New Roman"/>
          <w:sz w:val="24"/>
          <w:szCs w:val="24"/>
        </w:rPr>
        <w:t>0.00</w:t>
      </w:r>
      <w:r w:rsidR="00CC1834" w:rsidRPr="003E02AB">
        <w:rPr>
          <w:rFonts w:ascii="Times New Roman" w:hAnsi="Times New Roman" w:cs="Times New Roman"/>
          <w:sz w:val="24"/>
          <w:szCs w:val="24"/>
        </w:rPr>
        <w:t>1</w:t>
      </w:r>
      <w:r w:rsidRPr="003E02AB">
        <w:rPr>
          <w:rFonts w:ascii="Times New Roman" w:hAnsi="Times New Roman" w:cs="Times New Roman"/>
          <w:sz w:val="24"/>
          <w:szCs w:val="24"/>
        </w:rPr>
        <w:t>)</w:t>
      </w:r>
      <w:r w:rsidR="0087294F" w:rsidRPr="003E02AB">
        <w:rPr>
          <w:rFonts w:ascii="Times New Roman" w:hAnsi="Times New Roman" w:cs="Times New Roman"/>
          <w:sz w:val="24"/>
          <w:szCs w:val="24"/>
        </w:rPr>
        <w:t xml:space="preserve"> </w:t>
      </w:r>
      <w:r w:rsidR="003E02AB" w:rsidRPr="006F5C57">
        <w:rPr>
          <w:rFonts w:ascii="Times New Roman" w:hAnsi="Times New Roman" w:cs="Times New Roman"/>
          <w:sz w:val="24"/>
          <w:szCs w:val="24"/>
        </w:rPr>
        <w:t xml:space="preserve">(Supplementary Fig </w:t>
      </w:r>
      <w:r w:rsidR="0073387B" w:rsidRPr="006F5C57">
        <w:rPr>
          <w:rFonts w:ascii="Times New Roman" w:hAnsi="Times New Roman" w:cs="Times New Roman"/>
          <w:sz w:val="24"/>
          <w:szCs w:val="24"/>
        </w:rPr>
        <w:t>7</w:t>
      </w:r>
      <w:r w:rsidR="003E02AB" w:rsidRPr="006F5C57">
        <w:rPr>
          <w:rFonts w:ascii="Times New Roman" w:hAnsi="Times New Roman" w:cs="Times New Roman"/>
          <w:sz w:val="24"/>
          <w:szCs w:val="24"/>
        </w:rPr>
        <w:t>)</w:t>
      </w:r>
      <w:r w:rsidRPr="006F5C57">
        <w:rPr>
          <w:rFonts w:ascii="Times New Roman" w:hAnsi="Times New Roman" w:cs="Times New Roman"/>
          <w:sz w:val="24"/>
          <w:szCs w:val="24"/>
        </w:rPr>
        <w:t>,</w:t>
      </w:r>
      <w:r w:rsidRPr="00F75B3B">
        <w:rPr>
          <w:rFonts w:ascii="Times New Roman" w:hAnsi="Times New Roman" w:cs="Times New Roman"/>
          <w:sz w:val="24"/>
          <w:szCs w:val="24"/>
        </w:rPr>
        <w:t xml:space="preserve"> suggesting that</w:t>
      </w:r>
      <w:r w:rsidRPr="00F75B3B">
        <w:t xml:space="preserve"> </w:t>
      </w:r>
      <w:r w:rsidRPr="00F75B3B">
        <w:rPr>
          <w:rFonts w:ascii="Times New Roman" w:hAnsi="Times New Roman" w:cs="Times New Roman"/>
          <w:sz w:val="24"/>
          <w:szCs w:val="24"/>
        </w:rPr>
        <w:t>brGDGT</w:t>
      </w:r>
      <w:r w:rsidR="00D70063">
        <w:rPr>
          <w:rFonts w:ascii="Times New Roman" w:hAnsi="Times New Roman" w:cs="Times New Roman"/>
          <w:sz w:val="24"/>
          <w:szCs w:val="24"/>
        </w:rPr>
        <w:t>s</w:t>
      </w:r>
      <w:r w:rsidR="00A00FC9">
        <w:rPr>
          <w:rFonts w:ascii="Times New Roman" w:hAnsi="Times New Roman" w:cs="Times New Roman"/>
          <w:sz w:val="24"/>
          <w:szCs w:val="24"/>
        </w:rPr>
        <w:t xml:space="preserve"> effectively</w:t>
      </w:r>
      <w:r w:rsidRPr="00F75B3B">
        <w:rPr>
          <w:rFonts w:ascii="Times New Roman" w:hAnsi="Times New Roman" w:cs="Times New Roman"/>
          <w:sz w:val="24"/>
          <w:szCs w:val="24"/>
        </w:rPr>
        <w:t xml:space="preserve"> capture</w:t>
      </w:r>
      <w:r w:rsidR="00A00FC9">
        <w:rPr>
          <w:rFonts w:ascii="Times New Roman" w:hAnsi="Times New Roman" w:cs="Times New Roman"/>
          <w:sz w:val="24"/>
          <w:szCs w:val="24"/>
        </w:rPr>
        <w:t>d</w:t>
      </w:r>
      <w:r w:rsidRPr="00F75B3B">
        <w:rPr>
          <w:rFonts w:ascii="Times New Roman" w:hAnsi="Times New Roman" w:cs="Times New Roman"/>
          <w:sz w:val="24"/>
          <w:szCs w:val="24"/>
        </w:rPr>
        <w:t xml:space="preserve"> </w:t>
      </w:r>
      <w:r w:rsidR="00D70063">
        <w:rPr>
          <w:rFonts w:ascii="Times New Roman" w:hAnsi="Times New Roman" w:cs="Times New Roman"/>
          <w:sz w:val="24"/>
          <w:szCs w:val="24"/>
        </w:rPr>
        <w:t xml:space="preserve">fluctuations in </w:t>
      </w:r>
      <w:r w:rsidRPr="00F75B3B">
        <w:rPr>
          <w:rFonts w:ascii="Times New Roman" w:hAnsi="Times New Roman" w:cs="Times New Roman"/>
          <w:sz w:val="24"/>
          <w:szCs w:val="24"/>
        </w:rPr>
        <w:t xml:space="preserve">past </w:t>
      </w:r>
      <w:r w:rsidR="00D70063">
        <w:rPr>
          <w:rFonts w:ascii="Times New Roman" w:hAnsi="Times New Roman" w:cs="Times New Roman"/>
          <w:sz w:val="24"/>
          <w:szCs w:val="24"/>
        </w:rPr>
        <w:t>primary productivity</w:t>
      </w:r>
      <w:r w:rsidRPr="003E02AB">
        <w:rPr>
          <w:rFonts w:ascii="Times New Roman" w:hAnsi="Times New Roman" w:cs="Times New Roman"/>
          <w:sz w:val="24"/>
          <w:szCs w:val="24"/>
        </w:rPr>
        <w:t>.</w:t>
      </w:r>
      <w:r w:rsidRPr="00A44AB0">
        <w:t xml:space="preserve"> </w:t>
      </w:r>
      <w:r w:rsidRPr="00A44AB0">
        <w:rPr>
          <w:rFonts w:ascii="Times New Roman" w:hAnsi="Times New Roman" w:cs="Times New Roman"/>
          <w:sz w:val="24"/>
          <w:szCs w:val="24"/>
        </w:rPr>
        <w:t>These results indicate that</w:t>
      </w:r>
      <w:r>
        <w:rPr>
          <w:rFonts w:ascii="Times New Roman" w:hAnsi="Times New Roman" w:cs="Times New Roman"/>
          <w:sz w:val="24"/>
          <w:szCs w:val="24"/>
        </w:rPr>
        <w:t>, although brGDGTs may be influenced by factors such as source mixing, diagenesis, or in-lake production, they provide a reliable proxy of past ecosystem productivity.</w:t>
      </w:r>
    </w:p>
    <w:p w14:paraId="5B985949" w14:textId="5834E6CF" w:rsidR="00A75B46"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Between the </w:t>
      </w:r>
      <w:r w:rsidR="0087294F">
        <w:rPr>
          <w:rFonts w:ascii="Times New Roman" w:hAnsi="Times New Roman" w:cs="Times New Roman"/>
          <w:sz w:val="24"/>
          <w:szCs w:val="24"/>
        </w:rPr>
        <w:t xml:space="preserve">Gravettian </w:t>
      </w:r>
      <w:r>
        <w:rPr>
          <w:rFonts w:ascii="Times New Roman" w:hAnsi="Times New Roman" w:cs="Times New Roman"/>
          <w:sz w:val="24"/>
          <w:szCs w:val="24"/>
        </w:rPr>
        <w:t xml:space="preserve">and the Solutrean, the difference between potential and actual NPP was low, with a difference </w:t>
      </w:r>
      <w:r w:rsidRPr="003E02AB">
        <w:rPr>
          <w:rFonts w:ascii="Times New Roman" w:hAnsi="Times New Roman" w:cs="Times New Roman"/>
          <w:sz w:val="24"/>
          <w:szCs w:val="24"/>
        </w:rPr>
        <w:t xml:space="preserve">of </w:t>
      </w:r>
      <w:r w:rsidR="004A79D4" w:rsidRPr="003E02AB">
        <w:rPr>
          <w:rFonts w:ascii="Times New Roman" w:hAnsi="Times New Roman" w:cs="Times New Roman"/>
          <w:sz w:val="24"/>
          <w:szCs w:val="24"/>
        </w:rPr>
        <w:t>1</w:t>
      </w:r>
      <w:r w:rsidR="002B2895">
        <w:rPr>
          <w:rFonts w:ascii="Times New Roman" w:hAnsi="Times New Roman" w:cs="Times New Roman"/>
          <w:sz w:val="24"/>
          <w:szCs w:val="24"/>
        </w:rPr>
        <w:t>14</w:t>
      </w:r>
      <w:r w:rsidRPr="003E02AB">
        <w:rPr>
          <w:rFonts w:ascii="Times New Roman" w:hAnsi="Times New Roman" w:cs="Times New Roman"/>
          <w:sz w:val="24"/>
          <w:szCs w:val="24"/>
        </w:rPr>
        <w:t>.</w:t>
      </w:r>
      <w:r w:rsidR="002B2895">
        <w:rPr>
          <w:rFonts w:ascii="Times New Roman" w:hAnsi="Times New Roman" w:cs="Times New Roman"/>
          <w:sz w:val="24"/>
          <w:szCs w:val="24"/>
        </w:rPr>
        <w:t>2</w:t>
      </w:r>
      <w:r w:rsidR="00F8538D" w:rsidRPr="003E02AB">
        <w:rPr>
          <w:rFonts w:ascii="Times New Roman" w:hAnsi="Times New Roman" w:cs="Times New Roman"/>
          <w:sz w:val="24"/>
          <w:szCs w:val="24"/>
        </w:rPr>
        <w:t> g C m</w:t>
      </w:r>
      <w:r w:rsidRPr="003E02AB">
        <w:rPr>
          <w:rFonts w:ascii="Times New Roman" w:hAnsi="Times New Roman" w:cs="Times New Roman"/>
          <w:sz w:val="24"/>
          <w:szCs w:val="24"/>
        </w:rPr>
        <w:t>⁻² yr⁻¹ on average (SD =</w:t>
      </w:r>
      <w:r w:rsidR="00F8538D" w:rsidRPr="003E02AB">
        <w:rPr>
          <w:rFonts w:ascii="Times New Roman" w:hAnsi="Times New Roman" w:cs="Times New Roman"/>
          <w:sz w:val="24"/>
          <w:szCs w:val="24"/>
        </w:rPr>
        <w:t xml:space="preserve"> </w:t>
      </w:r>
      <w:r w:rsidR="002B2895">
        <w:rPr>
          <w:rFonts w:ascii="Times New Roman" w:hAnsi="Times New Roman" w:cs="Times New Roman"/>
          <w:sz w:val="24"/>
          <w:szCs w:val="24"/>
        </w:rPr>
        <w:t>48.6</w:t>
      </w:r>
      <w:r w:rsidRPr="003E02AB">
        <w:rPr>
          <w:rFonts w:ascii="Times New Roman" w:hAnsi="Times New Roman" w:cs="Times New Roman"/>
          <w:sz w:val="24"/>
          <w:szCs w:val="24"/>
        </w:rPr>
        <w:t xml:space="preserve">) (Figure </w:t>
      </w:r>
      <w:r w:rsidR="00A00FC9" w:rsidRPr="003E02AB">
        <w:rPr>
          <w:rFonts w:ascii="Times New Roman" w:hAnsi="Times New Roman" w:cs="Times New Roman"/>
          <w:sz w:val="24"/>
          <w:szCs w:val="24"/>
        </w:rPr>
        <w:t>5</w:t>
      </w:r>
      <w:r w:rsidRPr="003E02AB">
        <w:rPr>
          <w:rFonts w:ascii="Times New Roman" w:hAnsi="Times New Roman" w:cs="Times New Roman"/>
          <w:sz w:val="24"/>
          <w:szCs w:val="24"/>
        </w:rPr>
        <w:t>).</w:t>
      </w:r>
      <w:r>
        <w:rPr>
          <w:rFonts w:ascii="Times New Roman" w:hAnsi="Times New Roman" w:cs="Times New Roman"/>
          <w:sz w:val="24"/>
          <w:szCs w:val="24"/>
        </w:rPr>
        <w:t xml:space="preserve"> During this cold and dry phase, the small gap between potential and actual NPP indicates that climate was the primary constraint on productivity. Both potential and actual NPP remained relatively stable across these cultural phases</w:t>
      </w:r>
      <w:r w:rsidR="004A79D4">
        <w:rPr>
          <w:rFonts w:ascii="Times New Roman" w:hAnsi="Times New Roman" w:cs="Times New Roman"/>
          <w:sz w:val="24"/>
          <w:szCs w:val="24"/>
        </w:rPr>
        <w:t xml:space="preserve"> </w:t>
      </w:r>
      <w:r>
        <w:rPr>
          <w:rFonts w:ascii="Times New Roman" w:hAnsi="Times New Roman" w:cs="Times New Roman"/>
          <w:sz w:val="24"/>
          <w:szCs w:val="24"/>
        </w:rPr>
        <w:t>(</w:t>
      </w:r>
      <w:r w:rsidR="00A00FC9">
        <w:rPr>
          <w:rFonts w:ascii="Times New Roman" w:hAnsi="Times New Roman" w:cs="Times New Roman"/>
          <w:sz w:val="24"/>
          <w:szCs w:val="24"/>
        </w:rPr>
        <w:t xml:space="preserve">Supplementary </w:t>
      </w:r>
      <w:r>
        <w:rPr>
          <w:rFonts w:ascii="Times New Roman" w:hAnsi="Times New Roman" w:cs="Times New Roman"/>
          <w:sz w:val="24"/>
          <w:szCs w:val="24"/>
        </w:rPr>
        <w:t xml:space="preserve">Table </w:t>
      </w:r>
      <w:r w:rsidR="00A00FC9">
        <w:rPr>
          <w:rFonts w:ascii="Times New Roman" w:hAnsi="Times New Roman" w:cs="Times New Roman"/>
          <w:sz w:val="24"/>
          <w:szCs w:val="24"/>
        </w:rPr>
        <w:t>2</w:t>
      </w:r>
      <w:r>
        <w:rPr>
          <w:rFonts w:ascii="Times New Roman" w:hAnsi="Times New Roman" w:cs="Times New Roman"/>
          <w:sz w:val="24"/>
          <w:szCs w:val="24"/>
        </w:rPr>
        <w:t xml:space="preserve">). Nevertheless, </w:t>
      </w:r>
      <w:r w:rsidR="002C0DA6">
        <w:rPr>
          <w:rFonts w:ascii="Times New Roman" w:hAnsi="Times New Roman" w:cs="Times New Roman"/>
          <w:sz w:val="24"/>
          <w:szCs w:val="24"/>
        </w:rPr>
        <w:t xml:space="preserve">in the </w:t>
      </w:r>
      <w:r w:rsidR="004A79D4">
        <w:rPr>
          <w:rFonts w:ascii="Times New Roman" w:hAnsi="Times New Roman" w:cs="Times New Roman"/>
          <w:sz w:val="24"/>
          <w:szCs w:val="24"/>
        </w:rPr>
        <w:t>Magdalenian</w:t>
      </w:r>
      <w:r w:rsidR="002C0DA6">
        <w:rPr>
          <w:rFonts w:ascii="Times New Roman" w:hAnsi="Times New Roman" w:cs="Times New Roman"/>
          <w:sz w:val="24"/>
          <w:szCs w:val="24"/>
        </w:rPr>
        <w:t>,</w:t>
      </w:r>
      <w:r w:rsidR="004A79D4">
        <w:rPr>
          <w:rFonts w:ascii="Times New Roman" w:hAnsi="Times New Roman" w:cs="Times New Roman"/>
          <w:sz w:val="24"/>
          <w:szCs w:val="24"/>
        </w:rPr>
        <w:t xml:space="preserve"> </w:t>
      </w:r>
      <w:r>
        <w:rPr>
          <w:rFonts w:ascii="Times New Roman" w:hAnsi="Times New Roman" w:cs="Times New Roman"/>
          <w:sz w:val="24"/>
          <w:szCs w:val="24"/>
        </w:rPr>
        <w:t>increases in temperature and precipitation</w:t>
      </w:r>
      <w:r w:rsidR="002C0DA6">
        <w:rPr>
          <w:rFonts w:ascii="Times New Roman" w:hAnsi="Times New Roman" w:cs="Times New Roman"/>
          <w:sz w:val="24"/>
          <w:szCs w:val="24"/>
        </w:rPr>
        <w:t xml:space="preserve"> </w:t>
      </w:r>
      <w:r>
        <w:rPr>
          <w:rFonts w:ascii="Times New Roman" w:hAnsi="Times New Roman" w:cs="Times New Roman"/>
          <w:sz w:val="24"/>
          <w:szCs w:val="24"/>
        </w:rPr>
        <w:t xml:space="preserve">triggered a substantial expansion of Mediterranean forests around </w:t>
      </w:r>
      <w:proofErr w:type="spellStart"/>
      <w:r>
        <w:rPr>
          <w:rFonts w:ascii="Times New Roman" w:hAnsi="Times New Roman" w:cs="Times New Roman"/>
          <w:sz w:val="24"/>
          <w:szCs w:val="24"/>
        </w:rPr>
        <w:t>Padul</w:t>
      </w:r>
      <w:proofErr w:type="spellEnd"/>
      <w:r>
        <w:rPr>
          <w:rFonts w:ascii="Times New Roman" w:hAnsi="Times New Roman" w:cs="Times New Roman"/>
          <w:sz w:val="24"/>
          <w:szCs w:val="24"/>
        </w:rPr>
        <w:t xml:space="preserve"> lake </w:t>
      </w:r>
      <w:r w:rsidRPr="002C0DA6">
        <w:rPr>
          <w:rFonts w:ascii="Times New Roman" w:hAnsi="Times New Roman" w:cs="Times New Roman"/>
          <w:sz w:val="24"/>
          <w:szCs w:val="24"/>
        </w:rPr>
        <w:t xml:space="preserve">and a </w:t>
      </w:r>
      <w:r w:rsidR="004A79D4" w:rsidRPr="003A74E4">
        <w:rPr>
          <w:rFonts w:ascii="Times New Roman" w:hAnsi="Times New Roman" w:cs="Times New Roman"/>
          <w:sz w:val="24"/>
          <w:szCs w:val="24"/>
        </w:rPr>
        <w:t>17.3</w:t>
      </w:r>
      <w:r w:rsidRPr="002C0DA6">
        <w:rPr>
          <w:rFonts w:ascii="Times New Roman" w:hAnsi="Times New Roman" w:cs="Times New Roman"/>
          <w:sz w:val="24"/>
          <w:szCs w:val="24"/>
        </w:rPr>
        <w:t>% rise</w:t>
      </w:r>
      <w:r>
        <w:rPr>
          <w:rFonts w:ascii="Times New Roman" w:hAnsi="Times New Roman" w:cs="Times New Roman"/>
          <w:sz w:val="24"/>
          <w:szCs w:val="24"/>
        </w:rPr>
        <w:t xml:space="preserve"> in potential NPP. Conversely, actual NPP increased by only </w:t>
      </w:r>
      <w:r w:rsidR="004A79D4">
        <w:rPr>
          <w:rFonts w:ascii="Times New Roman" w:hAnsi="Times New Roman" w:cs="Times New Roman"/>
          <w:sz w:val="24"/>
          <w:szCs w:val="24"/>
        </w:rPr>
        <w:t>7.9</w:t>
      </w:r>
      <w:r>
        <w:rPr>
          <w:rFonts w:ascii="Times New Roman" w:hAnsi="Times New Roman" w:cs="Times New Roman"/>
          <w:sz w:val="24"/>
          <w:szCs w:val="24"/>
        </w:rPr>
        <w:t xml:space="preserve">%. </w:t>
      </w:r>
      <w:r w:rsidR="00135C28" w:rsidRPr="00135C28">
        <w:rPr>
          <w:rFonts w:ascii="Times New Roman" w:hAnsi="Times New Roman" w:cs="Times New Roman"/>
          <w:sz w:val="24"/>
          <w:szCs w:val="24"/>
        </w:rPr>
        <w:t>This divergence became increasingly pronounced into the Holocene</w:t>
      </w:r>
      <w:r w:rsidR="006F5C57">
        <w:rPr>
          <w:rFonts w:ascii="Times New Roman" w:hAnsi="Times New Roman" w:cs="Times New Roman"/>
          <w:sz w:val="24"/>
          <w:szCs w:val="24"/>
        </w:rPr>
        <w:t xml:space="preserve"> </w:t>
      </w:r>
      <w:r w:rsidR="006F5C57">
        <w:rPr>
          <w:rFonts w:ascii="Times New Roman" w:hAnsi="Times New Roman" w:cs="Times New Roman"/>
          <w:sz w:val="24"/>
          <w:szCs w:val="24"/>
        </w:rPr>
        <w:t>(Figure 6)</w:t>
      </w:r>
      <w:r w:rsidR="00135C28" w:rsidRPr="00135C28">
        <w:rPr>
          <w:rFonts w:ascii="Times New Roman" w:hAnsi="Times New Roman" w:cs="Times New Roman"/>
          <w:sz w:val="24"/>
          <w:szCs w:val="24"/>
        </w:rPr>
        <w:t>, coinciding with a marked increase in human population size and elevated charcoal concentrations in paleolake sediments during the Epipaleolithic and Neolithic</w:t>
      </w:r>
      <w:r>
        <w:rPr>
          <w:rFonts w:ascii="Times New Roman" w:hAnsi="Times New Roman" w:cs="Times New Roman"/>
          <w:sz w:val="24"/>
          <w:szCs w:val="24"/>
        </w:rPr>
        <w:t xml:space="preserve">. </w:t>
      </w:r>
    </w:p>
    <w:p w14:paraId="0E5BC2EE" w14:textId="0F9C3B4F" w:rsidR="0008701B" w:rsidRDefault="0008156E">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E</w:t>
      </w:r>
      <w:r w:rsidR="004127FC" w:rsidRPr="004127FC">
        <w:rPr>
          <w:rFonts w:ascii="Times New Roman" w:hAnsi="Times New Roman" w:cs="Times New Roman"/>
          <w:sz w:val="24"/>
          <w:szCs w:val="24"/>
        </w:rPr>
        <w:t xml:space="preserve">pisodes of </w:t>
      </w:r>
      <w:r w:rsidR="0012147F">
        <w:rPr>
          <w:rFonts w:ascii="Times New Roman" w:hAnsi="Times New Roman" w:cs="Times New Roman"/>
          <w:sz w:val="24"/>
          <w:szCs w:val="24"/>
        </w:rPr>
        <w:t xml:space="preserve">human </w:t>
      </w:r>
      <w:r w:rsidR="004127FC" w:rsidRPr="004127FC">
        <w:rPr>
          <w:rFonts w:ascii="Times New Roman" w:hAnsi="Times New Roman" w:cs="Times New Roman"/>
          <w:sz w:val="24"/>
          <w:szCs w:val="24"/>
        </w:rPr>
        <w:t xml:space="preserve">population growth and elevated charcoal concentrations </w:t>
      </w:r>
      <w:r>
        <w:rPr>
          <w:rFonts w:ascii="Times New Roman" w:hAnsi="Times New Roman" w:cs="Times New Roman"/>
          <w:sz w:val="24"/>
          <w:szCs w:val="24"/>
        </w:rPr>
        <w:t>are</w:t>
      </w:r>
      <w:r w:rsidR="004127FC" w:rsidRPr="004127FC">
        <w:rPr>
          <w:rFonts w:ascii="Times New Roman" w:hAnsi="Times New Roman" w:cs="Times New Roman"/>
          <w:sz w:val="24"/>
          <w:szCs w:val="24"/>
        </w:rPr>
        <w:t xml:space="preserve"> associated with increases in </w:t>
      </w:r>
      <w:r w:rsidR="00B746F3">
        <w:rPr>
          <w:rFonts w:ascii="Times New Roman" w:hAnsi="Times New Roman" w:cs="Times New Roman"/>
          <w:sz w:val="24"/>
          <w:szCs w:val="24"/>
        </w:rPr>
        <w:t xml:space="preserve">the </w:t>
      </w:r>
      <w:r w:rsidR="003E02AB">
        <w:rPr>
          <w:rFonts w:ascii="Times New Roman" w:hAnsi="Times New Roman" w:cs="Times New Roman"/>
          <w:sz w:val="24"/>
          <w:szCs w:val="24"/>
        </w:rPr>
        <w:t>D</w:t>
      </w:r>
      <w:r w:rsidR="00B746F3">
        <w:rPr>
          <w:rFonts w:ascii="Times New Roman" w:hAnsi="Times New Roman" w:cs="Times New Roman"/>
          <w:sz w:val="24"/>
          <w:szCs w:val="24"/>
        </w:rPr>
        <w:t>eficit of NPP (</w:t>
      </w:r>
      <w:r w:rsidR="004127FC" w:rsidRPr="004127FC">
        <w:rPr>
          <w:rFonts w:ascii="Times New Roman" w:hAnsi="Times New Roman" w:cs="Times New Roman"/>
          <w:sz w:val="24"/>
          <w:szCs w:val="24"/>
        </w:rPr>
        <w:t>ΔNPP</w:t>
      </w:r>
      <w:r w:rsidR="00B746F3">
        <w:rPr>
          <w:rFonts w:ascii="Times New Roman" w:hAnsi="Times New Roman" w:cs="Times New Roman"/>
          <w:sz w:val="24"/>
          <w:szCs w:val="24"/>
        </w:rPr>
        <w:t>)</w:t>
      </w:r>
      <w:r w:rsidR="004127FC" w:rsidRPr="004127FC">
        <w:rPr>
          <w:rFonts w:ascii="Times New Roman" w:hAnsi="Times New Roman" w:cs="Times New Roman"/>
          <w:sz w:val="24"/>
          <w:szCs w:val="24"/>
        </w:rPr>
        <w:t>,</w:t>
      </w:r>
      <w:r w:rsidR="0012147F">
        <w:rPr>
          <w:rFonts w:ascii="Times New Roman" w:hAnsi="Times New Roman" w:cs="Times New Roman"/>
          <w:sz w:val="24"/>
          <w:szCs w:val="24"/>
        </w:rPr>
        <w:t xml:space="preserve"> </w:t>
      </w:r>
      <w:r w:rsidR="004127FC" w:rsidRPr="004127FC">
        <w:rPr>
          <w:rFonts w:ascii="Times New Roman" w:hAnsi="Times New Roman" w:cs="Times New Roman"/>
          <w:sz w:val="24"/>
          <w:szCs w:val="24"/>
        </w:rPr>
        <w:t>while demographic contractions and decreases in charcoal abundance correspond to reductions in ΔNPP</w:t>
      </w:r>
      <w:r>
        <w:rPr>
          <w:rFonts w:ascii="Times New Roman" w:hAnsi="Times New Roman" w:cs="Times New Roman"/>
          <w:sz w:val="24"/>
          <w:szCs w:val="24"/>
        </w:rPr>
        <w:t xml:space="preserve"> (Figure 5)</w:t>
      </w:r>
      <w:r w:rsidR="004127FC" w:rsidRPr="004127FC">
        <w:rPr>
          <w:rFonts w:ascii="Times New Roman" w:hAnsi="Times New Roman" w:cs="Times New Roman"/>
          <w:sz w:val="24"/>
          <w:szCs w:val="24"/>
        </w:rPr>
        <w:t>.</w:t>
      </w:r>
      <w:r w:rsidR="004127FC" w:rsidRPr="004127FC" w:rsidDel="004127FC">
        <w:rPr>
          <w:rFonts w:ascii="Times New Roman" w:hAnsi="Times New Roman" w:cs="Times New Roman"/>
          <w:sz w:val="24"/>
          <w:szCs w:val="24"/>
        </w:rPr>
        <w:t xml:space="preserve"> </w:t>
      </w:r>
      <w:r w:rsidR="00F75B3B">
        <w:rPr>
          <w:rFonts w:ascii="Times New Roman" w:hAnsi="Times New Roman" w:cs="Times New Roman"/>
          <w:sz w:val="24"/>
          <w:szCs w:val="24"/>
        </w:rPr>
        <w:t>Accordingly,</w:t>
      </w:r>
      <w:r w:rsidR="00701B6A">
        <w:rPr>
          <w:rFonts w:ascii="Times New Roman" w:hAnsi="Times New Roman" w:cs="Times New Roman"/>
          <w:sz w:val="24"/>
          <w:szCs w:val="24"/>
        </w:rPr>
        <w:t xml:space="preserve"> there is a significant positive correlation between </w:t>
      </w:r>
      <w:r w:rsidR="00E97440" w:rsidRPr="00F11C9B">
        <w:rPr>
          <w:rFonts w:ascii="Times New Roman" w:hAnsi="Times New Roman" w:cs="Times New Roman"/>
          <w:sz w:val="24"/>
          <w:szCs w:val="24"/>
        </w:rPr>
        <w:t>ΔNPP</w:t>
      </w:r>
      <w:r w:rsidR="00E97440" w:rsidDel="00E97440">
        <w:rPr>
          <w:rFonts w:ascii="Times New Roman" w:hAnsi="Times New Roman" w:cs="Times New Roman"/>
          <w:sz w:val="24"/>
          <w:szCs w:val="24"/>
        </w:rPr>
        <w:t xml:space="preserve"> </w:t>
      </w:r>
      <w:r w:rsidR="00701B6A">
        <w:rPr>
          <w:rFonts w:ascii="Times New Roman" w:hAnsi="Times New Roman" w:cs="Times New Roman"/>
          <w:sz w:val="24"/>
          <w:szCs w:val="24"/>
        </w:rPr>
        <w:t xml:space="preserve">and human population </w:t>
      </w:r>
      <w:r w:rsidR="006C2AE0" w:rsidRPr="00515F5E">
        <w:rPr>
          <w:rFonts w:ascii="Times New Roman" w:hAnsi="Times New Roman" w:cs="Times New Roman"/>
          <w:sz w:val="24"/>
          <w:szCs w:val="24"/>
        </w:rPr>
        <w:t xml:space="preserve">size </w:t>
      </w:r>
      <w:r w:rsidR="00701B6A" w:rsidRPr="00515F5E">
        <w:rPr>
          <w:rFonts w:ascii="Times New Roman" w:hAnsi="Times New Roman" w:cs="Times New Roman"/>
          <w:sz w:val="24"/>
          <w:szCs w:val="24"/>
        </w:rPr>
        <w:t xml:space="preserve">(p-value </w:t>
      </w:r>
      <w:r w:rsidR="008C614A">
        <w:rPr>
          <w:rFonts w:ascii="Times New Roman" w:hAnsi="Times New Roman" w:cs="Times New Roman"/>
          <w:sz w:val="24"/>
          <w:szCs w:val="24"/>
        </w:rPr>
        <w:t xml:space="preserve">= </w:t>
      </w:r>
      <w:r w:rsidR="00F8538D" w:rsidRPr="00515F5E">
        <w:rPr>
          <w:rFonts w:ascii="Times New Roman" w:hAnsi="Times New Roman" w:cs="Times New Roman"/>
          <w:sz w:val="24"/>
          <w:szCs w:val="24"/>
        </w:rPr>
        <w:t>0.00</w:t>
      </w:r>
      <w:r w:rsidR="002B2895">
        <w:rPr>
          <w:rFonts w:ascii="Times New Roman" w:hAnsi="Times New Roman" w:cs="Times New Roman"/>
          <w:sz w:val="24"/>
          <w:szCs w:val="24"/>
        </w:rPr>
        <w:t>3</w:t>
      </w:r>
      <w:r w:rsidR="00F8538D" w:rsidRPr="00515F5E">
        <w:rPr>
          <w:rFonts w:ascii="Times New Roman" w:hAnsi="Times New Roman" w:cs="Times New Roman"/>
          <w:sz w:val="24"/>
          <w:szCs w:val="24"/>
        </w:rPr>
        <w:t xml:space="preserve">, r </w:t>
      </w:r>
      <w:r w:rsidR="008C614A">
        <w:rPr>
          <w:rFonts w:ascii="Times New Roman" w:hAnsi="Times New Roman" w:cs="Times New Roman"/>
          <w:sz w:val="24"/>
          <w:szCs w:val="24"/>
        </w:rPr>
        <w:t xml:space="preserve">= </w:t>
      </w:r>
      <w:r w:rsidR="00F8538D" w:rsidRPr="00515F5E">
        <w:rPr>
          <w:rFonts w:ascii="Times New Roman" w:hAnsi="Times New Roman" w:cs="Times New Roman"/>
          <w:sz w:val="24"/>
          <w:szCs w:val="24"/>
        </w:rPr>
        <w:t>0.</w:t>
      </w:r>
      <w:r w:rsidR="002B2895">
        <w:rPr>
          <w:rFonts w:ascii="Times New Roman" w:hAnsi="Times New Roman" w:cs="Times New Roman"/>
          <w:sz w:val="24"/>
          <w:szCs w:val="24"/>
        </w:rPr>
        <w:t>84</w:t>
      </w:r>
      <w:r w:rsidR="00701B6A" w:rsidRPr="00515F5E">
        <w:rPr>
          <w:rFonts w:ascii="Times New Roman" w:hAnsi="Times New Roman" w:cs="Times New Roman"/>
          <w:sz w:val="24"/>
          <w:szCs w:val="24"/>
        </w:rPr>
        <w:t>)</w:t>
      </w:r>
      <w:r w:rsidR="00E97440" w:rsidRPr="00515F5E">
        <w:rPr>
          <w:rFonts w:ascii="Times New Roman" w:hAnsi="Times New Roman" w:cs="Times New Roman"/>
          <w:sz w:val="24"/>
          <w:szCs w:val="24"/>
        </w:rPr>
        <w:t xml:space="preserve"> and</w:t>
      </w:r>
      <w:r w:rsidR="00E97440">
        <w:rPr>
          <w:rFonts w:ascii="Times New Roman" w:hAnsi="Times New Roman" w:cs="Times New Roman"/>
          <w:sz w:val="24"/>
          <w:szCs w:val="24"/>
        </w:rPr>
        <w:t xml:space="preserve"> betw</w:t>
      </w:r>
      <w:r w:rsidR="00E97440" w:rsidRPr="00515F5E">
        <w:rPr>
          <w:rFonts w:ascii="Times New Roman" w:hAnsi="Times New Roman" w:cs="Times New Roman"/>
          <w:sz w:val="24"/>
          <w:szCs w:val="24"/>
        </w:rPr>
        <w:t>een ΔNPP and charcoal concentration (</w:t>
      </w:r>
      <w:r w:rsidR="00212B3D" w:rsidRPr="00515F5E">
        <w:rPr>
          <w:rFonts w:ascii="Times New Roman" w:hAnsi="Times New Roman" w:cs="Times New Roman"/>
          <w:sz w:val="24"/>
          <w:szCs w:val="24"/>
        </w:rPr>
        <w:t xml:space="preserve">p-vale &lt;0.001, r </w:t>
      </w:r>
      <w:r w:rsidR="008C614A">
        <w:rPr>
          <w:rFonts w:ascii="Times New Roman" w:hAnsi="Times New Roman" w:cs="Times New Roman"/>
          <w:sz w:val="24"/>
          <w:szCs w:val="24"/>
        </w:rPr>
        <w:t xml:space="preserve">= </w:t>
      </w:r>
      <w:r w:rsidR="00212B3D" w:rsidRPr="00515F5E">
        <w:rPr>
          <w:rFonts w:ascii="Times New Roman" w:hAnsi="Times New Roman" w:cs="Times New Roman"/>
          <w:sz w:val="24"/>
          <w:szCs w:val="24"/>
        </w:rPr>
        <w:t>0.5</w:t>
      </w:r>
      <w:r w:rsidR="002B2895">
        <w:rPr>
          <w:rFonts w:ascii="Times New Roman" w:hAnsi="Times New Roman" w:cs="Times New Roman"/>
          <w:sz w:val="24"/>
          <w:szCs w:val="24"/>
        </w:rPr>
        <w:t>3</w:t>
      </w:r>
      <w:r w:rsidR="00E97440" w:rsidRPr="00515F5E">
        <w:rPr>
          <w:rFonts w:ascii="Times New Roman" w:hAnsi="Times New Roman" w:cs="Times New Roman"/>
          <w:sz w:val="24"/>
          <w:szCs w:val="24"/>
        </w:rPr>
        <w:t>)</w:t>
      </w:r>
      <w:r w:rsidR="00212B3D" w:rsidRPr="00515F5E">
        <w:rPr>
          <w:rFonts w:ascii="Times New Roman" w:hAnsi="Times New Roman" w:cs="Times New Roman"/>
          <w:sz w:val="24"/>
          <w:szCs w:val="24"/>
        </w:rPr>
        <w:t xml:space="preserve"> (</w:t>
      </w:r>
      <w:r w:rsidR="00212B3D" w:rsidRPr="00192CF6">
        <w:rPr>
          <w:rFonts w:ascii="Times New Roman" w:hAnsi="Times New Roman" w:cs="Times New Roman"/>
          <w:sz w:val="24"/>
          <w:szCs w:val="24"/>
        </w:rPr>
        <w:t xml:space="preserve">Supplementary Fig. </w:t>
      </w:r>
      <w:r w:rsidR="0073387B" w:rsidRPr="00192CF6">
        <w:rPr>
          <w:rFonts w:ascii="Times New Roman" w:hAnsi="Times New Roman" w:cs="Times New Roman"/>
          <w:sz w:val="24"/>
          <w:szCs w:val="24"/>
        </w:rPr>
        <w:t>8</w:t>
      </w:r>
      <w:r w:rsidR="00212B3D" w:rsidRPr="00192CF6">
        <w:rPr>
          <w:rFonts w:ascii="Times New Roman" w:hAnsi="Times New Roman" w:cs="Times New Roman"/>
          <w:sz w:val="24"/>
          <w:szCs w:val="24"/>
        </w:rPr>
        <w:t>)</w:t>
      </w:r>
      <w:r w:rsidR="00E97440" w:rsidRPr="00192CF6">
        <w:rPr>
          <w:rFonts w:ascii="Times New Roman" w:hAnsi="Times New Roman" w:cs="Times New Roman"/>
          <w:sz w:val="24"/>
          <w:szCs w:val="24"/>
        </w:rPr>
        <w:t>.</w:t>
      </w:r>
      <w:r w:rsidR="00515F5E" w:rsidRPr="00192CF6">
        <w:rPr>
          <w:rFonts w:ascii="Times New Roman" w:hAnsi="Times New Roman" w:cs="Times New Roman"/>
          <w:sz w:val="24"/>
          <w:szCs w:val="24"/>
        </w:rPr>
        <w:t xml:space="preserve"> During the Gravettian and Solutrean, NPP</w:t>
      </w:r>
      <w:r w:rsidR="00515F5E" w:rsidRPr="00192CF6">
        <w:rPr>
          <w:rFonts w:ascii="Times New Roman" w:hAnsi="Times New Roman" w:cs="Times New Roman"/>
          <w:sz w:val="24"/>
          <w:szCs w:val="24"/>
          <w:vertAlign w:val="subscript"/>
        </w:rPr>
        <w:t>ACT</w:t>
      </w:r>
      <w:r w:rsidR="00515F5E" w:rsidRPr="00192CF6">
        <w:rPr>
          <w:rFonts w:ascii="Times New Roman" w:hAnsi="Times New Roman" w:cs="Times New Roman"/>
          <w:sz w:val="24"/>
          <w:szCs w:val="24"/>
        </w:rPr>
        <w:t xml:space="preserve"> fluctuations </w:t>
      </w:r>
      <w:r w:rsidR="006F5C57">
        <w:rPr>
          <w:rFonts w:ascii="Times New Roman" w:hAnsi="Times New Roman" w:cs="Times New Roman"/>
          <w:sz w:val="24"/>
          <w:szCs w:val="24"/>
        </w:rPr>
        <w:t>are not associated</w:t>
      </w:r>
      <w:r w:rsidR="00515F5E" w:rsidRPr="00192CF6">
        <w:rPr>
          <w:rFonts w:ascii="Times New Roman" w:hAnsi="Times New Roman" w:cs="Times New Roman"/>
          <w:sz w:val="24"/>
          <w:szCs w:val="24"/>
        </w:rPr>
        <w:t xml:space="preserve"> </w:t>
      </w:r>
      <w:r w:rsidR="006F5C57">
        <w:rPr>
          <w:rFonts w:ascii="Times New Roman" w:hAnsi="Times New Roman" w:cs="Times New Roman"/>
          <w:sz w:val="24"/>
          <w:szCs w:val="24"/>
        </w:rPr>
        <w:t>with changes in</w:t>
      </w:r>
      <w:r w:rsidR="00515F5E" w:rsidRPr="00192CF6">
        <w:rPr>
          <w:rFonts w:ascii="Times New Roman" w:hAnsi="Times New Roman" w:cs="Times New Roman"/>
          <w:sz w:val="24"/>
          <w:szCs w:val="24"/>
        </w:rPr>
        <w:t xml:space="preserve"> charcoal concentration</w:t>
      </w:r>
      <w:r w:rsidR="006F5C57">
        <w:rPr>
          <w:rFonts w:ascii="Times New Roman" w:hAnsi="Times New Roman" w:cs="Times New Roman"/>
          <w:sz w:val="24"/>
          <w:szCs w:val="24"/>
        </w:rPr>
        <w:t>s</w:t>
      </w:r>
      <w:r w:rsidR="00515F5E" w:rsidRPr="00192CF6">
        <w:rPr>
          <w:rFonts w:ascii="Times New Roman" w:hAnsi="Times New Roman" w:cs="Times New Roman"/>
          <w:sz w:val="24"/>
          <w:szCs w:val="24"/>
        </w:rPr>
        <w:t>; yet, from the Magdalenian onwards, charcoal concentrations show</w:t>
      </w:r>
      <w:r w:rsidR="00515F5E" w:rsidRPr="00515F5E">
        <w:rPr>
          <w:rFonts w:ascii="Times New Roman" w:hAnsi="Times New Roman" w:cs="Times New Roman"/>
          <w:sz w:val="24"/>
          <w:szCs w:val="24"/>
        </w:rPr>
        <w:t xml:space="preserve"> a significant negative correlation with NPP</w:t>
      </w:r>
      <w:r w:rsidR="00515F5E" w:rsidRPr="00515F5E">
        <w:rPr>
          <w:rFonts w:ascii="Times New Roman" w:hAnsi="Times New Roman" w:cs="Times New Roman"/>
          <w:sz w:val="24"/>
          <w:szCs w:val="24"/>
          <w:vertAlign w:val="subscript"/>
        </w:rPr>
        <w:t>ACT</w:t>
      </w:r>
      <w:r w:rsidR="00515F5E">
        <w:rPr>
          <w:rFonts w:ascii="Times New Roman" w:hAnsi="Times New Roman" w:cs="Times New Roman"/>
          <w:sz w:val="24"/>
          <w:szCs w:val="24"/>
        </w:rPr>
        <w:t xml:space="preserve"> (p-value </w:t>
      </w:r>
      <w:r w:rsidR="008C614A">
        <w:rPr>
          <w:rFonts w:ascii="Times New Roman" w:hAnsi="Times New Roman" w:cs="Times New Roman"/>
          <w:sz w:val="24"/>
          <w:szCs w:val="24"/>
        </w:rPr>
        <w:t xml:space="preserve">= </w:t>
      </w:r>
      <w:r w:rsidR="00515F5E">
        <w:rPr>
          <w:rFonts w:ascii="Times New Roman" w:hAnsi="Times New Roman" w:cs="Times New Roman"/>
          <w:sz w:val="24"/>
          <w:szCs w:val="24"/>
        </w:rPr>
        <w:t>0.01; r</w:t>
      </w:r>
      <w:r w:rsidR="008C614A">
        <w:rPr>
          <w:rFonts w:ascii="Times New Roman" w:hAnsi="Times New Roman" w:cs="Times New Roman"/>
          <w:sz w:val="24"/>
          <w:szCs w:val="24"/>
        </w:rPr>
        <w:t xml:space="preserve"> = -0.4</w:t>
      </w:r>
      <w:r w:rsidR="002B2895">
        <w:rPr>
          <w:rFonts w:ascii="Times New Roman" w:hAnsi="Times New Roman" w:cs="Times New Roman"/>
          <w:sz w:val="24"/>
          <w:szCs w:val="24"/>
        </w:rPr>
        <w:t>1</w:t>
      </w:r>
      <w:r w:rsidR="00515F5E">
        <w:rPr>
          <w:rFonts w:ascii="Times New Roman" w:hAnsi="Times New Roman" w:cs="Times New Roman"/>
          <w:sz w:val="24"/>
          <w:szCs w:val="24"/>
        </w:rPr>
        <w:t>)</w:t>
      </w:r>
      <w:r w:rsidR="00515F5E" w:rsidRPr="00515F5E">
        <w:rPr>
          <w:rFonts w:ascii="Times New Roman" w:hAnsi="Times New Roman" w:cs="Times New Roman"/>
          <w:sz w:val="24"/>
          <w:szCs w:val="24"/>
        </w:rPr>
        <w:t xml:space="preserve"> (Supplementary Fig. </w:t>
      </w:r>
      <w:r w:rsidR="00192CF6">
        <w:rPr>
          <w:rFonts w:ascii="Times New Roman" w:hAnsi="Times New Roman" w:cs="Times New Roman"/>
          <w:sz w:val="24"/>
          <w:szCs w:val="24"/>
        </w:rPr>
        <w:t>9</w:t>
      </w:r>
      <w:r w:rsidR="00515F5E" w:rsidRPr="00515F5E">
        <w:rPr>
          <w:rFonts w:ascii="Times New Roman" w:hAnsi="Times New Roman" w:cs="Times New Roman"/>
          <w:sz w:val="24"/>
          <w:szCs w:val="24"/>
        </w:rPr>
        <w:t>).</w:t>
      </w:r>
      <w:r w:rsidR="00E97440">
        <w:rPr>
          <w:rFonts w:ascii="Times New Roman" w:hAnsi="Times New Roman" w:cs="Times New Roman"/>
          <w:sz w:val="24"/>
          <w:szCs w:val="24"/>
        </w:rPr>
        <w:t xml:space="preserve"> </w:t>
      </w:r>
      <w:r w:rsidR="00B96E9A">
        <w:rPr>
          <w:rFonts w:ascii="Times New Roman" w:hAnsi="Times New Roman" w:cs="Times New Roman"/>
          <w:sz w:val="24"/>
          <w:szCs w:val="24"/>
        </w:rPr>
        <w:t xml:space="preserve">These results </w:t>
      </w:r>
      <w:r w:rsidR="00B746F3">
        <w:rPr>
          <w:rFonts w:ascii="Times New Roman" w:hAnsi="Times New Roman" w:cs="Times New Roman"/>
          <w:sz w:val="24"/>
          <w:szCs w:val="24"/>
        </w:rPr>
        <w:t xml:space="preserve">indicate </w:t>
      </w:r>
      <w:r w:rsidR="00B96E9A">
        <w:rPr>
          <w:rFonts w:ascii="Times New Roman" w:hAnsi="Times New Roman" w:cs="Times New Roman"/>
          <w:sz w:val="24"/>
          <w:szCs w:val="24"/>
        </w:rPr>
        <w:t>that</w:t>
      </w:r>
      <w:r w:rsidR="0012147F">
        <w:rPr>
          <w:rFonts w:ascii="Times New Roman" w:hAnsi="Times New Roman" w:cs="Times New Roman"/>
          <w:sz w:val="24"/>
          <w:szCs w:val="24"/>
        </w:rPr>
        <w:t>, d</w:t>
      </w:r>
      <w:r w:rsidR="0012147F" w:rsidRPr="004127FC">
        <w:rPr>
          <w:rFonts w:ascii="Times New Roman" w:hAnsi="Times New Roman" w:cs="Times New Roman"/>
          <w:sz w:val="24"/>
          <w:szCs w:val="24"/>
        </w:rPr>
        <w:t>uring the Late Pleistocene</w:t>
      </w:r>
      <w:r w:rsidR="0012147F">
        <w:rPr>
          <w:rFonts w:ascii="Times New Roman" w:hAnsi="Times New Roman" w:cs="Times New Roman"/>
          <w:sz w:val="24"/>
          <w:szCs w:val="24"/>
        </w:rPr>
        <w:t>-</w:t>
      </w:r>
      <w:r w:rsidR="0012147F" w:rsidRPr="004127FC">
        <w:rPr>
          <w:rFonts w:ascii="Times New Roman" w:hAnsi="Times New Roman" w:cs="Times New Roman"/>
          <w:sz w:val="24"/>
          <w:szCs w:val="24"/>
        </w:rPr>
        <w:t xml:space="preserve">Holocene transition, </w:t>
      </w:r>
      <w:r w:rsidR="0012147F">
        <w:rPr>
          <w:rFonts w:ascii="Times New Roman" w:hAnsi="Times New Roman" w:cs="Times New Roman"/>
          <w:sz w:val="24"/>
          <w:szCs w:val="24"/>
        </w:rPr>
        <w:t>ecosystem productivity</w:t>
      </w:r>
      <w:r w:rsidR="00CC1834">
        <w:rPr>
          <w:rFonts w:ascii="Times New Roman" w:hAnsi="Times New Roman" w:cs="Times New Roman"/>
          <w:sz w:val="24"/>
          <w:szCs w:val="24"/>
        </w:rPr>
        <w:t xml:space="preserve"> </w:t>
      </w:r>
      <w:r w:rsidR="00B96E9A">
        <w:rPr>
          <w:rFonts w:ascii="Times New Roman" w:hAnsi="Times New Roman" w:cs="Times New Roman"/>
          <w:sz w:val="24"/>
          <w:szCs w:val="24"/>
        </w:rPr>
        <w:t>was increasingly influenced by top-down controls that constrained actual NPP.</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6"/>
      </w:tblGrid>
      <w:tr w:rsidR="002C02C8" w14:paraId="06EAAE7A" w14:textId="77777777" w:rsidTr="00A04240">
        <w:tc>
          <w:tcPr>
            <w:tcW w:w="8494" w:type="dxa"/>
          </w:tcPr>
          <w:p w14:paraId="63852BB5" w14:textId="5539B848" w:rsidR="002C02C8" w:rsidRDefault="002B2895">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25F8896" wp14:editId="1D46D058">
                  <wp:extent cx="5255941" cy="2789283"/>
                  <wp:effectExtent l="0" t="0" r="1905" b="0"/>
                  <wp:docPr id="10"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258302" cy="2790536"/>
                          </a:xfrm>
                          <a:prstGeom prst="rect">
                            <a:avLst/>
                          </a:prstGeom>
                        </pic:spPr>
                      </pic:pic>
                    </a:graphicData>
                  </a:graphic>
                </wp:inline>
              </w:drawing>
            </w:r>
          </w:p>
        </w:tc>
      </w:tr>
      <w:tr w:rsidR="002C02C8" w14:paraId="10675C4B" w14:textId="77777777" w:rsidTr="00A04240">
        <w:tc>
          <w:tcPr>
            <w:tcW w:w="8494" w:type="dxa"/>
          </w:tcPr>
          <w:p w14:paraId="74342B20" w14:textId="43107E99" w:rsidR="002C02C8" w:rsidRDefault="00A04240">
            <w:pPr>
              <w:spacing w:beforeAutospacing="1" w:afterAutospacing="1" w:line="360" w:lineRule="auto"/>
              <w:jc w:val="both"/>
              <w:rPr>
                <w:rFonts w:ascii="Times New Roman" w:hAnsi="Times New Roman" w:cs="Times New Roman"/>
                <w:sz w:val="24"/>
                <w:szCs w:val="24"/>
              </w:rPr>
            </w:pPr>
            <w:r w:rsidRPr="00A04240">
              <w:rPr>
                <w:rFonts w:ascii="Times New Roman" w:eastAsia="Calibri" w:hAnsi="Times New Roman" w:cs="Times New Roman"/>
                <w:sz w:val="20"/>
                <w:szCs w:val="20"/>
              </w:rPr>
              <w:t xml:space="preserve">Fig. 6. Net Primary Productivity across cultural phases. Box-and-whisker plots showing (a) </w:t>
            </w:r>
            <w:proofErr w:type="spellStart"/>
            <w:r w:rsidRPr="00A04240">
              <w:rPr>
                <w:rFonts w:ascii="Times New Roman" w:eastAsia="Calibri" w:hAnsi="Times New Roman" w:cs="Times New Roman"/>
                <w:sz w:val="20"/>
                <w:szCs w:val="20"/>
              </w:rPr>
              <w:t>brGDGT</w:t>
            </w:r>
            <w:proofErr w:type="spellEnd"/>
            <w:r w:rsidRPr="00A04240">
              <w:rPr>
                <w:rFonts w:ascii="Times New Roman" w:eastAsia="Calibri" w:hAnsi="Times New Roman" w:cs="Times New Roman"/>
                <w:sz w:val="20"/>
                <w:szCs w:val="20"/>
              </w:rPr>
              <w:t>-derived NPP, (b) climate-derived NPP, and (c) the NPP deficit for each cultural period included in this study.</w:t>
            </w:r>
          </w:p>
        </w:tc>
      </w:tr>
    </w:tbl>
    <w:p w14:paraId="6E90EF36" w14:textId="0262AE90" w:rsidR="00FF2B26" w:rsidRDefault="00F53908" w:rsidP="001E4932">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T</w:t>
      </w:r>
      <w:r w:rsidRPr="00F05F76">
        <w:rPr>
          <w:rFonts w:ascii="Times New Roman" w:hAnsi="Times New Roman" w:cs="Times New Roman"/>
          <w:sz w:val="24"/>
          <w:szCs w:val="24"/>
        </w:rPr>
        <w:t xml:space="preserve">o evaluate the impact of the NPP </w:t>
      </w:r>
      <w:r w:rsidR="00A31CDA">
        <w:rPr>
          <w:rFonts w:ascii="Times New Roman" w:hAnsi="Times New Roman" w:cs="Times New Roman"/>
          <w:sz w:val="24"/>
          <w:szCs w:val="24"/>
        </w:rPr>
        <w:t>d</w:t>
      </w:r>
      <w:r w:rsidRPr="00F05F76">
        <w:rPr>
          <w:rFonts w:ascii="Times New Roman" w:hAnsi="Times New Roman" w:cs="Times New Roman"/>
          <w:sz w:val="24"/>
          <w:szCs w:val="24"/>
        </w:rPr>
        <w:t>eficit (ΔNNP) on primary consumers, herbivore biomass was calculated using (a)</w:t>
      </w:r>
      <w:r w:rsidR="00466D84">
        <w:rPr>
          <w:rFonts w:ascii="Times New Roman" w:hAnsi="Times New Roman" w:cs="Times New Roman"/>
          <w:sz w:val="24"/>
          <w:szCs w:val="24"/>
        </w:rPr>
        <w:t xml:space="preserve"> the</w:t>
      </w:r>
      <w:r w:rsidRPr="00F05F76">
        <w:rPr>
          <w:rFonts w:ascii="Times New Roman" w:hAnsi="Times New Roman" w:cs="Times New Roman"/>
          <w:sz w:val="24"/>
          <w:szCs w:val="24"/>
        </w:rPr>
        <w:t xml:space="preserve"> climate-derived NPP</w:t>
      </w:r>
      <w:r w:rsidR="00077A66">
        <w:rPr>
          <w:rFonts w:ascii="Times New Roman" w:hAnsi="Times New Roman" w:cs="Times New Roman"/>
          <w:sz w:val="24"/>
          <w:szCs w:val="24"/>
        </w:rPr>
        <w:t xml:space="preserve"> (i.e., NPP</w:t>
      </w:r>
      <w:r w:rsidR="00077A66" w:rsidRPr="00077A66">
        <w:rPr>
          <w:rFonts w:ascii="Times New Roman" w:hAnsi="Times New Roman" w:cs="Times New Roman"/>
          <w:sz w:val="24"/>
          <w:szCs w:val="24"/>
          <w:vertAlign w:val="subscript"/>
        </w:rPr>
        <w:t>POT</w:t>
      </w:r>
      <w:r w:rsidR="00077A66">
        <w:rPr>
          <w:rFonts w:ascii="Times New Roman" w:hAnsi="Times New Roman" w:cs="Times New Roman"/>
          <w:sz w:val="24"/>
          <w:szCs w:val="24"/>
        </w:rPr>
        <w:t>)</w:t>
      </w:r>
      <w:r w:rsidRPr="00F05F76">
        <w:rPr>
          <w:rFonts w:ascii="Times New Roman" w:hAnsi="Times New Roman" w:cs="Times New Roman"/>
          <w:sz w:val="24"/>
          <w:szCs w:val="24"/>
        </w:rPr>
        <w:t xml:space="preserve"> and (b)</w:t>
      </w:r>
      <w:r w:rsidR="00466D84">
        <w:rPr>
          <w:rFonts w:ascii="Times New Roman" w:hAnsi="Times New Roman" w:cs="Times New Roman"/>
          <w:sz w:val="24"/>
          <w:szCs w:val="24"/>
        </w:rPr>
        <w:t xml:space="preserve"> the</w:t>
      </w:r>
      <w:r w:rsidRPr="00F05F76">
        <w:rPr>
          <w:rFonts w:ascii="Times New Roman" w:hAnsi="Times New Roman" w:cs="Times New Roman"/>
          <w:sz w:val="24"/>
          <w:szCs w:val="24"/>
        </w:rPr>
        <w:t xml:space="preserve"> </w:t>
      </w:r>
      <w:proofErr w:type="spellStart"/>
      <w:r w:rsidRPr="00F05F76">
        <w:rPr>
          <w:rFonts w:ascii="Times New Roman" w:hAnsi="Times New Roman" w:cs="Times New Roman"/>
          <w:sz w:val="24"/>
          <w:szCs w:val="24"/>
        </w:rPr>
        <w:t>brGDGT</w:t>
      </w:r>
      <w:proofErr w:type="spellEnd"/>
      <w:r w:rsidRPr="00F05F76">
        <w:rPr>
          <w:rFonts w:ascii="Times New Roman" w:hAnsi="Times New Roman" w:cs="Times New Roman"/>
          <w:sz w:val="24"/>
          <w:szCs w:val="24"/>
        </w:rPr>
        <w:t>-derived NPP</w:t>
      </w:r>
      <w:r w:rsidR="00077A66">
        <w:rPr>
          <w:rFonts w:ascii="Times New Roman" w:hAnsi="Times New Roman" w:cs="Times New Roman"/>
          <w:sz w:val="24"/>
          <w:szCs w:val="24"/>
        </w:rPr>
        <w:t xml:space="preserve"> (i.e., NPP</w:t>
      </w:r>
      <w:r w:rsidR="00077A66" w:rsidRPr="00077A66">
        <w:rPr>
          <w:rFonts w:ascii="Times New Roman" w:hAnsi="Times New Roman" w:cs="Times New Roman"/>
          <w:sz w:val="24"/>
          <w:szCs w:val="24"/>
          <w:vertAlign w:val="subscript"/>
        </w:rPr>
        <w:t>ACT</w:t>
      </w:r>
      <w:r w:rsidR="00077A66">
        <w:rPr>
          <w:rFonts w:ascii="Times New Roman" w:hAnsi="Times New Roman" w:cs="Times New Roman"/>
          <w:sz w:val="24"/>
          <w:szCs w:val="24"/>
        </w:rPr>
        <w:t>)</w:t>
      </w:r>
      <w:r w:rsidRPr="00F05F76">
        <w:rPr>
          <w:rFonts w:ascii="Times New Roman" w:hAnsi="Times New Roman" w:cs="Times New Roman"/>
          <w:sz w:val="24"/>
          <w:szCs w:val="24"/>
        </w:rPr>
        <w:t>.</w:t>
      </w:r>
      <w:r>
        <w:rPr>
          <w:rFonts w:ascii="Times New Roman" w:hAnsi="Times New Roman" w:cs="Times New Roman"/>
          <w:sz w:val="24"/>
          <w:szCs w:val="24"/>
        </w:rPr>
        <w:t xml:space="preserve"> In addition, t</w:t>
      </w:r>
      <w:r w:rsidR="00701B6A" w:rsidRPr="00701B6A">
        <w:rPr>
          <w:rFonts w:ascii="Times New Roman" w:hAnsi="Times New Roman" w:cs="Times New Roman"/>
          <w:sz w:val="24"/>
          <w:szCs w:val="24"/>
        </w:rPr>
        <w:t xml:space="preserve">o </w:t>
      </w:r>
      <w:r w:rsidR="00701B6A">
        <w:rPr>
          <w:rFonts w:ascii="Times New Roman" w:hAnsi="Times New Roman" w:cs="Times New Roman"/>
          <w:sz w:val="24"/>
          <w:szCs w:val="24"/>
        </w:rPr>
        <w:t xml:space="preserve">evaluate </w:t>
      </w:r>
      <w:r w:rsidR="00701B6A" w:rsidRPr="00701B6A">
        <w:rPr>
          <w:rFonts w:ascii="Times New Roman" w:hAnsi="Times New Roman" w:cs="Times New Roman"/>
          <w:sz w:val="24"/>
          <w:szCs w:val="24"/>
        </w:rPr>
        <w:t>the extent to which reconstructed NPP</w:t>
      </w:r>
      <w:r w:rsidR="00391244" w:rsidRPr="00093F03">
        <w:rPr>
          <w:rFonts w:ascii="Times New Roman" w:hAnsi="Times New Roman" w:cs="Times New Roman"/>
          <w:sz w:val="24"/>
          <w:szCs w:val="24"/>
          <w:vertAlign w:val="subscript"/>
        </w:rPr>
        <w:t>ACT</w:t>
      </w:r>
      <w:r w:rsidR="00701B6A" w:rsidRPr="00701B6A">
        <w:rPr>
          <w:rFonts w:ascii="Times New Roman" w:hAnsi="Times New Roman" w:cs="Times New Roman"/>
          <w:sz w:val="24"/>
          <w:szCs w:val="24"/>
        </w:rPr>
        <w:t xml:space="preserve"> could propagate through the food chain, we quantified biomass fluxes</w:t>
      </w:r>
      <w:r w:rsidR="00466D84">
        <w:rPr>
          <w:rFonts w:ascii="Times New Roman" w:hAnsi="Times New Roman" w:cs="Times New Roman"/>
          <w:sz w:val="24"/>
          <w:szCs w:val="24"/>
        </w:rPr>
        <w:t xml:space="preserve"> (Supplementary Note</w:t>
      </w:r>
      <w:r w:rsidR="00556962">
        <w:rPr>
          <w:rFonts w:ascii="Times New Roman" w:hAnsi="Times New Roman" w:cs="Times New Roman"/>
          <w:sz w:val="24"/>
          <w:szCs w:val="24"/>
        </w:rPr>
        <w:t>s</w:t>
      </w:r>
      <w:r w:rsidR="00466D84">
        <w:rPr>
          <w:rFonts w:ascii="Times New Roman" w:hAnsi="Times New Roman" w:cs="Times New Roman"/>
          <w:sz w:val="24"/>
          <w:szCs w:val="24"/>
        </w:rPr>
        <w:t xml:space="preserve"> 1 and 2)</w:t>
      </w:r>
      <w:r w:rsidR="00701B6A" w:rsidRPr="00701B6A">
        <w:rPr>
          <w:rFonts w:ascii="Times New Roman" w:hAnsi="Times New Roman" w:cs="Times New Roman"/>
          <w:sz w:val="24"/>
          <w:szCs w:val="24"/>
        </w:rPr>
        <w:t xml:space="preserve"> </w:t>
      </w:r>
      <w:r w:rsidR="00701B6A">
        <w:rPr>
          <w:rFonts w:ascii="Times New Roman" w:hAnsi="Times New Roman" w:cs="Times New Roman"/>
          <w:sz w:val="24"/>
          <w:szCs w:val="24"/>
        </w:rPr>
        <w:t>under</w:t>
      </w:r>
      <w:r w:rsidR="00701B6A" w:rsidRPr="00701B6A">
        <w:rPr>
          <w:rFonts w:ascii="Times New Roman" w:hAnsi="Times New Roman" w:cs="Times New Roman"/>
          <w:sz w:val="24"/>
          <w:szCs w:val="24"/>
        </w:rPr>
        <w:t xml:space="preserve"> </w:t>
      </w:r>
      <w:r w:rsidR="00FE083B">
        <w:rPr>
          <w:rFonts w:ascii="Times New Roman" w:hAnsi="Times New Roman" w:cs="Times New Roman"/>
          <w:sz w:val="24"/>
          <w:szCs w:val="24"/>
        </w:rPr>
        <w:t>two scenarios: (</w:t>
      </w:r>
      <w:r w:rsidR="00556962">
        <w:rPr>
          <w:rFonts w:ascii="Times New Roman" w:hAnsi="Times New Roman" w:cs="Times New Roman"/>
          <w:sz w:val="24"/>
          <w:szCs w:val="24"/>
        </w:rPr>
        <w:t>a</w:t>
      </w:r>
      <w:r w:rsidR="00FE083B">
        <w:rPr>
          <w:rFonts w:ascii="Times New Roman" w:hAnsi="Times New Roman" w:cs="Times New Roman"/>
          <w:sz w:val="24"/>
          <w:szCs w:val="24"/>
        </w:rPr>
        <w:t xml:space="preserve">) </w:t>
      </w:r>
      <w:r w:rsidR="00701B6A" w:rsidRPr="00701B6A">
        <w:rPr>
          <w:rFonts w:ascii="Times New Roman" w:hAnsi="Times New Roman" w:cs="Times New Roman"/>
          <w:sz w:val="24"/>
          <w:szCs w:val="24"/>
        </w:rPr>
        <w:t>using the mammalian community composition documented in the region during the Late Pleistocene,</w:t>
      </w:r>
      <w:r w:rsidR="00077A66">
        <w:rPr>
          <w:rFonts w:ascii="Times New Roman" w:hAnsi="Times New Roman" w:cs="Times New Roman"/>
          <w:sz w:val="24"/>
          <w:szCs w:val="24"/>
        </w:rPr>
        <w:t xml:space="preserve"> and</w:t>
      </w:r>
      <w:r w:rsidR="00701B6A" w:rsidRPr="00701B6A">
        <w:rPr>
          <w:rFonts w:ascii="Times New Roman" w:hAnsi="Times New Roman" w:cs="Times New Roman"/>
          <w:sz w:val="24"/>
          <w:szCs w:val="24"/>
        </w:rPr>
        <w:t xml:space="preserve"> (</w:t>
      </w:r>
      <w:r w:rsidR="00556962">
        <w:rPr>
          <w:rFonts w:ascii="Times New Roman" w:hAnsi="Times New Roman" w:cs="Times New Roman"/>
          <w:sz w:val="24"/>
          <w:szCs w:val="24"/>
        </w:rPr>
        <w:t>b</w:t>
      </w:r>
      <w:r w:rsidR="00701B6A" w:rsidRPr="00701B6A">
        <w:rPr>
          <w:rFonts w:ascii="Times New Roman" w:hAnsi="Times New Roman" w:cs="Times New Roman"/>
          <w:sz w:val="24"/>
          <w:szCs w:val="24"/>
        </w:rPr>
        <w:t>) using the</w:t>
      </w:r>
      <w:r w:rsidR="001E4932">
        <w:rPr>
          <w:rFonts w:ascii="Times New Roman" w:hAnsi="Times New Roman" w:cs="Times New Roman"/>
          <w:sz w:val="24"/>
          <w:szCs w:val="24"/>
        </w:rPr>
        <w:t xml:space="preserve"> Early</w:t>
      </w:r>
      <w:r w:rsidR="00701B6A" w:rsidRPr="00701B6A">
        <w:rPr>
          <w:rFonts w:ascii="Times New Roman" w:hAnsi="Times New Roman" w:cs="Times New Roman"/>
          <w:sz w:val="24"/>
          <w:szCs w:val="24"/>
        </w:rPr>
        <w:t xml:space="preserve"> Holocene mammalian community structure</w:t>
      </w:r>
      <w:r w:rsidR="00B746F3">
        <w:rPr>
          <w:rFonts w:ascii="Times New Roman" w:hAnsi="Times New Roman" w:cs="Times New Roman"/>
          <w:sz w:val="24"/>
          <w:szCs w:val="24"/>
        </w:rPr>
        <w:t xml:space="preserve"> (Supplementary Note 3)</w:t>
      </w:r>
      <w:r w:rsidR="00391244">
        <w:rPr>
          <w:rFonts w:ascii="Times New Roman" w:hAnsi="Times New Roman" w:cs="Times New Roman"/>
          <w:sz w:val="24"/>
          <w:szCs w:val="24"/>
        </w:rPr>
        <w:t xml:space="preserve">. </w:t>
      </w:r>
    </w:p>
    <w:p w14:paraId="07475CB2" w14:textId="250415E0" w:rsidR="00836DF3" w:rsidRDefault="00D75D8D" w:rsidP="001E4932">
      <w:pPr>
        <w:spacing w:beforeAutospacing="1" w:afterAutospacing="1" w:line="360" w:lineRule="auto"/>
        <w:jc w:val="both"/>
        <w:rPr>
          <w:rFonts w:ascii="Times New Roman" w:hAnsi="Times New Roman" w:cs="Times New Roman"/>
          <w:sz w:val="24"/>
          <w:szCs w:val="24"/>
        </w:rPr>
      </w:pPr>
      <w:r w:rsidRPr="00D75D8D">
        <w:rPr>
          <w:rFonts w:ascii="Times New Roman" w:hAnsi="Times New Roman" w:cs="Times New Roman"/>
          <w:sz w:val="24"/>
          <w:szCs w:val="24"/>
        </w:rPr>
        <w:t>The NPP deficit (ΔNPP) is estimated to have reduced herbivore biomass</w:t>
      </w:r>
      <w:r w:rsidR="00077A66">
        <w:rPr>
          <w:rFonts w:ascii="Times New Roman" w:hAnsi="Times New Roman" w:cs="Times New Roman"/>
          <w:sz w:val="24"/>
          <w:szCs w:val="24"/>
        </w:rPr>
        <w:t>, on average,</w:t>
      </w:r>
      <w:r w:rsidRPr="00D75D8D">
        <w:rPr>
          <w:rFonts w:ascii="Times New Roman" w:hAnsi="Times New Roman" w:cs="Times New Roman"/>
          <w:sz w:val="24"/>
          <w:szCs w:val="24"/>
        </w:rPr>
        <w:t xml:space="preserve"> </w:t>
      </w:r>
      <w:r w:rsidR="00077A66">
        <w:rPr>
          <w:rFonts w:ascii="Times New Roman" w:hAnsi="Times New Roman" w:cs="Times New Roman"/>
          <w:sz w:val="24"/>
          <w:szCs w:val="24"/>
        </w:rPr>
        <w:t xml:space="preserve">by </w:t>
      </w:r>
      <w:r w:rsidR="00B20146">
        <w:rPr>
          <w:rFonts w:ascii="Times New Roman" w:hAnsi="Times New Roman" w:cs="Times New Roman"/>
          <w:sz w:val="24"/>
          <w:szCs w:val="24"/>
        </w:rPr>
        <w:t>55.97</w:t>
      </w:r>
      <w:r w:rsidR="00077A66">
        <w:rPr>
          <w:rFonts w:ascii="Times New Roman" w:hAnsi="Times New Roman" w:cs="Times New Roman"/>
          <w:sz w:val="24"/>
          <w:szCs w:val="24"/>
        </w:rPr>
        <w:t>% (95%</w:t>
      </w:r>
      <w:r w:rsidR="00836DF3">
        <w:rPr>
          <w:rFonts w:ascii="Times New Roman" w:hAnsi="Times New Roman" w:cs="Times New Roman"/>
          <w:sz w:val="24"/>
          <w:szCs w:val="24"/>
        </w:rPr>
        <w:t xml:space="preserve"> </w:t>
      </w:r>
      <w:r w:rsidR="00077A66">
        <w:rPr>
          <w:rFonts w:ascii="Times New Roman" w:hAnsi="Times New Roman" w:cs="Times New Roman"/>
          <w:sz w:val="24"/>
          <w:szCs w:val="24"/>
        </w:rPr>
        <w:t xml:space="preserve">CI = </w:t>
      </w:r>
      <w:r w:rsidR="00B20146">
        <w:rPr>
          <w:rFonts w:ascii="Times New Roman" w:hAnsi="Times New Roman" w:cs="Times New Roman"/>
          <w:sz w:val="24"/>
          <w:szCs w:val="24"/>
        </w:rPr>
        <w:t>51.38</w:t>
      </w:r>
      <w:r w:rsidR="00077A66" w:rsidRPr="00077A66">
        <w:rPr>
          <w:rFonts w:ascii="Times New Roman" w:hAnsi="Times New Roman" w:cs="Times New Roman"/>
          <w:sz w:val="24"/>
          <w:szCs w:val="24"/>
        </w:rPr>
        <w:t>–</w:t>
      </w:r>
      <w:r w:rsidR="00B20146">
        <w:rPr>
          <w:rFonts w:ascii="Times New Roman" w:hAnsi="Times New Roman" w:cs="Times New Roman"/>
          <w:sz w:val="24"/>
          <w:szCs w:val="24"/>
        </w:rPr>
        <w:t>60.55</w:t>
      </w:r>
      <w:r w:rsidR="00077A66">
        <w:rPr>
          <w:rFonts w:ascii="Times New Roman" w:hAnsi="Times New Roman" w:cs="Times New Roman"/>
          <w:sz w:val="24"/>
          <w:szCs w:val="24"/>
        </w:rPr>
        <w:t>)</w:t>
      </w:r>
      <w:r w:rsidR="00077A66" w:rsidRPr="00077A66">
        <w:rPr>
          <w:rFonts w:ascii="Times New Roman" w:hAnsi="Times New Roman" w:cs="Times New Roman"/>
          <w:sz w:val="24"/>
          <w:szCs w:val="24"/>
        </w:rPr>
        <w:t xml:space="preserve"> </w:t>
      </w:r>
      <w:r w:rsidR="00AE3AB5">
        <w:rPr>
          <w:rFonts w:ascii="Times New Roman" w:hAnsi="Times New Roman" w:cs="Times New Roman"/>
          <w:sz w:val="24"/>
          <w:szCs w:val="24"/>
        </w:rPr>
        <w:t>(Supplementary Table 3)</w:t>
      </w:r>
      <w:r w:rsidR="007C3782" w:rsidRPr="007C3782">
        <w:rPr>
          <w:rFonts w:ascii="Times New Roman" w:hAnsi="Times New Roman" w:cs="Times New Roman"/>
          <w:sz w:val="24"/>
          <w:szCs w:val="24"/>
        </w:rPr>
        <w:t>.</w:t>
      </w:r>
      <w:r w:rsidR="007C3782">
        <w:rPr>
          <w:rFonts w:ascii="Times New Roman" w:hAnsi="Times New Roman" w:cs="Times New Roman"/>
          <w:sz w:val="24"/>
          <w:szCs w:val="24"/>
        </w:rPr>
        <w:t xml:space="preserve"> </w:t>
      </w:r>
      <w:r w:rsidRPr="00D75D8D">
        <w:rPr>
          <w:rFonts w:ascii="Times New Roman" w:hAnsi="Times New Roman" w:cs="Times New Roman"/>
          <w:sz w:val="24"/>
          <w:szCs w:val="24"/>
        </w:rPr>
        <w:t>The</w:t>
      </w:r>
      <w:r w:rsidR="00A31CDA">
        <w:rPr>
          <w:rFonts w:ascii="Times New Roman" w:hAnsi="Times New Roman" w:cs="Times New Roman"/>
          <w:sz w:val="24"/>
          <w:szCs w:val="24"/>
        </w:rPr>
        <w:t>refore</w:t>
      </w:r>
      <w:r w:rsidRPr="00D75D8D">
        <w:rPr>
          <w:rFonts w:ascii="Times New Roman" w:hAnsi="Times New Roman" w:cs="Times New Roman"/>
          <w:sz w:val="24"/>
          <w:szCs w:val="24"/>
        </w:rPr>
        <w:t xml:space="preserve">, </w:t>
      </w:r>
      <w:r w:rsidR="00466D84" w:rsidRPr="00466D84">
        <w:rPr>
          <w:rFonts w:ascii="Times New Roman" w:hAnsi="Times New Roman" w:cs="Times New Roman"/>
          <w:sz w:val="24"/>
          <w:szCs w:val="24"/>
        </w:rPr>
        <w:t>regardless of</w:t>
      </w:r>
      <w:r w:rsidRPr="00D75D8D">
        <w:rPr>
          <w:rFonts w:ascii="Times New Roman" w:hAnsi="Times New Roman" w:cs="Times New Roman"/>
          <w:sz w:val="24"/>
          <w:szCs w:val="24"/>
        </w:rPr>
        <w:t xml:space="preserve"> its </w:t>
      </w:r>
      <w:r w:rsidR="00466D84">
        <w:rPr>
          <w:rFonts w:ascii="Times New Roman" w:hAnsi="Times New Roman" w:cs="Times New Roman"/>
          <w:sz w:val="24"/>
          <w:szCs w:val="24"/>
        </w:rPr>
        <w:t>specific</w:t>
      </w:r>
      <w:r w:rsidRPr="00D75D8D">
        <w:rPr>
          <w:rFonts w:ascii="Times New Roman" w:hAnsi="Times New Roman" w:cs="Times New Roman"/>
          <w:sz w:val="24"/>
          <w:szCs w:val="24"/>
        </w:rPr>
        <w:t xml:space="preserve"> drivers, the</w:t>
      </w:r>
      <w:r w:rsidR="00F53908">
        <w:rPr>
          <w:rFonts w:ascii="Times New Roman" w:hAnsi="Times New Roman" w:cs="Times New Roman"/>
          <w:sz w:val="24"/>
          <w:szCs w:val="24"/>
        </w:rPr>
        <w:t xml:space="preserve"> </w:t>
      </w:r>
      <w:r w:rsidR="00466D84">
        <w:rPr>
          <w:rFonts w:ascii="Times New Roman" w:hAnsi="Times New Roman" w:cs="Times New Roman"/>
          <w:sz w:val="24"/>
          <w:szCs w:val="24"/>
        </w:rPr>
        <w:t>growing</w:t>
      </w:r>
      <w:r w:rsidRPr="00D75D8D">
        <w:rPr>
          <w:rFonts w:ascii="Times New Roman" w:hAnsi="Times New Roman" w:cs="Times New Roman"/>
          <w:sz w:val="24"/>
          <w:szCs w:val="24"/>
        </w:rPr>
        <w:t xml:space="preserve"> </w:t>
      </w:r>
      <w:r w:rsidR="00AF613F">
        <w:rPr>
          <w:rFonts w:ascii="Times New Roman" w:hAnsi="Times New Roman" w:cs="Times New Roman"/>
          <w:sz w:val="24"/>
          <w:szCs w:val="24"/>
        </w:rPr>
        <w:t xml:space="preserve">gap between </w:t>
      </w:r>
      <w:r w:rsidRPr="00D75D8D">
        <w:rPr>
          <w:rFonts w:ascii="Times New Roman" w:hAnsi="Times New Roman" w:cs="Times New Roman"/>
          <w:sz w:val="24"/>
          <w:szCs w:val="24"/>
        </w:rPr>
        <w:t>NPP</w:t>
      </w:r>
      <w:r w:rsidR="00AF613F" w:rsidRPr="003A74E4">
        <w:rPr>
          <w:rFonts w:ascii="Times New Roman" w:hAnsi="Times New Roman" w:cs="Times New Roman"/>
          <w:sz w:val="24"/>
          <w:szCs w:val="24"/>
          <w:vertAlign w:val="subscript"/>
        </w:rPr>
        <w:t>POT</w:t>
      </w:r>
      <w:r w:rsidR="00AF613F">
        <w:rPr>
          <w:rFonts w:ascii="Times New Roman" w:hAnsi="Times New Roman" w:cs="Times New Roman"/>
          <w:sz w:val="24"/>
          <w:szCs w:val="24"/>
        </w:rPr>
        <w:t xml:space="preserve"> and NPP</w:t>
      </w:r>
      <w:r w:rsidR="00AF613F" w:rsidRPr="003A74E4">
        <w:rPr>
          <w:rFonts w:ascii="Times New Roman" w:hAnsi="Times New Roman" w:cs="Times New Roman"/>
          <w:sz w:val="24"/>
          <w:szCs w:val="24"/>
          <w:vertAlign w:val="subscript"/>
        </w:rPr>
        <w:t>ACT</w:t>
      </w:r>
      <w:r w:rsidRPr="00D75D8D">
        <w:rPr>
          <w:rFonts w:ascii="Times New Roman" w:hAnsi="Times New Roman" w:cs="Times New Roman"/>
          <w:sz w:val="24"/>
          <w:szCs w:val="24"/>
        </w:rPr>
        <w:t xml:space="preserve"> </w:t>
      </w:r>
      <w:r w:rsidR="00F53908">
        <w:rPr>
          <w:rFonts w:ascii="Times New Roman" w:hAnsi="Times New Roman" w:cs="Times New Roman"/>
          <w:sz w:val="24"/>
          <w:szCs w:val="24"/>
        </w:rPr>
        <w:t xml:space="preserve">during the Pleistocene-Holocene transition </w:t>
      </w:r>
      <w:r w:rsidR="00836DF3">
        <w:rPr>
          <w:rFonts w:ascii="Times New Roman" w:hAnsi="Times New Roman" w:cs="Times New Roman"/>
          <w:sz w:val="24"/>
          <w:szCs w:val="24"/>
        </w:rPr>
        <w:t>had the potential to markedly</w:t>
      </w:r>
      <w:r w:rsidRPr="00D75D8D">
        <w:rPr>
          <w:rFonts w:ascii="Times New Roman" w:hAnsi="Times New Roman" w:cs="Times New Roman"/>
          <w:sz w:val="24"/>
          <w:szCs w:val="24"/>
        </w:rPr>
        <w:t xml:space="preserve"> </w:t>
      </w:r>
      <w:r w:rsidR="00836DF3">
        <w:rPr>
          <w:rFonts w:ascii="Times New Roman" w:hAnsi="Times New Roman" w:cs="Times New Roman"/>
          <w:sz w:val="24"/>
          <w:szCs w:val="24"/>
        </w:rPr>
        <w:t>affect</w:t>
      </w:r>
      <w:r w:rsidRPr="00D75D8D">
        <w:rPr>
          <w:rFonts w:ascii="Times New Roman" w:hAnsi="Times New Roman" w:cs="Times New Roman"/>
          <w:sz w:val="24"/>
          <w:szCs w:val="24"/>
        </w:rPr>
        <w:t xml:space="preserve"> mammal community </w:t>
      </w:r>
      <w:r w:rsidR="00F53908">
        <w:rPr>
          <w:rFonts w:ascii="Times New Roman" w:hAnsi="Times New Roman" w:cs="Times New Roman"/>
          <w:sz w:val="24"/>
          <w:szCs w:val="24"/>
        </w:rPr>
        <w:t>biomass</w:t>
      </w:r>
      <w:r w:rsidRPr="00D75D8D">
        <w:rPr>
          <w:rFonts w:ascii="Times New Roman" w:hAnsi="Times New Roman" w:cs="Times New Roman"/>
          <w:sz w:val="24"/>
          <w:szCs w:val="24"/>
        </w:rPr>
        <w:t>.</w:t>
      </w:r>
    </w:p>
    <w:p w14:paraId="6A2B015C" w14:textId="124961BE" w:rsidR="00AE3AB5" w:rsidRDefault="00ED0C6B" w:rsidP="001E4932">
      <w:pPr>
        <w:spacing w:beforeAutospacing="1" w:afterAutospacing="1" w:line="360" w:lineRule="auto"/>
        <w:jc w:val="both"/>
        <w:rPr>
          <w:rFonts w:ascii="Times New Roman" w:hAnsi="Times New Roman" w:cs="Times New Roman"/>
          <w:sz w:val="24"/>
          <w:szCs w:val="24"/>
        </w:rPr>
      </w:pPr>
      <w:r w:rsidRPr="00ED0C6B">
        <w:rPr>
          <w:rFonts w:ascii="Times New Roman" w:hAnsi="Times New Roman" w:cs="Times New Roman"/>
          <w:sz w:val="24"/>
          <w:szCs w:val="24"/>
        </w:rPr>
        <w:t xml:space="preserve">Across the Late Pleistocene, the composition of the mammal community in the region changed, marked by the disappearance of hyaenas, dholes, and leopards, as well as the end of the intermittent presence of woolly mammoths, steppe bison, and wild asses </w:t>
      </w:r>
      <w:r w:rsidR="0077003E" w:rsidRPr="0077003E">
        <w:rPr>
          <w:rFonts w:ascii="Times New Roman" w:hAnsi="Times New Roman" w:cs="Times New Roman"/>
          <w:sz w:val="24"/>
          <w:szCs w:val="24"/>
        </w:rPr>
        <w:t>(Supplementary Note 3; Fig. 7)</w:t>
      </w:r>
      <w:r w:rsidR="0077003E">
        <w:rPr>
          <w:rFonts w:ascii="Times New Roman" w:hAnsi="Times New Roman" w:cs="Times New Roman"/>
          <w:sz w:val="24"/>
          <w:szCs w:val="24"/>
        </w:rPr>
        <w:t>. As a result, l</w:t>
      </w:r>
      <w:r w:rsidR="00AE3AB5" w:rsidRPr="00AE3AB5">
        <w:rPr>
          <w:rFonts w:ascii="Times New Roman" w:hAnsi="Times New Roman" w:cs="Times New Roman"/>
          <w:sz w:val="24"/>
          <w:szCs w:val="24"/>
        </w:rPr>
        <w:t xml:space="preserve">arge-herbivore biomass declined by </w:t>
      </w:r>
      <w:r w:rsidR="001C5E1C">
        <w:rPr>
          <w:rFonts w:ascii="Times New Roman" w:hAnsi="Times New Roman" w:cs="Times New Roman"/>
          <w:sz w:val="24"/>
          <w:szCs w:val="24"/>
        </w:rPr>
        <w:t>53.7</w:t>
      </w:r>
      <w:r w:rsidR="00AE3AB5" w:rsidRPr="00AE3AB5">
        <w:rPr>
          <w:rFonts w:ascii="Times New Roman" w:hAnsi="Times New Roman" w:cs="Times New Roman"/>
          <w:sz w:val="24"/>
          <w:szCs w:val="24"/>
        </w:rPr>
        <w:t xml:space="preserve">%, while medium-large, medium, and small herbivore biomasses increased by </w:t>
      </w:r>
      <w:r w:rsidR="001C5E1C">
        <w:rPr>
          <w:rFonts w:ascii="Times New Roman" w:hAnsi="Times New Roman" w:cs="Times New Roman"/>
          <w:sz w:val="24"/>
          <w:szCs w:val="24"/>
        </w:rPr>
        <w:t>43.7</w:t>
      </w:r>
      <w:r w:rsidR="00AE3AB5" w:rsidRPr="00AE3AB5">
        <w:rPr>
          <w:rFonts w:ascii="Times New Roman" w:hAnsi="Times New Roman" w:cs="Times New Roman"/>
          <w:sz w:val="24"/>
          <w:szCs w:val="24"/>
        </w:rPr>
        <w:t xml:space="preserve">%, </w:t>
      </w:r>
      <w:r w:rsidR="001C5E1C">
        <w:rPr>
          <w:rFonts w:ascii="Times New Roman" w:hAnsi="Times New Roman" w:cs="Times New Roman"/>
          <w:sz w:val="24"/>
          <w:szCs w:val="24"/>
        </w:rPr>
        <w:t>120.5</w:t>
      </w:r>
      <w:r w:rsidR="00AE3AB5" w:rsidRPr="00AE3AB5">
        <w:rPr>
          <w:rFonts w:ascii="Times New Roman" w:hAnsi="Times New Roman" w:cs="Times New Roman"/>
          <w:sz w:val="24"/>
          <w:szCs w:val="24"/>
        </w:rPr>
        <w:t xml:space="preserve">%, and </w:t>
      </w:r>
      <w:r w:rsidR="001C5E1C">
        <w:rPr>
          <w:rFonts w:ascii="Times New Roman" w:hAnsi="Times New Roman" w:cs="Times New Roman"/>
          <w:sz w:val="24"/>
          <w:szCs w:val="24"/>
        </w:rPr>
        <w:t>128.8</w:t>
      </w:r>
      <w:r w:rsidR="00AE3AB5" w:rsidRPr="00AE3AB5">
        <w:rPr>
          <w:rFonts w:ascii="Times New Roman" w:hAnsi="Times New Roman" w:cs="Times New Roman"/>
          <w:sz w:val="24"/>
          <w:szCs w:val="24"/>
        </w:rPr>
        <w:t xml:space="preserve">%, respectively (Fig. </w:t>
      </w:r>
      <w:r w:rsidR="00AE3AB5">
        <w:rPr>
          <w:rFonts w:ascii="Times New Roman" w:hAnsi="Times New Roman" w:cs="Times New Roman"/>
          <w:sz w:val="24"/>
          <w:szCs w:val="24"/>
        </w:rPr>
        <w:t>7</w:t>
      </w:r>
      <w:r w:rsidR="00AE3AB5" w:rsidRPr="00AE3AB5">
        <w:rPr>
          <w:rFonts w:ascii="Times New Roman" w:hAnsi="Times New Roman" w:cs="Times New Roman"/>
          <w:sz w:val="24"/>
          <w:szCs w:val="24"/>
        </w:rPr>
        <w:t>; Supplementary Table</w:t>
      </w:r>
      <w:r w:rsidR="0077003E">
        <w:rPr>
          <w:rFonts w:ascii="Times New Roman" w:hAnsi="Times New Roman" w:cs="Times New Roman"/>
          <w:sz w:val="24"/>
          <w:szCs w:val="24"/>
        </w:rPr>
        <w:t xml:space="preserve"> 4</w:t>
      </w:r>
      <w:r w:rsidR="00AE3AB5" w:rsidRPr="00AE3AB5">
        <w:rPr>
          <w:rFonts w:ascii="Times New Roman" w:hAnsi="Times New Roman" w:cs="Times New Roman"/>
          <w:sz w:val="24"/>
          <w:szCs w:val="24"/>
        </w:rPr>
        <w:t>). Th</w:t>
      </w:r>
      <w:r w:rsidR="002E7A20">
        <w:rPr>
          <w:rFonts w:ascii="Times New Roman" w:hAnsi="Times New Roman" w:cs="Times New Roman"/>
          <w:sz w:val="24"/>
          <w:szCs w:val="24"/>
        </w:rPr>
        <w:t>e effects of this</w:t>
      </w:r>
      <w:r w:rsidR="00AE3AB5" w:rsidRPr="00AE3AB5">
        <w:rPr>
          <w:rFonts w:ascii="Times New Roman" w:hAnsi="Times New Roman" w:cs="Times New Roman"/>
          <w:sz w:val="24"/>
          <w:szCs w:val="24"/>
        </w:rPr>
        <w:t xml:space="preserve"> restructuring </w:t>
      </w:r>
      <w:r w:rsidR="002E7A20">
        <w:rPr>
          <w:rFonts w:ascii="Times New Roman" w:hAnsi="Times New Roman" w:cs="Times New Roman"/>
          <w:sz w:val="24"/>
          <w:szCs w:val="24"/>
        </w:rPr>
        <w:t xml:space="preserve">on </w:t>
      </w:r>
      <w:r w:rsidR="00AE3AB5" w:rsidRPr="00AE3AB5">
        <w:rPr>
          <w:rFonts w:ascii="Times New Roman" w:hAnsi="Times New Roman" w:cs="Times New Roman"/>
          <w:sz w:val="24"/>
          <w:szCs w:val="24"/>
        </w:rPr>
        <w:t>human carrying capacity surpass</w:t>
      </w:r>
      <w:r w:rsidR="002E7A20">
        <w:rPr>
          <w:rFonts w:ascii="Times New Roman" w:hAnsi="Times New Roman" w:cs="Times New Roman"/>
          <w:sz w:val="24"/>
          <w:szCs w:val="24"/>
        </w:rPr>
        <w:t>ed</w:t>
      </w:r>
      <w:r w:rsidR="00AE3AB5" w:rsidRPr="00AE3AB5">
        <w:rPr>
          <w:rFonts w:ascii="Times New Roman" w:hAnsi="Times New Roman" w:cs="Times New Roman"/>
          <w:sz w:val="24"/>
          <w:szCs w:val="24"/>
        </w:rPr>
        <w:t xml:space="preserve"> that associated with NPP fluctuations</w:t>
      </w:r>
      <w:r w:rsidR="002E7A20">
        <w:rPr>
          <w:rFonts w:ascii="Times New Roman" w:hAnsi="Times New Roman" w:cs="Times New Roman"/>
          <w:sz w:val="24"/>
          <w:szCs w:val="24"/>
        </w:rPr>
        <w:t xml:space="preserve"> </w:t>
      </w:r>
      <w:r w:rsidR="002E7A20">
        <w:rPr>
          <w:rFonts w:ascii="Times New Roman" w:hAnsi="Times New Roman" w:cs="Times New Roman"/>
          <w:sz w:val="24"/>
          <w:szCs w:val="24"/>
        </w:rPr>
        <w:lastRenderedPageBreak/>
        <w:t>(Fig. 7)</w:t>
      </w:r>
      <w:r w:rsidR="00AE3AB5" w:rsidRPr="00AE3AB5">
        <w:rPr>
          <w:rFonts w:ascii="Times New Roman" w:hAnsi="Times New Roman" w:cs="Times New Roman"/>
          <w:sz w:val="24"/>
          <w:szCs w:val="24"/>
        </w:rPr>
        <w:t xml:space="preserve">. These results </w:t>
      </w:r>
      <w:r w:rsidR="00E9390B">
        <w:rPr>
          <w:rFonts w:ascii="Times New Roman" w:hAnsi="Times New Roman" w:cs="Times New Roman"/>
          <w:sz w:val="24"/>
          <w:szCs w:val="24"/>
        </w:rPr>
        <w:t>suggest</w:t>
      </w:r>
      <w:r w:rsidR="00AE3AB5" w:rsidRPr="00AE3AB5">
        <w:rPr>
          <w:rFonts w:ascii="Times New Roman" w:hAnsi="Times New Roman" w:cs="Times New Roman"/>
          <w:sz w:val="24"/>
          <w:szCs w:val="24"/>
        </w:rPr>
        <w:t xml:space="preserve"> that, although the timing of the Pleistocene-Holocene faunal turnover in the region remains uncertain, changes in mammal community composition could outweigh the effects of NPP fluctuations on human carrying capacity.</w:t>
      </w:r>
    </w:p>
    <w:p w14:paraId="69CE4C7E" w14:textId="1245980B" w:rsidR="0073144E" w:rsidRDefault="0073144E">
      <w:pPr>
        <w:spacing w:beforeAutospacing="1" w:afterAutospacing="1" w:line="360" w:lineRule="auto"/>
        <w:jc w:val="both"/>
        <w:rPr>
          <w:rFonts w:ascii="Times New Roman" w:hAnsi="Times New Roman" w:cs="Times New Roman"/>
          <w:sz w:val="24"/>
          <w:szCs w:val="24"/>
        </w:rPr>
      </w:pPr>
    </w:p>
    <w:tbl>
      <w:tblPr>
        <w:tblStyle w:val="Tablaconcuadrcula"/>
        <w:tblW w:w="8505" w:type="dxa"/>
        <w:tblLayout w:type="fixed"/>
        <w:tblLook w:val="04A0" w:firstRow="1" w:lastRow="0" w:firstColumn="1" w:lastColumn="0" w:noHBand="0" w:noVBand="1"/>
      </w:tblPr>
      <w:tblGrid>
        <w:gridCol w:w="8505"/>
      </w:tblGrid>
      <w:tr w:rsidR="0008701B" w14:paraId="5C273497" w14:textId="77777777">
        <w:tc>
          <w:tcPr>
            <w:tcW w:w="8505" w:type="dxa"/>
            <w:tcBorders>
              <w:top w:val="nil"/>
              <w:left w:val="nil"/>
              <w:bottom w:val="nil"/>
              <w:right w:val="nil"/>
            </w:tcBorders>
          </w:tcPr>
          <w:p w14:paraId="6C6E3D01" w14:textId="382C40C1" w:rsidR="0008701B" w:rsidRDefault="002E7A20">
            <w:pPr>
              <w:spacing w:beforeAutospacing="1"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BD0CEC" wp14:editId="1CF9944C">
                  <wp:extent cx="5263515" cy="3954145"/>
                  <wp:effectExtent l="0" t="0" r="0" b="8255"/>
                  <wp:docPr id="16" name="Gráfic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áfico 16"/>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5263515" cy="3954145"/>
                          </a:xfrm>
                          <a:prstGeom prst="rect">
                            <a:avLst/>
                          </a:prstGeom>
                        </pic:spPr>
                      </pic:pic>
                    </a:graphicData>
                  </a:graphic>
                </wp:inline>
              </w:drawing>
            </w:r>
          </w:p>
        </w:tc>
      </w:tr>
      <w:tr w:rsidR="0008701B" w14:paraId="559D09F4" w14:textId="77777777">
        <w:tc>
          <w:tcPr>
            <w:tcW w:w="8505" w:type="dxa"/>
            <w:tcBorders>
              <w:top w:val="nil"/>
              <w:left w:val="nil"/>
              <w:bottom w:val="nil"/>
              <w:right w:val="nil"/>
            </w:tcBorders>
          </w:tcPr>
          <w:p w14:paraId="67196DFA" w14:textId="225279D2" w:rsidR="0008701B" w:rsidRDefault="00B96E9A">
            <w:pPr>
              <w:spacing w:after="0" w:line="240" w:lineRule="auto"/>
              <w:jc w:val="both"/>
              <w:rPr>
                <w:rFonts w:ascii="Times New Roman" w:hAnsi="Times New Roman" w:cs="Times New Roman"/>
                <w:sz w:val="20"/>
                <w:szCs w:val="20"/>
              </w:rPr>
            </w:pPr>
            <w:r>
              <w:rPr>
                <w:rFonts w:ascii="Times New Roman" w:eastAsia="Calibri" w:hAnsi="Times New Roman" w:cs="Times New Roman"/>
                <w:sz w:val="20"/>
                <w:szCs w:val="20"/>
              </w:rPr>
              <w:t xml:space="preserve">Fig. </w:t>
            </w:r>
            <w:r w:rsidR="002E7A20">
              <w:rPr>
                <w:rFonts w:ascii="Times New Roman" w:eastAsia="Calibri" w:hAnsi="Times New Roman" w:cs="Times New Roman"/>
                <w:sz w:val="20"/>
                <w:szCs w:val="20"/>
              </w:rPr>
              <w:t>7</w:t>
            </w:r>
            <w:r>
              <w:rPr>
                <w:rFonts w:ascii="Times New Roman" w:eastAsia="Calibri" w:hAnsi="Times New Roman" w:cs="Times New Roman"/>
                <w:sz w:val="20"/>
                <w:szCs w:val="20"/>
              </w:rPr>
              <w:t xml:space="preserve">. Top-down and bottom-up effects of NPP fluctuations and megafaunal extinctions on herbivore biomass and human carrying capacity. a) Top: carnivore species and their predatory links on primary-consumer body-size classes (small &lt;10 kg, medium 10–300 kg, medium-large 300–500 kg, large &gt;500 kg). Link width represents demanded biomass based on energetic requirements, dietary meat proportion, and prey </w:t>
            </w:r>
            <w:r w:rsidRPr="00AE6B5F">
              <w:rPr>
                <w:rFonts w:ascii="Times New Roman" w:eastAsia="Calibri" w:hAnsi="Times New Roman" w:cs="Times New Roman"/>
                <w:sz w:val="20"/>
                <w:szCs w:val="20"/>
              </w:rPr>
              <w:t xml:space="preserve">preferences (see Supplementary Notes 1 and 2 for details). Bottom: pie charts showing the proportional biomass contribution of each herbivore species to each herbivore body-size class, as estimated from Weibull-derived population structures. b) Biomass of herbivore size classes across cultural periods </w:t>
            </w:r>
            <w:r w:rsidR="00AE6B5F" w:rsidRPr="00AE6B5F">
              <w:rPr>
                <w:rFonts w:ascii="Times New Roman" w:eastAsia="Calibri" w:hAnsi="Times New Roman" w:cs="Times New Roman"/>
                <w:sz w:val="20"/>
                <w:szCs w:val="20"/>
              </w:rPr>
              <w:t>with a Late Pleistocene and an Early Holocene mammalian community composition</w:t>
            </w:r>
            <w:r w:rsidRPr="00AE6B5F">
              <w:rPr>
                <w:rFonts w:ascii="Times New Roman" w:eastAsia="Calibri" w:hAnsi="Times New Roman" w:cs="Times New Roman"/>
                <w:sz w:val="20"/>
                <w:szCs w:val="20"/>
              </w:rPr>
              <w:t>; secondary y-axis shows human carrying capacity.</w:t>
            </w:r>
          </w:p>
        </w:tc>
      </w:tr>
    </w:tbl>
    <w:p w14:paraId="0493B255" w14:textId="77777777" w:rsidR="0008701B" w:rsidRDefault="0008701B">
      <w:pPr>
        <w:spacing w:beforeAutospacing="1" w:afterAutospacing="1" w:line="360" w:lineRule="auto"/>
        <w:jc w:val="both"/>
        <w:rPr>
          <w:rFonts w:ascii="Times New Roman" w:hAnsi="Times New Roman" w:cs="Times New Roman"/>
          <w:sz w:val="24"/>
          <w:szCs w:val="24"/>
        </w:rPr>
      </w:pPr>
    </w:p>
    <w:p w14:paraId="312D0E71" w14:textId="77777777" w:rsidR="0008701B" w:rsidRDefault="00B96E9A">
      <w:pPr>
        <w:spacing w:beforeAutospacing="1" w:afterAutospacing="1" w:line="360" w:lineRule="auto"/>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DISCUSSION</w:t>
      </w:r>
    </w:p>
    <w:p w14:paraId="288FDB4C" w14:textId="02369402" w:rsidR="0008701B" w:rsidRDefault="00B96E9A">
      <w:pPr>
        <w:spacing w:beforeAutospacing="1" w:afterAutospacing="1"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Our results indicate that brGDGTs capture substantial variation in NPP across diverse terrestrial ecosystems and under different depositional environments. By linking molecular distributions to productivity drivers, developing a predictive </w:t>
      </w:r>
      <w:proofErr w:type="spellStart"/>
      <w:r>
        <w:rPr>
          <w:rFonts w:ascii="Times New Roman" w:hAnsi="Times New Roman" w:cs="Times New Roman"/>
          <w:color w:val="000000" w:themeColor="text1"/>
          <w:sz w:val="24"/>
          <w:szCs w:val="24"/>
        </w:rPr>
        <w:t>brGDGT</w:t>
      </w:r>
      <w:proofErr w:type="spellEnd"/>
      <w:r>
        <w:rPr>
          <w:rFonts w:ascii="Times New Roman" w:hAnsi="Times New Roman" w:cs="Times New Roman"/>
          <w:color w:val="000000" w:themeColor="text1"/>
          <w:sz w:val="24"/>
          <w:szCs w:val="24"/>
        </w:rPr>
        <w:t xml:space="preserve">–NPP machine learning model, and validating it against independent field measurements, our </w:t>
      </w:r>
      <w:r>
        <w:rPr>
          <w:rFonts w:ascii="Times New Roman" w:hAnsi="Times New Roman" w:cs="Times New Roman"/>
          <w:color w:val="000000" w:themeColor="text1"/>
          <w:sz w:val="24"/>
          <w:szCs w:val="24"/>
        </w:rPr>
        <w:lastRenderedPageBreak/>
        <w:t>results indicate that brGDGTs provide a reliable molecular archive for reconstructing NPP in both modern and past terrestrial ecosystems.</w:t>
      </w:r>
    </w:p>
    <w:p w14:paraId="31DCA8B5" w14:textId="26CCEEE3" w:rsidR="0008701B" w:rsidRDefault="00B96E9A">
      <w:pPr>
        <w:spacing w:beforeAutospacing="1" w:afterAutospacing="1"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distributions respond to changes in both bacterial physiology and community composition</w:t>
      </w:r>
      <w:r w:rsidR="00995E43">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{"citationID":"i0PuW0BC","properties":{"unsorted":false,"formattedCitation":"\\super 23,38,39\\nosupersub{}","plainCitation":"23,38,39","noteIndex":0},"citationItems":[{"id":280,"uris":["http://zotero.org/users/local/Ij9gjcdM/items/YJADUQI4"],"itemData":{"id":280,"type":"article-journal","abstract":"Bacterial brGDGT lipids are a prevalent tool in studies of terrestrial paleoclimate. Their distributions correlate empirically with environmental temperature and pH, and their ubiquity in terrestrial, freshwater, and marine environments gives them wide applicability. Whether correlations with temperature and pH emerge due to a physiological response of source organisms and/or a shift in bacterial community composition remains an open question with important implications for proxy development and application. We applied a newly described technique for grouping brGDGTs to a globally compiled dataset (n = 3129) consisting of all modern sample media known to host brGDGTs. We found strong resemblances in the relationships between brGDGT fractional abundances and both temperature and pH across nearly all sample types examined. We also found near-universal connections between the brGDGTs themselves. Given the markedly different bacterial communities expected to inhabit these settings, these widespread relationships may suggest physiological and/or biochemical bases for observed brGDGT distributions.","container-title":"Science Advances","DOI":"10.1126/SCIADV.ABM7625/SUPPL_FILE/SCIADV.ABM7625_DATA_S1.ZIP","issue":"20","page":"7625-7625","publisher":"American Association for the Advancement of Science","title":"Near-universal trends in brGDGT lipid distributions in nature","volume":"8","author":[{"family":"Raberg","given":"Jonathan H."},{"family":"Miller","given":"Gifford H."},{"family":"Geirsdóttir","given":"Áslaug"},{"family":"Sepúlveda","given":"Julio"}],"issued":{"date-parts":[["2022",5]]}}},{"id":443,"uris":["http://zotero.org/users/local/Ij9gjcdM/items/IWC3R47B"],"itemData":{"id":443,"type":"article-journal","abstract":"Specific soil bacterial membrane lipids, branched glycerol dialkyl glycerol tetraethers (brGDGTs), are used as an empirical proxy for past continental temperatures. Their response to temperature change is assumed to be linear, caused by physiological plasticity of their, still unknown, source organisms. A well-studied set of geothermally warmed soils (Iceland) shows that the brGDGT fingerprint only changes when the soil mean annual temperature is warmer than 14 °C. This sudden change in brGDGT distribution coincides with an abrupt shift in the bacterial community composition in the same soils. Determining which bacterial OTUs are indicative for each soil cluster shows that Acidobacteria are possible brGDGT producers, together with representatives from the Actinobacteria, Chloroflexi, Gemmationadetes and Proteobacteria. Projecting the lipid fingerprint of the cold and warm bacterial communities onto the global soil calibration dataset creates two distinct soil clusters, in which brGDGTs respond differently to temperature and, especially, soil pH. We show that, on a local scale, a community effect rather than physiological plasticity can be the primary driver of the brGDGT-based paleothermometer along large temperature gradients. This threshold response needs to be taken into account when interpreting brGDGT-based paleo-records.","container-title":"Organic Geochemistry","DOI":"10.1016/J.ORGGEOCHEM.2019.07.006","page":"103897-103897","publisher":"Pergamon","title":"Lipid biomarker temperature proxy responds to abrupt shift in the bacterial community composition in geothermally heated soils","volume":"137","author":[{"family":"De Jonge","given":"Cindy"},{"family":"Radujković","given":"Dajana"},{"family":"Sigurdsson","given":"Bjarni D."},{"family":"Weedon","given":"James T."},{"family":"Janssens","given":"Ivan"},{"family":"Peterse","given":"Francien"}],"issued":{"date-parts":[["2019",11]]}}},{"id":433,"uris":["http://zotero.org/users/local/Ij9gjcdM/items/T4JYCZJK"],"itemData":{"id":433,"type":"article-journal","abstract":"Branched glycerol dialkyl glycerol tetraether (brGDGT) lipids are membrane-spanning lipids of some bacteria that are sensitive to environmental gradients, which makes it possible to use brGDGT proxies to estimate changes in environmental temperatures in paleoenvironmental studies. However, it is currently unknown whether the observed correlations of temperature and brGDGT distribution in natural samples are driven by directly changing bacterial membrane fluidity and permeability, or by a shift in the bacterial community. Here we present brGDGT distributions along an elevation gradient (704–3760 m) in the southeastern Tibetan Plateau, spanning gradients in temperature and vegetation. Analysis of brGDGTs shows that their distributions are significantly influenced by vegetation-intermediated soil temperature, in addition to mean annual air temperature, soil pH, and other environmental variables. Different vegetation types contribute to soil temperature and bacterial community changes. Consequently, these different groups of bacteria result in changes in the relative abundance of brGDGTs. Our results show that temperature and pH indirectly influence cyclopentane-containing brGDGTs via changes in the bacterial community. Genetic analyses reveal that in addition to Acidobacteria, Proteobacteria, Nitrospira, Bacteroidetes, Actinobacteria, and Verrucomicrobia could be potential candidates as brGDGT producers. These results indicate that changes in the vegetation and bacterial community should be taken into consideration when applying brGDGT proxies to reconstruct past changes in climate.","container-title":"Palaeogeography, Palaeoclimatology, Palaeoecology","DOI":"10.1016/J.PALAEO.2022.111358","page":"111358-111358","publisher":"Elsevier","title":"Branched glycerol dialkyl glycerol tetraether (brGDGT) distributions influenced by bacterial community composition in various vegetation soils on the Tibetan Plateau","volume":"611","author":[{"family":"Liang","given":"Jie"},{"family":"Richter","given":"Nora"},{"family":"Xie","given":"Haichao"},{"family":"Zhao","given":"Boyang"},{"family":"Si","given":"Guicai"},{"family":"Wang","given":"Jian"},{"family":"Hou","given":"Juzhi"},{"family":"Zhang","given":"Gengxin"},{"family":"Russell","given":"James M."}],"issued":{"date-parts":[["2023",2]]}}}],"schema":"https://github.com/citation-style-language/schema/raw/master/csl-citation.json"} </w:instrText>
      </w:r>
      <w:r w:rsidR="00995E43">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23,38,39</w:t>
      </w:r>
      <w:r w:rsidR="00995E43">
        <w:rPr>
          <w:rFonts w:ascii="Times New Roman" w:hAnsi="Times New Roman" w:cs="Times New Roman"/>
          <w:sz w:val="24"/>
          <w:szCs w:val="24"/>
        </w:rPr>
        <w:fldChar w:fldCharType="end"/>
      </w:r>
      <w:r>
        <w:rPr>
          <w:rFonts w:ascii="Times New Roman" w:hAnsi="Times New Roman" w:cs="Times New Roman"/>
          <w:sz w:val="24"/>
          <w:szCs w:val="24"/>
        </w:rPr>
        <w:t>. Temperature and precipitation are the primary abiotic drivers of NPP, and bacteria can adjust the molecular structure of their membrane lipids in response to climat</w:t>
      </w:r>
      <w:r w:rsidR="00093F03">
        <w:rPr>
          <w:rFonts w:ascii="Times New Roman" w:hAnsi="Times New Roman" w:cs="Times New Roman"/>
          <w:sz w:val="24"/>
          <w:szCs w:val="24"/>
        </w:rPr>
        <w:t>ic conditions</w:t>
      </w:r>
      <w:r w:rsidR="00995E43">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{"citationID":"s6nqoP0n","properties":{"unsorted":false,"formattedCitation":"\\super 23,40\\nosupersub{}","plainCitation":"23,40","noteIndex":0},"citationItems":[{"id":280,"uris":["http://zotero.org/users/local/Ij9gjcdM/items/YJADUQI4"],"itemData":{"id":280,"type":"article-journal","abstract":"Bacterial brGDGT lipids are a prevalent tool in studies of terrestrial paleoclimate. Their distributions correlate empirically with environmental temperature and pH, and their ubiquity in terrestrial, freshwater, and marine environments gives them wide applicability. Whether correlations with temperature and pH emerge due to a physiological response of source organisms and/or a shift in bacterial community composition remains an open question with important implications for proxy development and application. We applied a newly described technique for grouping brGDGTs to a globally compiled dataset (n = 3129) consisting of all modern sample media known to host brGDGTs. We found strong resemblances in the relationships between brGDGT fractional abundances and both temperature and pH across nearly all sample types examined. We also found near-universal connections between the brGDGTs themselves. Given the markedly different bacterial communities expected to inhabit these settings, these widespread relationships may suggest physiological and/or biochemical bases for observed brGDGT distributions.","container-title":"Science Advances","DOI":"10.1126/SCIADV.ABM7625/SUPPL_FILE/SCIADV.ABM7625_DATA_S1.ZIP","issue":"20","page":"7625-7625","publisher":"American Association for the Advancement of Science","title":"Near-universal trends in brGDGT lipid distributions in nature","volume":"8","author":[{"family":"Raberg","given":"Jonathan H."},{"family":"Miller","given":"Gifford H."},{"family":"Geirsdóttir","given":"Áslaug"},{"family":"Sepúlveda","given":"Julio"}],"issued":{"date-parts":[["2022",5]]}}},{"id":452,"uris":["http://zotero.org/users/local/Ij9gjcdM/items/I557SQLD"],"itemData":{"id":452,"type":"article-journal","abstract":"Bacteria inhabiting non-polar glaciers are exposed to large variations in temperature, which significantly affects the fluidity of bacterial cell membranes. In order to maintain normal functions of the cell membranes, psychrophilic bacteria adapt by changing the composition of cell membrane fatty acids. However, information on the exact pattern of cell membrane adaptability in non-polar low-temperature habitats is scarce. In the present study, 42 bacterial strains were isolated from the Ghulmet, Ghulkin, and Hopar glaciers of the Hunza Valley in the Karakoram Mountain Range, Pakistan and their cell membrane fatty acid distributions studied, using gas chromatography/mass spectrometry (GC-MS) for the analysis of fatty acid methyl esters (FAMEs) liberated by acid-catalyzed methanolysis. Furthermore, Gram-negative and Gram-positive groups were grown under different temperature settings (5, 15, 25, and 35°C) in order to determine the effect of temperature on cell membrane (CM) fatty acid distribution. The analyses identified the major groups of cell membrane fatty acids (FA) as straight-chain monounsaturated fatty acids (n-MUFAs) and branched fatty acids (br-FAs), accounting for more than 70% of the fatty acids analyzed. The distribution of br-FAs and n-FAs in bacterial cell membranes was significantly affected by temperature, with the level of br-FAs decreasing relative to n-FAs with increasing temperature. Notably, the production of polyunsaturated fatty acids (PUFAs) was only seen at lower temperatures. This study contributes to understanding, for the first time, the role of br-FAs in the maintenance of cell membrane fluidity of bacteria inhabiting non-polar habitats.","container-title":"Frontiers in Microbiology","DOI":"10.3389/FMICB.2020.00824/BIBTEX","page":"533104-533104","publisher":"Frontiers Media S.A.","title":"Temperature Driven Membrane Lipid Adaptation in Glacial Psychrophilic Bacteria","volume":"11","author":[{"family":"Hassan","given":"Noor"},{"family":"Anesio","given":"Alexandre M."},{"family":"Rafiq","given":"Muhammad"},{"family":"Holtvoeth","given":"Jens"},{"family":"Bull","given":"Ian"},{"family":"Haleem","given":"Abdul"},{"family":"Shah","given":"Aamer Ali"},{"family":"Hasan","given":"Fariha"}],"issued":{"date-parts":[["2020",5]]}}}],"schema":"https://github.com/citation-style-language/schema/raw/master/csl-citation.json"} </w:instrText>
      </w:r>
      <w:r w:rsidR="00995E43">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23,40</w:t>
      </w:r>
      <w:r w:rsidR="00995E43">
        <w:rPr>
          <w:rFonts w:ascii="Times New Roman" w:hAnsi="Times New Roman" w:cs="Times New Roman"/>
          <w:sz w:val="24"/>
          <w:szCs w:val="24"/>
        </w:rPr>
        <w:fldChar w:fldCharType="end"/>
      </w:r>
      <w:r>
        <w:rPr>
          <w:rFonts w:ascii="Times New Roman" w:hAnsi="Times New Roman" w:cs="Times New Roman"/>
          <w:sz w:val="24"/>
          <w:szCs w:val="24"/>
        </w:rPr>
        <w:t>. Moreover, bacterial diversity in soils—and thus community composition—represents a key biotic influence on terrestrial primary productivity</w:t>
      </w:r>
      <w:r w:rsidR="00995E43">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{"citationID":"5IIlR4de","properties":{"unsorted":false,"formattedCitation":"\\super 41\\nosupersub{}","plainCitation":"41","noteIndex":0},"citationItems":[{"id":437,"uris":["http://zotero.org/users/local/Ij9gjcdM/items/SN2RSR2S"],"itemData":{"id":437,"type":"article-journal","abstract":"The multifunctionality of grassland ecosystems is significantly affected by dominant and subdominant species, particularly in terms of aboveground primary productivity. Few studies have explored how various dominant and subdominant plant species control the interactions between several trophic levels, driving aboveground productivity. To investigate the direct and indirect drivers of productivity in dominant and subdominant plant communities, we selected three dominant and seven subdominant species from the Ningxia northern Yanchi Desert steppe for monoculture and mixture experiments to establish the richness of plant species (monoculture and 4-, 6-, 8-, and 10-species mixtures). We examined the aboveground biomass, soil properties, insect diversity, and microbial diversity of different plant species combinations, linking biotic and abiotic factors with aboveground primary productivity. We found: (1) a significant positive correlation between species richness and net biodiversity effects. Higher aboveground relative productivity was achieved for mixed species than for monoculture, particularly for Elymus dahuricus, and the selection effect had a unimodal relationship with increased species richness, with the highest productivity observed in the 8-species mixture. (2) The co-dominant insect groups in various plant species were the phytophagous Miridae, Agromyzidae, and Cicadellidae families, constituting 69.5 % of all insects collected. Plant species richness had an encouraging influence on phytophagous insect diversity, but the effects on predatory, omnivorous, and parasitic insects remained insignificant. Additionally, insect similarity indices for different plant species richness values were lower than 0.5. (3) Stoichiometric analyses of soil enzymes revealed a reduction in microbial metabolism primarily by the relative limitation of nitrogen and phosphorus, with nitrogen limitations being significantly stronger in the monoculture than in the 8-mixture species; the dominant bacterial phyla, Actinobacteria and Ascomycetes, played essential roles in promoting plant growth in desert steppes, and bacterial biodiversity influenced primary productivity more prominently than fungal biodiversity. Our findings underscore the importance of conserving species diversity and its potential benefits for ecosystem restoration and sustainability.","container-title":"Applied Soil Ecology","DOI":"10.1016/J.APSOIL.2025.106052","page":"106052-106052","publisher":"Elsevier","title":"Plant species richness enhances aboveground primary productivity via net biodiversity effects and bacterial community interactions","volume":"209","author":[{"family":"Luo","given":"Xu"},{"family":"Xie","given":"Yingzhong"},{"family":"Yue","given":"Shaoli"},{"family":"Yang","given":"Mingfan"},{"family":"Han","given":"Cui"},{"family":"Zhao","given":"Yaxin"},{"family":"Zhao","given":"Ying"},{"family":"Li","given":"Jianping"}],"issued":{"date-parts":[["2025",5]]}}}],"schema":"https://github.com/citation-style-language/schema/raw/master/csl-citation.json"} </w:instrText>
      </w:r>
      <w:r w:rsidR="00995E43">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41</w:t>
      </w:r>
      <w:r w:rsidR="00995E43">
        <w:rPr>
          <w:rFonts w:ascii="Times New Roman" w:hAnsi="Times New Roman" w:cs="Times New Roman"/>
          <w:sz w:val="24"/>
          <w:szCs w:val="24"/>
        </w:rPr>
        <w:fldChar w:fldCharType="end"/>
      </w:r>
      <w:r>
        <w:rPr>
          <w:rFonts w:ascii="Times New Roman" w:hAnsi="Times New Roman" w:cs="Times New Roman"/>
          <w:sz w:val="24"/>
          <w:szCs w:val="24"/>
        </w:rPr>
        <w:t>. While the mechanisms linking climate, soils, NPP, and brGDGTs are multiple, our results indicate that brGDGTs capture the main environmental controls on NPP, explaining a comparable proportion of variance to that observed for temperature. Although brGDGTs are well established as proxies in paleoclimate reconstructions, their potential for estimating NPP has remained unexplored. Here we show that brGDGTs record the coupled influences of climate, soil properties and vegetation through their effects on bacterial membrane lipids, thereby linking molecular signatures to primary productivity across terrestrial ecosystems.</w:t>
      </w:r>
    </w:p>
    <w:p w14:paraId="79410722" w14:textId="4312BFF7"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In addition to temperature and precipitation, soil clay content, bulk density and pH affect the physical and chemical environment available for plant growth</w:t>
      </w:r>
      <w:r w:rsidR="00995E43">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{"citationID":"DMHywBEl","properties":{"unsorted":false,"formattedCitation":"\\super 42\\uc0\\u8211{}44\\nosupersub{}","plainCitation":"42–44","noteIndex":0},"citationItems":[{"id":446,"uris":["http://zotero.org/users/local/Ij9gjcdM/items/XJN3CVTJ"],"itemData":{"id":446,"type":"article-journal","abstract":"Aim: To investigate the role of clay in limiting the development of woody biomass in drylands. Location: Australia. Methods: Spatial data representing woody biomass, soil clay content and climate for the Australian continent were interpreted to explore the relationship between a moisture index and woody biomass on clay and non-clay substrates. Moisture and soil water potential were investigated through time for clay and sand plains. Sub-soil clay and other soil characteristics were compared between areas with and without high tree mortality after drought. Results: The substantially lower woody biomass on clay soils than non-clay soils in the drylands of the Australian continent verifies the inverse texture effect. A clay floodplain consistently held more water than an adjacent sandplain, but soil moisture in the clay was effectively inaccessible to plants for much longer periods because of more negative values of water potential in the clay soil. Small increases in sub-soil clay were associated with high tree mortality. Main conclusions: Our findings suggest that the 'inverse texture effect', which describes the negative association of woody biomass with soil clay content in drylands, may mostly relate to the moisture-retentive properties of clay rather than being caused by reduced infiltration and enhanced evaporation from clay-rich soils. Our evidence suggests that clay soils constrain woodiness in drylands by exacerbating water stress, and confirm the fundamental role of aridity in determining woody biomass and the global distribution of grassland.","container-title":"Global Ecology and Biogeography","DOI":"10.1111/GEB.12319/SUPPINFO","issue":"8","page":"950-958","publisher":"John Wiley &amp; Sons, Ltd","title":"How does clay constrain woody biomass in drylands?","volume":"24","author":[{"family":"Fensham","given":"Roderick J."},{"family":"Butler","given":"Don W."},{"family":"Foley","given":"Jenny"}],"issued":{"date-parts":[["2015",8]]}}},{"id":444,"uris":["http://zotero.org/users/local/Ij9gjcdM/items/75QY5DQP"],"itemData":{"id":444,"type":"article-journal","abstract":"The Amazon Basin has suffered extensive deforestation in the past 30 years. Deforestation typically leads to changes in climate, biodiversity, hydrological cycle, and soil degradation. Vegetation succession plays an important role in soil restoration through accumulation of vegetation biomass and improved soil/plant interaction. However, relationships between succession and soil properties are not well known. For example, how does vegetation succession affect nutrient accumulation? Which soil factors are important in influencing vegetation growth? What is the best way to evaluate soil fertility in the Amazon basin? This paper focuses on the interrelationships between secondary succession and soil properties. Field soil sample data and vegetation inventory data were collected in two regions of Brazilian Amazonia (Altamira and Bragantina). Soil nutrients and texture were analyzed at successional forest sites. Multiple regression models were used to identify the important soil properties affecting vegetation growth, and a soil evaluation factor (SEF) was developed for evaluating soil fertility in Alfisols, Ultisols, and Oxisols, which differ in the ways they affect vegetation growth. For example, the upper 40 cm of soil is most important for vegetation growth in Alfisols, but in Ultisols and Oxisols deeper horizons significantly influence vegetation growth rates. Accumulation of vegetation biomass increased soil fertility and improved soil physical structure in Alfisols but did not completely compensate for the nutrient losses in Ultisols and Oxisols; however, it significantly reduced the rate of nutrient loss. Copyright © 2002 John Wiley &amp; Sons, Ltd.","container-title":"Land Degradation &amp; Development","DOI":"10.1002/LDR.516","issue":"4","page":"331-343","publisher":"John Wiley &amp; Sons, Ltd","title":"Linking Amazonian secondary succession forest growth to soil properties","volume":"13","author":[{"family":"Lu","given":"D."},{"family":"Moran","given":"E."},{"family":"Mausel","given":"P."}],"issued":{"date-parts":[["2002",7]]}}},{"id":445,"uris":["http://zotero.org/users/local/Ij9gjcdM/items/3BII32LI"],"itemData":{"id":445,"type":"article-journal","abstract":"The distribution of the diversity and abundance of life on Earth is thought to be shaped by the patterns of plant growth (net primary production, NPP) in the oceans and on land. The well-known latitudinal gradient of species diversity reaches its maximum in tropical rain forests, which are considered to be the most productive ecosystems on the planet. However, this high tropical productivity on land is the opposite of the well-documented distribution of marine productivity, which is greatest in the high-latitude oceans around the poles. This paradox can be resolved by a reevaluation of the terrestrial productivity gradient. Compilations of direct measurements of forest NPP show that annual NPP in tropical forests is no different than annual NPP in temperate forests, contrary to recent syntheses and to the output of global vegetation models. Other properties of forest ecosystems, such as basal area of trees, wood density, and the ratio of wood to leaf production, as well as animal properties such as body size, population density, and reproductive rates, support the conclusion that ecologically relevant terrestrial productivity is actually highest in the temperate latitudes, reaching a maximum between 30° and 50° before declining toward the poles. This \"reversal\" of the latitudinal productivity gradient, if substantiated by a systematic global sampling effort, will necessitate a major reevaluation of ecological and evolutionary theory, as well as conservation strategies and international development policies. © 2009 by the Ecological Society.","container-title":"Ecological Monographs","DOI":"10.1890/08-0588.1","issue":"3","page":"343-377","publisher":"John Wiley &amp; Sons, Ltd","title":"The global distribution of net primary production: resolving the paradox","volume":"79","author":[{"family":"Huston","given":"Michael A."},{"family":"Wolverton","given":"Steve"}],"issued":{"date-parts":[["2009",8]]}}}],"schema":"https://github.com/citation-style-language/schema/raw/master/csl-citation.json"} </w:instrText>
      </w:r>
      <w:r w:rsidR="00995E43">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42–44</w:t>
      </w:r>
      <w:r w:rsidR="00995E43">
        <w:rPr>
          <w:rFonts w:ascii="Times New Roman" w:hAnsi="Times New Roman" w:cs="Times New Roman"/>
          <w:sz w:val="24"/>
          <w:szCs w:val="24"/>
        </w:rPr>
        <w:fldChar w:fldCharType="end"/>
      </w:r>
      <w:r>
        <w:rPr>
          <w:rFonts w:ascii="Times New Roman" w:hAnsi="Times New Roman" w:cs="Times New Roman"/>
          <w:sz w:val="24"/>
          <w:szCs w:val="24"/>
        </w:rPr>
        <w:t>. Clay enhances water and nutrient retention and supports biomass accumulation under non-water-limited conditions</w:t>
      </w:r>
      <w:r w:rsidR="00995E43">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{"citationID":"QUB6wNiw","properties":{"unsorted":false,"formattedCitation":"\\super 42,43\\nosupersub{}","plainCitation":"42,43","noteIndex":0},"citationItems":[{"id":446,"uris":["http://zotero.org/users/local/Ij9gjcdM/items/XJN3CVTJ"],"itemData":{"id":446,"type":"article-journal","abstract":"Aim: To investigate the role of clay in limiting the development of woody biomass in drylands. Location: Australia. Methods: Spatial data representing woody biomass, soil clay content and climate for the Australian continent were interpreted to explore the relationship between a moisture index and woody biomass on clay and non-clay substrates. Moisture and soil water potential were investigated through time for clay and sand plains. Sub-soil clay and other soil characteristics were compared between areas with and without high tree mortality after drought. Results: The substantially lower woody biomass on clay soils than non-clay soils in the drylands of the Australian continent verifies the inverse texture effect. A clay floodplain consistently held more water than an adjacent sandplain, but soil moisture in the clay was effectively inaccessible to plants for much longer periods because of more negative values of water potential in the clay soil. Small increases in sub-soil clay were associated with high tree mortality. Main conclusions: Our findings suggest that the 'inverse texture effect', which describes the negative association of woody biomass with soil clay content in drylands, may mostly relate to the moisture-retentive properties of clay rather than being caused by reduced infiltration and enhanced evaporation from clay-rich soils. Our evidence suggests that clay soils constrain woodiness in drylands by exacerbating water stress, and confirm the fundamental role of aridity in determining woody biomass and the global distribution of grassland.","container-title":"Global Ecology and Biogeography","DOI":"10.1111/GEB.12319/SUPPINFO","issue":"8","page":"950-958","publisher":"John Wiley &amp; Sons, Ltd","title":"How does clay constrain woody biomass in drylands?","volume":"24","author":[{"family":"Fensham","given":"Roderick J."},{"family":"Butler","given":"Don W."},{"family":"Foley","given":"Jenny"}],"issued":{"date-parts":[["2015",8]]}}},{"id":444,"uris":["http://zotero.org/users/local/Ij9gjcdM/items/75QY5DQP"],"itemData":{"id":444,"type":"article-journal","abstract":"The Amazon Basin has suffered extensive deforestation in the past 30 years. Deforestation typically leads to changes in climate, biodiversity, hydrological cycle, and soil degradation. Vegetation succession plays an important role in soil restoration through accumulation of vegetation biomass and improved soil/plant interaction. However, relationships between succession and soil properties are not well known. For example, how does vegetation succession affect nutrient accumulation? Which soil factors are important in influencing vegetation growth? What is the best way to evaluate soil fertility in the Amazon basin? This paper focuses on the interrelationships between secondary succession and soil properties. Field soil sample data and vegetation inventory data were collected in two regions of Brazilian Amazonia (Altamira and Bragantina). Soil nutrients and texture were analyzed at successional forest sites. Multiple regression models were used to identify the important soil properties affecting vegetation growth, and a soil evaluation factor (SEF) was developed for evaluating soil fertility in Alfisols, Ultisols, and Oxisols, which differ in the ways they affect vegetation growth. For example, the upper 40 cm of soil is most important for vegetation growth in Alfisols, but in Ultisols and Oxisols deeper horizons significantly influence vegetation growth rates. Accumulation of vegetation biomass increased soil fertility and improved soil physical structure in Alfisols but did not completely compensate for the nutrient losses in Ultisols and Oxisols; however, it significantly reduced the rate of nutrient loss. Copyright © 2002 John Wiley &amp; Sons, Ltd.","container-title":"Land Degradation &amp; Development","DOI":"10.1002/LDR.516","issue":"4","page":"331-343","publisher":"John Wiley &amp; Sons, Ltd","title":"Linking Amazonian secondary succession forest growth to soil properties","volume":"13","author":[{"family":"Lu","given":"D."},{"family":"Moran","given":"E."},{"family":"Mausel","given":"P."}],"issued":{"date-parts":[["2002",7]]}}}],"schema":"https://github.com/citation-style-language/schema/raw/master/csl-citation.json"} </w:instrText>
      </w:r>
      <w:r w:rsidR="00995E43">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42,43</w:t>
      </w:r>
      <w:r w:rsidR="00995E43">
        <w:rPr>
          <w:rFonts w:ascii="Times New Roman" w:hAnsi="Times New Roman" w:cs="Times New Roman"/>
          <w:sz w:val="24"/>
          <w:szCs w:val="24"/>
        </w:rPr>
        <w:fldChar w:fldCharType="end"/>
      </w:r>
      <w:r>
        <w:rPr>
          <w:rFonts w:ascii="Times New Roman" w:hAnsi="Times New Roman" w:cs="Times New Roman"/>
          <w:sz w:val="24"/>
          <w:szCs w:val="24"/>
        </w:rPr>
        <w:t>, whereas high bulk density can limit oxygen and water supply to roots, disrupting biogeochemical cycling and constraining NPP</w:t>
      </w:r>
      <w:r w:rsidR="00995E43">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{"citationID":"LtMVAtxI","properties":{"unsorted":false,"formattedCitation":"\\super 45\\nosupersub{}","plainCitation":"45","noteIndex":0},"citationItems":[{"id":447,"uris":["http://zotero.org/users/local/Ij9gjcdM/items/A9NHYH98"],"itemData":{"id":447,"type":"article-journal","abstract":"Soil compaction associated with mechanized wood harvesting can long-lastingly disturb forest soils, ecosystem function, and productivity. Sustainable forest management requires precise and deep knowledge of logging operation impacts on forest soils, which can be attained by meta-analysis studies covering representative forest datasets. We performed a meta-analysis on the impact of logging-associated compaction on forest soils microbial biomass carbon (MBC), bulk density, total porosity, and saturated hydraulic conductivity (Ksat) affected by two management factors (machine weight and passage frequency), two soil factors (texture and depth), and the time passed since the compaction event. Compaction significantly decreased soil MBC by −29.5% only in subsoils (&gt;30 cm). Overall, compaction increased soil bulk density by 8.9% and reduced total porosity and Ksat by −10.1 and −40.2%, respectively. The most striking finding of this meta-analysis is that the greatest disturbance to soil bulk density, total porosity, and Ksat occurs after very frequent (&gt;20) machine passages. This contradicts the existing claims that most damage to forest soils happens after a few machine passages. Furthermore, the analyzed physical variables did not recover to the normal level within a period of 3–6 years. Thus, altering these physical properties can disturb forest ecosystem function and productivity, because they play important roles in water and air supply as well as in biogeochemical cycling in forest ecosystems. To minimize the impact, we recommend the selection of suitable logging machines and decreasing the frequency of machine passages as well as logging out of rainy seasons especially in clayey soils. It is also very important to minimize total skid trail coverage for sustainable forest management.","container-title":"Frontiers in Forests and Global Change","DOI":"10.3389/FFGC.2021.780074/FULL","page":"780074-780074","publisher":"Frontiers Media S.A.","title":"Impacts of Logging-Associated Compaction on Forest Soils: A Meta-Analysis","volume":"4","author":[{"family":"Nazari","given":"Meisam"},{"family":"Eteghadipour","given":"Mohammad"},{"family":"Zarebanadkouki","given":"Mohsen"},{"family":"Ghorbani","given":"Mohammad"},{"family":"Dippold","given":"Michaela A."},{"family":"Bilyera","given":"Nataliya"},{"family":"Zamanian","given":"Kazem"}],"issued":{"date-parts":[["2021",12]]}}}],"schema":"https://github.com/citation-style-language/schema/raw/master/csl-citation.json"} </w:instrText>
      </w:r>
      <w:r w:rsidR="00995E43">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45</w:t>
      </w:r>
      <w:r w:rsidR="00995E43">
        <w:rPr>
          <w:rFonts w:ascii="Times New Roman" w:hAnsi="Times New Roman" w:cs="Times New Roman"/>
          <w:sz w:val="24"/>
          <w:szCs w:val="24"/>
        </w:rPr>
        <w:fldChar w:fldCharType="end"/>
      </w:r>
      <w:r>
        <w:rPr>
          <w:rFonts w:ascii="Times New Roman" w:hAnsi="Times New Roman" w:cs="Times New Roman"/>
          <w:sz w:val="24"/>
          <w:szCs w:val="24"/>
        </w:rPr>
        <w:t>. Likewise, soil pH is a key regulator of nutrient availability and microbial activity</w:t>
      </w:r>
      <w:r w:rsidR="00995E43">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{"citationID":"jkd9nYt5","properties":{"unsorted":false,"formattedCitation":"\\super 46\\nosupersub{}","plainCitation":"46","noteIndex":0},"citationItems":[{"id":448,"uris":["http://zotero.org/users/local/Ij9gjcdM/items/SBN93QEN"],"itemData":{"id":448,"type":"article-journal","abstract":"Terrestrial productivity underpins ecosystem carbon (C) cycling and multi-trophic diversity. Despite the negative impacts of drought on terrestrial C cycling, our understanding of the responses of above- and belowground productivity to drought remains incomplete. Here, we synthesized the responses of terrestrial productivity and soil factors (e.g., soil moisture, soil pH, soil C, soil nitrogen (N), soil C:N, fungi:bacteria ratio, and microbial biomass C) to drought via a global meta-analysis of 734 observations from 107 studies. Our results revealed that the productivity variables above- and belowground (i.e., net primary productivity, aboveground net primary productivity, belowground net primary productivity, total biomass, aboveground biomass, root biomass, gross ecosystem productivity, and net ecosystem productivity) were decreased across all ecosystems. However, drought did not significantly affect litter mass across all ecosystems, and the responses of above- and belowground productivity to drought were non-uniform. Furthermore, the responses of these productivity variables to drought were more pronounced with drought intensity and duration, and consistent across ecosystem types and background climates. Drought significantly decreased soil moisture, soil C concentrations, soil C:N ratios, and microbial biomass C, whereas it enhanced soil pH values and fungi:bacteria ratios. Moreover, the negative effects of drought on above- and belowground productivity variables were correlated mostly with the response of soil pH to drought among all soil factors. Our study indicated that litter biomass, which mostly represents productivity levels via traditional ecosystem models, was not able to predict the responses of terrestrial ecosystem productivity to drought. The strong relationship between the responses of soil pH and terrestrial productivity to drought suggests that the incorporation of soil pH into Earth system models might facilitate the prediction of terrestrial C cycling and its feedbacks to drought.","container-title":"Science of The Total Environment","DOI":"10.1016/J.SCITOTENV.2021.146901","page":"146901-146901","publisher":"Elsevier","title":"Meta-analysis shows non-uniform responses of above- and belowground productivity to drought","volume":"782","author":[{"family":"Wang","given":"Cuiting"},{"family":"Sun","given":"Yuan"},{"family":"Chen","given":"Han Y.H."},{"family":"Yang","given":"Jinyan"},{"family":"Ruan","given":"Honghua"}],"issued":{"date-parts":[["2021",8]]}}}],"schema":"https://github.com/citation-style-language/schema/raw/master/csl-citation.json"} </w:instrText>
      </w:r>
      <w:r w:rsidR="00995E43">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46</w:t>
      </w:r>
      <w:r w:rsidR="00995E43">
        <w:rPr>
          <w:rFonts w:ascii="Times New Roman" w:hAnsi="Times New Roman" w:cs="Times New Roman"/>
          <w:sz w:val="24"/>
          <w:szCs w:val="24"/>
        </w:rPr>
        <w:fldChar w:fldCharType="end"/>
      </w:r>
      <w:r>
        <w:rPr>
          <w:rFonts w:ascii="Times New Roman" w:hAnsi="Times New Roman" w:cs="Times New Roman"/>
          <w:sz w:val="24"/>
          <w:szCs w:val="24"/>
        </w:rPr>
        <w:t>, both of which are critical for NPP</w:t>
      </w:r>
      <w:r w:rsidR="00995E43">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{"citationID":"XjVR3zmA","properties":{"unsorted":false,"formattedCitation":"\\super 41,44\\nosupersub{}","plainCitation":"41,44","noteIndex":0},"citationItems":[{"id":437,"uris":["http://zotero.org/users/local/Ij9gjcdM/items/SN2RSR2S"],"itemData":{"id":437,"type":"article-journal","abstract":"The multifunctionality of grassland ecosystems is significantly affected by dominant and subdominant species, particularly in terms of aboveground primary productivity. Few studies have explored how various dominant and subdominant plant species control the interactions between several trophic levels, driving aboveground productivity. To investigate the direct and indirect drivers of productivity in dominant and subdominant plant communities, we selected three dominant and seven subdominant species from the Ningxia northern Yanchi Desert steppe for monoculture and mixture experiments to establish the richness of plant species (monoculture and 4-, 6-, 8-, and 10-species mixtures). We examined the aboveground biomass, soil properties, insect diversity, and microbial diversity of different plant species combinations, linking biotic and abiotic factors with aboveground primary productivity. We found: (1) a significant positive correlation between species richness and net biodiversity effects. Higher aboveground relative productivity was achieved for mixed species than for monoculture, particularly for Elymus dahuricus, and the selection effect had a unimodal relationship with increased species richness, with the highest productivity observed in the 8-species mixture. (2) The co-dominant insect groups in various plant species were the phytophagous Miridae, Agromyzidae, and Cicadellidae families, constituting 69.5 % of all insects collected. Plant species richness had an encouraging influence on phytophagous insect diversity, but the effects on predatory, omnivorous, and parasitic insects remained insignificant. Additionally, insect similarity indices for different plant species richness values were lower than 0.5. (3) Stoichiometric analyses of soil enzymes revealed a reduction in microbial metabolism primarily by the relative limitation of nitrogen and phosphorus, with nitrogen limitations being significantly stronger in the monoculture than in the 8-mixture species; the dominant bacterial phyla, Actinobacteria and Ascomycetes, played essential roles in promoting plant growth in desert steppes, and bacterial biodiversity influenced primary productivity more prominently than fungal biodiversity. Our findings underscore the importance of conserving species diversity and its potential benefits for ecosystem restoration and sustainability.","container-title":"Applied Soil Ecology","DOI":"10.1016/J.APSOIL.2025.106052","page":"106052-106052","publisher":"Elsevier","title":"Plant species richness enhances aboveground primary productivity via net biodiversity effects and bacterial community interactions","volume":"209","author":[{"family":"Luo","given":"Xu"},{"family":"Xie","given":"Yingzhong"},{"family":"Yue","given":"Shaoli"},{"family":"Yang","given":"Mingfan"},{"family":"Han","given":"Cui"},{"family":"Zhao","given":"Yaxin"},{"family":"Zhao","given":"Ying"},{"family":"Li","given":"Jianping"}],"issued":{"date-parts":[["2025",5]]}}},{"id":445,"uris":["http://zotero.org/users/local/Ij9gjcdM/items/3BII32LI"],"itemData":{"id":445,"type":"article-journal","abstract":"The distribution of the diversity and abundance of life on Earth is thought to be shaped by the patterns of plant growth (net primary production, NPP) in the oceans and on land. The well-known latitudinal gradient of species diversity reaches its maximum in tropical rain forests, which are considered to be the most productive ecosystems on the planet. However, this high tropical productivity on land is the opposite of the well-documented distribution of marine productivity, which is greatest in the high-latitude oceans around the poles. This paradox can be resolved by a reevaluation of the terrestrial productivity gradient. Compilations of direct measurements of forest NPP show that annual NPP in tropical forests is no different than annual NPP in temperate forests, contrary to recent syntheses and to the output of global vegetation models. Other properties of forest ecosystems, such as basal area of trees, wood density, and the ratio of wood to leaf production, as well as animal properties such as body size, population density, and reproductive rates, support the conclusion that ecologically relevant terrestrial productivity is actually highest in the temperate latitudes, reaching a maximum between 30° and 50° before declining toward the poles. This \"reversal\" of the latitudinal productivity gradient, if substantiated by a systematic global sampling effort, will necessitate a major reevaluation of ecological and evolutionary theory, as well as conservation strategies and international development policies. © 2009 by the Ecological Society.","container-title":"Ecological Monographs","DOI":"10.1890/08-0588.1","issue":"3","page":"343-377","publisher":"John Wiley &amp; Sons, Ltd","title":"The global distribution of net primary production: resolving the paradox","volume":"79","author":[{"family":"Huston","given":"Michael A."},{"family":"Wolverton","given":"Steve"}],"issued":{"date-parts":[["2009",8]]}}}],"schema":"https://github.com/citation-style-language/schema/raw/master/csl-citation.json"} </w:instrText>
      </w:r>
      <w:r w:rsidR="00995E43">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41,44</w:t>
      </w:r>
      <w:r w:rsidR="00995E43">
        <w:rPr>
          <w:rFonts w:ascii="Times New Roman" w:hAnsi="Times New Roman" w:cs="Times New Roman"/>
          <w:sz w:val="24"/>
          <w:szCs w:val="24"/>
        </w:rPr>
        <w:fldChar w:fldCharType="end"/>
      </w:r>
      <w:r>
        <w:rPr>
          <w:rFonts w:ascii="Times New Roman" w:hAnsi="Times New Roman" w:cs="Times New Roman"/>
          <w:sz w:val="24"/>
          <w:szCs w:val="24"/>
        </w:rPr>
        <w:t>. However, soil nitrogen and phosphorus contents showed the weakest correlations with both brGDGTs and NPP. This likely reflects that, although these nutrients are essential for plant productivity</w:t>
      </w:r>
      <w:r w:rsidR="00995E43">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{"citationID":"4Btkny4q","properties":{"unsorted":false,"formattedCitation":"\\super 47\\nosupersub{}","plainCitation":"47","noteIndex":0},"citationItems":[{"id":449,"uris":["http://zotero.org/users/local/Ij9gjcdM/items/Y98ANBNJ"],"itemData":{"id":449,"type":"article-journal","abstract":"Carbon (C):nitrogen (N):phosphorus (P) stoichiometry in plants, soils, and microbial biomass influences productivity and nutrient cycling in terrestrial ecosystems. Anthropogenic inputs of P to ecosystems are increasing; however, our understanding of the impacts of P addition on terrestrial ecosystem C:N:P ratios remains elusive. By conducting a meta-analysis with 1413 paired observations from 121 publications, we showed that P addition significantly decreased plant, soil, and microbial biomass N:P and C:P ratios, but had negligible effects on C:N ratios. The reductions in N:P and C:P ratios became more evident as the P application rates and experimental duration increased. The P addition effects on terrestrial ecosystem C:N:P stoichiometry did not vary with ecosystem types or climates. Moreover, the responses of N:P and C:P ratios in soil and microbial biomass were associated with the responses of soil pH and fungi:bacteria ratios. Additionally, P additions increased net primary productivity, microbial biomass, soil respiration, N mineralization, and N nitrification, but decreased ammonium and nitrate contents. Decreases in plant N:P and C:P ratios were both negatively correlated to net primary productivity and soil respiration, but positively correlated to ammonium and nitrate contents; microbial biomass, soil respiration, ammonium contents, and nitrate contents all increased with declining soil N:P and C:P ratios. Our findings highlight that P additions could imbalance C:N:P stoichiometry and potentially impact the terrestrial ecosystem functions.","container-title":"Global Change Biology","DOI":"10.1111/GCB.16417","issue":"24","page":"7353-7365","publisher":"John Wiley &amp; Sons, Ltd","title":"Phosphorus additions imbalance terrestrial ecosystem C:N:P stoichiometry","volume":"28","author":[{"family":"Sun","given":"Yuan"},{"family":"Wang","given":"Cuiting"},{"family":"Chen","given":"Xinli"},{"family":"Liu","given":"Shirong"},{"family":"Lu","given":"Xingjie"},{"family":"Chen","given":"Han Y.H."},{"family":"Ruan","given":"Honghua"}],"issued":{"date-parts":[["2022",12]]}}}],"schema":"https://github.com/citation-style-language/schema/raw/master/csl-citation.json"} </w:instrText>
      </w:r>
      <w:r w:rsidR="00995E43">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47</w:t>
      </w:r>
      <w:r w:rsidR="00995E43">
        <w:rPr>
          <w:rFonts w:ascii="Times New Roman" w:hAnsi="Times New Roman" w:cs="Times New Roman"/>
          <w:sz w:val="24"/>
          <w:szCs w:val="24"/>
        </w:rPr>
        <w:fldChar w:fldCharType="end"/>
      </w:r>
      <w:r>
        <w:rPr>
          <w:rFonts w:ascii="Times New Roman" w:hAnsi="Times New Roman" w:cs="Times New Roman"/>
          <w:sz w:val="24"/>
          <w:szCs w:val="24"/>
        </w:rPr>
        <w:t>, their relative importance varies with ecosystem type, development stage</w:t>
      </w:r>
      <w:r w:rsidR="0076400B">
        <w:rPr>
          <w:rFonts w:ascii="Times New Roman" w:hAnsi="Times New Roman" w:cs="Times New Roman"/>
          <w:sz w:val="24"/>
          <w:szCs w:val="24"/>
        </w:rPr>
        <w:t xml:space="preserve"> and maturity</w:t>
      </w:r>
      <w:r w:rsidR="00995E43">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{"citationID":"29kGvq2p","properties":{"unsorted":false,"formattedCitation":"\\super 48\\nosupersub{}","plainCitation":"48","noteIndex":0},"citationItems":[{"id":450,"uris":["http://zotero.org/users/local/Ij9gjcdM/items/S56IZDW8"],"itemData":{"id":450,"type":"article-journal","abstract":"In most terrestrial ecosystems, plant growth is limited by nitrogen and phosphorus. Adding either nutrient to soil usually affects primary production, but their effects can be positive or negative. Here we provide a general stoichiometric framework for interpreting these contrasting effects. First, we identify nitrogen and phosphorus limitations on plants and soil microorganisms using their respective nitrogen to phosphorus critical ratios. Second, we use these ratios to show how soil microorganisms mediate the response of primary production to limiting and non-limiting nutrient addition along a wide gradient of soil nutrient availability. Using a meta-analysis of 51 factorial nitrogen–phosphorus fertilization experiments conducted across multiple ecosystems, we demonstrate that the response of primary production to nitrogen and phosphorus additions is accurately predicted by our stoichiometric framework. The only pattern that could not be predicted by our original framework suggests that nitrogen has not only a structural function in growing organisms, but also a key role in promoting plant and microbial nutrient acquisition. We conclude that this stoichiometric framework offers the most parsimonious way to interpret contrasting and, until now, unresolved responses of primary production to nutrient addition in terrestrial ecosystems.","container-title":"Nature Ecology and Evolution","DOI":"10.1038/S41559-018-0662-8;SUBJMETA","issue":"10","page":"1588-1596","publisher":"Nature Publishing Group","title":"A plant–microbe interaction framework explaining nutrient effects on primary production","volume":"2","author":[{"family":"Čapek","given":"Petr"},{"family":"Manzoni","given":"Stefano"},{"family":"Kaštovská","given":"Eva"},{"family":"Wild","given":"Birgit"},{"family":"Diáková","given":"Kateřina"},{"family":"Bárta","given":"Jiří"},{"family":"Schnecker","given":"Jörg"},{"family":"Biasi","given":"Christina"},{"family":"Martikainen","given":"Pertti J."},{"family":"Alves","given":"Ricardo Jorge Eloy"},{"family":"Guggenberger","given":"Georg"},{"family":"Gentsch","given":"Norman"},{"family":"Hugelius","given":"Gustaf"},{"family":"Palmtag","given":"Juri"},{"family":"Mikutta","given":"Robert"},{"family":"Shibistova","given":"Olga"},{"family":"Urich","given":"Tim"},{"family":"Schleper","given":"Christa"},{"family":"Richter","given":"Andreas"},{"family":"Šantrůčková","given":"Hana"}],"issued":{"date-parts":[["2018",10]]}}}],"schema":"https://github.com/citation-style-language/schema/raw/master/csl-citation.json"} </w:instrText>
      </w:r>
      <w:r w:rsidR="00995E43">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48</w:t>
      </w:r>
      <w:r w:rsidR="00995E43">
        <w:rPr>
          <w:rFonts w:ascii="Times New Roman" w:hAnsi="Times New Roman" w:cs="Times New Roman"/>
          <w:sz w:val="24"/>
          <w:szCs w:val="24"/>
        </w:rPr>
        <w:fldChar w:fldCharType="end"/>
      </w:r>
      <w:r>
        <w:rPr>
          <w:rFonts w:ascii="Times New Roman" w:hAnsi="Times New Roman" w:cs="Times New Roman"/>
          <w:sz w:val="24"/>
          <w:szCs w:val="24"/>
        </w:rPr>
        <w:t>, and nutrient interactions</w:t>
      </w:r>
      <w:r w:rsidR="00995E43">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{"citationID":"9zOWaUP8","properties":{"unsorted":false,"formattedCitation":"\\super 49\\nosupersub{}","plainCitation":"49","noteIndex":0},"citationItems":[{"id":435,"uris":["http://zotero.org/users/local/Ij9gjcdM/items/Z84BT8SF"],"itemData":{"id":435,"type":"article-journal","abstract":"Branched Glycerol Dialkyl Glycerol Tetraethers (GDGTs) are membrane spanning lipids synthesised by as yet unknown bacteria that thrive in soils and peat. In order to obtain more information on their ecological niche, the stable carbon isotopic composition of branched GDGT-derived alkanes, obtained upon ether bond cleavage, has been determined in a peat and various soils, i.e. forest, grassland and cropland, covered by various vegetation types, i.e., C3- vs. C4-plant type. These δ13C values are compared with those of bulk organic matter and higher plant derived n-alkanes from the same soils. With average δ13C values of -28‰, branched GDGTs in C3 soils are only slightly depleted (ca. 1‰) relative to bulk organic carbon and on average 8.5‰ enriched relative to plant wax-derived long-chain n-alkanes ( nC29-nC33). In an Australian soil dominantly covered with C4 type vegetation, the branched GDGTs have a δ13C value of -18‰, clearly higher than observed in soils with C3 type vegetation. As with C 3 vegetated soils, branched GDGT δ13C values are slightly depleted (1‰) relative to bulk organic carbon and enriched (ca. 5‰) relative to n-alkanes in this soil. The δ13C values of branched GDGT lipids being similar to bulk organic carbon and their co-variation with those of bulk organic carbon and plant waxes, suggest a heterotrophic life style and assimilation of relatively heavy and likely labile substrates for the as yet unknown soil bacteria that synthesise the branched GDGT lipids. However, a chemoautotrophic lifestyle, i.e. consuming respired CO2, could not be fully excluded based on these data alone. Based on a natural labelling experiment of a C3/C4 crop change introduced on one of the soils 23 years before sampling and based on a free-air CO2 enrichment experiment with labelled CO2 on another soil, a turnover time of ca. 18 years has been estimated for branched GDGTs in these arable soils. © Author(s) 2010.","container-title":"Biogeosciences","DOI":"10.5194/BG-7-2959-2010","issue":"9","page":"2959-2973","title":"Carbon isotopic composition of branched tetraether membrane lipids in soils suggest a rapid turnover and a heterotrophic life style of their source organism(s)","volume":"7","author":[{"family":"Weijers","given":"J. W.H."},{"family":"Wiesenberg","given":"G. L.B."},{"family":"Bol","given":"R."},{"family":"Hopmans","given":"E. C."},{"family":"Pancost","given":"R. D."}],"issued":{"date-parts":[["2010"]]}}}],"schema":"https://github.com/citation-style-language/schema/raw/master/csl-citation.json"} </w:instrText>
      </w:r>
      <w:r w:rsidR="00995E43">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49</w:t>
      </w:r>
      <w:r w:rsidR="00995E43">
        <w:rPr>
          <w:rFonts w:ascii="Times New Roman" w:hAnsi="Times New Roman" w:cs="Times New Roman"/>
          <w:sz w:val="24"/>
          <w:szCs w:val="24"/>
        </w:rPr>
        <w:fldChar w:fldCharType="end"/>
      </w:r>
      <w:r>
        <w:rPr>
          <w:rFonts w:ascii="Times New Roman" w:hAnsi="Times New Roman" w:cs="Times New Roman"/>
          <w:sz w:val="24"/>
          <w:szCs w:val="24"/>
        </w:rPr>
        <w:t xml:space="preserve">, potentially masking their effects at the global scale. While these results underscore the need for future studies to examine nutrient effects at finer spatial scales, they also highlight the dominant influence of climatic and edaphic factors in regulating NPP and shaping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distributions across broad spatial gradients.</w:t>
      </w:r>
    </w:p>
    <w:p w14:paraId="4EBBAC52" w14:textId="5EB715C8"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Bacteria that produce brGDGTs get their energy from labile organic substrates</w:t>
      </w:r>
      <w:r w:rsidR="00997E54">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{"citationID":"a45nH0p2","properties":{"unsorted":false,"formattedCitation":"\\super 50\\nosupersub{}","plainCitation":"50","noteIndex":0},"citationItems":[{"id":436,"uris":["http://zotero.org/users/local/Ij9gjcdM/items/Z6YEI6E3"],"itemData":{"id":436,"type":"article-journal","abstract":"By changing soil properties, plants can modify their growth environment. Although the soil microbiota is known to play a key role in the resulting plant-soil feedbacks, the proximal mechanisms underlying this phenomenon remain unknown. We found that benzoxazinoids, a class of defensive secondary metabolites that are released by roots of cereals such as wheat and maize, alter root-associated fungal and bacterial communities, decrease plant growth, increase jasmonate signaling and plant defenses, and suppress herbivore performance in the next plant generation. Complementation experiments demonstrate that the benzoxazinoid breakdown product 6-methoxy-benzoxazolin-2-one (MBOA), which accumulates in the soil during the conditioning phase, is both sufficient and necessary to trigger the observed phenotypic changes. Sterilization, fungal and bacterial profiling and complementation experiments reveal that MBOA acts indirectly by altering root-associated microbiota. Our results reveal a mechanism by which plants determine the composition of rhizosphere microbiota, plant performance and plant-herbivore interactions of the next generation.","container-title":"Nature Communications","DOI":"10.1038/S41467-018-05122-7;TECHMETA","issue":"1","page":"1-13","publisher":"Nature Publishing Group","title":"Root exudate metabolites drive plant-soil feedbacks on growth and defense by shaping the rhizosphere microbiota","volume":"9","author":[{"family":"Hu","given":"Lingfei"},{"family":"Robert","given":"Christelle A.M."},{"family":"Cadot","given":"Selma"},{"family":"Zhang","given":"Xi"},{"family":"Ye","given":"Meng"},{"family":"Li","given":"Beibei"},{"family":"Manzo","given":"Daniele"},{"family":"Chervet","given":"Noemie"},{"family":"Steinger","given":"Thomas"},{"family":"Van Der Heijden","given":"Marcel G.A."},{"family":"Schlaeppi","given":"Klaus"},{"family":"Erb","given":"Matthias"}],"issued":{"date-parts":[["2018",12]]}}}],"schema":"https://github.com/citation-style-language/schema/raw/master/csl-citation.json"} </w:instrText>
      </w:r>
      <w:r w:rsidR="00997E54">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50</w:t>
      </w:r>
      <w:r w:rsidR="00997E54">
        <w:rPr>
          <w:rFonts w:ascii="Times New Roman" w:hAnsi="Times New Roman" w:cs="Times New Roman"/>
          <w:sz w:val="24"/>
          <w:szCs w:val="24"/>
        </w:rPr>
        <w:fldChar w:fldCharType="end"/>
      </w:r>
      <w:r>
        <w:rPr>
          <w:rFonts w:ascii="Times New Roman" w:hAnsi="Times New Roman" w:cs="Times New Roman"/>
          <w:sz w:val="24"/>
          <w:szCs w:val="24"/>
        </w:rPr>
        <w:t xml:space="preserve">, and the diversity and composition of bacterial communities in the rhizosphere are influenced by </w:t>
      </w:r>
      <w:r>
        <w:rPr>
          <w:rFonts w:ascii="Times New Roman" w:hAnsi="Times New Roman" w:cs="Times New Roman"/>
          <w:sz w:val="24"/>
          <w:szCs w:val="24"/>
        </w:rPr>
        <w:lastRenderedPageBreak/>
        <w:t>root exudates from plants</w:t>
      </w:r>
      <w:r w:rsidR="00997E54">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{"citationID":"2bBtkAIF","properties":{"unsorted":false,"formattedCitation":"\\super 51\\nosupersub{}","plainCitation":"51","noteIndex":0},"citationItems":[{"id":438,"uris":["http://zotero.org/users/local/Ij9gjcdM/items/F2653IQN"],"itemData":{"id":438,"type":"article-journal","abstract":"Branched glycerol dialkyl glycerol tetraether lipids (brGDGTs) are increasingly used for terrestrial paleotemperature reconstruction. However, there can be significant offsets between the estimated temperatures based on brGDGT distributions in globally-distributed individual surface soils and the corresponding instrumental temperatures suggesting that additional environmental and/or biological controls could influence these distributions. We investigated the influences of seasonality and vegetation type on the brGDGT distributions by collecting surface soils beneath sub-alpine forest and grassland in September (warm month) and January (cold month), within an identical climatic background, in southern China. The absence of apparent seasonal changes in the soil brGDGT distributions between the warm and cold months indicates an annual or longer turnover time of soil brGDGTs at our study site. However, there are differences in the surface soil brGDGT distributions expressed as MBT'5ME (the methylation index that is related to mean annual temperature, i.e., MAT) between forest and grassland. Specifically, the forest surface soil MBT'5ME values were generally lower than those of grassland surface soils, which is consistent with the relatively higher summer grassland surface soil temperatures. This reveals a seasonal (summer) bias in the brGDGT distributions, and the dominant influence of temperature and secondary/indirect influence of vegetation type on brGDGT distributions. Finally, for brGDGT distributions in the 288 globally-distributed surface soils with known vegetation types, the root mean square error (RMSE) between calculated and measured MAT is slightly decreased when the vegetation types are taken into account, which further indicates a possible secondary/indirect influence of vegetation type on surface soil brGDGT distributions.","container-title":"Organic Geochemistry","DOI":"10.1016/J.ORGGEOCHEM.2024.104831","page":"104831-104831","publisher":"Pergamon","title":"Influence of vegetation type on brGDGTs: Results from surface soils beneath sub-alpine forest and grassland under the same climatic conditions","volume":"196","author":[{"family":"Wei","given":"Shikai"},{"family":"Lin","given":"Tianyan"},{"family":"Li","given":"Yunxia"},{"family":"Cao","given":"Jiantao"},{"family":"Jia","given":"Guodong"},{"family":"Chen","given":"Mingzhi"},{"family":"Rao","given":"Zhiguo"}],"issued":{"date-parts":[["2024",10]]}}}],"schema":"https://github.com/citation-style-language/schema/raw/master/csl-citation.json"} </w:instrText>
      </w:r>
      <w:r w:rsidR="00997E54">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51</w:t>
      </w:r>
      <w:r w:rsidR="00997E54">
        <w:rPr>
          <w:rFonts w:ascii="Times New Roman" w:hAnsi="Times New Roman" w:cs="Times New Roman"/>
          <w:sz w:val="24"/>
          <w:szCs w:val="24"/>
        </w:rPr>
        <w:fldChar w:fldCharType="end"/>
      </w:r>
      <w:r>
        <w:rPr>
          <w:rFonts w:ascii="Times New Roman" w:hAnsi="Times New Roman" w:cs="Times New Roman"/>
          <w:sz w:val="24"/>
          <w:szCs w:val="24"/>
        </w:rPr>
        <w:t>. Higher NPP further increases leaf and root litter deposition, promoting nutrient cycling and increasing the availability of organic matter, which in turn modulates bacterial community composition</w:t>
      </w:r>
      <w:r w:rsidR="00997E54">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{"citationID":"UkK7AAOS","properties":{"unsorted":false,"formattedCitation":"\\super 27\\nosupersub{}","plainCitation":"27","noteIndex":0},"citationItems":[{"id":400,"uris":["http://zotero.org/users/local/Ij9gjcdM/items/2P3HSWA7"],"itemData":{"id":400,"type":"article-journal","abstract":"Distributions of branched glycerol dialkyl glycerol tetraether (brGDGT) lipids are sensitive to environmental parameters, which enables their use in paleoenvironmental studies. In particular, the degree of methylation of brGDGTs (MBT and MBT′) and the cyclization ratio of brGDGTs (CBT) are often used to estimate changes in temperature in paleoclimate studies. Application of these proxies requires reliable and precise calibrations to temperature. However, available calibrations of brGDGT proxies to temperature have large calibration errors in arid areas which suggests that other environmental variables influence brGDGT distributions in these areas. Here we analyze brGDGT distributions in soils from the Tibetan Plateau, an arid/semi-arid region with gradients in vegetation cover (forest, grassland, and desert) to examine: (1) the applicability of MBT′/CBT calibrations to reconstruct mean annual air temperature (MAAT); and (2) the effects of vegetation cover on temperature calibrations. We show that temperatures reconstructed using the global soil MBT′/CBT calibrations are warmer than instrumentally observed temperature, and that the calibrations are significantly influenced by the presence or absence of vegetation. Excluding sample sites without vegetation (bare soil) from temperature calibrations substantially improves the correlation between observed and reconstructed temperatures. Within the vegetated soils, we reanalyzed published global soil calibration datasets, including results of analyses that either did or did not separate 5- and 6-methyl brGDGT isomers, and find that the correlation between MBT′5Me and MBT′ and temperature varies for different vegetation types (grass and forest) and that the error of temperature calibrations is reduced if calibrations are separated by the type of vegetative cover (grass or forest). We test these new calibrations in sequences from the Lantian and Mangshan loess of the Chinese Loess Plateau and find that reconstructed temperatures from both modern and Last Glacial Maximum sediments are more consistent with other reconstructions and climate model simulations when vegetation-specific calibrations are applied to the brGDGT data. The results indicate that changes in vegetation should be taken into consideration when applying brGDGT proxies to reconstruct past changes in climate.","container-title":"Organic Geochemistry","DOI":"10.1016/J.ORGGEOCHEM.2018.10.010","page":"1-11","publisher":"Pergamon","title":"Vegetation effects on temperature calibrations of branched glycerol dialkyl glycerol tetraether (brGDGTs) in soils","volume":"127","author":[{"family":"Liang","given":"Jie"},{"family":"Russell","given":"James M."},{"family":"Xie","given":"Haichao"},{"family":"Lupien","given":"Rachel L."},{"family":"Si","given":"Guicai"},{"family":"Wang","given":"Jian"},{"family":"Hou","given":"Juzhi"},{"family":"Zhang","given":"Gengxin"}],"issued":{"date-parts":[["2019",1]]}}}],"schema":"https://github.com/citation-style-language/schema/raw/master/csl-citation.json"} </w:instrText>
      </w:r>
      <w:r w:rsidR="00997E54">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27</w:t>
      </w:r>
      <w:r w:rsidR="00997E54">
        <w:rPr>
          <w:rFonts w:ascii="Times New Roman" w:hAnsi="Times New Roman" w:cs="Times New Roman"/>
          <w:sz w:val="24"/>
          <w:szCs w:val="24"/>
        </w:rPr>
        <w:fldChar w:fldCharType="end"/>
      </w:r>
      <w:r>
        <w:rPr>
          <w:rFonts w:ascii="Times New Roman" w:hAnsi="Times New Roman" w:cs="Times New Roman"/>
          <w:sz w:val="24"/>
          <w:szCs w:val="24"/>
        </w:rPr>
        <w:t xml:space="preserve">. These mechanisms have been proposed to explain recent observations that plant cover can alter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distributions</w:t>
      </w:r>
      <w:r w:rsidR="00997E54">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{"citationID":"zuQvg3Nw","properties":{"unsorted":false,"formattedCitation":"\\super 27,39,52\\nosupersub{}","plainCitation":"27,39,52","noteIndex":0},"citationItems":[{"id":400,"uris":["http://zotero.org/users/local/Ij9gjcdM/items/2P3HSWA7"],"itemData":{"id":400,"type":"article-journal","abstract":"Distributions of branched glycerol dialkyl glycerol tetraether (brGDGT) lipids are sensitive to environmental parameters, which enables their use in paleoenvironmental studies. In particular, the degree of methylation of brGDGTs (MBT and MBT′) and the cyclization ratio of brGDGTs (CBT) are often used to estimate changes in temperature in paleoclimate studies. Application of these proxies requires reliable and precise calibrations to temperature. However, available calibrations of brGDGT proxies to temperature have large calibration errors in arid areas which suggests that other environmental variables influence brGDGT distributions in these areas. Here we analyze brGDGT distributions in soils from the Tibetan Plateau, an arid/semi-arid region with gradients in vegetation cover (forest, grassland, and desert) to examine: (1) the applicability of MBT′/CBT calibrations to reconstruct mean annual air temperature (MAAT); and (2) the effects of vegetation cover on temperature calibrations. We show that temperatures reconstructed using the global soil MBT′/CBT calibrations are warmer than instrumentally observed temperature, and that the calibrations are significantly influenced by the presence or absence of vegetation. Excluding sample sites without vegetation (bare soil) from temperature calibrations substantially improves the correlation between observed and reconstructed temperatures. Within the vegetated soils, we reanalyzed published global soil calibration datasets, including results of analyses that either did or did not separate 5- and 6-methyl brGDGT isomers, and find that the correlation between MBT′5Me and MBT′ and temperature varies for different vegetation types (grass and forest) and that the error of temperature calibrations is reduced if calibrations are separated by the type of vegetative cover (grass or forest). We test these new calibrations in sequences from the Lantian and Mangshan loess of the Chinese Loess Plateau and find that reconstructed temperatures from both modern and Last Glacial Maximum sediments are more consistent with other reconstructions and climate model simulations when vegetation-specific calibrations are applied to the brGDGT data. The results indicate that changes in vegetation should be taken into consideration when applying brGDGT proxies to reconstruct past changes in climate.","container-title":"Organic Geochemistry","DOI":"10.1016/J.ORGGEOCHEM.2018.10.010","page":"1-11","publisher":"Pergamon","title":"Vegetation effects on temperature calibrations of branched glycerol dialkyl glycerol tetraether (brGDGTs) in soils","volume":"127","author":[{"family":"Liang","given":"Jie"},{"family":"Russell","given":"James M."},{"family":"Xie","given":"Haichao"},{"family":"Lupien","given":"Rachel L."},{"family":"Si","given":"Guicai"},{"family":"Wang","given":"Jian"},{"family":"Hou","given":"Juzhi"},{"family":"Zhang","given":"Gengxin"}],"issued":{"date-parts":[["2019",1]]}}},{"id":433,"uris":["http://zotero.org/users/local/Ij9gjcdM/items/T4JYCZJK"],"itemData":{"id":433,"type":"article-journal","abstract":"Branched glycerol dialkyl glycerol tetraether (brGDGT) lipids are membrane-spanning lipids of some bacteria that are sensitive to environmental gradients, which makes it possible to use brGDGT proxies to estimate changes in environmental temperatures in paleoenvironmental studies. However, it is currently unknown whether the observed correlations of temperature and brGDGT distribution in natural samples are driven by directly changing bacterial membrane fluidity and permeability, or by a shift in the bacterial community. Here we present brGDGT distributions along an elevation gradient (704–3760 m) in the southeastern Tibetan Plateau, spanning gradients in temperature and vegetation. Analysis of brGDGTs shows that their distributions are significantly influenced by vegetation-intermediated soil temperature, in addition to mean annual air temperature, soil pH, and other environmental variables. Different vegetation types contribute to soil temperature and bacterial community changes. Consequently, these different groups of bacteria result in changes in the relative abundance of brGDGTs. Our results show that temperature and pH indirectly influence cyclopentane-containing brGDGTs via changes in the bacterial community. Genetic analyses reveal that in addition to Acidobacteria, Proteobacteria, Nitrospira, Bacteroidetes, Actinobacteria, and Verrucomicrobia could be potential candidates as brGDGT producers. These results indicate that changes in the vegetation and bacterial community should be taken into consideration when applying brGDGT proxies to reconstruct past changes in climate.","container-title":"Palaeogeography, Palaeoclimatology, Palaeoecology","DOI":"10.1016/J.PALAEO.2022.111358","page":"111358-111358","publisher":"Elsevier","title":"Branched glycerol dialkyl glycerol tetraether (brGDGT) distributions influenced by bacterial community composition in various vegetation soils on the Tibetan Plateau","volume":"611","author":[{"family":"Liang","given":"Jie"},{"family":"Richter","given":"Nora"},{"family":"Xie","given":"Haichao"},{"family":"Zhao","given":"Boyang"},{"family":"Si","given":"Guicai"},{"family":"Wang","given":"Jian"},{"family":"Hou","given":"Juzhi"},{"family":"Zhang","given":"Gengxin"},{"family":"Russell","given":"James M."}],"issued":{"date-parts":[["2023",2]]}}},{"id":439,"uris":["http://zotero.org/users/local/Ij9gjcdM/items/4U7UDCG4"],"itemData":{"id":439,"type":"article-journal","abstract":"Branched glycerol dialkyl glycerol tetraethers (brGDGTs) produced by soil-dwelling bacteria offer a promising tool for reconstructing terrestrial temperatures. However, in most previous studies, due to lack of soil temperature data, brGDGTs are calibrated to the air rather than the soil temperature. This may impede our understanding of the accurate response of brGDGTs to temperature, and thus affect the quantitative paleotemperature reconstruction using these lipids. Here, we investigated modern soil brGDGTs and the corresponding soil temperature across a large climatic gradient in China (mean annual soil temperature (MAST) range: −2.7 to 26.2 °C). The results show that the MAST is higher than the mean annual air temperature (MAAT) by 0–6 °C, and the difference is related to vegetation coverage. This supports the idea that vegetation can modulate MAST and points to the necessity of exploring the direct response of brGDGTs to soil temperature. Employing stepwise regression (sr), we developed MASTsr and MAATsr calibrations, which improve accuracy and reduce the error compared with previous global MAAT calibrations. In Lantian loess-paleosols, the MASTsr calibration resulted in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4 °C lower glacial temperatures and a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10 °C deglacial warming comparable with other terrestrial records and climate models. However, the global MATmr and MBT’/CBT calibrations produced abnormally higher glacial temperatures, while the empirical MAATsr calibration overestimated MAAT during the deglacial period with low vegetation coverage. This demonstrates that the calibration with soil temperature is preferred for quantitative paleotemperature reconstruction. Nevertheless, soil brGDGTs might be useful for inferring MAAT if underlying surface conditions are sufficiently constrained.","container-title":"Quaternary Science Reviews","DOI":"10.1016/J.QUASCIREV.2020.106172","page":"106172-106172","publisher":"Pergamon","title":"Calibrating bacterial tetraether distributions towards in situ soil temperature and application to a loess-paleosol sequence","volume":"231","author":[{"family":"Wang","given":"Huanye"},{"family":"An","given":"Zhisheng"},{"family":"Lu","given":"Hongxuan"},{"family":"Zhao","given":"Zenghao"},{"family":"Liu","given":"Weiguo"}],"issued":{"date-parts":[["2020",3]]}}}],"schema":"https://github.com/citation-style-language/schema/raw/master/csl-citation.json"} </w:instrText>
      </w:r>
      <w:r w:rsidR="00997E54">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27,39,52</w:t>
      </w:r>
      <w:r w:rsidR="00997E54">
        <w:rPr>
          <w:rFonts w:ascii="Times New Roman" w:hAnsi="Times New Roman" w:cs="Times New Roman"/>
          <w:sz w:val="24"/>
          <w:szCs w:val="24"/>
        </w:rPr>
        <w:fldChar w:fldCharType="end"/>
      </w:r>
      <w:r>
        <w:rPr>
          <w:rFonts w:ascii="Times New Roman" w:hAnsi="Times New Roman" w:cs="Times New Roman"/>
          <w:sz w:val="24"/>
          <w:szCs w:val="24"/>
        </w:rPr>
        <w:t xml:space="preserve">. Our results align with these findings, showing that the fractional abundance of tetramethylated brGDGTs increases under climatic and edaphic conditions associated with higher plant biomass—warmer, wetter environments with soils that are more acidic, less compacted, and richer in clay, phosphorus, and organic matter—whereas penta- and hexamethylated brGDGTs decrease under the same conditions. </w:t>
      </w:r>
    </w:p>
    <w:p w14:paraId="10CEA121" w14:textId="00233C00"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Current approaches for estimating NPP in past ecosystems typically rely on paleoclimate reconstructions using temperature and precipitation as </w:t>
      </w:r>
      <w:r w:rsidR="00093F03">
        <w:rPr>
          <w:rFonts w:ascii="Times New Roman" w:hAnsi="Times New Roman" w:cs="Times New Roman"/>
          <w:sz w:val="24"/>
          <w:szCs w:val="24"/>
        </w:rPr>
        <w:t xml:space="preserve">main paleoenvironmental </w:t>
      </w:r>
      <w:r>
        <w:rPr>
          <w:rFonts w:ascii="Times New Roman" w:hAnsi="Times New Roman" w:cs="Times New Roman"/>
          <w:sz w:val="24"/>
          <w:szCs w:val="24"/>
        </w:rPr>
        <w:t>proxies</w:t>
      </w:r>
      <w:r w:rsidR="00997E54">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{"citationID":"wqXQioBc","properties":{"unsorted":false,"formattedCitation":"\\super 12,13,53\\uc0\\u8211{}56\\nosupersub{}","plainCitation":"12,13,53–56","noteIndex":0},"citationItems":[{"id":95,"uris":["http://zotero.org/users/local/Ij9gjcdM/items/UJDN8I49"],"itemData":{"id":95,"type":"article-journal","abstract":"What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cause.","container-title":"Nature Ecology &amp; Evolution 2022 6:11","DOI":"10.1038/s41559-022-01861-5","issue":"11","page":"1644-1657","publisher":"Nature Publishing Group","title":"Ecosystem productivity affected the spatiotemporal disappearance of Neanderthals in Iberia","volume":"6","author":[{"family":"Vidal-Cordasco","given":"M."},{"family":"Ocio","given":"D."},{"family":"Hickler","given":"T."},{"family":"Marín-Arroyo","given":"A. B."}],"issued":{"date-parts":[["2022",9]]}}},{"id":94,"uris":["http://zotero.org/users/local/Ij9gjcdM/items/UGMET448"],"itemData":{"id":94,"type":"article-journal","abstract":"It has been proposed that climate change and the arrival of modern humans in Europe affected the disappearance of Neanderthals due to their impact on trophic resources; however, it has remained challenging to quantify the effect of these factors. By using Bayesian age models to derive the chronology of the European Middle to Upper Paleolithic transition, followed by a dynamic vegetation model that provides the Net Primary Productivity, and a macroecological model to compute herbivore abundance, we show that in continental regions where the ecosystem productivity was low or unstable, Neanderthals disappeared before or just after the arrival of Homo sapiens. In contrast, regions with high and stable productivity witnessed a prolonged coexistence between both species. The temporal overlap between Neanderthals and H. sapiens is significantly correlated with the carrying capacity of small- and medium-sized herbivores. These results suggest that herbivore abundance released the trophic pressure of the secondary consumers guild, which affected the coexistence likelihood between both human species.","container-title":"Science Advances","DOI":"10.1126/SCIADV.ADI4099/SUPPL_FILE/SCIADV.ADI4099_MOVIE_S1.ZIP","issue":"38","publisher":"American Association for the Advancement of Science","title":"Neanderthal coexistence with Homo sapiens in Europe was affected by herbivore carrying capacity","URL":"https://www.science.org/doi/10.1126/sciadv.adi4099","volume":"9","author":[{"family":"Vidal-Cordasco","given":"Marco"},{"family":"Terlato","given":"Gabriele"},{"family":"Ocio","given":"David"},{"family":"Marín-Arroyo","given":"Ana B."}],"issued":{"date-parts":[["2023",9]]}}},{"id":497,"uris":["http://zotero.org/users/local/Ij9gjcdM/items/NL9NHFPX"],"itemData":{"id":497,"type":"article-journal","abstract":"Upon the arrival of H. sapiens in Europe, the abundance and diversity of the mammalian carnivore community progressively diminished. The factors contributing to this increased human pressure and its potential association with Neanderthal extinction remain unknown. This study identifies biotic and abiotic effects on the structure and assembly of the carnivore community at the European scale during Marine Isotope Stage 3 by integrating analyses of their geographic ranges, co-occurrence patterns, and generalized mixed models. Results show that during the replacement of Neanderthals by Homo sapiens, the ranges of carnivores and omnivores contracted and their co-occurrence frequency increased, leading to new intra-guild interaction dynamics. Additionally, H. sapiens occupied a larger portion of the carnivore community's fundamental niche. Climate change, the demographic decline of keystone species, and the broader niche breadth of H. sapiens reduced the interconnectivity of the co-occurrence network within the mammalian carnivore community, shaping novel dynamics of human-carnivore interactions in Europe.","container-title":"Science Bulletin","DOI":"10.1016/j.scib.2025.11.055","issue":"2","page":"421-433","publisher":"Elsevier","title":"Novel dynamics of human-carnivore interactions linked to the arrival of Homo sapiens in Europe","volume":"71","author":[{"family":"Vidal-Cordasco","given":"Marco"},{"family":"Marín-Arroyo","given":"Ana B."}],"issued":{"date-parts":[["2026",1]]}}},{"id":180,"uris":["http://zotero.org/users/local/Ij9gjcdM/items/XY8JBVF4"],"itemData":{"id":180,"type":"article-journal","abstract":"Whilst an African origin of modern humans is well established, the timings and routes of their expansions into Eurasia are the subject of heated debate, due to the scarcity of fossils and the lack of suitably old ancient DNA. Here, we use high-resolution palaeoclimate reconstructions to estimate how difficult it would have been for humans in terms of rainfall availability to leave the African continent in the past 300k years. We then combine these results with an anthropologically and ecologically motivated estimate of the minimum level of rainfall required by hunter-gatherers to survive, allowing us to reconstruct when, and along which geographic paths, expansions out of Africa would have been climatically feasible. The estimated timings and routes of potential contact with Eurasia are compatible with archaeological and genetic evidence of human expansions out of Africa, highlighting the key role of palaeoclimate variability for modern human dispersals. It is still unclear when and by which route modern humans expanded out of Africa. Here, Beyer et al. use paleoclimate reconstructions and estimates of human precipitation requirements to evaluate the survivability of spatial and temporal migration corridors to Eurasia over the last 300,000 years.","container-title":"Nature Communications 2021 12:1","DOI":"10.1038/s41467-021-24779-1","issue":"1","page":"1-10","publisher":"Nature Publishing Group","title":"Climatic windows for human migration out of Africa in the past 300,000 years","volume":"12","author":[{"family":"Beyer","given":"Robert M."},{"family":"Krapp","given":"Mario"},{"family":"Eriksson","given":"Anders"},{"family":"Manica","given":"Andrea"}],"issued":{"date-parts":[["2021",8]]}}},{"id":316,"uris":["http://zotero.org/users/local/Ij9gjcdM/items/X8M3BU2I"],"itemData":{"id":316,"type":"article-journal","abstract":"Predicting the effects of future global changes on species requires a better understanding of the ecological niche dynamics in response to climate; the large climatic fluctuations of the last 50,000 years can be used as a natural experiment to that aim. Here we test whether the realized niche of horse, aurochs, red deer, and wild boar changed between 47,000 and 7500 years ago using paleoecological modelling over an extensive archaeological database. We show that they all changed their niche, with species-specific responses to climate fluctuations. We also suggest that they survived the climatic turnovers thanks to their flexibility and by expanding their niche in response to the extinction of competitors and predators. Irrespective of the mechanism behind such processes, the fact that species with long generation times can change their niche over thousands of years cautions against assuming it to stay constant both when reconstructing the past and predicting the future.","container-title":"Communications Biology","DOI":"10.1038/S42003-022-03993-7;SUBJMETA=1144,158,631,852,857;KWRD=BIOGEOGRAPHY,ECOLOGICAL+MODELLING,EVOLUTIONARY+ECOLOGY","issue":"1","page":"1-10","publisher":"Nature Research","title":"Following the niche: the differential impact of the last glacial maximum on four European ungulates","volume":"5","author":[{"family":"Leonardi","given":"Michela"},{"family":"Boschin","given":"Francesco"},{"family":"Boscato","given":"Paolo"},{"family":"Manica","given":"Andrea"}],"issued":{"date-parts":[["2022",12]]}}},{"id":158,"uris":["http://zotero.org/users/local/Ij9gjcdM/items/KZ8M2BNT"],"itemData":{"id":158,"type":"article-journal","abstract":"On the basis of fossil and archaeological data it has been hypothesized that the exodus of Homo sapiens out of Africa and into Eurasia between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50-120 thousand years ago occurred in several orbitally paced migration episodes. Crossing vegetated pluvial corridors from northeastern Africa into the Arabian Peninsula and the Levant and expanding further into Eurasia, Australia and the Americas, early H. sapiens experienced massive time-varying climate and sea level conditions on a variety of timescales. Hitherto it has remained difficult to quantify the effect of glacial- and millennial-scale climate variability on early human dispersal and evolution. Here we present results from a numerical human dispersal model, which is forced by spatiotemporal estimates of climate and sea level changes over the past 125 thousand years. The model simulates the overall dispersal of H. sapiens in close agreement with archaeological and fossil data and features prominent glacial migration waves across the Arabian Peninsula and the Levant region around 106-94, 89-73, 59-47 and 45-29 thousand years ago. The findings document that orbital-scale global climate swings played a key role in shaping Late Pleistocene global population distributions, whereas millennial-scale abrupt climate changes, associated with Dansgaard-Oeschger events, had a more limited regional effect.","container-title":"Nature","DOI":"10.1038/NATURE19365;TECHMETA=119,129;SUBJMETA=106,181,19,27,413,631,704;KWRD=ARCHAEOLOGY,PALAEOCLIMATE","issue":"7623","page":"92-95","publisher":"Nature Publishing Group","title":"Late Pleistocene climate drivers of early human migration","volume":"538","author":[{"family":"Timmermann","given":"Axel"},{"family":"Friedrich","given":"Tobias"}],"issued":{"date-parts":[["2016",9]]}}}],"schema":"https://github.com/citation-style-language/schema/raw/master/csl-citation.json"} </w:instrText>
      </w:r>
      <w:r w:rsidR="00997E54">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12,13,53–56</w:t>
      </w:r>
      <w:r w:rsidR="00997E54">
        <w:rPr>
          <w:rFonts w:ascii="Times New Roman" w:hAnsi="Times New Roman" w:cs="Times New Roman"/>
          <w:sz w:val="24"/>
          <w:szCs w:val="24"/>
        </w:rPr>
        <w:fldChar w:fldCharType="end"/>
      </w:r>
      <w:r>
        <w:rPr>
          <w:rFonts w:ascii="Times New Roman" w:hAnsi="Times New Roman" w:cs="Times New Roman"/>
          <w:sz w:val="24"/>
          <w:szCs w:val="24"/>
        </w:rPr>
        <w:t>. This reliance introduces three major sources of uncertainty: (a) paleoclimate reconstructions carry inherent and often large margin errors; (b) NPP models add an additional layer of uncertainty; and (c) these uncertainties are further amplified by uneven temporal resolution, as chronological uncertainties commonly hinder precise correlation between paleoclimate records and archaeological assemblages. The approach presented here overcomes these limitations by enabling direct reconstruction of NPP from archaeological and natural archive sediments using brGDGTs, achieving accuracy comparable to modern satellite-based estimates</w:t>
      </w:r>
      <w:r>
        <w:t xml:space="preserve"> </w:t>
      </w:r>
      <w:r>
        <w:rPr>
          <w:rFonts w:ascii="Times New Roman" w:hAnsi="Times New Roman" w:cs="Times New Roman"/>
          <w:sz w:val="24"/>
          <w:szCs w:val="24"/>
        </w:rPr>
        <w:t xml:space="preserve">and capturing actual rather than potential NPP. </w:t>
      </w:r>
    </w:p>
    <w:p w14:paraId="62083292" w14:textId="01882BAB"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Marine Isotope Stage (MIS) 2 (ca. 2</w:t>
      </w:r>
      <w:r w:rsidR="006B0A5B">
        <w:rPr>
          <w:rFonts w:ascii="Times New Roman" w:hAnsi="Times New Roman" w:cs="Times New Roman"/>
          <w:sz w:val="24"/>
          <w:szCs w:val="24"/>
        </w:rPr>
        <w:t>7</w:t>
      </w:r>
      <w:r>
        <w:rPr>
          <w:rFonts w:ascii="Times New Roman" w:hAnsi="Times New Roman" w:cs="Times New Roman"/>
          <w:sz w:val="24"/>
          <w:szCs w:val="24"/>
        </w:rPr>
        <w:t xml:space="preserve">–14.6 </w:t>
      </w:r>
      <w:proofErr w:type="spellStart"/>
      <w:r>
        <w:rPr>
          <w:rFonts w:ascii="Times New Roman" w:hAnsi="Times New Roman" w:cs="Times New Roman"/>
          <w:sz w:val="24"/>
          <w:szCs w:val="24"/>
        </w:rPr>
        <w:t>k</w:t>
      </w:r>
      <w:r w:rsidR="00093F03">
        <w:rPr>
          <w:rFonts w:ascii="Times New Roman" w:hAnsi="Times New Roman" w:cs="Times New Roman"/>
          <w:sz w:val="24"/>
          <w:szCs w:val="24"/>
        </w:rPr>
        <w:t>yr</w:t>
      </w:r>
      <w:proofErr w:type="spellEnd"/>
      <w:r w:rsidR="00093F03">
        <w:rPr>
          <w:rFonts w:ascii="Times New Roman" w:hAnsi="Times New Roman" w:cs="Times New Roman"/>
          <w:sz w:val="24"/>
          <w:szCs w:val="24"/>
        </w:rPr>
        <w:t xml:space="preserve"> </w:t>
      </w:r>
      <w:proofErr w:type="spellStart"/>
      <w:r w:rsidR="00093F03">
        <w:rPr>
          <w:rFonts w:ascii="Times New Roman" w:hAnsi="Times New Roman" w:cs="Times New Roman"/>
          <w:sz w:val="24"/>
          <w:szCs w:val="24"/>
        </w:rPr>
        <w:t>cal</w:t>
      </w:r>
      <w:proofErr w:type="spellEnd"/>
      <w:r w:rsidR="00093F03">
        <w:rPr>
          <w:rFonts w:ascii="Times New Roman" w:hAnsi="Times New Roman" w:cs="Times New Roman"/>
          <w:sz w:val="24"/>
          <w:szCs w:val="24"/>
        </w:rPr>
        <w:t xml:space="preserve"> BP</w:t>
      </w:r>
      <w:r>
        <w:rPr>
          <w:rFonts w:ascii="Times New Roman" w:hAnsi="Times New Roman" w:cs="Times New Roman"/>
          <w:sz w:val="24"/>
          <w:szCs w:val="24"/>
        </w:rPr>
        <w:t>) was characterised by cold temperatures, dry conditions, and the predominance of tundra and steppe environments in Europe</w:t>
      </w:r>
      <w:r w:rsidR="00997E54">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{"citationID":"P0UPlJAA","properties":{"unsorted":false,"formattedCitation":"\\super 57\\uc0\\u8211{}61\\nosupersub{}","plainCitation":"57–61","noteIndex":0},"citationItems":[{"id":453,"uris":["http://zotero.org/users/local/Ij9gjcdM/items/NY8V9DQ6"],"itemData":{"id":453,"type":"article-journal","abstract":"Research on past abrupt climate change and linked biotic response is essential for understanding of the future development of biota under changing climatic conditions, which, in turn, is necessary for adequate progress in ecosystem management and nature conservation. The present study presents the first comprehensive reconstruction of local and regional environment at the Western Carpathian/Pannonian Basin border, including a first chironomid-based paleoclimate reconstruction and δ18O and δ13C records from travertine, to investigate abrupt biota and climate shifts since the Marine Isotope Stage (MIS) 2. A range of biotic and abiotic proxy data in organic-calcareous sediment sequence were analysed using a multi-proxy approach to produce a detailed reconstruction of past ecosystem conditions. The results illustrate that the most prominent abrupt change in the local environment occurred directly at the MIS 2/MIS 1 transition at 14,560 cal BP as a consequence of increased precipitation and an increase in reconstructed mean July temperature by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2.2 °C. Abrupt changes in local environment during the early Holocene were closely linked to travertine precipitation rate around thermal springs and thus indirectly to the climate until the arrival of the Late Neolithics around 6400 cal BP. Regional vegetation response (derived from pollen data) to the climatic fluctuations lagged, with the most prominent changes around 14,410 cal BP and 10,140 cal BP. Our data suggest the presence of a steppe-tundra ecosystem with evidence for low amounts of temperate broadleaf trees during the MIS 2, indicating close proximity to their northern glacial refugium. We demonstrate the ability of δ18O and δ13C stable isotope record from travertine to reflect abrupt climatic and environmental changes. The study provides evidence about benefits using travertine deposits coupled with high-resolution paleoecological data to investigate past biotic and abiotic responses to abrupt climate change.","container-title":"Quaternary Science Reviews","DOI":"10.1016/J.QUASCIREV.2020.106170","page":"106170-106170","publisher":"Pergamon","title":"Abrupt vegetation and environmental change since the MIS 2: A unique paleorecord from Slovakia (Central Europe)","volume":"230","author":[{"family":"Šolcová","given":"Anna"},{"family":"Jamrichová","given":"Eva"},{"family":"Horsák","given":"Michal"},{"family":"Pařil","given":"Petr"},{"family":"Petr","given":"Libor"},{"family":"Heiri","given":"Oliver"},{"family":"Květoň","given":"Jiří"},{"family":"Křížek","given":"Marek"},{"family":"Hartvich","given":"Filip"},{"family":"Hájek","given":"Michal"},{"family":"Hájková","given":"Petra"}],"issued":{"date-parts":[["2020",2]]}}},{"id":454,"uris":["http://zotero.org/users/local/Ij9gjcdM/items/39CSZLDL"],"itemData":{"id":454,"type":"article-journal","abstract":"We present sequential oxygen isotope records (δ18Ophosphate vs. VSMOW) of horse tooth enamel phosphate of six individuals from two adjacent Palaeolithic sites in Lower Austria. Three molars from the site Krems-Wachtberg date to 33–31k cal a bp, and three molars from Kammern-Grubgraben to 24–20k cal a bp. All teeth show seasonal isotope variations, which are used to reconstruct the annual oxygen isotope composition of drinking water (δ18Odw) and palaeotemperatures. Measured δ18Ophosphate values ranged from 8.6 to 13.0‰ and from 10.8 to 13.9‰ at Krems-Wachtberg and Kammern-Grubgraben, respectively. An inverse modelling approach was used to reconstruct summer and winter temperatures after a correction for glacial oceanic source water δ18O. Reconstructed annual δ18Odw was −16.4 ± 1.5‰ at Krems-Wachtberg and −15.3 ± 1.4‰ at Kammern-Grubgraben, resulting in annual temperatures of −5.7 ± 3.1 and −3.5 ± 2.9°C, respectively. Summer and winter temperatures reconstructed from individual teeth exhibit high seasonal variations with moderate summer temperatures and extremely low winter temperatures typical for a polar tundra climate. Isotopic differences between individuals are attributed to interannual climate variability or to different drinking water sources. Our reconstructed temperatures are, overall, consistent with previously reported values from European horse teeth, when taking regional differences into account.","container-title":"Journal of Quaternary Science","DOI":"10.1002/JQS.3613","issue":"4","page":"531-546","publisher":"John Wiley &amp; Sons, Ltd","title":"Seasonal climate variations during Marine Isotope Stages 3 and 2 inferred from high-resolution oxygen isotope ratios in horse tooth enamel from Lower Austria","volume":"39","author":[{"family":"Reiss","given":"Lilian"},{"family":"Mayr","given":"Christoph"},{"family":"Pasda","given":"Kerstin"},{"family":"Joachimski","given":"Michael M."},{"family":"Einwögerer","given":"Thomas"},{"family":"Händel","given":"Marc"},{"family":"Maier","given":"Andreas"}],"issued":{"date-parts":[["2024",5]]}}},{"id":455,"uris":["http://zotero.org/users/local/Ij9gjcdM/items/LZKDIKFR"],"itemData":{"id":455,"type":"article-journal","abstract":"Due to a general scarcity of archives and a lack of temporally highly resolved records, the response of Central European ecosystems to abrupt climate change during the Late Pleistocene – and notably the Last Glacial – has remained insufficiently explored. To contribute to a better understanding of the impact of short-term climate variability on ecosystems in Central Europe north of the Alps during that time, we present a new, near-continuous pollen record from Füramoos, southern Germany. Except for a hiatus from 28 to 20 ka BP, the record spans the past 130 kyrs in centennial-scale resolution. Our pollen dataset is augmented by sedimentological (i.e., XRF core scanning, loss on ignition, and maceral analysis) and macrobotanical data. This new record represents the yet most complete, temporally highest resolved reconstruction of terrestrial ecosystem dynamics in Central Europe for the Last Glacial period. Our results show that temperate forests thrived at Füramoos during full interglacial conditions (i.e., MIS 5e and MIS 1), boreal forests developed during the early glaciation (MIS 5 d–5a), and a tundra vegetation prevailed during full glacial conditions (MIS 4–2). Fourteen transient expansions (contractions) of tree and shrub populations that are synchronous with increases (decreases) in weathering intensity can be firmly attributed to specific Greenland Interstadials (Greenland Stadials) of the NGRIP ice-core record. By comparing individual expansions/contractions of tree and shrub populations with Greenland δ18Oice ice-core and North Atlantic sea-surface temperature (SST) data, we show that during interstadials vegetation dynamics in Central Europe were closely linked to SSTs in the North Atlantic and decoupled from the climate recorded in Greenland; during stadials, the opposite pattern prevailed. We attribute these patterns to changes in AMOC strength and associated latitudinal shifts of the polar front.","container-title":"Quaternary Science Reviews","DOI":"10.1016/J.QUASCIREV.2022.107505","page":"107505-107505","publisher":"Pergamon","title":"A near-continuous record of climate and ecosystem variability in Central Europe during the past 130 kyrs (Marine Isotope Stages 5–1) from Füramoos, southern Germany","volume":"284","author":[{"family":"Kern","given":"Oliver A."},{"family":"Koutsodendris","given":"Andreas"},{"family":"Allstädt","given":"Frederik J."},{"family":"Mächtle","given":"Bertil"},{"family":"Peteet","given":"Dorothy M."},{"family":"Kalaitzidis","given":"Stavros"},{"family":"Christanis","given":"Kimon"},{"family":"Pross","given":"Jörg"}],"issued":{"date-parts":[["2022",5]]}}},{"id":456,"uris":["http://zotero.org/users/local/Ij9gjcdM/items/SXE4S6ZB"],"itemData":{"id":456,"type":"article-journal","abstract":"During glacial times, the North Atlantic region was affected by serious climate changes corresponding to Dansgaard-Oeschger cycles that were linked to dramatic shifts in sea temperature and moisture transfer to the continents. However, considerable efforts are still needed to understand the effects of these shifts on terrestrial environments. In this context, the Iberian Peninsula is particularly interesting because of its close proximity to the North Atlantic, although the Iberian interior lacks paleoenvironmental information so far because suitable archives are rare. Here we provide an accurate impression of the last glacial environmental developments in central Iberia based on comprehensive investigations using the upper Tagus loess record. A multi-proxy approach revealed that phases of loess formation during Marine Isotope Stage (MIS) 2 (and upper MIS 3) were linked to utmost aridity, coldness, and highest wind strengths in line with the most intense Greenland stadials also including Heinrich Events 3–1. Lack of loess deposition during the global last glacial maximum (LGM) suggests milder conditions, which agrees with less-cold sea surface temperatures (SST) off the Iberian margin. Our results demonstrate that geomorphological system behavior in central Iberia is highly sensitive to North Atlantic SST fluctuations, thus enabling us to reconstruct a detailed hydrological model in relation to marine–atmospheric circulation patterns.","container-title":"Quaternary Research","DOI":"10.1017/QUA.2020.119","page":"84-113","publisher":"Cambridge University Press","title":"Evidence for strong relations between the upper Tagus loess formation (central Iberia) and the marine atmosphere off the Iberian margin during the last glacial period","volume":"101","author":[{"family":"Wolf","given":"Daniel"},{"family":"Kolb","given":"Thomas"},{"family":"Ryborz","given":"Karolin"},{"family":"Heinrich","given":"Susann"},{"family":"Schäfer","given":"Imke"},{"family":"Calvo","given":"Ruben"},{"family":"Sanchez","given":"Jesus"},{"family":"Hambach","given":"Ulrich"},{"family":"Zech","given":"Roland"},{"family":"Zöller","given":"Ludwig"},{"family":"Faust","given":"Dominik"}],"issued":{"date-parts":[["2021",5]]}}},{"id":459,"uris":["http://zotero.org/users/local/Ij9gjcdM/items/PZKNQRB5"],"itemData":{"id":459,"type":"article-journal","abstract":"We present a palaeoclimatic reconstruction of the last glacial cycle in Iberia (ca. 120,000-11,600. cal yrs BP) based on multi-proxy reconstructions from lake sediments with robust chronologies, and with a particular focus on abrupt climate changes. The selected lake sequences provide an integrated approach from northern Iberia exploring temperature conditions, humidity variations and land-sea comparisons during the most relevant climate transitions of the last glacial period. Thus, we present evidence that demonstrates: (i) cold but relatively humid conditions during the transition from MIS 5 to MIS 4, which prevailed until ca. 60,000. cal yrs BP in northern Iberia; (ii) a general tendency towards greater aridity during MIS 4 and MIS 3 (ca 60,000 to 23,500. cal yrs BP) punctuated by abrupt climate changes related to Heinrich Events (HE), (iii) a complex, highly variable climate during MIS 2 (23,500 to 14,600. cal yrs BP) with the \" Mystery Interval\" (MI: 18,500 to 14,600. cal yrs BP) and not the global Last Glacial Maximum (LGM: 23,000 to 19,000. cal yrs BP) as the coldest and most arid period. The last glacial transition starts in synchrony with Greenland ice records at 14,600. cal yrs BP but the temperature increase was not so abrupt in the Iberian records and the highest humidity was attained during the Allerød (GI-1a to GI-1c) and not during the Bølling (GI-1e) period. The Younger Dryas event (GS-1) is discernible in northern Iberian lake records as a cold and dry interval, although Iberian vegetation records present a geographically variable signal for this interval, perhaps related to vegetation resilience. © 2010 Elsevier Ltd.","container-title":"Quaternary Science Reviews","DOI":"10.1016/J.QUASCIREV.2010.06.031","page":"139-153","publisher":"Pergamon","title":"Northern Iberian abrupt climate change dynamics during the last glacial cycle: A view from lacustrine sediments","volume":"36","author":[{"family":"Moreno","given":"Ana"},{"family":"González-Sampériz","given":"Penélope"},{"family":"Morellón","given":"Mario"},{"family":"Valero-Garcés","given":"Blas L."},{"family":"Fletcher","given":"William J."}],"issued":{"date-parts":[["2012",3]]}}}],"schema":"https://github.com/citation-style-language/schema/raw/master/csl-citation.json"} </w:instrText>
      </w:r>
      <w:r w:rsidR="00997E54">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57–61</w:t>
      </w:r>
      <w:r w:rsidR="00997E54">
        <w:rPr>
          <w:rFonts w:ascii="Times New Roman" w:hAnsi="Times New Roman" w:cs="Times New Roman"/>
          <w:sz w:val="24"/>
          <w:szCs w:val="24"/>
        </w:rPr>
        <w:fldChar w:fldCharType="end"/>
      </w:r>
      <w:r>
        <w:rPr>
          <w:rFonts w:ascii="Times New Roman" w:hAnsi="Times New Roman" w:cs="Times New Roman"/>
          <w:sz w:val="24"/>
          <w:szCs w:val="24"/>
        </w:rPr>
        <w:t>. Although southern Iberia was less severely affected and has been proposed as a climate refugium during the Last Glacial</w:t>
      </w:r>
      <w:r w:rsidR="00997E54">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{"citationID":"OFBbER1n","properties":{"unsorted":false,"formattedCitation":"\\super 36,62\\nosupersub{}","plainCitation":"36,62","noteIndex":0},"citationItems":[{"id":460,"uris":["http://zotero.org/users/local/Ij9gjcdM/items/USHANMNG"],"itemData":{"id":460,"type":"article-journal","abstract":"A palaeobotanical analysis of the Pleistocene floras and vegetation in the Iberian Peninsula shows the existence of patched landscapes with Pinus woodlands, deciduous and mixed forests, parklands (savannah-like), shrublands, steppes and grasslands. Extinctions of Arctotertiary woody taxa are recorded during the Early and Middle Pleistocene, but glacial refugia facilitated the survival of a number of temperate, Mediterranean and Ibero-North African woody angiosperms. The responses of Iberian vegetation to climatic changes during the Pleistocene have been spatially and temporarily complex, including rapid changes of vegetation in parallel to orbital and suborbital variability, and situations of multi-centennial resilience or accommodation to climatic changes. Regional characteristics emerged as soon as for the Middle Pleistocene, if not earlier: Ericaceae in the Atlantic coast indicating wetter climate, thermo-mediterranean elements in the south as currently, and broad-leaf trees in the northeastern. Overall, steppe landscapes and open Pinus woodlands prevailed over many continental regions during the cold spells of the Late Pleistocene. The maintenance of a high phytodiversity during the glacials was linked to several refuge zones in the coastal shelves of the Mediterranean and intramountainous valleys. Northern Iberia, especially on coastal areas, was also patched with populations of tree species, and this is not only documented by palaeobotanical data (pollen and charcoal) but also postulated by phylogeographical models. © 2010 Elsevier B.V.","container-title":"Review of Palaeobotany and Palynology","DOI":"10.1016/J.REVPALBO.2010.03.009","issue":"3","page":"427-457","publisher":"Elsevier","title":"Steppes, savannahs, forests and phytodiversity reservoirs during the Pleistocene in the Iberian Peninsula","volume":"162","author":[{"family":"González-Sampériz","given":"Penélope"},{"family":"Leroy","given":"Suzanne A.G."},{"family":"Carricn","given":"José S."},{"family":"Fernández","given":"Santiago"},{"family":"García-Anton","given":"Mercedes"},{"family":"Gil-García","given":"María José"},{"family":"Uzquiano","given":"Paloma"},{"family":"Valero-Garcés","given":"Blas"},{"family":"Figueiral","given":"Isabel"}],"issued":{"date-parts":[["2010",10]]}}},{"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S."}],"issued":{"date-parts":[["2022",4]]}}}],"schema":"https://github.com/citation-style-language/schema/raw/master/csl-citation.json"} </w:instrText>
      </w:r>
      <w:r w:rsidR="00997E54">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36,62</w:t>
      </w:r>
      <w:r w:rsidR="00997E54">
        <w:rPr>
          <w:rFonts w:ascii="Times New Roman" w:hAnsi="Times New Roman" w:cs="Times New Roman"/>
          <w:sz w:val="24"/>
          <w:szCs w:val="24"/>
        </w:rPr>
        <w:fldChar w:fldCharType="end"/>
      </w:r>
      <w:r>
        <w:rPr>
          <w:rFonts w:ascii="Times New Roman" w:hAnsi="Times New Roman" w:cs="Times New Roman"/>
          <w:sz w:val="24"/>
          <w:szCs w:val="24"/>
        </w:rPr>
        <w:t>, regional paleoenvironmental records show that it also experienced cold and arid conditions during stadial phase</w:t>
      </w:r>
      <w:r w:rsidR="00997E54">
        <w:rPr>
          <w:rFonts w:ascii="Times New Roman" w:hAnsi="Times New Roman" w:cs="Times New Roman"/>
          <w:sz w:val="24"/>
          <w:szCs w:val="24"/>
        </w:rPr>
        <w:t>s</w:t>
      </w:r>
      <w:r w:rsidR="00997E54">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{"citationID":"pkiHF07y","properties":{"unsorted":false,"formattedCitation":"\\super 34,63\\nosupersub{}","plainCitation":"34,63","noteIndex":0},"citationItems":[{"id":458,"uris":["http://zotero.org/users/local/Ij9gjcdM/items/LBAJNYYQ"],"itemData":{"id":458,"type":"article-journal","abstract":"The Iberian Peninsula is located at the intersection between the subtropical and temperate climate zones and the paleoclimate records from this region are key to elucidate the varying humidity and changing dominance of atmospheric circulation patterns in the Mediterranean-North African region in the past. Here we present a quantitative hydroclimate reconstruction for the last ca. 200 kyr from southern Iberian Peninsula based on pollen data from the Padul lake sediment record. We use the newly developed Scale-normalized Significant Zero crossing (SnSiZer) method to detect not only the statistically significant precipitation changes but also to estimate the relative magnitude of these oscillations in our reconstruction. We identify six statistically significant main humid phases, termed West Mediterranean Humid Periods (WMHP 1–6). These humid periods correlate with other West/Central Mediterranean paleohydrological records, suggesting that similar climatic factors affected different areas of the Mediterranean. In addition, the WMPHs are roughly coeval with the African Humid Periods (AHPs) during high seasonality, suggesting the same North Atlantic ocean-atmospheric dynamics and orbital forcing as main drivers of both areas. In contrast, during low seasonality periods, the West Mediterranean still appears to be affected by the westerlies and the local Mediterranean rainfall systems with moderate-to-high precipitation, whereas West Africa was characterized by droughts.","container-title":"Scientific Reports","DOI":"10.1038/S41598-022-12047-1;SUBJMETA","issue":"1","page":"1-13","publisher":"Nature Research","title":"Past 200 kyr hydroclimate variability in the western Mediterranean and its connection to the African Humid Periods","volume":"12","author":[{"family":"Camuera","given":"Jon"},{"family":"Ramos-Román","given":"María J."},{"family":"Jiménez-Moreno","given":"Gonzalo"},{"family":"García-Alix","given":"Antonio"},{"family":"Ilvonen","given":"Liisa"},{"family":"Ruha","given":"Leena"},{"family":"Gil-Romera","given":"Graciela"},{"family":"González-Sampériz","given":"Penélope"},{"family":"Seppä","given":"Heikki"}],"issued":{"date-parts":[["2022",12]]}}},{"id":479,"uris":["http://zotero.org/users/local/Ij9gjcdM/items/M9UJCWJY"],"itemData":{"id":479,"type":"article-journal","abstract":"The transitional regions between the low and high latitudes of the Northern Hemisphere are highly vulnerable to future climate change yet most of the current climate models usually diverge in their projections. To better understand the dynamics in these regions, the reconstruction of past hydrological fluctuations and precipitation patterns is of paramount importance to accurately constrain present and future climate scenarios. In this study, we investigated paleohydrological dynamics in the western Mediterranean region, a transitional zone between low-mid latitudes and Atlantic - Mediterranean realms. We reconstruct precipitation and moisture source changes during the last ~35 ka in order to propose the potential mechanisms driving these oscillations. To do so, we use hydrogen isotopes from sedimentary leaf waxes, more specifically the C31 n-alkane homologue, and a precipitation proxy based on previously published pollen data from a sedimentary core (Padul-15-05) in southern Iberia (Padul wetland ~37° N). With this combination we disentangle the coupled effect of precipitation amount and source on the hydrogen isotopic signature of the studied C31 n-alkane record. Our results show three main periods characterized by different precipitation patterns. Low precipitation, mainly linked to a significant contribution from an isotopically-enriched Mediterranean precipitation source, occurred from ~30 to ~15.5 ka BP and during the last ~5 ka, whereas enhanced precipitation with a predominant isotopically-depleted Atlantic precipitation source prevailed from ~15.5 to ~5 ka BP. This latter stage is here defined as the Western Mediterranean Humid Period (WMHP). In addition, some occasional millennial-scale opposite precipitation patterns can be observed during these climatically distinct periods. These changes in the source of precipitation were likely coupled to a shift in the main rainy season from winter, when Atlantic precipitation prevailed, to late winter-early spring, when the contribution of Mediterranean moisture is higher. Comparison between the studied mid-latitude terrestrial Padul-15-05 core and a low-latitude marine record offshore of northwestern Africa shows clear long-term synchronous responses of both western Mediterranean precipitation and western African monsoon systems to northern Hemisphere atmospheric dynamics, ultimately controlled by orbital forcing and ice-sheets fluctuations.","container-title":"Global and Planetary Change","DOI":"10.1016/J.GLOPLACHA.2021.103527","page":"103527-103527","publisher":"Elsevier","title":"Paleohydrological dynamics in the Western Mediterranean during the last glacial cycle","volume":"202","author":[{"family":"García-Alix","given":"Antonio"},{"family":"Camuera","given":"Jon"},{"family":"Ramos-Román","given":"María José"},{"family":"Toney","given":"Jaime L."},{"family":"Sachse","given":"Dirk"},{"family":"Schefuß","given":"Enno"},{"family":"Jiménez-Moreno","given":"Gonzalo"},{"family":"Jiménez-Espejo","given":"Francisco J."},{"family":"López-Avilés","given":"Alejandro"},{"family":"Anderson","given":"R. Scott"},{"family":"Yanes","given":"Yurena"}],"issued":{"date-parts":[["2021",7]]}}}],"schema":"https://github.com/citation-style-language/schema/raw/master/csl-citation.json"} </w:instrText>
      </w:r>
      <w:r w:rsidR="00997E54">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34,63</w:t>
      </w:r>
      <w:r w:rsidR="00997E54">
        <w:rPr>
          <w:rFonts w:ascii="Times New Roman" w:hAnsi="Times New Roman" w:cs="Times New Roman"/>
          <w:sz w:val="24"/>
          <w:szCs w:val="24"/>
        </w:rPr>
        <w:fldChar w:fldCharType="end"/>
      </w:r>
      <w:r>
        <w:rPr>
          <w:rFonts w:ascii="Times New Roman" w:hAnsi="Times New Roman" w:cs="Times New Roman"/>
          <w:sz w:val="24"/>
          <w:szCs w:val="24"/>
        </w:rPr>
        <w:t xml:space="preserve">. Consistently, pollen records from </w:t>
      </w:r>
      <w:proofErr w:type="spellStart"/>
      <w:r>
        <w:rPr>
          <w:rFonts w:ascii="Times New Roman" w:hAnsi="Times New Roman" w:cs="Times New Roman"/>
          <w:sz w:val="24"/>
          <w:szCs w:val="24"/>
        </w:rPr>
        <w:t>Padul</w:t>
      </w:r>
      <w:proofErr w:type="spellEnd"/>
      <w:r>
        <w:rPr>
          <w:rFonts w:ascii="Times New Roman" w:hAnsi="Times New Roman" w:cs="Times New Roman"/>
          <w:sz w:val="24"/>
          <w:szCs w:val="24"/>
        </w:rPr>
        <w:t xml:space="preserve"> lake indicate predominantly open, low-arboreal landscapes with relatively dry conditions, reflected in the dominance of xerophilous (e.g., </w:t>
      </w:r>
      <w:r>
        <w:rPr>
          <w:rFonts w:ascii="Times New Roman" w:hAnsi="Times New Roman" w:cs="Times New Roman"/>
          <w:i/>
          <w:iCs/>
          <w:sz w:val="24"/>
          <w:szCs w:val="24"/>
        </w:rPr>
        <w:t>Artemisia</w:t>
      </w:r>
      <w:r>
        <w:rPr>
          <w:rFonts w:ascii="Times New Roman" w:hAnsi="Times New Roman" w:cs="Times New Roman"/>
          <w:sz w:val="24"/>
          <w:szCs w:val="24"/>
        </w:rPr>
        <w:t xml:space="preserve">, </w:t>
      </w:r>
      <w:r>
        <w:rPr>
          <w:rFonts w:ascii="Times New Roman" w:hAnsi="Times New Roman" w:cs="Times New Roman"/>
          <w:i/>
          <w:iCs/>
          <w:sz w:val="24"/>
          <w:szCs w:val="24"/>
        </w:rPr>
        <w:t>Ephedra</w:t>
      </w: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Amaranthaceae</w:t>
      </w:r>
      <w:proofErr w:type="spellEnd"/>
      <w:r>
        <w:rPr>
          <w:rFonts w:ascii="Times New Roman" w:hAnsi="Times New Roman" w:cs="Times New Roman"/>
          <w:sz w:val="24"/>
          <w:szCs w:val="24"/>
        </w:rPr>
        <w:t xml:space="preserve">) over </w:t>
      </w:r>
      <w:proofErr w:type="spellStart"/>
      <w:r>
        <w:rPr>
          <w:rFonts w:ascii="Times New Roman" w:hAnsi="Times New Roman" w:cs="Times New Roman"/>
          <w:sz w:val="24"/>
          <w:szCs w:val="24"/>
        </w:rPr>
        <w:t>mesophilous</w:t>
      </w:r>
      <w:proofErr w:type="spellEnd"/>
      <w:r>
        <w:rPr>
          <w:rFonts w:ascii="Times New Roman" w:hAnsi="Times New Roman" w:cs="Times New Roman"/>
          <w:sz w:val="24"/>
          <w:szCs w:val="24"/>
        </w:rPr>
        <w:t xml:space="preserve"> (e.g., deciduous </w:t>
      </w:r>
      <w:r>
        <w:rPr>
          <w:rFonts w:ascii="Times New Roman" w:hAnsi="Times New Roman" w:cs="Times New Roman"/>
          <w:i/>
          <w:iCs/>
          <w:sz w:val="24"/>
          <w:szCs w:val="24"/>
        </w:rPr>
        <w:t>Quercus</w:t>
      </w:r>
      <w:r>
        <w:rPr>
          <w:rFonts w:ascii="Times New Roman" w:hAnsi="Times New Roman" w:cs="Times New Roman"/>
          <w:sz w:val="24"/>
          <w:szCs w:val="24"/>
        </w:rPr>
        <w:t>)</w:t>
      </w:r>
      <w:r w:rsidR="00CD095C">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{"citationID":"FXE5D428","properties":{"unsorted":false,"formattedCitation":"\\super 33,64\\nosupersub{}","plainCitation":"33,64","noteIndex":0},"citationItems":[{"id":428,"uris":["http://zotero.org/users/local/Ij9gjcdM/items/CTMU7N4S"],"itemData":{"id":428,"type":"article-journal","abstract":"The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18.0 kyr BP (median age = 17,970 cal yr BP; mean age = 18,030 ± 330 cal yr BP) and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18.4–17.2 kyr BP), ii) a relatively humid middle phase (HS1b;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17.2–16.9 kyr BP), and iii) 3 sub-phases (c.1-c.3) during an arid late phase (HS1c;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2000 and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800-yr periodicities could be related to solar forcing controlling climate in this area.","container-title":"Quaternary Science Reviews","DOI":"10.1016/J.QUASCIREV.2021.106814","page":"106814-106814","publisher":"Pergamon","title":"Chronological control and centennial-scale climatic subdivisions of the Last Glacial Termination in the western Mediterranean region","volume":"255","author":[{"family":"Camuera","given":"Jon"},{"family":"Jiménez-Moreno","given":"Gonzalo"},{"family":"Ramos-Román","given":"María J."},{"family":"García-Alix","given":"Antonio"},{"family":"Jiménez-Espejo","given":"Francisco J."},{"family":"Toney","given":"Jaime L."},{"family":"Anderson","given":"R. Scott"}],"issued":{"date-parts":[["2021",3]]}}},{"id":427,"uris":["http://zotero.org/users/local/Ij9gjcdM/items/F24NHD65"],"itemData":{"id":427,"type":"article-journal","abstract":"Two borings were made at the site of Padul (Granada). Pollen analysis of 200 spectra from two successive sequences, 14.8 and 8 m deep, enables a description of the vegetational and climatic history of this region, the most southern one in Europe, from Early Würmian times. The chronology is supported by twenty-one 14C dates. Original equivalents are found for the great European Prewürm interstadials. A markedly arid though thermically not extreme episode, exactly equivalent to stage 4 of the marine isotopic stratigraphy, closes this relatively temperate period. The middle part of the Last Glacial shows climatic fluctuations that are poorly characterized, as is often the case in Europe for this period. A long section, very probably corresponding to the complete Last Pleniglacial, does not show any climatic amelioration. Towards 15,000 yr B.P. a change in the diagram is noted that can only be interpreted as reflecting a larger expansion of a regional steppe cover. This event, also reported on three occasions in southeast France, marks the beginning of the Oldest Dryas. The climatic amelioration of ca. 13,000 yr B.P. is far more pronounced here than anywhere else in Europe, whereas that at 10,000 yr B.P. is not so clearly marked. This unexpected result may be accounted for by the fact that Padul is the first continental site so far south and so near Pleniglacial refuges to be known: on the other hand, this result is consistent with what is known from oceanic isotopic stratigraphy. A quite new late-glacial and Holocene vegetational history is revealed, characterized by the early appearance and dominance of Quercus ilex oak forests of a southern type and the early occurrence of Quercus suber and Olea: it is the first account of a complete history of the postglacial reafforestation in a region with a modern semi-arid mediterranean climate. From the palaeoclimatic point of view, it shows that the hot and humid Holocene optimum was attained slightly before 8000 yr B.P. and that the Holocene climatic fluctuations were of but small amplitude. © 1988.","container-title":"Palaeogeography, Palaeoclimatology, Palaeoecology","DOI":"10.1016/0031-0182(88)90202-7","issue":"3-4","page":"243-263","publisher":"Elsevier","title":"The holocene- and upper pleistocene pollen record from Padul (Granada, Spain): A new study","volume":"66","author":[{"family":"Pons","given":"A."},{"family":"Reille","given":"M."}],"issued":{"date-parts":[["1988",8]]}}}],"schema":"https://github.com/citation-style-language/schema/raw/master/csl-citation.json"} </w:instrText>
      </w:r>
      <w:r w:rsidR="00CD095C">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33,64</w:t>
      </w:r>
      <w:r w:rsidR="00CD095C">
        <w:rPr>
          <w:rFonts w:ascii="Times New Roman" w:hAnsi="Times New Roman" w:cs="Times New Roman"/>
          <w:sz w:val="24"/>
          <w:szCs w:val="24"/>
        </w:rPr>
        <w:fldChar w:fldCharType="end"/>
      </w:r>
      <w:r>
        <w:rPr>
          <w:rFonts w:ascii="Times New Roman" w:hAnsi="Times New Roman" w:cs="Times New Roman"/>
          <w:sz w:val="24"/>
          <w:szCs w:val="24"/>
        </w:rPr>
        <w:t xml:space="preserve"> taxa. Despite these cold and arid conditions, Pleistocene ecosystems around </w:t>
      </w:r>
      <w:proofErr w:type="spellStart"/>
      <w:r>
        <w:rPr>
          <w:rFonts w:ascii="Times New Roman" w:hAnsi="Times New Roman" w:cs="Times New Roman"/>
          <w:sz w:val="24"/>
          <w:szCs w:val="24"/>
        </w:rPr>
        <w:t>Padul</w:t>
      </w:r>
      <w:proofErr w:type="spellEnd"/>
      <w:r>
        <w:rPr>
          <w:rFonts w:ascii="Times New Roman" w:hAnsi="Times New Roman" w:cs="Times New Roman"/>
          <w:sz w:val="24"/>
          <w:szCs w:val="24"/>
        </w:rPr>
        <w:t xml:space="preserve"> sustained a high diversity of large mammals during the Late Pleistocene, such as mammoths, bison, or hyena</w:t>
      </w:r>
      <w:r w:rsidR="00CD095C">
        <w:rPr>
          <w:rFonts w:ascii="Times New Roman" w:hAnsi="Times New Roman" w:cs="Times New Roman"/>
          <w:sz w:val="24"/>
          <w:szCs w:val="24"/>
        </w:rPr>
        <w:t>s</w:t>
      </w:r>
      <w:r w:rsidR="00CD095C">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{"citationID":"onZ4sdzM","properties":{"unsorted":false,"formattedCitation":"\\super 65\\uc0\\u8211{}68\\nosupersub{}","plainCitation":"65–68","noteIndex":0},"citationItems":[{"id":155,"uris":["http://zotero.org/users/local/Ij9gjcdM/items/ZZKG8FM4"],"itemData":{"id":155,"type":"article-journal","abstract":"Fossil remains of at least four mature to old mature male individuals of Mammuthus primigenius have been discovered in a peat-bog of Late Pleistocene age, situated near to the town of Padul in the Granada Basin (Southern Spain). Radiocarbon dates indicate the presence of woolly mammoth in Southern Spain between 35.8 and 25.7 ka BP (40.4-30.6 cal ka BP), a time span corresponding with the later part of MIS 3. The Padul mammoths did not differ morphometrically from individuals of contemporaneous populations of other European regions, but represent the westernmost portion of an extended and continuous Holarctic belt of mammoth distribution. The area immediately northwest of the Pyrenees including a slender belt of dry land along the coast of the Bay of Biscay is considered the immigration route of M. primigenius into the Iberian Peninsula. The southernmost extent of Iberian woolly mammoths correlates with periods of particularly dry and cold climatic conditions, where they are documented in terrestrial and marine sediment sequences of the region. The southern expansion of M. primigenius during the Late Pleistocene extended to similar latitudes in Europe, Asia and North America, paralleling the distribution of suitable steppe- or tundra-steppe like environments. The woolly mammoth's southernmost advances were limited by the vegetational character of corresponding landscapes, by the configuration of marine shore lines and high mountain chains and by the extension of semideserts and deserts. Phases of mammoth dispersal into the Iberian and Italian Peninsulas during the later part of MIS 3 and early MIS 2 can be roughly correlated with the southern distribution of the species in the eastern Palaearctic. Along the eastern coast of the Pacific Ocean, the topography and glaciation of the Rocky Mountains range prevented a similar dispersal of woolly mammoths into western North America. The expansion of Late Pleistocene M. primigenius within the inner-continental areas of Eurasia and North America differs chronologically from those at the continental margins. © 2009 Elsevier B.V. All rights reserved.","container-title":"Palaeogeography, Palaeoclimatology, Palaeoecology","DOI":"10.1016/J.PALAEO.2009.04.011","issue":"1-4","page":"57-70","publisher":"Elsevier","title":"The Padul mammoth finds — On the southernmost record of Mammuthus primigenius in Europe and its southern spread during the Late Pleistocene","volume":"278","author":[{"family":"Álvarez-Lao","given":"Diego J."},{"family":"Kahlke","given":"Ralf Dietrich"},{"family":"García","given":"Nuria"},{"family":"Mol","given":"Dick"}],"issued":{"date-parts":[["2009",7]]}}},{"id":461,"uris":["http://zotero.org/users/local/Ij9gjcdM/items/5AFFDEC5"],"itemData":{"id":461,"type":"article-journal","container-title":"Menga: Revista de prehistoria de Andalucía, ISSN 2172-6175, Nº. 3, 2012, págs. 83-105","issue":"3","page":"83-105","publisher":"Junta de Andalucía","title":"Una aproximación a la comprensión de la fauna de macromamíferos de la cueva de Zafarraya: (Alcaucín, Málaga)","author":[{"family":"Monclova Bohórquez","given":"Antonio"},{"family":"Barroso Ruiz","given":"Cecilio"},{"family":"Caparrós","given":"Miguel"},{"family":"Moigne","given":"Anne Marie"}],"issued":{"date-parts":[["2012"]]}}},{"id":462,"uris":["http://zotero.org/users/local/Ij9gjcdM/items/RC4E877U"],"itemData":{"id":462,"type":"article-journal","abstract":"The archaeological site of Cueva de Nerja (Málaga, Spain) provides significant data about the bioclimatic conditions of one of the most southern European temperate regions. The bioclimatic and palaeogeographic changes that have occurred during the 20,000 years of human occupation of the site can be analysed by relating the geodynamic processes, the palaeobotany and the palaeofauna recovered from its archaeological deposits. © 2002 Published by Elsevier Science Ltd.","container-title":"Quaternary International","DOI":"10.1016/S1040-6182(02)00004-6","page":"19-30","publisher":"Pergamon","title":"The far south: the Pleistocene–Holocene transition in Nerja Cave (Andalucı́a, Spain)","volume":"93-94","author":[{"family":"Aura Tortosa","given":"J. E."},{"family":"Jordá Pardo","given":"J. F."},{"family":"Pérez Ripoll","given":"M."},{"family":"Rodrigo García","given":"M. J."},{"family":"Badal García","given":"E."},{"family":"Guillem Calatayud","given":"P."}],"issued":{"date-parts":[["2002",7]]}}},{"id":463,"uris":["http://zotero.org/users/local/Ij9gjcdM/items/LXKMPADV"],"itemData":{"id":463,"type":"article-journal","abstract":"This paper presents pollen analyses and radiocarbon dating on Crocuta coprolites from Las Ventanas (LV) and Carihuela (Car) Caves in southern Spain (Granada), with the aim of reconstructing the environmental conditions of these hominin sites. The LV coprolites are radiocarbon dated from c. 37,890 to 6980 cal yr BP, and the Car coprolites from c. 31,063 to 7861 cal yr BP. Overall, the palaeoecological scenario inferred from both coprolite series display similar patterns, with Pinus, Poaceae, and Artemisia as dominant during the full Pleistocene, and an important contribution of Quercus in the most recently dated coprolite samples. While the palynology is consistent with results of former investigations on the past environments in the region as obtained from other deposits (peat bogs, cave infills), the Late Glacial and Holocene chronology of several coprolites in both sites is in conflict with the generally accepted timing of extinction of Crocuta in western Europe. A discussion on the taphonomical processes and potential sources of carbon contamination of the radiocarbon samples is provided. The correlation between pollen from coprolites and from sedimentary records, and the paucity of the fossil bone record suggests nevertheless, that a late survival of Crocuta in southern Spain should not be categorically discarded.","container-title":"Palaeogeography, Palaeoclimatology, Palaeoecology","DOI":"10.1016/J.PALAEO.2020.109771","page":"109771-109771","publisher":"Elsevier","title":"Palynology and chronology of hyaena coprolites from the Piñar karstic Caves Las Ventanas and Carihuela, southern Spain","volume":"552","author":[{"family":"Ochando","given":"J."},{"family":"Carrión","given":"J. S."},{"family":"Rodríguez-Vidal","given":"J."},{"family":"Jiménez-Arenas","given":"J. M."},{"family":"Fernández","given":"S."},{"family":"Amorós","given":"G."},{"family":"Munuera","given":"M."},{"family":"Scott","given":"L."},{"family":"Stewart","given":"J. R."},{"family":"Knul","given":"M. V."},{"family":"Toro-Moyano","given":"I."},{"family":"Ponce de León","given":"M."},{"family":"Zollikofer","given":"C."}],"issued":{"date-parts":[["2020",8]]}}}],"schema":"https://github.com/citation-style-language/schema/raw/master/csl-citation.json"} </w:instrText>
      </w:r>
      <w:r w:rsidR="00CD095C">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65–68</w:t>
      </w:r>
      <w:r w:rsidR="00CD095C">
        <w:rPr>
          <w:rFonts w:ascii="Times New Roman" w:hAnsi="Times New Roman" w:cs="Times New Roman"/>
          <w:sz w:val="24"/>
          <w:szCs w:val="24"/>
        </w:rPr>
        <w:fldChar w:fldCharType="end"/>
      </w:r>
      <w:r>
        <w:rPr>
          <w:rFonts w:ascii="Times New Roman" w:hAnsi="Times New Roman" w:cs="Times New Roman"/>
          <w:sz w:val="24"/>
          <w:szCs w:val="24"/>
        </w:rPr>
        <w:t xml:space="preserve">. Under comparable climate conditions, such megafauna diversity is absent in modern ecosystems, a phenomenon known as the ‘productivity </w:t>
      </w:r>
      <w:r>
        <w:rPr>
          <w:rFonts w:ascii="Times New Roman" w:hAnsi="Times New Roman" w:cs="Times New Roman"/>
          <w:sz w:val="24"/>
          <w:szCs w:val="24"/>
        </w:rPr>
        <w:lastRenderedPageBreak/>
        <w:t>paradox’</w:t>
      </w:r>
      <w:r w:rsidR="00CD095C">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{"citationID":"1sxeejn4","properties":{"unsorted":false,"formattedCitation":"\\super 69\\nosupersub{}","plainCitation":"69","noteIndex":0},"citationItems":[{"id":464,"uris":["http://zotero.org/users/local/Ij9gjcdM/items/45976KWV"],"itemData":{"id":464,"type":"article-journal","abstract":"Large herbivores are a major agent in ecosystems, influencing vegetation structure, and carbon and nutrient flows. During the last glacial period, a mammoth steppe ecosystem prevailed in the unglaciated northern lands, supporting a high diversity and density of megafaunal herbivores. The apparent discrepancy between abundant megafauna and the expected low vegetation productivity under a generally harsher climate with a lower CO2 concentration, termed the productivity paradox, requires large-scale quantitative analysis using process-based ecosystem models. However, most of the current global dynamic vegetation models (DGVMs) lack explicit representation of large herbivores. Here we incorporated a grazing module in a DGVM based on physiological and demographic equations for wild large grazers, taking into account feedbacks of large grazers on vegetation. The model was applied globally for present-day and the Last Glacial Maximum (LGM). The present-day results of potential grazer biomass, combined with an empirical land-use map, infer a reduction in wild grazer biomass by 79-93% owing to anthropogenic land replacement of natural grasslands. For the LGM, we find that the larger mean body size of mammalian herbivores than today is the crucial clue to explain the productivity paradox, due to a more efficient exploitation of grass production by grazers with a large body size.","container-title":"Nature ecology &amp; evolution","DOI":"10.1038/S41559-018-0481-Y","issue":"4","page":"640-640","publisher":"Nature Publishing Group","title":"The large mean body size of mammalian herbivores explains the productivity paradox during the last glacial maximum","volume":"2","author":[{"family":"Zhu","given":"Dan"},{"family":"Ciais","given":"Philippe"},{"family":"Chang","given":"Jinfeng"},{"family":"Krinner","given":"Gerhard"},{"family":"Peng","given":"Shushi"},{"family":"Viovy","given":"Nicolas"},{"family":"Peñuelas","given":"Josep"},{"family":"Zimov","given":"Sergey"}],"issued":{"date-parts":[["2018",4]]}}}],"schema":"https://github.com/citation-style-language/schema/raw/master/csl-citation.json"} </w:instrText>
      </w:r>
      <w:r w:rsidR="00CD095C">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69</w:t>
      </w:r>
      <w:r w:rsidR="00CD095C">
        <w:rPr>
          <w:rFonts w:ascii="Times New Roman" w:hAnsi="Times New Roman" w:cs="Times New Roman"/>
          <w:sz w:val="24"/>
          <w:szCs w:val="24"/>
        </w:rPr>
        <w:fldChar w:fldCharType="end"/>
      </w:r>
      <w:r>
        <w:rPr>
          <w:rFonts w:ascii="Times New Roman" w:hAnsi="Times New Roman" w:cs="Times New Roman"/>
          <w:sz w:val="24"/>
          <w:szCs w:val="24"/>
        </w:rPr>
        <w:t>. This paradox has been attributed to efficient nutrient recycling by megafauna, whereby their influence on vegetation structure and carbon and nutrient flows enhanced primary productivity</w:t>
      </w:r>
      <w:r w:rsidR="00CD095C">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{"citationID":"Qv4Lx3TF","properties":{"unsorted":false,"formattedCitation":"\\super 70\\nosupersub{}","plainCitation":"70","noteIndex":0},"citationItems":[{"id":465,"uris":["http://zotero.org/users/local/Ij9gjcdM/items/KUPQCMLW"],"itemData":{"id":465,"type":"article-journal","abstract":"In summary, then, our general conclusions are: (1) Populations of producers, carnivores, and decomposers are limited by their respective resources in the classical density-dependent fashion. (2) In...","container-title":"https://doi.org/10.1086/282146","DOI":"10.1086/282146","issue":"879","page":"421-425","publisher":"Science Press","title":"Community Structure, Population Control, and Competition","volume":"94","author":[{"family":"Hairston","given":"Nelson G."},{"family":"Smith","given":"Frederick E."},{"family":"Slobodkin","given":"Lawrence B."}],"issued":{"date-parts":[["1960",11]]}}}],"schema":"https://github.com/citation-style-language/schema/raw/master/csl-citation.json"} </w:instrText>
      </w:r>
      <w:r w:rsidR="00CD095C">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70</w:t>
      </w:r>
      <w:r w:rsidR="00CD095C">
        <w:rPr>
          <w:rFonts w:ascii="Times New Roman" w:hAnsi="Times New Roman" w:cs="Times New Roman"/>
          <w:sz w:val="24"/>
          <w:szCs w:val="24"/>
        </w:rPr>
        <w:fldChar w:fldCharType="end"/>
      </w:r>
      <w:r>
        <w:rPr>
          <w:rFonts w:ascii="Times New Roman" w:hAnsi="Times New Roman" w:cs="Times New Roman"/>
          <w:sz w:val="24"/>
          <w:szCs w:val="24"/>
        </w:rPr>
        <w:t xml:space="preserve">. In addition, </w:t>
      </w:r>
      <w:r w:rsidR="00020F9A">
        <w:rPr>
          <w:rFonts w:ascii="Times New Roman" w:hAnsi="Times New Roman" w:cs="Times New Roman"/>
          <w:sz w:val="24"/>
          <w:szCs w:val="24"/>
        </w:rPr>
        <w:t xml:space="preserve">it has been proposed that </w:t>
      </w:r>
      <w:r>
        <w:rPr>
          <w:rFonts w:ascii="Times New Roman" w:hAnsi="Times New Roman" w:cs="Times New Roman"/>
          <w:sz w:val="24"/>
          <w:szCs w:val="24"/>
        </w:rPr>
        <w:t>the presence of a richer secondary consumer guild during the Late Pleistocene compared to the Holocene likely exerted top-down control, regulating the effects of herbivory on actual plant biomass</w:t>
      </w:r>
      <w:r w:rsidR="00CD095C">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{"citationID":"uU0X4L32","properties":{"unsorted":false,"formattedCitation":"\\super 69,70\\nosupersub{}","plainCitation":"69,70","noteIndex":0},"citationItems":[{"id":464,"uris":["http://zotero.org/users/local/Ij9gjcdM/items/45976KWV"],"itemData":{"id":464,"type":"article-journal","abstract":"Large herbivores are a major agent in ecosystems, influencing vegetation structure, and carbon and nutrient flows. During the last glacial period, a mammoth steppe ecosystem prevailed in the unglaciated northern lands, supporting a high diversity and density of megafaunal herbivores. The apparent discrepancy between abundant megafauna and the expected low vegetation productivity under a generally harsher climate with a lower CO2 concentration, termed the productivity paradox, requires large-scale quantitative analysis using process-based ecosystem models. However, most of the current global dynamic vegetation models (DGVMs) lack explicit representation of large herbivores. Here we incorporated a grazing module in a DGVM based on physiological and demographic equations for wild large grazers, taking into account feedbacks of large grazers on vegetation. The model was applied globally for present-day and the Last Glacial Maximum (LGM). The present-day results of potential grazer biomass, combined with an empirical land-use map, infer a reduction in wild grazer biomass by 79-93% owing to anthropogenic land replacement of natural grasslands. For the LGM, we find that the larger mean body size of mammalian herbivores than today is the crucial clue to explain the productivity paradox, due to a more efficient exploitation of grass production by grazers with a large body size.","container-title":"Nature ecology &amp; evolution","DOI":"10.1038/S41559-018-0481-Y","issue":"4","page":"640-640","publisher":"Nature Publishing Group","title":"The large mean body size of mammalian herbivores explains the productivity paradox during the last glacial maximum","volume":"2","author":[{"family":"Zhu","given":"Dan"},{"family":"Ciais","given":"Philippe"},{"family":"Chang","given":"Jinfeng"},{"family":"Krinner","given":"Gerhard"},{"family":"Peng","given":"Shushi"},{"family":"Viovy","given":"Nicolas"},{"family":"Peñuelas","given":"Josep"},{"family":"Zimov","given":"Sergey"}],"issued":{"date-parts":[["2018",4]]}}},{"id":465,"uris":["http://zotero.org/users/local/Ij9gjcdM/items/KUPQCMLW"],"itemData":{"id":465,"type":"article-journal","abstract":"In summary, then, our general conclusions are: (1) Populations of producers, carnivores, and decomposers are limited by their respective resources in the classical density-dependent fashion. (2) In...","container-title":"https://doi.org/10.1086/282146","DOI":"10.1086/282146","issue":"879","page":"421-425","publisher":"Science Press","title":"Community Structure, Population Control, and Competition","volume":"94","author":[{"family":"Hairston","given":"Nelson G."},{"family":"Smith","given":"Frederick E."},{"family":"Slobodkin","given":"Lawrence B."}],"issued":{"date-parts":[["1960",11]]}}}],"schema":"https://github.com/citation-style-language/schema/raw/master/csl-citation.json"} </w:instrText>
      </w:r>
      <w:r w:rsidR="00CD095C">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69,70</w:t>
      </w:r>
      <w:r w:rsidR="00CD095C">
        <w:rPr>
          <w:rFonts w:ascii="Times New Roman" w:hAnsi="Times New Roman" w:cs="Times New Roman"/>
          <w:sz w:val="24"/>
          <w:szCs w:val="24"/>
        </w:rPr>
        <w:fldChar w:fldCharType="end"/>
      </w:r>
      <w:r>
        <w:rPr>
          <w:rFonts w:ascii="Times New Roman" w:hAnsi="Times New Roman" w:cs="Times New Roman"/>
          <w:sz w:val="24"/>
          <w:szCs w:val="24"/>
        </w:rPr>
        <w:t xml:space="preserve">. Consistent with this hypothesis, our results show </w:t>
      </w:r>
      <w:r w:rsidR="003A1581">
        <w:rPr>
          <w:rFonts w:ascii="Times New Roman" w:hAnsi="Times New Roman" w:cs="Times New Roman"/>
          <w:sz w:val="24"/>
          <w:szCs w:val="24"/>
        </w:rPr>
        <w:t>a small</w:t>
      </w:r>
      <w:r>
        <w:rPr>
          <w:rFonts w:ascii="Times New Roman" w:hAnsi="Times New Roman" w:cs="Times New Roman"/>
          <w:sz w:val="24"/>
          <w:szCs w:val="24"/>
        </w:rPr>
        <w:t xml:space="preserve"> between potential and actual NPP during MIS2 in </w:t>
      </w:r>
      <w:proofErr w:type="spellStart"/>
      <w:r>
        <w:rPr>
          <w:rFonts w:ascii="Times New Roman" w:hAnsi="Times New Roman" w:cs="Times New Roman"/>
          <w:sz w:val="24"/>
          <w:szCs w:val="24"/>
        </w:rPr>
        <w:t>Padul</w:t>
      </w:r>
      <w:proofErr w:type="spellEnd"/>
      <w:r>
        <w:rPr>
          <w:rFonts w:ascii="Times New Roman" w:hAnsi="Times New Roman" w:cs="Times New Roman"/>
          <w:sz w:val="24"/>
          <w:szCs w:val="24"/>
        </w:rPr>
        <w:t>, indicating that ecosystem productivity was close to its climatic potential.</w:t>
      </w:r>
    </w:p>
    <w:p w14:paraId="6F890518" w14:textId="58BEED84"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After the Heinrich Event 1, </w:t>
      </w:r>
      <w:proofErr w:type="spellStart"/>
      <w:r>
        <w:rPr>
          <w:rFonts w:ascii="Times New Roman" w:hAnsi="Times New Roman" w:cs="Times New Roman"/>
          <w:sz w:val="24"/>
          <w:szCs w:val="24"/>
        </w:rPr>
        <w:t>Padul</w:t>
      </w:r>
      <w:proofErr w:type="spellEnd"/>
      <w:r>
        <w:rPr>
          <w:rFonts w:ascii="Times New Roman" w:hAnsi="Times New Roman" w:cs="Times New Roman"/>
          <w:sz w:val="24"/>
          <w:szCs w:val="24"/>
        </w:rPr>
        <w:t xml:space="preserve"> lake experienced rising temperatures and precipitation, consistent with the abrupt climate amelioration and forest expansion observed across Europe</w:t>
      </w:r>
      <w:r w:rsidR="00CD095C">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{"citationID":"zH8Z9I4e","properties":{"unsorted":false,"formattedCitation":"\\super 31,58\\nosupersub{}","plainCitation":"31,58","noteIndex":0},"citationItems":[{"id":223,"uris":["http://zotero.org/users/local/Ij9gjcdM/items/63TSMIKU"],"itemData":{"id":223,"type":"article-journal","abstract":"Due to their outstanding resolution and well-constrained chronologies, Greenland ice-core records provide a master record of past climatic changes throughout the Last Interglacial-Glacial cycle in the North Atlantic region. As part of the INTIMATE (INTegration of Ice-core, MArine and TErrestrial records) project, protocols have been proposed to ensure consistent and robust correlation between different records of past climate. A key element of these protocols has been the formal definition and ordinal numbering of the sequence of Greenland Stadials (GS) and Greenland Interstadials (GI) within the most recent glacial period. The GS and GI periods are the Greenland expressions of the characteristic Dansgaard-Oeschger events that represent cold and warm phases of the North Atlantic region, respectively. We present here a more detailed and extended GS/GI template for the whole of the Last Glacial period. It is based on a synchronization of the NGRIP, GRIP, and GISP2 ice-core records that allows the parallel analysis of all three records on a common time scale. The boundaries of the GS and GI periods are defined based on a combination of stable-oxygen isotope ratios of the ice (δ18O, reflecting mainly local temperature) and calcium ion concentrations (reflecting mainly atmospheric dust loading) measured in the ice. The data not only resolve the well-known sequence of Dansgaard-Oeschger events that were first defined and numbered in the ice-core records more than two decades ago, but also better resolve a number of short-lived climatic oscillations, some defined here for the first time. Using this revised scheme, we propose a consistent approach for discriminating and naming all the significant abrupt climatic events of the Last Glacial period that are represented in the Greenland ice records. The final product constitutes an extended and better resolved Greenland stratotype sequence, against which other proxy records can be compared and correlated. It also provides a more secure basis for investigating the dynamics and fundamental causes of these climatic perturbations.","container-title":"Quaternary Science Reviews","DOI":"10.1016/J.QUASCIREV.2014.09.007","page":"14-28","publisher":"Pergamon","title":"A stratigraphic framework for abrupt climatic changes during the Last Glacial period based on three synchronized Greenland ice-core records: refining and extending the INTIMATE event stratigraphy","volume":"106","author":[{"family":"Rasmussen","given":"Sune O."},{"family":"Bigler","given":"Matthias"},{"family":"Blockley","given":"Simon P."},{"family":"Blunier","given":"Thomas"},{"family":"Buchardt","given":"Susanne L."},{"family":"Clausen","given":"Henrik B."},{"family":"Cvijanovic","given":"Ivana"},{"family":"Dahl-Jensen","given":"Dorthe"},{"family":"Johnsen","given":"Sigfus J."},{"family":"Fischer","given":"Hubertus"},{"family":"Gkinis","given":"Vasileios"},{"family":"Guillevic","given":"Myriam"},{"family":"Hoek","given":"Wim Z."},{"family":"Lowe","given":"J. John"},{"family":"Pedro","given":"Joel B."},{"family":"Popp","given":"Trevor"},{"family":"Seierstad","given":"Inger K."},{"family":"Steffensen","given":"Jørgen Peder"},{"family":"Svensson","given":"Anders M."},{"family":"Vallelonga","given":"Paul"},{"family":"Vinther","given":"Bo M."},{"family":"Walker","given":"Mike J.C."},{"family":"Wheatley","given":"Joe J."},{"family":"Winstrup","given":"Mai"}],"issued":{"date-parts":[["2014",12]]}}},{"id":454,"uris":["http://zotero.org/users/local/Ij9gjcdM/items/39CSZLDL"],"itemData":{"id":454,"type":"article-journal","abstract":"We present sequential oxygen isotope records (δ18Ophosphate vs. VSMOW) of horse tooth enamel phosphate of six individuals from two adjacent Palaeolithic sites in Lower Austria. Three molars from the site Krems-Wachtberg date to 33–31k cal a bp, and three molars from Kammern-Grubgraben to 24–20k cal a bp. All teeth show seasonal isotope variations, which are used to reconstruct the annual oxygen isotope composition of drinking water (δ18Odw) and palaeotemperatures. Measured δ18Ophosphate values ranged from 8.6 to 13.0‰ and from 10.8 to 13.9‰ at Krems-Wachtberg and Kammern-Grubgraben, respectively. An inverse modelling approach was used to reconstruct summer and winter temperatures after a correction for glacial oceanic source water δ18O. Reconstructed annual δ18Odw was −16.4 ± 1.5‰ at Krems-Wachtberg and −15.3 ± 1.4‰ at Kammern-Grubgraben, resulting in annual temperatures of −5.7 ± 3.1 and −3.5 ± 2.9°C, respectively. Summer and winter temperatures reconstructed from individual teeth exhibit high seasonal variations with moderate summer temperatures and extremely low winter temperatures typical for a polar tundra climate. Isotopic differences between individuals are attributed to interannual climate variability or to different drinking water sources. Our reconstructed temperatures are, overall, consistent with previously reported values from European horse teeth, when taking regional differences into account.","container-title":"Journal of Quaternary Science","DOI":"10.1002/JQS.3613","issue":"4","page":"531-546","publisher":"John Wiley &amp; Sons, Ltd","title":"Seasonal climate variations during Marine Isotope Stages 3 and 2 inferred from high-resolution oxygen isotope ratios in horse tooth enamel from Lower Austria","volume":"39","author":[{"family":"Reiss","given":"Lilian"},{"family":"Mayr","given":"Christoph"},{"family":"Pasda","given":"Kerstin"},{"family":"Joachimski","given":"Michael M."},{"family":"Einwögerer","given":"Thomas"},{"family":"Händel","given":"Marc"},{"family":"Maier","given":"Andreas"}],"issued":{"date-parts":[["2024",5]]}}}],"schema":"https://github.com/citation-style-language/schema/raw/master/csl-citation.json"} </w:instrText>
      </w:r>
      <w:r w:rsidR="00CD095C">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31,58</w:t>
      </w:r>
      <w:r w:rsidR="00CD095C">
        <w:rPr>
          <w:rFonts w:ascii="Times New Roman" w:hAnsi="Times New Roman" w:cs="Times New Roman"/>
          <w:sz w:val="24"/>
          <w:szCs w:val="24"/>
        </w:rPr>
        <w:fldChar w:fldCharType="end"/>
      </w:r>
      <w:r>
        <w:rPr>
          <w:rFonts w:ascii="Times New Roman" w:hAnsi="Times New Roman" w:cs="Times New Roman"/>
          <w:sz w:val="24"/>
          <w:szCs w:val="24"/>
        </w:rPr>
        <w:t xml:space="preserve">. During the </w:t>
      </w:r>
      <w:proofErr w:type="spellStart"/>
      <w:r>
        <w:rPr>
          <w:rFonts w:ascii="Times New Roman" w:hAnsi="Times New Roman" w:cs="Times New Roman"/>
          <w:sz w:val="24"/>
          <w:szCs w:val="24"/>
        </w:rPr>
        <w:t>Bølling</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Allerød</w:t>
      </w:r>
      <w:proofErr w:type="spellEnd"/>
      <w:r>
        <w:rPr>
          <w:rFonts w:ascii="Times New Roman" w:hAnsi="Times New Roman" w:cs="Times New Roman"/>
          <w:sz w:val="24"/>
          <w:szCs w:val="24"/>
        </w:rPr>
        <w:t xml:space="preserve"> interstadial, these climatic changes were accompanied by shifts in land cover, including an increased presence of woody species and expansion of Mediterranean forests</w:t>
      </w:r>
      <w:r w:rsidR="00CD095C">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{"citationID":"uFVGxdNO","properties":{"unsorted":false,"formattedCitation":"\\super 33,63\\nosupersub{}","plainCitation":"33,63","noteIndex":0},"citationItems":[{"id":428,"uris":["http://zotero.org/users/local/Ij9gjcdM/items/CTMU7N4S"],"itemData":{"id":428,"type":"article-journal","abstract":"The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18.0 kyr BP (median age = 17,970 cal yr BP; mean age = 18,030 ± 330 cal yr BP) and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18.4–17.2 kyr BP), ii) a relatively humid middle phase (HS1b;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17.2–16.9 kyr BP), and iii) 3 sub-phases (c.1-c.3) during an arid late phase (HS1c;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2000 and </w:instrText>
      </w:r>
      <w:r w:rsidR="005B06C6">
        <w:rPr>
          <w:rFonts w:ascii="Cambria Math" w:hAnsi="Cambria Math" w:cs="Cambria Math"/>
          <w:sz w:val="24"/>
          <w:szCs w:val="24"/>
        </w:rPr>
        <w:instrText>∼</w:instrText>
      </w:r>
      <w:r w:rsidR="005B06C6">
        <w:rPr>
          <w:rFonts w:ascii="Times New Roman" w:hAnsi="Times New Roman" w:cs="Times New Roman"/>
          <w:sz w:val="24"/>
          <w:szCs w:val="24"/>
        </w:rPr>
        <w:instrText xml:space="preserve">800-yr periodicities could be related to solar forcing controlling climate in this area.","container-title":"Quaternary Science Reviews","DOI":"10.1016/J.QUASCIREV.2021.106814","page":"106814-106814","publisher":"Pergamon","title":"Chronological control and centennial-scale climatic subdivisions of the Last Glacial Termination in the western Mediterranean region","volume":"255","author":[{"family":"Camuera","given":"Jon"},{"family":"Jiménez-Moreno","given":"Gonzalo"},{"family":"Ramos-Román","given":"María J."},{"family":"García-Alix","given":"Antonio"},{"family":"Jiménez-Espejo","given":"Francisco J."},{"family":"Toney","given":"Jaime L."},{"family":"Anderson","given":"R. Scott"}],"issued":{"date-parts":[["2021",3]]}}},{"id":479,"uris":["http://zotero.org/users/local/Ij9gjcdM/items/M9UJCWJY"],"itemData":{"id":479,"type":"article-journal","abstract":"The transitional regions between the low and high latitudes of the Northern Hemisphere are highly vulnerable to future climate change yet most of the current climate models usually diverge in their projections. To better understand the dynamics in these regions, the reconstruction of past hydrological fluctuations and precipitation patterns is of paramount importance to accurately constrain present and future climate scenarios. In this study, we investigated paleohydrological dynamics in the western Mediterranean region, a transitional zone between low-mid latitudes and Atlantic - Mediterranean realms. We reconstruct precipitation and moisture source changes during the last ~35 ka in order to propose the potential mechanisms driving these oscillations. To do so, we use hydrogen isotopes from sedimentary leaf waxes, more specifically the C31 n-alkane homologue, and a precipitation proxy based on previously published pollen data from a sedimentary core (Padul-15-05) in southern Iberia (Padul wetland ~37° N). With this combination we disentangle the coupled effect of precipitation amount and source on the hydrogen isotopic signature of the studied C31 n-alkane record. Our results show three main periods characterized by different precipitation patterns. Low precipitation, mainly linked to a significant contribution from an isotopically-enriched Mediterranean precipitation source, occurred from ~30 to ~15.5 ka BP and during the last ~5 ka, whereas enhanced precipitation with a predominant isotopically-depleted Atlantic precipitation source prevailed from ~15.5 to ~5 ka BP. This latter stage is here defined as the Western Mediterranean Humid Period (WMHP). In addition, some occasional millennial-scale opposite precipitation patterns can be observed during these climatically distinct periods. These changes in the source of precipitation were likely coupled to a shift in the main rainy season from winter, when Atlantic precipitation prevailed, to late winter-early spring, when the contribution of Mediterranean moisture is higher. Comparison between the studied mid-latitude terrestrial Padul-15-05 core and a low-latitude marine record offshore of northwestern Africa shows clear long-term synchronous responses of both western Mediterranean precipitation and western African monsoon systems to northern Hemisphere atmospheric dynamics, ultimately controlled by orbital forcing and ice-sheets fluctuations.","container-title":"Global and Planetary Change","DOI":"10.1016/J.GLOPLACHA.2021.103527","page":"103527-103527","publisher":"Elsevier","title":"Paleohydrological dynamics in the Western Mediterranean during the last glacial cycle","volume":"202","author":[{"family":"García-Alix","given":"Antonio"},{"family":"Camuera","given":"Jon"},{"family":"Ramos-Román","given":"María José"},{"family":"Toney","given":"Jaime L."},{"family":"Sachse","given":"Dirk"},{"family":"Schefuß","given":"Enno"},{"family":"Jiménez-Moreno","given":"Gonzalo"},{"family":"Jiménez-Espejo","given":"Francisco J."},{"family":"López-Avilés","given":"Alejandro"},{"family":"Anderson","given":"R. Scott"},{"family":"Yanes","given":"Yurena"}],"issued":{"date-parts":[["2021",7]]}}}],"schema":"https://github.com/citation-style-language/schema/raw/master/csl-citation.json"} </w:instrText>
      </w:r>
      <w:r w:rsidR="00CD095C">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33,63</w:t>
      </w:r>
      <w:r w:rsidR="00CD095C">
        <w:rPr>
          <w:rFonts w:ascii="Times New Roman" w:hAnsi="Times New Roman" w:cs="Times New Roman"/>
          <w:sz w:val="24"/>
          <w:szCs w:val="24"/>
        </w:rPr>
        <w:fldChar w:fldCharType="end"/>
      </w:r>
      <w:r>
        <w:rPr>
          <w:rFonts w:ascii="Times New Roman" w:hAnsi="Times New Roman" w:cs="Times New Roman"/>
          <w:sz w:val="24"/>
          <w:szCs w:val="24"/>
        </w:rPr>
        <w:t xml:space="preserve">. Concurrently, </w:t>
      </w:r>
      <w:r w:rsidR="003A1581">
        <w:rPr>
          <w:rFonts w:ascii="Times New Roman" w:hAnsi="Times New Roman" w:cs="Times New Roman"/>
          <w:sz w:val="24"/>
          <w:szCs w:val="24"/>
        </w:rPr>
        <w:t xml:space="preserve">the difference between potential and actual </w:t>
      </w:r>
      <w:r>
        <w:rPr>
          <w:rFonts w:ascii="Times New Roman" w:hAnsi="Times New Roman" w:cs="Times New Roman"/>
          <w:sz w:val="24"/>
          <w:szCs w:val="24"/>
        </w:rPr>
        <w:t xml:space="preserve">NPP increased. </w:t>
      </w:r>
      <w:r w:rsidR="003A1581" w:rsidRPr="003A1581">
        <w:rPr>
          <w:rFonts w:ascii="Times New Roman" w:hAnsi="Times New Roman" w:cs="Times New Roman"/>
          <w:sz w:val="24"/>
          <w:szCs w:val="24"/>
        </w:rPr>
        <w:t>This increase in</w:t>
      </w:r>
      <w:r w:rsidR="00020F9A">
        <w:rPr>
          <w:rFonts w:ascii="Times New Roman" w:hAnsi="Times New Roman" w:cs="Times New Roman"/>
          <w:sz w:val="24"/>
          <w:szCs w:val="24"/>
        </w:rPr>
        <w:t xml:space="preserve"> the</w:t>
      </w:r>
      <w:r w:rsidR="003A1581" w:rsidRPr="003A1581">
        <w:rPr>
          <w:rFonts w:ascii="Times New Roman" w:hAnsi="Times New Roman" w:cs="Times New Roman"/>
          <w:sz w:val="24"/>
          <w:szCs w:val="24"/>
        </w:rPr>
        <w:t xml:space="preserve"> NPP deficit (ΔNPP) coincided with rising charcoal concentrations and human population growth during the Magdalenian, a pattern observed across both the </w:t>
      </w:r>
      <w:r>
        <w:rPr>
          <w:rFonts w:ascii="Times New Roman" w:hAnsi="Times New Roman" w:cs="Times New Roman"/>
          <w:sz w:val="24"/>
          <w:szCs w:val="24"/>
        </w:rPr>
        <w:t>Iberian Peninsul</w:t>
      </w:r>
      <w:r w:rsidR="00CD095C">
        <w:rPr>
          <w:rFonts w:ascii="Times New Roman" w:hAnsi="Times New Roman" w:cs="Times New Roman"/>
          <w:sz w:val="24"/>
          <w:szCs w:val="24"/>
        </w:rPr>
        <w:t>a</w:t>
      </w:r>
      <w:r w:rsidR="00CD095C">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{"citationID":"2qfnL5RY","properties":{"unsorted":false,"formattedCitation":"\\super 71\\nosupersub{}","plainCitation":"71","noteIndex":0},"citationItems":[{"id":203,"uris":["http://zotero.org/users/local/Ij9gjcdM/items/9VE8SXNU"],"itemData":{"id":203,"type":"article-journal","abstract":"Demographic change lies at the core of debates on genetic inheritance and resilience to climate change of prehistoric hunter-gatherers. Here we analyze the radiocarbon record of Iberia to reconstruct long-term changes in population levels and test different models of demographic growth during the Last Glacial-Interglacial transition. Our best fitting demographic model is composed of three phases. First, we document a regime of exponential population increase during the Late Glacial warming period (c.16.6-12.9 kya). Second, we identify a phase of sustained population contraction and stagnation, beginning with the cold episode of the Younger Dryas and continuing through the first half of the Early Holocene (12.9-10.2 kya). Finally, we report a third phase of density-dependent logistic growth (10.2-8 kya), with rapid population increase followed by stabilization. Our results support a population bottleneck hypothesis during the Last Glacial-Interglacial transition, providing a demographic context to interpret major shifts of prehistoric genetic groups in south-west Europe.","container-title":"Nature Communications","DOI":"10.1038/S41467-019-09833-3;TECHMETA=141;SUBJMETA=181,19,27,631;KWRD=ANTHROPOLOGY,ARCHAEOLOGY","issue":"1","page":"1-13","publisher":"Nature Publishing Group","title":"Palaeodemographic modelling supports a population bottleneck during the Pleistocene-Holocene transition in Iberia","volume":"10","author":[{"family":"Fernández-López de Pablo","given":"Javier"},{"family":"Gutie´rrez-Roig","given":"Mario"},{"family":"Gómez-Puche","given":"Madalena"},{"family":"McLaughlin","given":"Rowan"},{"family":"Silva","given":"Fabio"},{"family":"Lozano","given":"Sergi"}],"issued":{"date-parts":[["2019",12]]}}}],"schema":"https://github.com/citation-style-language/schema/raw/master/csl-citation.json"} </w:instrText>
      </w:r>
      <w:r w:rsidR="00CD095C">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71</w:t>
      </w:r>
      <w:r w:rsidR="00CD095C">
        <w:rPr>
          <w:rFonts w:ascii="Times New Roman" w:hAnsi="Times New Roman" w:cs="Times New Roman"/>
          <w:sz w:val="24"/>
          <w:szCs w:val="24"/>
        </w:rPr>
        <w:fldChar w:fldCharType="end"/>
      </w:r>
      <w:r>
        <w:rPr>
          <w:rFonts w:ascii="Times New Roman" w:hAnsi="Times New Roman" w:cs="Times New Roman"/>
          <w:sz w:val="24"/>
          <w:szCs w:val="24"/>
        </w:rPr>
        <w:t xml:space="preserve"> and Europe</w:t>
      </w:r>
      <w:r w:rsidR="00CD095C">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{"citationID":"0wg1TOsK","properties":{"unsorted":false,"formattedCitation":"\\super 72\\nosupersub{}","plainCitation":"72","noteIndex":0},"citationItems":[{"id":266,"uris":["http://zotero.org/users/local/Ij9gjcdM/items/ZG5LG6FN"],"itemData":{"id":266,"type":"article-journal","abstract":"The European Final Palaeolithic witnessed marked changes in almost all societal domains. Despite a rich body of evidence, our knowledge of human palaeodemographic processes and regional population dynamics still needs to be improved. In this study, we present regionally differentiated population estimates for the Greenland Interstadial 1d-a (GI-1d-a; 14-12.7 ka cal BP) and the Greenland Stadial 1 (GS-1; 12.7-11.6 ka cal BP) for Southern, Western, Northern and Central Europe. The data were obtained by applying the Cologne Protocol, a geostatistical approach for estimating prehistoric population size and density, to a newly compiled dataset of Final Palaeolithic sites. On a large spatio-temporal scale and compared to preceding Upper Palaeolithic phases, areas north of the Alps become the dominant demographic growth area for the first time since the dispersal of anatomically modern humans into Europe. At smaller scales, we observe divergent regional trends, with a conspicuous lack of archaeological evidence appearing in previously occupied areas of central France and Germany. Our study also shows that during the Final Palaeolithic, the climatic cooling of GS-1 coincides with a pronounced population decline in most parts of the study area. An apparent increase in population density occurs only in north-eastern Central Europe and north-eastern Italy. Our estimates suggest that the total population was reduced by half. Similar results, with a relationship between decreasing temperatures and decreasing populations, have already been observed for the late phase of the Gravettian, when populations were reduced to only one third of those estimated for the early phase. Yet, in contrast to the collapse of local populations during the late Gravettian, the increase in population densities in Central Europe during GS-1 indicates population movements eastwards, possibly in response to deteriorating climatic conditions, particularly in western regions during the Younger Dryas.","container-title":"PLOS ONE","DOI":"10.1371/JOURNAL.PONE.0310942","issue":"4","page":"e0310942-e0310942","publisher":"Public Library of Science","title":"Large scale and regional demographic responses to climatic changes in Europe during the Final Palaeolithic","volume":"20","author":[{"family":"Schmidt","given":"Isabell"},{"family":"Gehlen","given":"Birgit"},{"family":"Winkler","given":"Katja"},{"family":"Arrizabalaga","given":"Alvaro"},{"family":"Arts","given":"Nico"},{"family":"Bicho","given":"Nuno"},{"family":"Crombé","given":"Philippe"},{"family":"Eriksen","given":"Berit Valentin"},{"family":"Grimm","given":"Sonja B."},{"family":"Kapustka","given":"Katarina"},{"family":"Langlais","given":"Mathieu"},{"family":"Mevel","given":"Ludovic"},{"family":"Naudinot","given":"Nicolas"},{"family":"Nerudová","given":"Zdeňka"},{"family":"Niekus","given":"Marcel"},{"family":"Peresani","given":"Marco"},{"family":"Riede","given":"Felix"},{"family":"Sauer","given":"Florian"},{"family":"Schön","given":"Werner"},{"family":"Sobkowiak-Tabaka","given":"Iwona"},{"family":"Vandendriessche","given":"Hans"},{"family":"Weber","given":"Mara Julia"},{"family":"Zander","given":"Annabell"},{"family":"Zimmermann","given":"Andreas"},{"family":"Maier","given":"Andreas"}],"issued":{"date-parts":[["2025",4]]}}}],"schema":"https://github.com/citation-style-language/schema/raw/master/csl-citation.json"} </w:instrText>
      </w:r>
      <w:r w:rsidR="00CD095C">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72</w:t>
      </w:r>
      <w:r w:rsidR="00CD095C">
        <w:rPr>
          <w:rFonts w:ascii="Times New Roman" w:hAnsi="Times New Roman" w:cs="Times New Roman"/>
          <w:sz w:val="24"/>
          <w:szCs w:val="24"/>
        </w:rPr>
        <w:fldChar w:fldCharType="end"/>
      </w:r>
      <w:r>
        <w:rPr>
          <w:rFonts w:ascii="Times New Roman" w:hAnsi="Times New Roman" w:cs="Times New Roman"/>
          <w:sz w:val="24"/>
          <w:szCs w:val="24"/>
        </w:rPr>
        <w:t>. In southern Iberia, during the Magdalenian and Epipaleolithic, humans diversified their diet by increasing the consumption of smaller prey (e.g., rabbits) and intensifying the exploitation of marine resources</w:t>
      </w:r>
      <w:r w:rsidR="00CD095C">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{"citationID":"yvdbJsUu","properties":{"unsorted":false,"formattedCitation":"\\super 67,73,74\\nosupersub{}","plainCitation":"67,73,74","noteIndex":0},"citationItems":[{"id":462,"uris":["http://zotero.org/users/local/Ij9gjcdM/items/RC4E877U"],"itemData":{"id":462,"type":"article-journal","abstract":"The archaeological site of Cueva de Nerja (Málaga, Spain) provides significant data about the bioclimatic conditions of one of the most southern European temperate regions. The bioclimatic and palaeogeographic changes that have occurred during the 20,000 years of human occupation of the site can be analysed by relating the geodynamic processes, the palaeobotany and the palaeofauna recovered from its archaeological deposits. © 2002 Published by Elsevier Science Ltd.","container-title":"Quaternary International","DOI":"10.1016/S1040-6182(02)00004-6","page":"19-30","publisher":"Pergamon","title":"The far south: the Pleistocene–Holocene transition in Nerja Cave (Andalucı́a, Spain)","volume":"93-94","author":[{"family":"Aura Tortosa","given":"J. E."},{"family":"Jordá Pardo","given":"J. F."},{"family":"Pérez Ripoll","given":"M."},{"family":"Rodrigo García","given":"M. J."},{"family":"Badal García","given":"E."},{"family":"Guillem Calatayud","given":"P."}],"issued":{"date-parts":[["2002",7]]}}},{"id":467,"uris":["http://zotero.org/users/local/Ij9gjcdM/items/GDCN6R5P"],"itemData":{"id":467,"type":"article-journal","abstract":"During the Upper Palaeolithic, several climatic events were recorded in some archaeological sites in the Southern Iberian Peninsula. The aim is to focus on the relations between those phenomena and the mammal species hunted by hunter-gatherers groups, and whose bones were used, along with lithics, as raw material for manufacturing their bone toolkits. Hunter-gatherers seemed to have had a preference on hunting ungulates species that are gregarious such as red deer and goat, one of the characteristics of the faunal assemblages from the archaeological sites located near the coastal zones, including Vale Boi and Cendres in Southern Iberia. Regarding their toolkits, there was a preference in choosing mammal bone for the manufacture of their hunting and fishing equipment, as well as other utensils of daily life, during the Gravettian and Solutrean. Hunter-gatherers were preferably hunting juvenile and female red deer that do not have antlers. The opposite occurred during the Magdalenian, where red deer antler was used much more as a raw material. The Final Magdalenian and Epimagdalenian saw a decrease in the quantities of osseous artefacts and even a total absence of harpoons in Southern Iberian archaeological assemblages. © 2013 Elsevier Ltd and INQUA.","container-title":"Quaternary International","DOI":"10.1016/J.QUAINT.2013.09.013","page":"33-45","publisher":"Pergamon","title":"Osseous industry and exploitation of animal resources in Southern Iberia during the Upper Palaeolithic","volume":"318","author":[{"family":"Évora","given":"Marina"}],"issued":{"date-parts":[["2013",12]]}}},{"id":468,"uris":["http://zotero.org/users/local/Ij9gjcdM/items/RDRC5ERC"],"itemData":{"id":468,"type":"article-journal","abstract":"The Pleistocene–Holocene transition c. 11.5 ka cal. BP is associated with dramatic climatic changes. These events led to fundamental shifts in landscape and have, therefore, been seen as responsibl...","container-title":"The Holocene","DOI":"10.1177/0959683615622547","issue":"6","page":"964-984","publisher":"SAGE PublicationsSage UK: London, England","title":"Changes in the exploitation dynamics of small terrestrial vertebrates and fish during the Pleistocene–Holocene transition in the SW Iberian Peninsula: A review","volume":"26","author":[{"family":"Dias","given":"Rita"},{"family":"Detry","given":"Cleia"},{"family":"Bicho","given":"Nuno"}],"issued":{"date-parts":[["2016",6]]}}}],"schema":"https://github.com/citation-style-language/schema/raw/master/csl-citation.json"} </w:instrText>
      </w:r>
      <w:r w:rsidR="00CD095C">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67,73,74</w:t>
      </w:r>
      <w:r w:rsidR="00CD095C">
        <w:rPr>
          <w:rFonts w:ascii="Times New Roman" w:hAnsi="Times New Roman" w:cs="Times New Roman"/>
          <w:sz w:val="24"/>
          <w:szCs w:val="24"/>
        </w:rPr>
        <w:fldChar w:fldCharType="end"/>
      </w:r>
      <w:r>
        <w:rPr>
          <w:rFonts w:ascii="Times New Roman" w:hAnsi="Times New Roman" w:cs="Times New Roman"/>
          <w:sz w:val="24"/>
          <w:szCs w:val="24"/>
        </w:rPr>
        <w:t>. These shifts in human subsistence strategies have traditionally been interpreted as reflecting intensified human pressure on ecosystems</w:t>
      </w:r>
      <w:r w:rsidR="00CD095C">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{"citationID":"YDAafBJX","properties":{"unsorted":false,"formattedCitation":"\\super 75,76\\nosupersub{}","plainCitation":"75,76","noteIndex":0},"citationItems":[{"id":469,"uris":["http://zotero.org/users/local/Ij9gjcdM/items/GL7YTDGA"],"itemData":{"id":469,"type":"article-journal","abstract":"Forest succession can be monitored in the present, modelled for the future, but also reconstructed in the past on the records of forest history, including through the use of palaeo-ecological techniques. Longer-term records from pollen data can show changes over centennial and millennial timescales that are impacted by climate, migration or soil development. Having knowledge of previous phases of post-disturbance seral stages of woodland regeneration however, as after fire, can provide insights regarding successional process and function over short-term decadal timescales. The aim of this paper is to test the high-resolution pollen record as a source of new insights into processes of succession, assisted by the supplementary data of microscopic charcoal analyses. On short-term timescales, multiple phases of forest disturbance and then recovery have been identified in early to mid-Holocene peat records in northern England, many from the uplands but also from lowland areas. We identify and describe a typology of recovery patterns, including the composition and rate of recovery, and then test the processes and factors that impacted on different seral trajectories, concentrating on fire disturbance which might have had a natural origin, or might have been caused by pre-agricultural Mesolithic hunter-gatherers. Factors considered include the spatial location and intensity of the fire event, the duration of the disturbance phase, the structure and dynamics of the successional regeneration vegetation communities and the pre-disturbance tree cover. Data from examples of fire disturbance of woodland have been examined from both upland and lowland sites in northern England and indicate that they had different successional pathways after disturbance. Fire disturbances in the denser lowland forests were mostly single burn events followed by natural successions and regeneration to forest, whereas fire disturbances in the upland woods usually showed continued or repetitive fire pressure after the initial burning, arresting succession so that vegetation was maintained in a shrub phase, often dominated by Corylus, for an extended period of time until disturbance ceased. This creation of a kind of prolonged, almost plagioclimax, ‘fire-coppice’ hazel stage suggests controlled rather than natural successional pathways, and strongly suggests that Mesolithic foragers were the fire starters in the upland English woodlands where hazel was naturally common and could be maintained in abundance in later-stage successions, along with other edible plants, for human use. All post-fire seral stages would have been attractive to game animals, providing a reliable food source that would have been of great benefit to hunter-gatherer populations.","container-title":"Forests","DOI":"10.3390/F14040719/S1","issue":"4","page":"719-719","publisher":"MDPI","title":"Disturbance and Succession in Early to Mid-Holocene Northern English Forests: Palaeoecological Evidence for Disturbance of Woodland Ecosystems by Mesolithic Hunter-Gatherers","volume":"14","author":[{"family":"Innes","given":"James B."},{"family":"Blackford","given":"Jeffrey J."}],"issued":{"date-parts":[["2023",4]]}}},{"id":262,"uris":["http://zotero.org/users/local/Ij9gjcdM/items/737RJPB9"],"itemData":{"id":262,"type":"article-journal","abstract":"Subsistence was characterized during the Pleistocene to Holocene transition on the Cantabrian Coast (northern Spain) by a progressive diet widening, with a greater exploitation of marine environments and a more intense consumption of low-ranked species. This trend was also accompanied by a general and noticeable decrease in the amount of ungulates that were recovered from a set of archaeological sites clearly dominated by shells. The causes behind this change in the economic practice of the last hunter-gatherer groups are still being debated. There are currently two opposing views on the matter, with some scholars defending the role of demographic pressure as the main driving force, while other researchers invoke the importance of the environment in the food procurement preferences that were adopted. Due to their overwhelming abundance, the debate has been mainly focused on marine resources, whereas the comparatively less-represented macromammal assemblages have been poorly interpreted. However, it is precisely this scarcity that makes them so remarkable. Here, a new interpretation of the available data is presented, with a special focus on the identification of overhunting evidence and on the comparative productivity of each type of resource. Altogether, the demographic hypothesis seems to be more coherent with the existing facts. © 2013 Elsevier Ltd.","container-title":"Quaternary Science Reviews","DOI":"10.1016/J.QUASCIREV.2013.09.006","page":"1-11","publisher":"Pergamon","title":"Human response to Holocene warming on the Cantabrian Coast (northern Spain): an unexpected outcome","volume":"81","author":[{"family":"Marín-Arroyo","given":"Ana B."}],"issued":{"date-parts":[["2013",12]]}}}],"schema":"https://github.com/citation-style-language/schema/raw/master/csl-citation.json"} </w:instrText>
      </w:r>
      <w:r w:rsidR="00CD095C">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75,76</w:t>
      </w:r>
      <w:r w:rsidR="00CD095C">
        <w:rPr>
          <w:rFonts w:ascii="Times New Roman" w:hAnsi="Times New Roman" w:cs="Times New Roman"/>
          <w:sz w:val="24"/>
          <w:szCs w:val="24"/>
        </w:rPr>
        <w:fldChar w:fldCharType="end"/>
      </w:r>
      <w:r>
        <w:rPr>
          <w:rFonts w:ascii="Times New Roman" w:hAnsi="Times New Roman" w:cs="Times New Roman"/>
          <w:sz w:val="24"/>
          <w:szCs w:val="24"/>
        </w:rPr>
        <w:t xml:space="preserve">. However, the association between </w:t>
      </w:r>
      <w:r w:rsidR="003A1581">
        <w:rPr>
          <w:rFonts w:ascii="Times New Roman" w:hAnsi="Times New Roman" w:cs="Times New Roman"/>
          <w:sz w:val="24"/>
          <w:szCs w:val="24"/>
        </w:rPr>
        <w:t>ΔNPP</w:t>
      </w:r>
      <w:r>
        <w:rPr>
          <w:rFonts w:ascii="Times New Roman" w:hAnsi="Times New Roman" w:cs="Times New Roman"/>
          <w:sz w:val="24"/>
          <w:szCs w:val="24"/>
        </w:rPr>
        <w:t xml:space="preserve"> and human demography does not necessarily imply a direct anthropogenic impact on vegetation.</w:t>
      </w:r>
    </w:p>
    <w:p w14:paraId="769565CC" w14:textId="541C60FD" w:rsidR="0008701B" w:rsidRDefault="00B96E9A">
      <w:pPr>
        <w:spacing w:beforeAutospacing="1" w:afterAutospacing="1" w:line="360" w:lineRule="auto"/>
        <w:jc w:val="both"/>
        <w:rPr>
          <w:rFonts w:ascii="Times New Roman" w:hAnsi="Times New Roman" w:cs="Times New Roman"/>
          <w:bCs/>
          <w:sz w:val="24"/>
          <w:szCs w:val="24"/>
        </w:rPr>
      </w:pPr>
      <w:r>
        <w:rPr>
          <w:rFonts w:ascii="Times New Roman" w:hAnsi="Times New Roman" w:cs="Times New Roman"/>
          <w:bCs/>
          <w:sz w:val="24"/>
          <w:szCs w:val="24"/>
        </w:rPr>
        <w:t>Although prehistoric hunter-gatherer societies exerted substantial impacts on land cover through burning or deforestation in some regions</w:t>
      </w:r>
      <w:r w:rsidR="001C2645">
        <w:rPr>
          <w:rFonts w:ascii="Times New Roman" w:hAnsi="Times New Roman" w:cs="Times New Roman"/>
          <w:bCs/>
          <w:sz w:val="24"/>
          <w:szCs w:val="24"/>
        </w:rPr>
        <w:t>, particularly since the Last Glacial Maximum</w:t>
      </w:r>
      <w:r w:rsidR="00CD095C">
        <w:rPr>
          <w:rFonts w:ascii="Times New Roman" w:hAnsi="Times New Roman" w:cs="Times New Roman"/>
          <w:bCs/>
          <w:sz w:val="24"/>
          <w:szCs w:val="24"/>
        </w:rPr>
        <w:fldChar w:fldCharType="begin"/>
      </w:r>
      <w:r w:rsidR="001C2645">
        <w:rPr>
          <w:rFonts w:ascii="Times New Roman" w:hAnsi="Times New Roman" w:cs="Times New Roman"/>
          <w:bCs/>
          <w:sz w:val="24"/>
          <w:szCs w:val="24"/>
        </w:rPr>
        <w:instrText xml:space="preserve"> ADDIN ZOTERO_ITEM CSL_CITATION {"citationID":"EHMHp4wZ","properties":{"unsorted":false,"formattedCitation":"\\super 77\\uc0\\u8211{}80\\nosupersub{}","plainCitation":"77–80","noteIndex":0},"citationItems":[{"id":470,"uris":["http://zotero.org/users/local/Ij9gjcdM/items/8HDKLT47"],"itemData":{"id":470,"type":"article-journal","abstract":"The possible role of fire in manipulating, maintaining or improving European Mesolithic subsistence supplies has long been discussed, in relation to both animal and plant resources, though the latter have received far less attention. Here it is considered in relation to one potentially important food resource - the acorn. Little consideration has been given to a possible role for fire in manipulating oaks in the Mesolithic - perhaps because northern European oaks are not generally perceived as being fire-responsive or fire-tolerant. This paper will examine ethnographic and ecological data that allow us to suggest the possibility that fire could have been used to manipulate the acorn supply, and question how such a process might be detected in the palaeoenvironmental record. An attempt is made to extend and apply the model for Mesolithic burning suggested by Moore (in 1996) to two pollen and microcharcoal sequences from Mesolithic Britain. This leads to a general conclusion that previous attempts to detect Mesolithic environmental impacts may have been misled by an emphasis on clearances, and that an alternative approach may be required to detect subtler impacts of European hunter-gatherers on vegetation. © 2000 Elsevier Science B.V.","container-title":"Palaeogeography, Palaeoclimatology, Palaeoecology","DOI":"10.1016/S0031-0182(00)00181-4","issue":"1-4","page":"139-150","publisher":"Elsevier","title":"Fire and Mesolithic subsistence — managing oaks for acorns in northwest Europe?","volume":"164","author":[{"family":"Mason","given":"S. L.R."}],"issued":{"date-parts":[["2000",12]]}}},{"id":478,"uris":["http://zotero.org/users/local/Ij9gjcdM/items/FAUQTEWQ"],"itemData":{"id":478,"type":"article-journal","abstract":"Recent studies have highlighted evidence of human impact on landscapes dating back to the Late Pleistocene–long before the advent of agriculture. Quantifying the extent of vegetation transformations by hunter-gatherers remains a major research challenge. We address this challenge by comparing climate-based potential natural vegetation cover with pollen-based vegetation reconstructions for the Last Interglacial and the Early Holocene. Differences between these datasets suggest that climate alone cannot fully explain the pollen-based vegetation patterns in Europe during these periods. To explore this issue, we used an upgraded version of the HUMan impact on LANDscapes (HUMLAND) agent-based model (ABM), combined with a genetic algorithm, to generate vegetation change scenarios. By comparing ABM outputs with pollen-based reconstructions, we aimed to identify parameter values that yield HUMLAND results closely matching the pollen-based vegetation cover. The updated ABM covers a broad temporal range, and incorporates the effects of hunting on herbivores and their influence on vegetation regeneration. The results show that the combined effects of megafauna, natural fires, and climatic fluctuations alone lead to vegetation cover estimates that are inconsistent with paleoecological reconstructions. Instead, anthropogenic burning played a key role, with modelling results suggesting that European landscapes were already substantially modified by humans by the Early Holocene. In scenarios where human-induced burning was minimal or absent, foragers still shaped landscapes indirectly through hunting, which influenced herbivore densities and their impact on vegetation dynamics. Our study revealed that Neanderthals and Mesolithic humans influenced similar-sized areas around their campsites and shared comparable preferences for vegetation openness. Our results challenge the assumption that pre-agricultural humans had minimal ecological impact. Instead, this study provides strong evidence that both Neanderthals and Mesolithic foragers actively shaped European interglacial ecosystems, influencing vegetation dynamics long before agriculture.","container-title":"PLOS ONE","DOI":"10.1371/JOURNAL.PONE.0328218","issue":"10","page":"e0328218-e0328218","publisher":"Public Library of Science","title":"On the ecological impact of prehistoric hunter-gatherers in Europe: Early Holocene (Mesolithic) and Last Interglacial (Neanderthal) foragers compared","volume":"20","author":[{"family":"Nikulina","given":"Anastasia"},{"family":"Zapolska","given":"Anhelina"},{"family":"Serge","given":"Maria Antonia"},{"family":"Roche","given":"Didier M."},{"family":"Mazier","given":"Florence"},{"family":"Davoli","given":"Marco"},{"family":"Pearce","given":"Elena A."},{"family":"Svenning","given":"Jens-Christian"},{"family":"Wees","given":"Dave","dropping-particle":"van"},{"family":"Fyfe","given":"Ralph"},{"family":"MacDonald","given":"Katharine"},{"family":"Roebroeks","given":"Wil"},{"family":"Scherjon","given":"Fulco"}],"editor":[{"family":"Biehl","given":"Peter F."}],"issued":{"date-parts":[["2025",10]]}}},{"id":481,"uris":["http://zotero.org/users/local/Ij9gjcdM/items/QLK5WNTP"],"itemData":{"id":481,"type":"article-journal","abstract":"The Sierra Nevada of southern Spain is a landscape with a rich biological and cultural heritage. The range was extensively glaciated during the late Pleistocene. However, the postglacial paleoecologic history of the highest range in southern Europe is nearly completely unknown. Here we use sediments from a small lake above present treeline - Laguna de Río Seco at 3020 m elevation - in a paleoecological study documenting over 11,500 calendar years of vegetation, fire and climate change, addressing ecological and paleoclimatic issues unique to this area through comparison with regional paleoecological sequences. The early record is dominated by Pinus pollen, with Betula, deciduous Quercus, and grasses, with an understory of shrubs. It is unlikely that pine trees grew around the lake, and fire was relatively unimportant at this site during this period. Aquatic microfossils indicate that the wettest conditions and highest lake levels at Laguna de Río Seco occurred before 7800 cal yr BP. This is in contrast to lower elevation sites, where wettest conditions occurred after ca 7800. Greater differences in early Holocene seasonal insolation may have translated to greater snowpack and subsequently higher lake levels at higher elevations, but not necessarily at lower elevations, where higher evaporation rates prevailed. With declining seasonality after ca 8000 cal yr BP, but continuing summer precipitation, lake levels at the highest elevation site remained high, but lake levels at lower elevation sites increased as evaporation rates declined. Drier conditions commenced regionally after ca 5700 cal yr BP, shown at Laguna de Río Seco by declines in wetland pollen, and increases in high elevation steppe shrubs common today (Juniperus, Artemisia, and others). The disappearance or decline of mesophytes, such as Betula from ca 4000 cal yr BP is part of a regional depletion in Mediterranean Spain and elsewhere in Europe from the mid to late Holocene. On the other hand, Castanea sativa increased in Laguna de Río Seco record after ca 4000 cal yr BP, and especially in post-Roman times, probably due to arboriculture. Though not as important at high than at low elevations, fire occurrence was elevated, particularly after ca 3700 years ago, in response to regional human population expansion. The local and regional impact of humans increased substantially after ca 2700 years ago, with the loss of Pinus forest within the mountain range, increases in evidence of pasturing herbivores around the lake, and Olea cultivation at lower elevations. Though human impact was not as extensive at high elevation as at lower elevation sites in southern Iberia, this record confirms that even remote sites were not free of direct human influence during the Holocene. © 2011 Elsevier Ltd.","container-title":"Quaternary Science Reviews","DOI":"10.1016/J.QUASCIREV.2011.03.005","issue":"13-14","page":"1615-1629","publisher":"Pergamon","title":"Postglacial history of alpine vegetation, fire, and climate from Laguna de Río Seco, Sierra Nevada, southern Spain","volume":"30","author":[{"family":"Anderson","given":"R. S."},{"family":"Jiménez-Moreno","given":"G."},{"family":"Carrión","given":"J. S."},{"family":"Pérez-Martínez","given":"C."}],"issued":{"date-parts":[["2011",6]]}}},{"id":581,"uris":["http://zotero.org/users/local/Ij9gjcdM/items/ZKLESMNL"],"itemData":{"id":581,"type":"article-journal","abstract":"Reconstructions of the vegetation of Europe during the Last Glacial Maximum (LGM) are an enigma. Pollen-based analyses have suggested that Europe was largely covered by steppe and tundra, and forests persisted only in small refugia. Climate-vegetation model simulations on the other hand have consistently suggested that broad areas of Europe would have been suitable for forest, even in the depths of the last glaciation. Here we reconcile models with data by demonstrating that the highly mobile groups of hunter-gatherers that inhabited Europe at the LGM could have substantially reduced forest cover through the ignition of wildfires. Similar to hunter-gatherers of the more recent past, Upper Paleolithic humans were masters of the use of fire, and preferred inhabiting semi-open landscapes to facilitate foraging, hunting and travel. Incorporating human agency into a dynamic vegetation-fire model and simulating forest cover shows that even small increases in wildfire frequency over natural background levels resulted in large changes in the forested area of Europe, in part because trees were already stressed by low atmospheric CO2 concentrations and the cold, dry, and highly variable climate. Our results suggest that the impact of humans on the glacial landscape of Europe may be one of the earliest large-scale anthropogenic modifications of the earth system.","container-title":"PLOS ONE","DOI":"10.1371/journal.pone.0166726","ISSN":"1932-6203","issue":"11","journalAbbreviation":"PLOS ONE","language":"en","page":"e0166726","publisher":"Public Library of Science","source":"PLoS Journals","title":"Large Scale Anthropogenic Reduction of Forest Cover in Last Glacial Maximum Europe","volume":"11","author":[{"family":"Kaplan","given":"Jed O."},{"family":"Pfeiffer","given":"Mirjam"},{"family":"Kolen","given":"Jan C. A."},{"family":"Davis","given":"Basil A. S."}],"issued":{"date-parts":[["2016",11,30]]}}}],"schema":"https://github.com/citation-style-language/schema/raw/master/csl-citation.json"} </w:instrText>
      </w:r>
      <w:r w:rsidR="00CD095C">
        <w:rPr>
          <w:rFonts w:ascii="Times New Roman" w:hAnsi="Times New Roman" w:cs="Times New Roman"/>
          <w:bCs/>
          <w:sz w:val="24"/>
          <w:szCs w:val="24"/>
        </w:rPr>
        <w:fldChar w:fldCharType="separate"/>
      </w:r>
      <w:r w:rsidR="001C2645" w:rsidRPr="001C2645">
        <w:rPr>
          <w:rFonts w:ascii="Calibri" w:hAnsi="Calibri" w:cs="Calibri"/>
          <w:sz w:val="24"/>
          <w:szCs w:val="24"/>
          <w:vertAlign w:val="superscript"/>
        </w:rPr>
        <w:t>77–80</w:t>
      </w:r>
      <w:r w:rsidR="00CD095C">
        <w:rPr>
          <w:rFonts w:ascii="Times New Roman" w:hAnsi="Times New Roman" w:cs="Times New Roman"/>
          <w:bCs/>
          <w:sz w:val="24"/>
          <w:szCs w:val="24"/>
        </w:rPr>
        <w:fldChar w:fldCharType="end"/>
      </w:r>
      <w:r>
        <w:rPr>
          <w:rFonts w:ascii="Times New Roman" w:hAnsi="Times New Roman" w:cs="Times New Roman"/>
          <w:bCs/>
          <w:sz w:val="24"/>
          <w:szCs w:val="24"/>
        </w:rPr>
        <w:t>, no evidence of forest clearance has been found in south-eastern Iberia during the Late Pleistocene or Early Holocene</w:t>
      </w:r>
      <w:r w:rsidR="00DD178E">
        <w:rPr>
          <w:rFonts w:ascii="Times New Roman" w:hAnsi="Times New Roman" w:cs="Times New Roman"/>
          <w:bCs/>
          <w:sz w:val="24"/>
          <w:szCs w:val="24"/>
        </w:rPr>
        <w:fldChar w:fldCharType="begin"/>
      </w:r>
      <w:r w:rsidR="005B06C6">
        <w:rPr>
          <w:rFonts w:ascii="Times New Roman" w:hAnsi="Times New Roman" w:cs="Times New Roman"/>
          <w:bCs/>
          <w:sz w:val="24"/>
          <w:szCs w:val="24"/>
        </w:rPr>
        <w:instrText xml:space="preserve"> ADDIN ZOTERO_ITEM CSL_CITATION {"citationID":"gADzZvY0","properties":{"unsorted":false,"formattedCitation":"\\super 79\\nosupersub{}","plainCitation":"79","noteIndex":0},"citationItems":[{"id":481,"uris":["http://zotero.org/users/local/Ij9gjcdM/items/QLK5WNTP"],"itemData":{"id":481,"type":"article-journal","abstract":"The Sierra Nevada of southern Spain is a landscape with a rich biological and cultural heritage. The range was extensively glaciated during the late Pleistocene. However, the postglacial paleoecologic history of the highest range in southern Europe is nearly completely unknown. Here we use sediments from a small lake above present treeline - Laguna de Río Seco at 3020 m elevation - in a paleoecological study documenting over 11,500 calendar years of vegetation, fire and climate change, addressing ecological and paleoclimatic issues unique to this area through comparison with regional paleoecological sequences. The early record is dominated by Pinus pollen, with Betula, deciduous Quercus, and grasses, with an understory of shrubs. It is unlikely that pine trees grew around the lake, and fire was relatively unimportant at this site during this period. Aquatic microfossils indicate that the wettest conditions and highest lake levels at Laguna de Río Seco occurred before 7800 cal yr BP. This is in contrast to lower elevation sites, where wettest conditions occurred after ca 7800. Greater differences in early Holocene seasonal insolation may have translated to greater snowpack and subsequently higher lake levels at higher elevations, but not necessarily at lower elevations, where higher evaporation rates prevailed. With declining seasonality after ca 8000 cal yr BP, but continuing summer precipitation, lake levels at the highest elevation site remained high, but lake levels at lower elevation sites increased as evaporation rates declined. Drier conditions commenced regionally after ca 5700 cal yr BP, shown at Laguna de Río Seco by declines in wetland pollen, and increases in high elevation steppe shrubs common today (Juniperus, Artemisia, and others). The disappearance or decline of mesophytes, such as Betula from ca 4000 cal yr BP is part of a regional depletion in Mediterranean Spain and elsewhere in Europe from the mid to late Holocene. On the other hand, Castanea sativa increased in Laguna de Río Seco record after ca 4000 cal yr BP, and especially in post-Roman times, probably due to arboriculture. Though not as important at high than at low elevations, fire occurrence was elevated, particularly after ca 3700 years ago, in response to regional human population expansion. The local and regional impact of humans increased substantially after ca 2700 years ago, with the loss of Pinus forest within the mountain range, increases in evidence of pasturing herbivores around the lake, and Olea cultivation at lower elevations. Though human impact was not as extensive at high elevation as at lower elevation sites in southern Iberia, this record confirms that even remote sites were not free of direct human influence during the Holocene. © 2011 Elsevier Ltd.","container-title":"Quaternary Science Reviews","DOI":"10.1016/J.QUASCIREV.2011.03.005","issue":"13-14","page":"1615-1629","publisher":"Pergamon","title":"Postglacial history of alpine vegetation, fire, and climate from Laguna de Río Seco, Sierra Nevada, southern Spain","volume":"30","author":[{"family":"Anderson","given":"R. S."},{"family":"Jiménez-Moreno","given":"G."},{"family":"Carrión","given":"J. S."},{"family":"Pérez-Martínez","given":"C."}],"issued":{"date-parts":[["2011",6]]}}}],"schema":"https://github.com/citation-style-language/schema/raw/master/csl-citation.json"} </w:instrText>
      </w:r>
      <w:r w:rsidR="00DD178E">
        <w:rPr>
          <w:rFonts w:ascii="Times New Roman" w:hAnsi="Times New Roman" w:cs="Times New Roman"/>
          <w:bCs/>
          <w:sz w:val="24"/>
          <w:szCs w:val="24"/>
        </w:rPr>
        <w:fldChar w:fldCharType="separate"/>
      </w:r>
      <w:r w:rsidR="005B06C6" w:rsidRPr="005B06C6">
        <w:rPr>
          <w:rFonts w:ascii="Calibri" w:hAnsi="Calibri" w:cs="Calibri"/>
          <w:sz w:val="24"/>
          <w:szCs w:val="24"/>
          <w:vertAlign w:val="superscript"/>
        </w:rPr>
        <w:t>79</w:t>
      </w:r>
      <w:r w:rsidR="00DD178E">
        <w:rPr>
          <w:rFonts w:ascii="Times New Roman" w:hAnsi="Times New Roman" w:cs="Times New Roman"/>
          <w:bCs/>
          <w:sz w:val="24"/>
          <w:szCs w:val="24"/>
        </w:rPr>
        <w:fldChar w:fldCharType="end"/>
      </w:r>
      <w:r>
        <w:rPr>
          <w:rFonts w:ascii="Times New Roman" w:hAnsi="Times New Roman" w:cs="Times New Roman"/>
          <w:bCs/>
          <w:sz w:val="24"/>
          <w:szCs w:val="24"/>
        </w:rPr>
        <w:t xml:space="preserve">. </w:t>
      </w:r>
      <w:r w:rsidR="00B25E03" w:rsidRPr="00B25E03">
        <w:rPr>
          <w:rFonts w:ascii="Times New Roman" w:hAnsi="Times New Roman" w:cs="Times New Roman"/>
          <w:bCs/>
          <w:sz w:val="24"/>
          <w:szCs w:val="24"/>
        </w:rPr>
        <w:t xml:space="preserve">In this context, the increase in charcoal concentrations in the </w:t>
      </w:r>
      <w:proofErr w:type="spellStart"/>
      <w:r w:rsidR="00B25E03" w:rsidRPr="00B25E03">
        <w:rPr>
          <w:rFonts w:ascii="Times New Roman" w:hAnsi="Times New Roman" w:cs="Times New Roman"/>
          <w:bCs/>
          <w:sz w:val="24"/>
          <w:szCs w:val="24"/>
        </w:rPr>
        <w:t>Padul</w:t>
      </w:r>
      <w:proofErr w:type="spellEnd"/>
      <w:r w:rsidR="00B25E03" w:rsidRPr="00B25E03">
        <w:rPr>
          <w:rFonts w:ascii="Times New Roman" w:hAnsi="Times New Roman" w:cs="Times New Roman"/>
          <w:bCs/>
          <w:sz w:val="24"/>
          <w:szCs w:val="24"/>
        </w:rPr>
        <w:t xml:space="preserve"> record does not necessarily indicate </w:t>
      </w:r>
      <w:r w:rsidR="00B25E03">
        <w:rPr>
          <w:rFonts w:ascii="Times New Roman" w:hAnsi="Times New Roman" w:cs="Times New Roman"/>
          <w:bCs/>
          <w:sz w:val="24"/>
          <w:szCs w:val="24"/>
        </w:rPr>
        <w:t xml:space="preserve">an </w:t>
      </w:r>
      <w:r w:rsidR="00B25E03" w:rsidRPr="00B25E03">
        <w:rPr>
          <w:rFonts w:ascii="Times New Roman" w:hAnsi="Times New Roman" w:cs="Times New Roman"/>
          <w:bCs/>
          <w:sz w:val="24"/>
          <w:szCs w:val="24"/>
        </w:rPr>
        <w:t xml:space="preserve">anthropogenic </w:t>
      </w:r>
      <w:r w:rsidR="00B25E03">
        <w:rPr>
          <w:rFonts w:ascii="Times New Roman" w:hAnsi="Times New Roman" w:cs="Times New Roman"/>
          <w:bCs/>
          <w:sz w:val="24"/>
          <w:szCs w:val="24"/>
        </w:rPr>
        <w:t>cause</w:t>
      </w:r>
      <w:r w:rsidR="00B25E03" w:rsidRPr="00B25E03">
        <w:rPr>
          <w:rFonts w:ascii="Times New Roman" w:hAnsi="Times New Roman" w:cs="Times New Roman"/>
          <w:bCs/>
          <w:sz w:val="24"/>
          <w:szCs w:val="24"/>
        </w:rPr>
        <w:t xml:space="preserve">, but could also reflect </w:t>
      </w:r>
      <w:r w:rsidR="00A16DB8" w:rsidRPr="001162AE">
        <w:rPr>
          <w:rFonts w:ascii="Times New Roman" w:hAnsi="Times New Roman" w:cs="Times New Roman"/>
          <w:bCs/>
          <w:sz w:val="24"/>
          <w:szCs w:val="24"/>
        </w:rPr>
        <w:t>natural fire regimes</w:t>
      </w:r>
      <w:r w:rsidR="00A16DB8" w:rsidRPr="00B25E03">
        <w:rPr>
          <w:rFonts w:ascii="Times New Roman" w:hAnsi="Times New Roman" w:cs="Times New Roman"/>
          <w:bCs/>
          <w:sz w:val="24"/>
          <w:szCs w:val="24"/>
        </w:rPr>
        <w:t xml:space="preserve"> </w:t>
      </w:r>
      <w:r w:rsidR="00A16DB8">
        <w:rPr>
          <w:rFonts w:ascii="Times New Roman" w:hAnsi="Times New Roman" w:cs="Times New Roman"/>
          <w:bCs/>
          <w:sz w:val="24"/>
          <w:szCs w:val="24"/>
        </w:rPr>
        <w:t>that became more common during</w:t>
      </w:r>
      <w:r w:rsidR="00B25E03" w:rsidRPr="00B25E03">
        <w:rPr>
          <w:rFonts w:ascii="Times New Roman" w:hAnsi="Times New Roman" w:cs="Times New Roman"/>
          <w:bCs/>
          <w:sz w:val="24"/>
          <w:szCs w:val="24"/>
        </w:rPr>
        <w:t xml:space="preserve"> interglacial periods, </w:t>
      </w:r>
      <w:r w:rsidR="00B25E03" w:rsidRPr="001C2645">
        <w:rPr>
          <w:rFonts w:ascii="Times New Roman" w:hAnsi="Times New Roman" w:cs="Times New Roman"/>
          <w:bCs/>
          <w:sz w:val="24"/>
          <w:szCs w:val="24"/>
        </w:rPr>
        <w:t>when plant biomass was higher</w:t>
      </w:r>
      <w:r w:rsidR="001C2645" w:rsidRPr="001C2645">
        <w:rPr>
          <w:rFonts w:ascii="Times New Roman" w:hAnsi="Times New Roman" w:cs="Times New Roman"/>
          <w:bCs/>
          <w:sz w:val="24"/>
          <w:szCs w:val="24"/>
        </w:rPr>
        <w:fldChar w:fldCharType="begin"/>
      </w:r>
      <w:r w:rsidR="001C2645" w:rsidRPr="001C2645">
        <w:rPr>
          <w:rFonts w:ascii="Times New Roman" w:hAnsi="Times New Roman" w:cs="Times New Roman"/>
          <w:bCs/>
          <w:sz w:val="24"/>
          <w:szCs w:val="24"/>
        </w:rPr>
        <w:instrText xml:space="preserve"> ADDIN ZOTERO_ITEM CSL_CITATION {"citationID":"1RkRxHYc","properties":{"unsorted":false,"formattedCitation":"\\super 81\\nosupersub{}","plainCitation":"81","noteIndex":0},"citationItems":[{"id":579,"uris":["http://zotero.org/users/local/Ij9gjcdM/items/E37LL3Q8"],"itemData":{"id":579,"type":"article-journal","abstract":"We reconstructed vegetation responses to climate oscillations, fire and human activities since the last glacial maximum in inland NW Iberia, where previous paleoecological research is scarce. Extremely sparse and open vegetation composed of steppic grasslands and heathlands with scattered pioneer trees suggests very cold and dry conditions during the Oldest Dryas, unsuitable for tree survival in the surroundings of the study site. Slight woodland expansion during the Bølling/Allerød was interrupted by the Younger Dryas cooling. Pinewoods dominated for most of the early Holocene, when a marked increase in fire activity occurred. Deciduous trees expanded later reaching their maximum representation during the mid-Holocene. Enhanced fire activity and the presence of coprophilous fungi around 6400–6000 cal yr BP suggest an early human occupation around the site. However, extensive deforestation only started at 4500 cal yr BP, when fire was used to clear the tree canopy. Final replacement of woodlands with heathlands, grasslands and cereal crops occurred from 2700 cal yr BP onwards due to land-use intensification. Our paleoecological record can help efforts aimed at restoring the natural vegetation by indicating which communities were dominant at the onset of heavy human impact, thus promoting the recovery of currently rare oak and alder stands.","container-title":"Quaternary Research","DOI":"10.1016/j.yqres.2013.10.010","ISSN":"0033-5894, 1096-0287","issue":"1","language":"en","page":"63-77","source":"Cambridge University Press","title":"Vegetation and fire history since the last glacial maximum in an inland area of the western Mediterranean Basin (Northern Iberian Plateau, NW Spain)","volume":"81","author":[{"family":"Morales-Molino","given":"César"},{"family":"García-Antón","given":"Mercedes"}],"issued":{"date-parts":[["2014",1]]}}}],"schema":"https://github.com/citation-style-language/schema/raw/master/csl-citation.json"} </w:instrText>
      </w:r>
      <w:r w:rsidR="001C2645" w:rsidRPr="001C2645">
        <w:rPr>
          <w:rFonts w:ascii="Times New Roman" w:hAnsi="Times New Roman" w:cs="Times New Roman"/>
          <w:bCs/>
          <w:sz w:val="24"/>
          <w:szCs w:val="24"/>
        </w:rPr>
        <w:fldChar w:fldCharType="separate"/>
      </w:r>
      <w:r w:rsidR="001C2645" w:rsidRPr="001C2645">
        <w:rPr>
          <w:rFonts w:ascii="Calibri" w:hAnsi="Calibri" w:cs="Calibri"/>
          <w:sz w:val="24"/>
          <w:szCs w:val="24"/>
          <w:vertAlign w:val="superscript"/>
        </w:rPr>
        <w:t>81</w:t>
      </w:r>
      <w:r w:rsidR="001C2645" w:rsidRPr="001C2645">
        <w:rPr>
          <w:rFonts w:ascii="Times New Roman" w:hAnsi="Times New Roman" w:cs="Times New Roman"/>
          <w:bCs/>
          <w:sz w:val="24"/>
          <w:szCs w:val="24"/>
        </w:rPr>
        <w:fldChar w:fldCharType="end"/>
      </w:r>
      <w:r w:rsidR="00B25E03" w:rsidRPr="001C2645">
        <w:rPr>
          <w:rFonts w:ascii="Times New Roman" w:hAnsi="Times New Roman" w:cs="Times New Roman"/>
          <w:bCs/>
          <w:sz w:val="24"/>
          <w:szCs w:val="24"/>
        </w:rPr>
        <w:t xml:space="preserve">. </w:t>
      </w:r>
      <w:r w:rsidR="00A16DB8" w:rsidRPr="001C2645">
        <w:rPr>
          <w:rFonts w:ascii="Times New Roman" w:hAnsi="Times New Roman" w:cs="Times New Roman"/>
          <w:bCs/>
          <w:sz w:val="24"/>
          <w:szCs w:val="24"/>
        </w:rPr>
        <w:t>Regardless</w:t>
      </w:r>
      <w:r w:rsidR="00A16DB8" w:rsidRPr="00A16DB8">
        <w:rPr>
          <w:rFonts w:ascii="Times New Roman" w:hAnsi="Times New Roman" w:cs="Times New Roman"/>
          <w:bCs/>
          <w:sz w:val="24"/>
          <w:szCs w:val="24"/>
        </w:rPr>
        <w:t xml:space="preserve"> of the </w:t>
      </w:r>
      <w:r w:rsidR="00142600">
        <w:rPr>
          <w:rFonts w:ascii="Times New Roman" w:hAnsi="Times New Roman" w:cs="Times New Roman"/>
          <w:bCs/>
          <w:sz w:val="24"/>
          <w:szCs w:val="24"/>
        </w:rPr>
        <w:t>agency</w:t>
      </w:r>
      <w:r w:rsidR="00A16DB8" w:rsidRPr="00A16DB8">
        <w:rPr>
          <w:rFonts w:ascii="Times New Roman" w:hAnsi="Times New Roman" w:cs="Times New Roman"/>
          <w:bCs/>
          <w:sz w:val="24"/>
          <w:szCs w:val="24"/>
        </w:rPr>
        <w:t xml:space="preserve"> </w:t>
      </w:r>
      <w:r w:rsidR="00142600">
        <w:rPr>
          <w:rFonts w:ascii="Times New Roman" w:hAnsi="Times New Roman" w:cs="Times New Roman"/>
          <w:bCs/>
          <w:sz w:val="24"/>
          <w:szCs w:val="24"/>
        </w:rPr>
        <w:t>in the fire and</w:t>
      </w:r>
      <w:r w:rsidR="00A16DB8" w:rsidRPr="00A16DB8">
        <w:rPr>
          <w:rFonts w:ascii="Times New Roman" w:hAnsi="Times New Roman" w:cs="Times New Roman"/>
          <w:bCs/>
          <w:sz w:val="24"/>
          <w:szCs w:val="24"/>
        </w:rPr>
        <w:t xml:space="preserve"> charcoal</w:t>
      </w:r>
      <w:r w:rsidR="00142600">
        <w:rPr>
          <w:rFonts w:ascii="Times New Roman" w:hAnsi="Times New Roman" w:cs="Times New Roman"/>
          <w:bCs/>
          <w:sz w:val="24"/>
          <w:szCs w:val="24"/>
        </w:rPr>
        <w:t xml:space="preserve"> accumulations</w:t>
      </w:r>
      <w:r w:rsidR="00A16DB8" w:rsidRPr="00A16DB8">
        <w:rPr>
          <w:rFonts w:ascii="Times New Roman" w:hAnsi="Times New Roman" w:cs="Times New Roman"/>
          <w:bCs/>
          <w:sz w:val="24"/>
          <w:szCs w:val="24"/>
        </w:rPr>
        <w:t xml:space="preserve">, the negative association between </w:t>
      </w:r>
      <w:r w:rsidR="00ED0C6B" w:rsidRPr="00A16DB8">
        <w:rPr>
          <w:rFonts w:ascii="Times New Roman" w:hAnsi="Times New Roman" w:cs="Times New Roman"/>
          <w:bCs/>
          <w:sz w:val="24"/>
          <w:szCs w:val="24"/>
        </w:rPr>
        <w:t xml:space="preserve">charcoal concentrations </w:t>
      </w:r>
      <w:r w:rsidR="00ED0C6B">
        <w:rPr>
          <w:rFonts w:ascii="Times New Roman" w:hAnsi="Times New Roman" w:cs="Times New Roman"/>
          <w:bCs/>
          <w:sz w:val="24"/>
          <w:szCs w:val="24"/>
        </w:rPr>
        <w:t xml:space="preserve">and </w:t>
      </w:r>
      <w:r w:rsidR="00A16DB8" w:rsidRPr="00A16DB8">
        <w:rPr>
          <w:rFonts w:ascii="Times New Roman" w:hAnsi="Times New Roman" w:cs="Times New Roman"/>
          <w:bCs/>
          <w:sz w:val="24"/>
          <w:szCs w:val="24"/>
        </w:rPr>
        <w:t>NPP</w:t>
      </w:r>
      <w:r w:rsidR="00A16DB8" w:rsidRPr="00A16DB8">
        <w:rPr>
          <w:rFonts w:ascii="Times New Roman" w:hAnsi="Times New Roman" w:cs="Times New Roman"/>
          <w:bCs/>
          <w:sz w:val="24"/>
          <w:szCs w:val="24"/>
          <w:vertAlign w:val="subscript"/>
        </w:rPr>
        <w:t>ACT</w:t>
      </w:r>
      <w:r w:rsidR="00A16DB8" w:rsidRPr="00A16DB8">
        <w:rPr>
          <w:rFonts w:ascii="Times New Roman" w:hAnsi="Times New Roman" w:cs="Times New Roman"/>
          <w:bCs/>
          <w:sz w:val="24"/>
          <w:szCs w:val="24"/>
        </w:rPr>
        <w:t xml:space="preserve"> (Supplementary Fig. 9) indicates that </w:t>
      </w:r>
      <w:proofErr w:type="spellStart"/>
      <w:r w:rsidR="00A16DB8" w:rsidRPr="00A16DB8">
        <w:rPr>
          <w:rFonts w:ascii="Times New Roman" w:hAnsi="Times New Roman" w:cs="Times New Roman"/>
          <w:bCs/>
          <w:sz w:val="24"/>
          <w:szCs w:val="24"/>
        </w:rPr>
        <w:t>brGDGT</w:t>
      </w:r>
      <w:proofErr w:type="spellEnd"/>
      <w:r w:rsidR="00A16DB8" w:rsidRPr="00A16DB8">
        <w:rPr>
          <w:rFonts w:ascii="Times New Roman" w:hAnsi="Times New Roman" w:cs="Times New Roman"/>
          <w:bCs/>
          <w:sz w:val="24"/>
          <w:szCs w:val="24"/>
        </w:rPr>
        <w:t xml:space="preserve">-derived NPP </w:t>
      </w:r>
      <w:r w:rsidR="00F45876">
        <w:rPr>
          <w:rFonts w:ascii="Times New Roman" w:hAnsi="Times New Roman" w:cs="Times New Roman"/>
          <w:bCs/>
          <w:sz w:val="24"/>
          <w:szCs w:val="24"/>
        </w:rPr>
        <w:t xml:space="preserve">may </w:t>
      </w:r>
      <w:r w:rsidR="00A16DB8" w:rsidRPr="00A16DB8">
        <w:rPr>
          <w:rFonts w:ascii="Times New Roman" w:hAnsi="Times New Roman" w:cs="Times New Roman"/>
          <w:bCs/>
          <w:sz w:val="24"/>
          <w:szCs w:val="24"/>
        </w:rPr>
        <w:t xml:space="preserve">capture the </w:t>
      </w:r>
      <w:r w:rsidR="00A16DB8" w:rsidRPr="00A16DB8">
        <w:rPr>
          <w:rFonts w:ascii="Times New Roman" w:hAnsi="Times New Roman" w:cs="Times New Roman"/>
          <w:bCs/>
          <w:sz w:val="24"/>
          <w:szCs w:val="24"/>
        </w:rPr>
        <w:lastRenderedPageBreak/>
        <w:t>impact of fire on</w:t>
      </w:r>
      <w:r w:rsidR="00ED0C6B">
        <w:rPr>
          <w:rFonts w:ascii="Times New Roman" w:hAnsi="Times New Roman" w:cs="Times New Roman"/>
          <w:bCs/>
          <w:sz w:val="24"/>
          <w:szCs w:val="24"/>
        </w:rPr>
        <w:t xml:space="preserve"> actual</w:t>
      </w:r>
      <w:r w:rsidR="00A16DB8" w:rsidRPr="00A16DB8">
        <w:rPr>
          <w:rFonts w:ascii="Times New Roman" w:hAnsi="Times New Roman" w:cs="Times New Roman"/>
          <w:bCs/>
          <w:sz w:val="24"/>
          <w:szCs w:val="24"/>
        </w:rPr>
        <w:t xml:space="preserve"> plant biomass and</w:t>
      </w:r>
      <w:r w:rsidR="00A16DB8">
        <w:rPr>
          <w:rFonts w:ascii="Times New Roman" w:hAnsi="Times New Roman" w:cs="Times New Roman"/>
          <w:bCs/>
          <w:sz w:val="24"/>
          <w:szCs w:val="24"/>
        </w:rPr>
        <w:t>,</w:t>
      </w:r>
      <w:r w:rsidR="00A16DB8" w:rsidRPr="00A16DB8">
        <w:rPr>
          <w:rFonts w:ascii="Times New Roman" w:hAnsi="Times New Roman" w:cs="Times New Roman"/>
          <w:bCs/>
          <w:sz w:val="24"/>
          <w:szCs w:val="24"/>
        </w:rPr>
        <w:t xml:space="preserve"> therefore</w:t>
      </w:r>
      <w:r w:rsidR="00A16DB8">
        <w:rPr>
          <w:rFonts w:ascii="Times New Roman" w:hAnsi="Times New Roman" w:cs="Times New Roman"/>
          <w:bCs/>
          <w:sz w:val="24"/>
          <w:szCs w:val="24"/>
        </w:rPr>
        <w:t>,</w:t>
      </w:r>
      <w:r w:rsidR="00A16DB8" w:rsidRPr="00A16DB8">
        <w:rPr>
          <w:rFonts w:ascii="Times New Roman" w:hAnsi="Times New Roman" w:cs="Times New Roman"/>
          <w:bCs/>
          <w:sz w:val="24"/>
          <w:szCs w:val="24"/>
        </w:rPr>
        <w:t xml:space="preserve"> </w:t>
      </w:r>
      <w:r w:rsidR="00ED0C6B" w:rsidRPr="00ED0C6B">
        <w:rPr>
          <w:rFonts w:ascii="Times New Roman" w:hAnsi="Times New Roman" w:cs="Times New Roman"/>
          <w:bCs/>
          <w:sz w:val="24"/>
          <w:szCs w:val="24"/>
        </w:rPr>
        <w:t>serve as a proxy for quantifying the magnitude and ecological impacts of past fires.</w:t>
      </w:r>
    </w:p>
    <w:p w14:paraId="60EE9841" w14:textId="3ECB9A8E" w:rsidR="001162AE" w:rsidRDefault="001007FF">
      <w:pPr>
        <w:spacing w:beforeAutospacing="1" w:afterAutospacing="1" w:line="360" w:lineRule="auto"/>
        <w:jc w:val="both"/>
        <w:rPr>
          <w:rFonts w:ascii="Times New Roman" w:hAnsi="Times New Roman" w:cs="Times New Roman"/>
          <w:bCs/>
          <w:sz w:val="24"/>
          <w:szCs w:val="24"/>
        </w:rPr>
      </w:pPr>
      <w:r w:rsidRPr="001007FF">
        <w:rPr>
          <w:rFonts w:ascii="Times New Roman" w:hAnsi="Times New Roman" w:cs="Times New Roman"/>
          <w:bCs/>
          <w:sz w:val="24"/>
          <w:szCs w:val="24"/>
        </w:rPr>
        <w:t>Results from this study indicate the extent to which the deficit between potential and actual NPP may have affected herbivore biomass; however, its magnitude depended on the structure and composition of the mammal community.</w:t>
      </w:r>
      <w:r>
        <w:rPr>
          <w:rFonts w:ascii="Times New Roman" w:hAnsi="Times New Roman" w:cs="Times New Roman"/>
          <w:bCs/>
          <w:sz w:val="24"/>
          <w:szCs w:val="24"/>
        </w:rPr>
        <w:t xml:space="preserve"> </w:t>
      </w:r>
      <w:r w:rsidR="00B96E9A">
        <w:rPr>
          <w:rFonts w:ascii="Times New Roman" w:hAnsi="Times New Roman" w:cs="Times New Roman"/>
          <w:bCs/>
          <w:sz w:val="24"/>
          <w:szCs w:val="24"/>
        </w:rPr>
        <w:t>Predatory pressure cascades downward through trophic levels, regulating the abundance of herbivores and plants</w:t>
      </w:r>
      <w:r w:rsidR="00DD178E">
        <w:rPr>
          <w:rFonts w:ascii="Times New Roman" w:hAnsi="Times New Roman" w:cs="Times New Roman"/>
          <w:bCs/>
          <w:sz w:val="24"/>
          <w:szCs w:val="24"/>
        </w:rPr>
        <w:fldChar w:fldCharType="begin"/>
      </w:r>
      <w:r w:rsidR="001C2645">
        <w:rPr>
          <w:rFonts w:ascii="Times New Roman" w:hAnsi="Times New Roman" w:cs="Times New Roman"/>
          <w:bCs/>
          <w:sz w:val="24"/>
          <w:szCs w:val="24"/>
        </w:rPr>
        <w:instrText xml:space="preserve"> ADDIN ZOTERO_ITEM CSL_CITATION {"citationID":"IGwkzZC7","properties":{"unsorted":false,"formattedCitation":"\\super 82\\nosupersub{}","plainCitation":"82","noteIndex":0},"citationItems":[{"id":296,"uris":["http://zotero.org/users/local/Ij9gjcdM/items/B479KFG6"],"itemData":{"id":296,"type":"article-journal","abstract":"The diverse functional roles of over 6,000 species of extant mammals that range in body size across eight orders of magnitude, from blue whales (Balaenoptera musculus) to tiny Etruscan shrews (Suncus etruscus), contribute to shaping Earth's ecosystems. Large mammalian herbivores (e.g., African elephants [Loxodonta africana], American bison [Bison bison], hippopotamuses [Hippopotamus amphibius]) and carnivores (e.g., wolves [Canis lupus], pumas [Puma concolor], sea otters [Enhydra lutris]) often have significant effects on primary producers in terrestrial, aquatic, and marine systems through nutrient cycling, energy flow, and the exertion of bottom-up and top-down processes. Small mammals, like bats, are important pollinators, dispersers of fruits, and consumers of arthropods, and others, especially rodents and primates, are important predators and dispersers of seeds. Many of these mammal-mediated processes occur simultaneously in the same ecosystem, and have significant effects on community structure of primary producers that in turn alter communities of other vertebrates and invertebrates. Many mammals also are ecosystem engineers (e.g., elephants, American beavers [Castor canadensis], porcupines [Erithezon dorsatum], prairie dogs [Cynomys spp.]) that create, significantly modify, or destroy habitat, and by doing so, they alter ecosystem structure and function and increase habitat heterogeneity and biodiversity. The extensive influence mammals have on ecosystems results in important services that contribute to human well-being, such as pollination, insect pest control, and bioturbation of soils. The rapid declines in abundance of many mammal populations and the associated increase in extinction risk raise conservation concerns for mammals. To maintain mammalian diversity and the critical ecosystem processes they provide, scientists need to mobilize concern for their status and strive for more effective and comprehensive conservation action. We provide insights and synthesis on the ecological role of mammals and highlight key research questions and future directions for their conservation.","container-title":"Journal of Mammalogy","DOI":"10.1093/JMAMMAL/GYY183","issue":"3","page":"942-964","publisher":"Oxford Academic","title":"The functional roles of mammals in ecosystems","volume":"100","author":[{"family":"Lacher","given":"Thomas E."},{"family":"Davidson","given":"Ana D."},{"family":"Fleming","given":"Theodore H."},{"family":"Gómez-Ruiz","given":"Emma P."},{"family":"McCracken","given":"Gary F."},{"family":"Owen-Smith","given":"Norman"},{"family":"Peres","given":"Carlos A."},{"family":"Vander Wall","given":"Stephen B."}],"issued":{"date-parts":[["2019",5]]}}}],"schema":"https://github.com/citation-style-language/schema/raw/master/csl-citation.json"} </w:instrText>
      </w:r>
      <w:r w:rsidR="00DD178E">
        <w:rPr>
          <w:rFonts w:ascii="Times New Roman" w:hAnsi="Times New Roman" w:cs="Times New Roman"/>
          <w:bCs/>
          <w:sz w:val="24"/>
          <w:szCs w:val="24"/>
        </w:rPr>
        <w:fldChar w:fldCharType="separate"/>
      </w:r>
      <w:r w:rsidR="001C2645" w:rsidRPr="001C2645">
        <w:rPr>
          <w:rFonts w:ascii="Calibri" w:hAnsi="Calibri" w:cs="Calibri"/>
          <w:sz w:val="24"/>
          <w:szCs w:val="24"/>
          <w:vertAlign w:val="superscript"/>
        </w:rPr>
        <w:t>82</w:t>
      </w:r>
      <w:r w:rsidR="00DD178E">
        <w:rPr>
          <w:rFonts w:ascii="Times New Roman" w:hAnsi="Times New Roman" w:cs="Times New Roman"/>
          <w:bCs/>
          <w:sz w:val="24"/>
          <w:szCs w:val="24"/>
        </w:rPr>
        <w:fldChar w:fldCharType="end"/>
      </w:r>
      <w:r w:rsidR="00B96E9A">
        <w:rPr>
          <w:rFonts w:ascii="Times New Roman" w:hAnsi="Times New Roman" w:cs="Times New Roman"/>
          <w:bCs/>
          <w:sz w:val="24"/>
          <w:szCs w:val="24"/>
        </w:rPr>
        <w:t>, while large herbivores often constrain smaller herbivore populations through competition for space and resources</w:t>
      </w:r>
      <w:r w:rsidR="00DD178E">
        <w:rPr>
          <w:rFonts w:ascii="Times New Roman" w:hAnsi="Times New Roman" w:cs="Times New Roman"/>
          <w:bCs/>
          <w:sz w:val="24"/>
          <w:szCs w:val="24"/>
        </w:rPr>
        <w:fldChar w:fldCharType="begin"/>
      </w:r>
      <w:r w:rsidR="001C2645">
        <w:rPr>
          <w:rFonts w:ascii="Times New Roman" w:hAnsi="Times New Roman" w:cs="Times New Roman"/>
          <w:bCs/>
          <w:sz w:val="24"/>
          <w:szCs w:val="24"/>
        </w:rPr>
        <w:instrText xml:space="preserve"> ADDIN ZOTERO_ITEM CSL_CITATION {"citationID":"ufNZUbBJ","properties":{"unsorted":false,"formattedCitation":"\\super 83,84\\nosupersub{}","plainCitation":"83,84","noteIndex":0},"citationItems":[{"id":252,"uris":["http://zotero.org/users/local/Ij9gjcdM/items/FUZX45Y9"],"itemData":{"id":252,"type":"article-journal","abstract":"We used a data set of ungulate censuses from 31 natural ecosystems from East and Southern Africa to test two hypotheses: (1) megaherbivores should dominate ungulate communities in ecosystems with high rainfall and low soil nutrient status because of their ability to survive on poor quality food resources, and (2) the abundance of megaherbivores affects the abundance of the mesoherbivores, distinguishing the different feeding guilds: mesograzers, mesobrowsers and mesomixed feeders. Two axes of a multivariate analysis (77% of the variance) discriminated the sites well, the first separating sites dominated by megaherbivores from those dominated by mesoherbivores, and the second representing a gradient between mesograzers and mesobrowsers. Our analysis shows (1) that megaherbivores can be considered to be a separate trophic guild and (2) that mesograzers and mesobrowsers respond differently to variation in their trophic environments. The metabolic biomass density of megaherbivores increased with annual rainfall, but was not related to soil nutrient status, and as predicted, megaherbivores comprised a larger proportion of the biomass of ungulate communities in ecosystems with high rainfall and low nutrient soils. The metabolic biomass density of mesoherbivores increased with rainfall and soil nutrient status. Within the mesoherbivores, the metabolic biomass density of mesograzers showed the same trend, and seemed unaffected by megaherbivores. Conversely, mesobrowsers and mesomixed feeders appeared to be unaffected by rainfall or soil nutrient status, but mesomixed feeders declined when megaherbivores were abundant. This suggests that megaherbivores may compete with the mesomixed-feeder species for food or they may alter the vegetation communities unfavourably. A similar analysis using elephants alone instead of megaherbivores as a group showed that both mesobrowsers and mesomixed feeders were affected significantly by elephant, which is consistent with the fact that most of the effect of megaherbivores on browse resources or woodland habitat is due to elephants. This study shows that the different trophic guilds within African ungulate communities react differently to environmental factors (rain and soil), and that megaherbivores, and particularly elephants, appear to compete with mesomixed feeders and mesobrowsers. These results are relevant for the understanding of the functioning of African ungulate communities and call for further testing with longitudinal data.","container-title":"Oecologia","DOI":"10.1007/S00442-002-0919-3/METRICS","issue":"4","page":"620-625","publisher":"Springer","title":"Megaherbivores influence trophic guilds structure in African ungulate communities","volume":"131","author":[{"family":"Fritz","given":"Hervé"},{"family":"Duncan","given":"Patrick"},{"family":"Gordon","given":"Iain J."},{"family":"Illius","given":"Andrew W."}],"issued":{"date-parts":[["2002",5]]}}},{"id":471,"uris":["http://zotero.org/users/local/Ij9gjcdM/items/R8MYV88M"],"itemData":{"id":471,"type":"article-journal","abstract":"The Rancho La Brea fossils of southern California provide rare insight into the ecological effects of the terminal Pleistocene extinction event. Here, DeSantis et al. determine that canids and felids are not in competition for similar prey leading up to the extinction, and coyote diets were substantially affected by the removal of top predators.","container-title":"Current Biology","DOI":"10.1016/J.CUB.2019.06.059","issue":"15","page":"2488-2495.e2","publisher":"Cell Press","title":"Causes and Consequences of Pleistocene Megafaunal Extinctions as Revealed from Rancho La Brea Mammals","volume":"29","author":[{"family":"DeSantis","given":"Larisa R.G."},{"family":"Crites","given":"Jonathan M."},{"family":"Feranec","given":"Robert S."},{"family":"Fox-Dobbs","given":"Kena"},{"family":"Farrell","given":"Aisling B."},{"family":"Harris","given":"John M."},{"family":"Takeuchi","given":"Gary T."},{"family":"Cerling","given":"Thure E."}],"issued":{"date-parts":[["2019",8]]}}}],"schema":"https://github.com/citation-style-language/schema/raw/master/csl-citation.json"} </w:instrText>
      </w:r>
      <w:r w:rsidR="00DD178E">
        <w:rPr>
          <w:rFonts w:ascii="Times New Roman" w:hAnsi="Times New Roman" w:cs="Times New Roman"/>
          <w:bCs/>
          <w:sz w:val="24"/>
          <w:szCs w:val="24"/>
        </w:rPr>
        <w:fldChar w:fldCharType="separate"/>
      </w:r>
      <w:r w:rsidR="001C2645" w:rsidRPr="001C2645">
        <w:rPr>
          <w:rFonts w:ascii="Calibri" w:hAnsi="Calibri" w:cs="Calibri"/>
          <w:sz w:val="24"/>
          <w:szCs w:val="24"/>
          <w:vertAlign w:val="superscript"/>
        </w:rPr>
        <w:t>83,84</w:t>
      </w:r>
      <w:r w:rsidR="00DD178E">
        <w:rPr>
          <w:rFonts w:ascii="Times New Roman" w:hAnsi="Times New Roman" w:cs="Times New Roman"/>
          <w:bCs/>
          <w:sz w:val="24"/>
          <w:szCs w:val="24"/>
        </w:rPr>
        <w:fldChar w:fldCharType="end"/>
      </w:r>
      <w:r w:rsidR="00B96E9A">
        <w:rPr>
          <w:rFonts w:ascii="Times New Roman" w:hAnsi="Times New Roman" w:cs="Times New Roman"/>
          <w:bCs/>
          <w:sz w:val="24"/>
          <w:szCs w:val="24"/>
        </w:rPr>
        <w:t xml:space="preserve">. In this connection, results obtained in this study show that the Late Pleistocene mammal </w:t>
      </w:r>
      <w:r w:rsidR="004A7615">
        <w:rPr>
          <w:rFonts w:ascii="Times New Roman" w:hAnsi="Times New Roman" w:cs="Times New Roman"/>
          <w:bCs/>
          <w:sz w:val="24"/>
          <w:szCs w:val="24"/>
        </w:rPr>
        <w:t>turnover</w:t>
      </w:r>
      <w:r w:rsidR="00B96E9A">
        <w:rPr>
          <w:rFonts w:ascii="Times New Roman" w:hAnsi="Times New Roman" w:cs="Times New Roman"/>
          <w:bCs/>
          <w:sz w:val="24"/>
          <w:szCs w:val="24"/>
        </w:rPr>
        <w:t xml:space="preserve"> triggered cascading effects, leading to trophic release and remarkable increment in the biomass of smaller primary consumers</w:t>
      </w:r>
      <w:r w:rsidR="00DD178E">
        <w:rPr>
          <w:rFonts w:ascii="Times New Roman" w:hAnsi="Times New Roman" w:cs="Times New Roman"/>
          <w:bCs/>
          <w:sz w:val="24"/>
          <w:szCs w:val="24"/>
        </w:rPr>
        <w:fldChar w:fldCharType="begin"/>
      </w:r>
      <w:r w:rsidR="001C2645">
        <w:rPr>
          <w:rFonts w:ascii="Times New Roman" w:hAnsi="Times New Roman" w:cs="Times New Roman"/>
          <w:bCs/>
          <w:sz w:val="24"/>
          <w:szCs w:val="24"/>
        </w:rPr>
        <w:instrText xml:space="preserve"> ADDIN ZOTERO_ITEM CSL_CITATION {"citationID":"GcKJjEFe","properties":{"unsorted":false,"formattedCitation":"\\super 84,85\\nosupersub{}","plainCitation":"84,85","noteIndex":0},"citationItems":[{"id":471,"uris":["http://zotero.org/users/local/Ij9gjcdM/items/R8MYV88M"],"itemData":{"id":471,"type":"article-journal","abstract":"The Rancho La Brea fossils of southern California provide rare insight into the ecological effects of the terminal Pleistocene extinction event. Here, DeSantis et al. determine that canids and felids are not in competition for similar prey leading up to the extinction, and coyote diets were substantially affected by the removal of top predators.","container-title":"Current Biology","DOI":"10.1016/J.CUB.2019.06.059","issue":"15","page":"2488-2495.e2","publisher":"Cell Press","title":"Causes and Consequences of Pleistocene Megafaunal Extinctions as Revealed from Rancho La Brea Mammals","volume":"29","author":[{"family":"DeSantis","given":"Larisa R.G."},{"family":"Crites","given":"Jonathan M."},{"family":"Feranec","given":"Robert S."},{"family":"Fox-Dobbs","given":"Kena"},{"family":"Farrell","given":"Aisling B."},{"family":"Harris","given":"John M."},{"family":"Takeuchi","given":"Gary T."},{"family":"Cerling","given":"Thure E."}],"issued":{"date-parts":[["2019",8]]}}},{"id":257,"uris":["http://zotero.org/users/local/Ij9gjcdM/items/CC79Z7I3"],"itemData":{"id":257,"type":"article-journal","abstract":"Across the last ~50,000 years (the late Quaternary) terrestrial vertebrate faunas have experienced severe losses of large species (megafauna), with most extinctions occurring in the Late Pleistocene and Early to Middle Holocene. Debate on the causes has been ongoing for over 200 years, intensifying from the 1960s onward. Here, we outline criteria that any causal hypothesis needs to account for. Importantly, this extinction event is unique relative to other Cenozoic (the last 66 million years) extinctions in its strong size bias. For example, only 11 out of 57 species of megaherbivores (body mass ≥1,000 kg) survived to the present. In addition to mammalian megafauna, certain other groups also experienced substantial extinctions, mainly large non-mammalian vertebrates and smaller but megafauna-associated taxa. Further, extinction severity and dates varied among continents, but severely affected all biomes, from the Arctic to the tropics. We synthesise the evidence for and against climatic or modern human (Homo sapiens) causation, the only existing tenable hypotheses. Our review shows that there is little support for any major influence of climate, neither in global extinction patterns nor in fine-scale spatiotemporal and mechanistic evidence. Conversely, there is strong and increasing support for human pressures as the key driver of these extinctions, with emerging evidence for an initial onset linked to pre-sapiens hominins prior to the Late Pleistocene. Subsequently, we synthesize the evidence for ecosystem consequences of megafauna extinctions and discuss the implications for conservation and restoration. A broad range of evidence indicates that the megafauna extinctions have elicited profound changes to ecosystem structure and functioning. The late-Quaternary megafauna extinctions thereby represent an early, large-scale human-driven environmental transformation, constituting a progenitor of the Anthropocene, where humans are now a major player in planetary functioning. Finally, we conclude that megafauna restoration via trophic rewilding can be expected to have positive effects on biodiversity across varied Anthropocene settings.","container-title":"Cambridge Prisms: Extinction","DOI":"10.1017/EXT.2024.4","page":"e5-e5","publisher":"Cambridge University Press","title":"The late-Quaternary megafauna extinctions: Patterns, causes, ecological consequences and implications for ecosystem management in the Anthropocene","volume":"2","author":[{"family":"Svenning","given":"Jens Christian"},{"family":"Lemoine","given":"Rhys T."},{"family":"Bergman","given":"Juraj"},{"family":"Buitenwerf","given":"Robert"},{"family":"Le Roux","given":"Elizabeth"},{"family":"Lundgren","given":"Erick"},{"family":"Mungi","given":"Ninad"},{"family":"Pedersen","given":"Rasmus O."}],"issued":{"date-parts":[["2024",3]]}}}],"schema":"https://github.com/citation-style-language/schema/raw/master/csl-citation.json"} </w:instrText>
      </w:r>
      <w:r w:rsidR="00DD178E">
        <w:rPr>
          <w:rFonts w:ascii="Times New Roman" w:hAnsi="Times New Roman" w:cs="Times New Roman"/>
          <w:bCs/>
          <w:sz w:val="24"/>
          <w:szCs w:val="24"/>
        </w:rPr>
        <w:fldChar w:fldCharType="separate"/>
      </w:r>
      <w:r w:rsidR="001C2645" w:rsidRPr="001C2645">
        <w:rPr>
          <w:rFonts w:ascii="Calibri" w:hAnsi="Calibri" w:cs="Calibri"/>
          <w:sz w:val="24"/>
          <w:szCs w:val="24"/>
          <w:vertAlign w:val="superscript"/>
        </w:rPr>
        <w:t>84,85</w:t>
      </w:r>
      <w:r w:rsidR="00DD178E">
        <w:rPr>
          <w:rFonts w:ascii="Times New Roman" w:hAnsi="Times New Roman" w:cs="Times New Roman"/>
          <w:bCs/>
          <w:sz w:val="24"/>
          <w:szCs w:val="24"/>
        </w:rPr>
        <w:fldChar w:fldCharType="end"/>
      </w:r>
      <w:r w:rsidR="00B96E9A">
        <w:rPr>
          <w:rFonts w:ascii="Times New Roman" w:hAnsi="Times New Roman" w:cs="Times New Roman"/>
          <w:bCs/>
          <w:sz w:val="24"/>
          <w:szCs w:val="24"/>
        </w:rPr>
        <w:t xml:space="preserve">. </w:t>
      </w:r>
      <w:r w:rsidR="009D4037" w:rsidRPr="009D4037">
        <w:rPr>
          <w:rFonts w:ascii="Times New Roman" w:hAnsi="Times New Roman" w:cs="Times New Roman"/>
          <w:bCs/>
          <w:sz w:val="24"/>
          <w:szCs w:val="24"/>
        </w:rPr>
        <w:t xml:space="preserve">This would not only have intensified top-down herbivory pressure on vegetation but also increased human carrying capacity by increasing the available biomass of smaller prey. </w:t>
      </w:r>
      <w:r w:rsidR="00B42C94" w:rsidRPr="00B42C94">
        <w:rPr>
          <w:rFonts w:ascii="Times New Roman" w:hAnsi="Times New Roman" w:cs="Times New Roman"/>
          <w:bCs/>
          <w:sz w:val="24"/>
          <w:szCs w:val="24"/>
        </w:rPr>
        <w:t>As a result, the increase in biomass of small- and medium-sized herbivores, larger human populations, and changes in fire regimes during the Late Pleistocene–Holocene transition strengthened top-down controls on terrestrial productivity.</w:t>
      </w:r>
    </w:p>
    <w:p w14:paraId="38D9CB30" w14:textId="11CBA617" w:rsidR="002C4DC9" w:rsidRDefault="00F703B4">
      <w:pPr>
        <w:spacing w:beforeAutospacing="1" w:afterAutospacing="1" w:line="360" w:lineRule="auto"/>
        <w:jc w:val="both"/>
        <w:rPr>
          <w:rFonts w:ascii="Times New Roman" w:hAnsi="Times New Roman" w:cs="Times New Roman"/>
          <w:bCs/>
          <w:sz w:val="24"/>
          <w:szCs w:val="24"/>
        </w:rPr>
      </w:pPr>
      <w:r w:rsidRPr="00F703B4">
        <w:rPr>
          <w:rFonts w:ascii="Times New Roman" w:hAnsi="Times New Roman" w:cs="Times New Roman"/>
          <w:bCs/>
          <w:sz w:val="24"/>
          <w:szCs w:val="24"/>
        </w:rPr>
        <w:t>Pollen and brGDGTs can have different responses to environmental changes, which could result in a lag in their response, differences in the geographic range of the signal they capture, or variations in the magnitude of the reconstructed signal when used for paleoclimate reconstruction. Therefore, in addition to validating the pollen-based paleoclimate reconstructions with other previous local and regional paleoclimate reconstructions</w:t>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ADDIN ZOTERO_ITEM CSL_CITATION {"citationID":"ThPCfb2y","properties":{"unsorted":false,"formattedCitation":"\\super 34\\uc0\\u8211{}36\\nosupersub{}","plainCitation":"34–36","noteIndex":0},"citationItems":[{"id":570,"uris":["http://zotero.org/users/local/Ij9gjcdM/items/ZIWGSPUF"],"itemData":{"id":570,"type":"article-journal","abstract":"The westernmost Mediterranean is one of the most sensitive areas to global climate change and high sedimentation rates allow recording high frequency variability. We present a high-resolution paleotemperature reconstruction over the last 35 kyr using, for the first time, four independent organic sea surface temperature (SST) proxies (UK'37, TEXH86, RI-OH' and LDI) based on alkenones, (hydroxy) isoprenoid GDGTs, and long-chain diols. We also generated a δ18O of planktonic foraminifera G. bulloides record together with records of bulk parameters (total organic carbon content, δ13Corg) and the accumulation rates of different biomarkers to provide insights into terrestrial input and primary producers. All derived-SST records showed similar trends over the last 35 kyr, revealing abrupt temperature variations during the last seven Dansgaard-Oeschger (D/O) cycles, the three Heinrich (H) events, the Last Glacial Maximum, and the Younger Dryas. H3 is recognized as the coldest event, while H1 was recorded by all SST proxies as the most abrupt one. In general, TEXH86-, RI-OH'- and LDI-SST estimates were lower than those obtained from UK'37. The LDI paleothermometer recorded the largest range of absolute SSTs over the whole period (ca. 20°C) followed by RI-OH' (ca. 16°C). TEXH86, RI-OH' and LDI proxies reflected sudden SST changes during the D/O 6 and 5 particularly well. Low BIT values and the abundance of C32 1,15-diol in range with typical marine values indicated only minor input of continental organic matter. Accumulation rates of different lipid biomarkers were generally modulated by D/O cycles, suggesting enhanced productivity during D/O interstadials and the Bölling-Alleröd period.","container-title":"Paleoceanography and Paleoclimatology","DOI":"10.1029/2020PA004171","ISSN":"2572-4525","issue":"12","language":"en","license":"© 2021. The Authors.","note":"_eprint: https://agupubs.onlinelibrary.wiley.com/doi/pdf/10.1029/2020PA004171","page":"e2020PA004171","source":"Wiley Online Library","title":"Rapid Climate Changes in the Westernmost Mediterranean (Alboran Sea) Over the Last 35 kyr: New Insights From Four Lipid Paleothermometers (UK'37, TEXH86, RI-OH', and LDI)","title-short":"Rapid Climate Changes in the Westernmost Mediterranean (Alboran Sea) Over the Last 35 kyr","volume":"36","author":[{"family":"Morcillo-Montalbá","given":"L."},{"family":"Rodrigo-Gámiz","given":"M."},{"family":"Martínez-Ruiz","given":"F."},{"family":"Ortega-Huertas","given":"M."},{"family":"Schouten","given":"S."},{"family":"Sinninghe Damsté","given":"J. S."}],"issued":{"date-parts":[["2021"]]}}},{"id":458,"uris":["http://zotero.org/users/local/Ij9gjcdM/items/LBAJNYYQ"],"itemData":{"id":458,"type":"article-journal","abstract":"The Iberian Peninsula is located at the intersection between the subtropical and temperate climate zones and the paleoclimate records from this region are key to elucidate the varying humidity and changing dominance of atmospheric circulation patterns in the Mediterranean-North African region in the past. Here we present a quantitative hydroclimate reconstruction for the last ca. 200 kyr from southern Iberian Peninsula based on pollen data from the Padul lake sediment record. We use the newly developed Scale-normalized Significant Zero crossing (SnSiZer) method to detect not only the statistically significant precipitation changes but also to estimate the relative magnitude of these oscillations in our reconstruction. We identify six statistically significant main humid phases, termed West Mediterranean Humid Periods (WMHP 1–6). These humid periods correlate with other West/Central Mediterranean paleohydrological records, suggesting that similar climatic factors affected different areas of the Mediterranean. In addition, the WMPHs are roughly coeval with the African Humid Periods (AHPs) during high seasonality, suggesting the same North Atlantic ocean-atmospheric dynamics and orbital forcing as main drivers of both areas. In contrast, during low seasonality periods, the West Mediterranean still appears to be affected by the westerlies and the local Mediterranean rainfall systems with moderate-to-high precipitation, whereas West Africa was characterized by droughts.","container-title":"Scientific Reports","DOI":"10.1038/S41598-022-12047-1;SUBJMETA","issue":"1","page":"1-13","publisher":"Nature Research","title":"Past 200 kyr hydroclimate variability in the western Mediterranean and its connection to the African Humid Periods","volume":"12","author":[{"family":"Camuera","given":"Jon"},{"family":"Ramos-Román","given":"María J."},{"family":"Jiménez-Moreno","given":"Gonzalo"},{"family":"García-Alix","given":"Antonio"},{"family":"Ilvonen","given":"Liisa"},{"family":"Ruha","given":"Leena"},{"family":"Gil-Romera","given":"Graciela"},{"family":"González-Sampériz","given":"Penélope"},{"family":"Seppä","given":"Heikki"}],"issued":{"date-parts":[["2022",12]]}}},{"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S."}],"issued":{"date-parts":[["2022",4]]}}}],"schema":"https://github.com/citation-style-language/schema/raw/master/csl-citation.json"} </w:instrText>
      </w:r>
      <w:r>
        <w:rPr>
          <w:rFonts w:ascii="Times New Roman" w:hAnsi="Times New Roman" w:cs="Times New Roman"/>
          <w:bCs/>
          <w:sz w:val="24"/>
          <w:szCs w:val="24"/>
        </w:rPr>
        <w:fldChar w:fldCharType="separate"/>
      </w:r>
      <w:r w:rsidRPr="00F703B4">
        <w:rPr>
          <w:rFonts w:ascii="Calibri" w:hAnsi="Calibri" w:cs="Calibri"/>
          <w:sz w:val="24"/>
          <w:szCs w:val="24"/>
          <w:vertAlign w:val="superscript"/>
        </w:rPr>
        <w:t>34–36</w:t>
      </w:r>
      <w:r>
        <w:rPr>
          <w:rFonts w:ascii="Times New Roman" w:hAnsi="Times New Roman" w:cs="Times New Roman"/>
          <w:bCs/>
          <w:sz w:val="24"/>
          <w:szCs w:val="24"/>
        </w:rPr>
        <w:fldChar w:fldCharType="end"/>
      </w:r>
      <w:r w:rsidRPr="00F703B4">
        <w:rPr>
          <w:rFonts w:ascii="Times New Roman" w:hAnsi="Times New Roman" w:cs="Times New Roman"/>
          <w:bCs/>
          <w:sz w:val="24"/>
          <w:szCs w:val="24"/>
        </w:rPr>
        <w:t xml:space="preserve"> (Supplementary Fig. 4), we assessed whether the reconstructed deficit of NPP is biased by the paleoclimate reconstruction method. </w:t>
      </w:r>
      <w:r w:rsidR="00B42C94">
        <w:rPr>
          <w:rFonts w:ascii="Times New Roman" w:hAnsi="Times New Roman" w:cs="Times New Roman"/>
          <w:bCs/>
          <w:sz w:val="24"/>
          <w:szCs w:val="24"/>
        </w:rPr>
        <w:t>Thus</w:t>
      </w:r>
      <w:r w:rsidRPr="00F703B4">
        <w:rPr>
          <w:rFonts w:ascii="Times New Roman" w:hAnsi="Times New Roman" w:cs="Times New Roman"/>
          <w:bCs/>
          <w:sz w:val="24"/>
          <w:szCs w:val="24"/>
        </w:rPr>
        <w:t>, NPP</w:t>
      </w:r>
      <w:r w:rsidRPr="00F703B4">
        <w:rPr>
          <w:rFonts w:ascii="Times New Roman" w:hAnsi="Times New Roman" w:cs="Times New Roman"/>
          <w:bCs/>
          <w:sz w:val="24"/>
          <w:szCs w:val="24"/>
          <w:vertAlign w:val="subscript"/>
        </w:rPr>
        <w:t>POT</w:t>
      </w:r>
      <w:r w:rsidRPr="00F703B4">
        <w:rPr>
          <w:rFonts w:ascii="Times New Roman" w:hAnsi="Times New Roman" w:cs="Times New Roman"/>
          <w:bCs/>
          <w:sz w:val="24"/>
          <w:szCs w:val="24"/>
        </w:rPr>
        <w:t xml:space="preserve"> was also calculated using temperature and precipitation data from</w:t>
      </w:r>
      <w:r w:rsidR="00F24504">
        <w:rPr>
          <w:rFonts w:ascii="Times New Roman" w:hAnsi="Times New Roman" w:cs="Times New Roman"/>
          <w:bCs/>
          <w:sz w:val="24"/>
          <w:szCs w:val="24"/>
        </w:rPr>
        <w:t xml:space="preserve"> two </w:t>
      </w:r>
      <w:r w:rsidR="00142600">
        <w:rPr>
          <w:rFonts w:ascii="Times New Roman" w:hAnsi="Times New Roman" w:cs="Times New Roman"/>
          <w:bCs/>
          <w:sz w:val="24"/>
          <w:szCs w:val="24"/>
        </w:rPr>
        <w:t xml:space="preserve">different </w:t>
      </w:r>
      <w:r w:rsidR="00F24504">
        <w:rPr>
          <w:rFonts w:ascii="Times New Roman" w:hAnsi="Times New Roman" w:cs="Times New Roman"/>
          <w:bCs/>
          <w:sz w:val="24"/>
          <w:szCs w:val="24"/>
        </w:rPr>
        <w:t>general circulation models:</w:t>
      </w:r>
      <w:r w:rsidRPr="00F703B4">
        <w:rPr>
          <w:rFonts w:ascii="Times New Roman" w:hAnsi="Times New Roman" w:cs="Times New Roman"/>
          <w:bCs/>
          <w:sz w:val="24"/>
          <w:szCs w:val="24"/>
        </w:rPr>
        <w:t xml:space="preserve"> the HadCM3B-M2.1</w:t>
      </w:r>
      <w:r>
        <w:rPr>
          <w:rFonts w:ascii="Times New Roman" w:hAnsi="Times New Roman" w:cs="Times New Roman"/>
          <w:bCs/>
          <w:sz w:val="24"/>
          <w:szCs w:val="24"/>
        </w:rPr>
        <w:fldChar w:fldCharType="begin"/>
      </w:r>
      <w:r>
        <w:rPr>
          <w:rFonts w:ascii="Times New Roman" w:hAnsi="Times New Roman" w:cs="Times New Roman"/>
          <w:bCs/>
          <w:sz w:val="24"/>
          <w:szCs w:val="24"/>
        </w:rPr>
        <w:instrText xml:space="preserve"> ADDIN ZOTERO_ITEM CSL_CITATION {"citationID":"sccOUcwE","properties":{"unsorted":false,"formattedCitation":"\\super 37\\nosupersub{}","plainCitation":"37","noteIndex":0},"citationItems":[{"id":284,"uris":["http://zotero.org/users/local/Ij9gjcdM/items/XBCFW7RP"],"itemData":{"id":284,"type":"article-journal","abstract":"We present a continuous land-based climate reconstruction dataset extending back 60 kyr from 0 BP (1950) at 0.5° resolution on a monthly timestep for 0°N to 90°N. It has been generated from 42 discrete snapshot simulations using the HadCM3B-M2.1 coupled general circulation model. We incorporate Dansgaard-Oeschger (DO) and Heinrich events to represent millennial scale variability, based on a temperature reconstruction from Greenland ice-cores, with a spatial fingerprint based on a freshwater hosing simulation with HadCM3B-M2.1. Interannual variability is also added and derived from the initial snapshot simulations. Model output has been downscaled to 0.5° resolution (using simple bilinear interpolation) and bias corrected. Here we present surface air temperature, precipitation, incoming shortwave energy, minimum monthly temperature, snow depth, wind chill and number of rainy days per month. This is one of the first open access climate datasets of this kind and can be used to study the impact of millennial to orbital-scale climate change on terrestrial greenhouse gas cycling, northern extra-tropical vegetation, and megaflora and megafauna population dynamics.","container-title":"Scientific Data","DOI":"10.1038/S41597-019-0277-1;SUBJMETA=106,1108,2786,413,694,704;KWRD=CLIMATE+AND+EARTH+SYSTEM+MODELLING,PALAEOCLIMATE,PROJECTION+AND+PREDICTION","issue":"1","page":"1-16","publisher":"Nature Research","title":"A simulated Northern Hemisphere terrestrial climate dataset for the past 60,000 years","volume":"6","author":[{"family":"Armstrong","given":"Edward"},{"family":"Hopcroft","given":"Peter O."},{"family":"Valdes","given":"Paul J."}],"issued":{"date-parts":[["2019",12]]}}}],"schema":"https://github.com/citation-style-language/schema/raw/master/csl-citation.json"} </w:instrText>
      </w:r>
      <w:r>
        <w:rPr>
          <w:rFonts w:ascii="Times New Roman" w:hAnsi="Times New Roman" w:cs="Times New Roman"/>
          <w:bCs/>
          <w:sz w:val="24"/>
          <w:szCs w:val="24"/>
        </w:rPr>
        <w:fldChar w:fldCharType="separate"/>
      </w:r>
      <w:r w:rsidRPr="00F703B4">
        <w:rPr>
          <w:rFonts w:ascii="Calibri" w:hAnsi="Calibri" w:cs="Calibri"/>
          <w:sz w:val="24"/>
          <w:szCs w:val="24"/>
          <w:vertAlign w:val="superscript"/>
        </w:rPr>
        <w:t>37</w:t>
      </w:r>
      <w:r>
        <w:rPr>
          <w:rFonts w:ascii="Times New Roman" w:hAnsi="Times New Roman" w:cs="Times New Roman"/>
          <w:bCs/>
          <w:sz w:val="24"/>
          <w:szCs w:val="24"/>
        </w:rPr>
        <w:fldChar w:fldCharType="end"/>
      </w:r>
      <w:r w:rsidRPr="00F703B4">
        <w:rPr>
          <w:rFonts w:ascii="Times New Roman" w:hAnsi="Times New Roman" w:cs="Times New Roman"/>
          <w:bCs/>
          <w:sz w:val="24"/>
          <w:szCs w:val="24"/>
        </w:rPr>
        <w:t xml:space="preserve"> </w:t>
      </w:r>
      <w:r w:rsidR="00F24504">
        <w:rPr>
          <w:rFonts w:ascii="Times New Roman" w:hAnsi="Times New Roman" w:cs="Times New Roman"/>
          <w:bCs/>
          <w:sz w:val="24"/>
          <w:szCs w:val="24"/>
        </w:rPr>
        <w:t xml:space="preserve">and the </w:t>
      </w:r>
      <w:r w:rsidR="00F24504" w:rsidRPr="00F24504">
        <w:rPr>
          <w:rFonts w:ascii="Times New Roman" w:hAnsi="Times New Roman" w:cs="Times New Roman"/>
          <w:bCs/>
          <w:sz w:val="24"/>
          <w:szCs w:val="24"/>
        </w:rPr>
        <w:t>CHELSA-TraCE21k</w:t>
      </w:r>
      <w:r w:rsidR="00F24504">
        <w:rPr>
          <w:rFonts w:ascii="Times New Roman" w:hAnsi="Times New Roman" w:cs="Times New Roman"/>
          <w:bCs/>
          <w:sz w:val="24"/>
          <w:szCs w:val="24"/>
        </w:rPr>
        <w:fldChar w:fldCharType="begin"/>
      </w:r>
      <w:r w:rsidR="001C2645">
        <w:rPr>
          <w:rFonts w:ascii="Times New Roman" w:hAnsi="Times New Roman" w:cs="Times New Roman"/>
          <w:bCs/>
          <w:sz w:val="24"/>
          <w:szCs w:val="24"/>
        </w:rPr>
        <w:instrText xml:space="preserve"> ADDIN ZOTERO_ITEM CSL_CITATION {"citationID":"iXgXtwIj","properties":{"unsorted":false,"formattedCitation":"\\super 86\\nosupersub{}","plainCitation":"86","noteIndex":0},"citationItems":[{"id":577,"uris":["http://zotero.org/users/local/Ij9gjcdM/items/JYN8PWW8"],"itemData":{"id":577,"type":"article-journal","abstract":"High-resolution, downscaled climate model data are used in a wide variety of applications across environmental sciences. Here we introduce a new, high-resolution dataset, CHELSA-TraCE21k. It is obtained by downscaling TraCE-21k data, using the “Climatologies at high resolution for the earth's land surface areas” (CHELSA) V1.2 algorithm with the objective to create global monthly climatologies for temperature and precipitation at 30 arcsec spatial resolution in 100-year time steps for the last 21 000 years. Paleo-orography at high spatial resolution and for each time step is created by combining high-resolution information on glacial cover from current and Last Glacial Maximum (LGM) glacier databases and interpolations using data from a global model of glacial isostasy (ICE-6G_C) and a coupling to mean annual temperatures from TraCE21k (Transient Climate Evolution of the last 21 000 years) based on the Community Climate System Model version 3 (CCSM3). Based on the reconstructed paleo-orography, mean annual temperature and precipitation were downscaled using the CHELSA V1.2 algorithm. The data were validated by comparisons with the glacial extent of the Laurentide ice sheet based on expert delineations, proxy data from Greenland ice cores, historical climate data from meteorological stations, and a dynamic simulation of species distributions throughout the Holocene. Validations show that the CHELSA-TraCE21k V1.0 dataset reasonably represents the distribution of temperature and precipitation through time at an unprecedented 1 km spatial resolution, and simulations based on the data are capable of detecting known LGM refugia of species.","container-title":"Climate of the Past","DOI":"10.5194/cp-19-439-2023","ISSN":"1814-9324","issue":"2","language":"English","page":"439-456","publisher":"Copernicus GmbH","source":"Copernicus Online Journals","title":"CHELSA-TraCE21k – high-resolution (1&amp;thinsp;km) downscaled transient temperature and precipitation data since the Last Glacial Maximum","volume":"19","author":[{"family":"Karger","given":"Dirk Nikolaus"},{"family":"Nobis","given":"Michael P."},{"family":"Normand","given":"Signe"},{"family":"Graham","given":"Catherine H."},{"family":"Zimmermann","given":"Niklaus E."}],"issued":{"date-parts":[["2023",2,20]]}}}],"schema":"https://github.com/citation-style-language/schema/raw/master/csl-citation.json"} </w:instrText>
      </w:r>
      <w:r w:rsidR="00F24504">
        <w:rPr>
          <w:rFonts w:ascii="Times New Roman" w:hAnsi="Times New Roman" w:cs="Times New Roman"/>
          <w:bCs/>
          <w:sz w:val="24"/>
          <w:szCs w:val="24"/>
        </w:rPr>
        <w:fldChar w:fldCharType="separate"/>
      </w:r>
      <w:r w:rsidR="001C2645" w:rsidRPr="001C2645">
        <w:rPr>
          <w:rFonts w:ascii="Calibri" w:hAnsi="Calibri" w:cs="Calibri"/>
          <w:sz w:val="24"/>
          <w:szCs w:val="24"/>
          <w:vertAlign w:val="superscript"/>
        </w:rPr>
        <w:t>86</w:t>
      </w:r>
      <w:r w:rsidR="00F24504">
        <w:rPr>
          <w:rFonts w:ascii="Times New Roman" w:hAnsi="Times New Roman" w:cs="Times New Roman"/>
          <w:bCs/>
          <w:sz w:val="24"/>
          <w:szCs w:val="24"/>
        </w:rPr>
        <w:fldChar w:fldCharType="end"/>
      </w:r>
      <w:r w:rsidR="00F24504" w:rsidRPr="00F24504">
        <w:rPr>
          <w:rFonts w:ascii="Times New Roman" w:hAnsi="Times New Roman" w:cs="Times New Roman"/>
          <w:bCs/>
          <w:sz w:val="24"/>
          <w:szCs w:val="24"/>
        </w:rPr>
        <w:t xml:space="preserve"> </w:t>
      </w:r>
      <w:r w:rsidR="00F24504">
        <w:rPr>
          <w:rFonts w:ascii="Times New Roman" w:hAnsi="Times New Roman" w:cs="Times New Roman"/>
          <w:bCs/>
          <w:sz w:val="24"/>
          <w:szCs w:val="24"/>
        </w:rPr>
        <w:t xml:space="preserve">models </w:t>
      </w:r>
      <w:r w:rsidRPr="00F703B4">
        <w:rPr>
          <w:rFonts w:ascii="Times New Roman" w:hAnsi="Times New Roman" w:cs="Times New Roman"/>
          <w:bCs/>
          <w:sz w:val="24"/>
          <w:szCs w:val="24"/>
        </w:rPr>
        <w:t xml:space="preserve">(for details, see Methods). The resulting deficit of NPP, despite changing in absolute terms, shows the same temporal trends and proportional </w:t>
      </w:r>
      <w:r w:rsidR="004D4D49" w:rsidRPr="004D4D49">
        <w:rPr>
          <w:rFonts w:ascii="Times New Roman" w:hAnsi="Times New Roman" w:cs="Times New Roman"/>
          <w:bCs/>
          <w:sz w:val="24"/>
          <w:szCs w:val="24"/>
        </w:rPr>
        <w:t>increases</w:t>
      </w:r>
      <w:r w:rsidR="004D4D49">
        <w:rPr>
          <w:rFonts w:ascii="Times New Roman" w:hAnsi="Times New Roman" w:cs="Times New Roman"/>
          <w:bCs/>
          <w:sz w:val="24"/>
          <w:szCs w:val="24"/>
        </w:rPr>
        <w:t xml:space="preserve"> </w:t>
      </w:r>
      <w:r w:rsidR="00F24504">
        <w:rPr>
          <w:rFonts w:ascii="Times New Roman" w:hAnsi="Times New Roman" w:cs="Times New Roman"/>
          <w:bCs/>
          <w:sz w:val="24"/>
          <w:szCs w:val="24"/>
        </w:rPr>
        <w:t>across the Pleistocene-Holocene transition</w:t>
      </w:r>
      <w:r w:rsidRPr="00F703B4">
        <w:rPr>
          <w:rFonts w:ascii="Times New Roman" w:hAnsi="Times New Roman" w:cs="Times New Roman"/>
          <w:bCs/>
          <w:sz w:val="24"/>
          <w:szCs w:val="24"/>
        </w:rPr>
        <w:t xml:space="preserve"> as those observed when reconstructed from the pollen record</w:t>
      </w:r>
      <w:r w:rsidR="00A40EC6">
        <w:rPr>
          <w:rFonts w:ascii="Times New Roman" w:hAnsi="Times New Roman" w:cs="Times New Roman"/>
          <w:bCs/>
          <w:sz w:val="24"/>
          <w:szCs w:val="24"/>
        </w:rPr>
        <w:t xml:space="preserve"> </w:t>
      </w:r>
      <w:r w:rsidR="00A40EC6" w:rsidRPr="004D4D49">
        <w:rPr>
          <w:rFonts w:ascii="Times New Roman" w:hAnsi="Times New Roman" w:cs="Times New Roman"/>
          <w:bCs/>
          <w:sz w:val="24"/>
          <w:szCs w:val="24"/>
        </w:rPr>
        <w:t xml:space="preserve">(Supplementary Figure </w:t>
      </w:r>
      <w:r w:rsidR="001C0CC4" w:rsidRPr="004D4D49">
        <w:rPr>
          <w:rFonts w:ascii="Times New Roman" w:hAnsi="Times New Roman" w:cs="Times New Roman"/>
          <w:bCs/>
          <w:sz w:val="24"/>
          <w:szCs w:val="24"/>
        </w:rPr>
        <w:t>10</w:t>
      </w:r>
      <w:r w:rsidR="00A40EC6" w:rsidRPr="004D4D49">
        <w:rPr>
          <w:rFonts w:ascii="Times New Roman" w:hAnsi="Times New Roman" w:cs="Times New Roman"/>
          <w:bCs/>
          <w:sz w:val="24"/>
          <w:szCs w:val="24"/>
        </w:rPr>
        <w:t>)</w:t>
      </w:r>
      <w:r w:rsidRPr="004D4D49">
        <w:rPr>
          <w:rFonts w:ascii="Times New Roman" w:hAnsi="Times New Roman" w:cs="Times New Roman"/>
          <w:bCs/>
          <w:sz w:val="24"/>
          <w:szCs w:val="24"/>
        </w:rPr>
        <w:t>.</w:t>
      </w:r>
      <w:r w:rsidRPr="00F703B4">
        <w:rPr>
          <w:rFonts w:ascii="Times New Roman" w:hAnsi="Times New Roman" w:cs="Times New Roman"/>
          <w:bCs/>
          <w:sz w:val="24"/>
          <w:szCs w:val="24"/>
        </w:rPr>
        <w:t xml:space="preserve"> </w:t>
      </w:r>
      <w:r w:rsidR="00B42C94" w:rsidRPr="00B42C94">
        <w:rPr>
          <w:rFonts w:ascii="Times New Roman" w:hAnsi="Times New Roman" w:cs="Times New Roman"/>
          <w:bCs/>
          <w:sz w:val="24"/>
          <w:szCs w:val="24"/>
        </w:rPr>
        <w:t>This indicates that the observed NPP deficit is robust to uncertainties in current paleoclimate reconstructions.</w:t>
      </w:r>
    </w:p>
    <w:p w14:paraId="558012CD" w14:textId="77777777" w:rsidR="002C4DC9" w:rsidRDefault="002C4DC9">
      <w:pPr>
        <w:spacing w:beforeAutospacing="1" w:afterAutospacing="1" w:line="360" w:lineRule="auto"/>
        <w:jc w:val="both"/>
        <w:rPr>
          <w:rFonts w:ascii="Times New Roman" w:hAnsi="Times New Roman" w:cs="Times New Roman"/>
          <w:bCs/>
          <w:sz w:val="24"/>
          <w:szCs w:val="24"/>
        </w:rPr>
      </w:pPr>
    </w:p>
    <w:p w14:paraId="324B3343" w14:textId="53D593E5" w:rsidR="0008701B" w:rsidRDefault="00B96E9A">
      <w:pPr>
        <w:spacing w:beforeAutospacing="1" w:afterAutospacing="1"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While this study provides a novel framework for reconstructing past ecosystem productivity, several avenues for future research remain. First, although the </w:t>
      </w:r>
      <w:proofErr w:type="spellStart"/>
      <w:r>
        <w:rPr>
          <w:rFonts w:ascii="Times New Roman" w:hAnsi="Times New Roman" w:cs="Times New Roman"/>
          <w:bCs/>
          <w:sz w:val="24"/>
          <w:szCs w:val="24"/>
        </w:rPr>
        <w:t>brGDGT</w:t>
      </w:r>
      <w:proofErr w:type="spellEnd"/>
      <w:r>
        <w:rPr>
          <w:rFonts w:ascii="Times New Roman" w:hAnsi="Times New Roman" w:cs="Times New Roman"/>
          <w:bCs/>
          <w:sz w:val="24"/>
          <w:szCs w:val="24"/>
        </w:rPr>
        <w:t xml:space="preserve">–NPP model was validated across diverse environments, </w:t>
      </w:r>
      <w:r w:rsidR="00610556" w:rsidRPr="00610556">
        <w:rPr>
          <w:rFonts w:ascii="Times New Roman" w:hAnsi="Times New Roman" w:cs="Times New Roman"/>
          <w:bCs/>
          <w:sz w:val="24"/>
          <w:szCs w:val="24"/>
        </w:rPr>
        <w:t>some variability in NPP is not captured by the model</w:t>
      </w:r>
      <w:r>
        <w:rPr>
          <w:rFonts w:ascii="Times New Roman" w:hAnsi="Times New Roman" w:cs="Times New Roman"/>
          <w:bCs/>
          <w:sz w:val="24"/>
          <w:szCs w:val="24"/>
        </w:rPr>
        <w:t xml:space="preserve">. Further investigation into the mechanistic links between soil bacterial communities and NPP, potentially through the integration of additional covariates related to plant cover or vegetation structure, could enhance predictive </w:t>
      </w:r>
      <w:r w:rsidRPr="009E40AB">
        <w:rPr>
          <w:rFonts w:ascii="Times New Roman" w:hAnsi="Times New Roman" w:cs="Times New Roman"/>
          <w:bCs/>
          <w:sz w:val="24"/>
          <w:szCs w:val="24"/>
        </w:rPr>
        <w:t>performance. Second</w:t>
      </w:r>
      <w:r w:rsidR="009E40AB" w:rsidRPr="00093F03">
        <w:rPr>
          <w:rFonts w:ascii="Times New Roman" w:hAnsi="Times New Roman" w:cs="Times New Roman"/>
          <w:sz w:val="24"/>
          <w:szCs w:val="24"/>
        </w:rPr>
        <w:t xml:space="preserve">, </w:t>
      </w:r>
      <w:r w:rsidR="009E40AB" w:rsidRPr="009E40AB">
        <w:rPr>
          <w:rFonts w:ascii="Times New Roman" w:hAnsi="Times New Roman" w:cs="Times New Roman"/>
          <w:sz w:val="24"/>
          <w:szCs w:val="24"/>
        </w:rPr>
        <w:t>the results indicate that brGDGTs are influenced by local environmental and edaphic conditions; therefore, caution is required when applying the model to areas distant from the training dataset. For regions not included in the training data, additional regional calibrations are recommended.</w:t>
      </w:r>
      <w:r w:rsidR="009E40AB">
        <w:rPr>
          <w:rFonts w:ascii="Times New Roman" w:hAnsi="Times New Roman" w:cs="Times New Roman"/>
          <w:bCs/>
          <w:sz w:val="24"/>
          <w:szCs w:val="24"/>
        </w:rPr>
        <w:t xml:space="preserve"> On the other hand, </w:t>
      </w:r>
      <w:r w:rsidR="00161C08">
        <w:rPr>
          <w:rFonts w:ascii="Times New Roman" w:hAnsi="Times New Roman" w:cs="Times New Roman"/>
          <w:bCs/>
          <w:sz w:val="24"/>
          <w:szCs w:val="24"/>
        </w:rPr>
        <w:t>t</w:t>
      </w:r>
      <w:r>
        <w:rPr>
          <w:rFonts w:ascii="Times New Roman" w:hAnsi="Times New Roman" w:cs="Times New Roman"/>
          <w:bCs/>
          <w:sz w:val="24"/>
          <w:szCs w:val="24"/>
        </w:rPr>
        <w:t xml:space="preserve">he application of our model to the </w:t>
      </w:r>
      <w:proofErr w:type="spellStart"/>
      <w:r>
        <w:rPr>
          <w:rFonts w:ascii="Times New Roman" w:hAnsi="Times New Roman" w:cs="Times New Roman"/>
          <w:bCs/>
          <w:sz w:val="24"/>
          <w:szCs w:val="24"/>
        </w:rPr>
        <w:t>Padul</w:t>
      </w:r>
      <w:proofErr w:type="spellEnd"/>
      <w:r>
        <w:rPr>
          <w:rFonts w:ascii="Times New Roman" w:hAnsi="Times New Roman" w:cs="Times New Roman"/>
          <w:bCs/>
          <w:sz w:val="24"/>
          <w:szCs w:val="24"/>
        </w:rPr>
        <w:t xml:space="preserve"> </w:t>
      </w:r>
      <w:r w:rsidR="00093F03">
        <w:rPr>
          <w:rFonts w:ascii="Times New Roman" w:hAnsi="Times New Roman" w:cs="Times New Roman"/>
          <w:bCs/>
          <w:sz w:val="24"/>
          <w:szCs w:val="24"/>
        </w:rPr>
        <w:t xml:space="preserve">paleolake sedimentary </w:t>
      </w:r>
      <w:r>
        <w:rPr>
          <w:rFonts w:ascii="Times New Roman" w:hAnsi="Times New Roman" w:cs="Times New Roman"/>
          <w:bCs/>
          <w:sz w:val="24"/>
          <w:szCs w:val="24"/>
        </w:rPr>
        <w:t xml:space="preserve">record reflects NPP at the lake catchment scale, which we interpret as a regional proxy; extending this approach to sedimentary archives directly associated with </w:t>
      </w:r>
      <w:proofErr w:type="spellStart"/>
      <w:r>
        <w:rPr>
          <w:rFonts w:ascii="Times New Roman" w:hAnsi="Times New Roman" w:cs="Times New Roman"/>
          <w:bCs/>
          <w:sz w:val="24"/>
          <w:szCs w:val="24"/>
        </w:rPr>
        <w:t>archaeo</w:t>
      </w:r>
      <w:proofErr w:type="spellEnd"/>
      <w:r w:rsidR="004D4D49">
        <w:rPr>
          <w:rFonts w:ascii="Times New Roman" w:hAnsi="Times New Roman" w:cs="Times New Roman"/>
          <w:bCs/>
          <w:sz w:val="24"/>
          <w:szCs w:val="24"/>
        </w:rPr>
        <w:t>-paleonto</w:t>
      </w:r>
      <w:r>
        <w:rPr>
          <w:rFonts w:ascii="Times New Roman" w:hAnsi="Times New Roman" w:cs="Times New Roman"/>
          <w:bCs/>
          <w:sz w:val="24"/>
          <w:szCs w:val="24"/>
        </w:rPr>
        <w:t xml:space="preserve">logical levels would help bridge this spatial gap. Finally, while our study quantifies the impact of NPP fluctuations on trophic resource availability for secondary consumers and their carrying capacity, the resolution of the regional </w:t>
      </w:r>
      <w:proofErr w:type="spellStart"/>
      <w:r>
        <w:rPr>
          <w:rFonts w:ascii="Times New Roman" w:hAnsi="Times New Roman" w:cs="Times New Roman"/>
          <w:bCs/>
          <w:sz w:val="24"/>
          <w:szCs w:val="24"/>
        </w:rPr>
        <w:t>archaeo</w:t>
      </w:r>
      <w:proofErr w:type="spellEnd"/>
      <w:r>
        <w:rPr>
          <w:rFonts w:ascii="Times New Roman" w:hAnsi="Times New Roman" w:cs="Times New Roman"/>
          <w:bCs/>
          <w:sz w:val="24"/>
          <w:szCs w:val="24"/>
        </w:rPr>
        <w:t>-paleontological record limits precise chronologies</w:t>
      </w:r>
      <w:r w:rsidR="004D4D49">
        <w:rPr>
          <w:rFonts w:ascii="Times New Roman" w:hAnsi="Times New Roman" w:cs="Times New Roman"/>
          <w:bCs/>
          <w:sz w:val="24"/>
          <w:szCs w:val="24"/>
        </w:rPr>
        <w:t xml:space="preserve"> for the Late Pleistocene-Early Holocene fauna turnover</w:t>
      </w:r>
      <w:r>
        <w:rPr>
          <w:rFonts w:ascii="Times New Roman" w:hAnsi="Times New Roman" w:cs="Times New Roman"/>
          <w:bCs/>
          <w:sz w:val="24"/>
          <w:szCs w:val="24"/>
        </w:rPr>
        <w:t xml:space="preserve">. Refining these timelines would enable more accurate reconstructions of past trophic cascades. </w:t>
      </w:r>
      <w:r w:rsidR="00416F81" w:rsidRPr="00416F81">
        <w:rPr>
          <w:rFonts w:ascii="Times New Roman" w:hAnsi="Times New Roman" w:cs="Times New Roman"/>
          <w:bCs/>
          <w:sz w:val="24"/>
          <w:szCs w:val="24"/>
        </w:rPr>
        <w:t>Notwithstanding these caveats, this study highlights the need to expand climate-based NPP reconstructions to disentangle the relative effects of climate, environmental changes, and human activities on past ecosystem productivity, and provides a validated methodology to achieve this.</w:t>
      </w:r>
    </w:p>
    <w:p w14:paraId="09FA51EF" w14:textId="77777777" w:rsidR="0008701B" w:rsidRDefault="0008701B">
      <w:pPr>
        <w:spacing w:beforeAutospacing="1" w:afterAutospacing="1" w:line="360" w:lineRule="auto"/>
        <w:jc w:val="both"/>
        <w:rPr>
          <w:rFonts w:ascii="Times New Roman" w:hAnsi="Times New Roman" w:cs="Times New Roman"/>
          <w:bCs/>
          <w:sz w:val="24"/>
          <w:szCs w:val="24"/>
        </w:rPr>
      </w:pPr>
    </w:p>
    <w:p w14:paraId="6325E0F7" w14:textId="77777777"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METHODS</w:t>
      </w:r>
    </w:p>
    <w:p w14:paraId="3F3444D7" w14:textId="77777777"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Global </w:t>
      </w:r>
      <w:proofErr w:type="spellStart"/>
      <w:r>
        <w:rPr>
          <w:rFonts w:ascii="Times New Roman" w:hAnsi="Times New Roman" w:cs="Times New Roman"/>
          <w:b/>
          <w:bCs/>
          <w:sz w:val="24"/>
          <w:szCs w:val="24"/>
        </w:rPr>
        <w:t>brGDGT</w:t>
      </w:r>
      <w:proofErr w:type="spellEnd"/>
      <w:r>
        <w:rPr>
          <w:rFonts w:ascii="Times New Roman" w:hAnsi="Times New Roman" w:cs="Times New Roman"/>
          <w:b/>
          <w:bCs/>
          <w:sz w:val="24"/>
          <w:szCs w:val="24"/>
        </w:rPr>
        <w:t xml:space="preserve"> Dataset</w:t>
      </w:r>
    </w:p>
    <w:p w14:paraId="3BAEDD87" w14:textId="64008305" w:rsidR="008124F8"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A recently compiled global dataset of modern brGDGTs samples was used in this study</w:t>
      </w:r>
      <w:r w:rsidR="00DD178E">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{"citationID":"V8RMsIuM","properties":{"unsorted":false,"formattedCitation":"\\super 22,23\\nosupersub{}","plainCitation":"22,23","noteIndex":0},"citationItems":[{"id":381,"uris":["http://zotero.org/users/local/Ij9gjcdM/items/S4L2TYXG"],"itemData":{"id":381,"type":"article-journal","abstract":"Branched glycerol dialkyl glycerol tetraethers (brGDGTs) are a type of bacterial membrane lipid that are ubiquitous and robust for inferring paleoclimate evolution in continental settings, especially for paleotemperature. They can be engineered to show differential responses to ambient conditions under different settings, making setting-specific brGDGTs-based calibrations, mostly being linear models, preferable for paleoclimate reconstructions. However, even such a cautious approach is challenging given the allochthonous inputs and changing sedimentary settings that were inevitable in the geological past. In this study, a method called Locally Weighted Weighted Average-Partial Least Squares Regression (LWWA-PLS) commonly used in pollen-based reconstructions was introduced to address this challenge. In the latest modern global brGDGTs dataset from all archives known to host brGDGTs (n = 3068), we found that the LWWA-PLS model had high credibility in predicting environmental parameters (temperature, precipitation and pH) and that the average accuracy in estimating the contribution of brGDGTs in a sample from different environments (soil, peat, and subaqueous) reached 81%. Based on brGDGTs in two lacustrine sediment cores exhibiting multiple deposition settings since 90 and 70 cal ka BP, the LWWA-PLS model was able to generate results comparable to those from pollen-derived paleorecords and better than those derived from linear models. This is especially true for the mean annual air temperature reconstruction. Moreover, the LWWA-PLS model successfully estimated the contribution of brGDGTs from different sources, which was generally consistent with the sedimentary facies of the two sequences. Overall, the LWWA-PLS model based on the global brGDGTs dataset is expected to advance the applicability of brGDGTs to complicated terrestrial environments.","container-title":"Quaternary Science Reviews","DOI":"10.1016/J.QUASCIREV.2024.108540","page":"108540-108540","publisher":"Pergamon","title":"A novel method to advance the brGDGTs-based paleoclimate reconstruction applicable to different terrestrial environments","volume":"328","author":[{"family":"Tian","given":"Liping"},{"family":"Wang","given":"Mengyuan"},{"family":"Chen","given":"Cong"},{"family":"Zhang","given":"Xiao"},{"family":"Zheng","given":"Zhuo"},{"family":"Man","given":"Meiling"},{"family":"Huang","given":"Kangyou"},{"family":"Li","given":"Li"},{"family":"Jia","given":"Guodong"}],"issued":{"date-parts":[["2024",3]]}}},{"id":280,"uris":["http://zotero.org/users/local/Ij9gjcdM/items/YJADUQI4"],"itemData":{"id":280,"type":"article-journal","abstract":"Bacterial brGDGT lipids are a prevalent tool in studies of terrestrial paleoclimate. Their distributions correlate empirically with environmental temperature and pH, and their ubiquity in terrestrial, freshwater, and marine environments gives them wide applicability. Whether correlations with temperature and pH emerge due to a physiological response of source organisms and/or a shift in bacterial community composition remains an open question with important implications for proxy development and application. We applied a newly described technique for grouping brGDGTs to a globally compiled dataset (n = 3129) consisting of all modern sample media known to host brGDGTs. We found strong resemblances in the relationships between brGDGT fractional abundances and both temperature and pH across nearly all sample types examined. We also found near-universal connections between the brGDGTs themselves. Given the markedly different bacterial communities expected to inhabit these settings, these widespread relationships may suggest physiological and/or biochemical bases for observed brGDGT distributions.","container-title":"Science Advances","DOI":"10.1126/SCIADV.ABM7625/SUPPL_FILE/SCIADV.ABM7625_DATA_S1.ZIP","issue":"20","page":"7625-7625","publisher":"American Association for the Advancement of Science","title":"Near-universal trends in brGDGT lipid distributions in nature","volume":"8","author":[{"family":"Raberg","given":"Jonathan H."},{"family":"Miller","given":"Gifford H."},{"family":"Geirsdóttir","given":"Áslaug"},{"family":"Sepúlveda","given":"Julio"}],"issued":{"date-parts":[["2022",5]]}}}],"schema":"https://github.com/citation-style-language/schema/raw/master/csl-citation.json"} </w:instrText>
      </w:r>
      <w:r w:rsidR="00DD178E">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22,23</w:t>
      </w:r>
      <w:r w:rsidR="00DD178E">
        <w:rPr>
          <w:rFonts w:ascii="Times New Roman" w:hAnsi="Times New Roman" w:cs="Times New Roman"/>
          <w:sz w:val="24"/>
          <w:szCs w:val="24"/>
        </w:rPr>
        <w:fldChar w:fldCharType="end"/>
      </w:r>
      <w:r>
        <w:rPr>
          <w:rFonts w:ascii="Times New Roman" w:hAnsi="Times New Roman" w:cs="Times New Roman"/>
          <w:sz w:val="24"/>
          <w:szCs w:val="24"/>
        </w:rPr>
        <w:t>. Only samples analysed with the most recent chromatographic methods that separate 5- and 6-methyl isomers were included. The 7-methyl</w:t>
      </w:r>
      <w:r w:rsidR="00DD178E">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{"citationID":"bj0iKQwS","properties":{"unsorted":false,"formattedCitation":"\\super 87,88\\nosupersub{}","plainCitation":"87,88","noteIndex":0},"citationItems":[{"id":390,"uris":["http://zotero.org/users/local/Ij9gjcdM/items/2UDJZ2NS"],"itemData":{"id":390,"type":"article-journal","abstract":"Branched glycerol dialkyl glycerol tetraethers (brGDGTs) are bacterial membrane lipids that are widely used as valuable paleoenvironmental proxies. The recently discovered 6-methyl brGDGTs improved the accuracy of the proxies for temperature “methylation branched tetraethers (MBT)” and soil pH “cyclization branched tetraethers (CBT)”. However, the calibration uncertainties are still substantial for brGDGT-derived proxies (e.g., 5 °C for MBT'5ME). Here we report a series of novel 7-methyl brGDGT isomers that co-eluted with the known 5- and 6-methyl brGDGTs in commonly applied normal phase high performance liquid chromatography (HPLC). Using an optimized HPLC gradient the novel 7-methyl brGDGTs could be structurally characterized and quantified. Their mean relative abundance was in the range of 6% of the total brGDGTs in Chinese and Cameroon lake sediments. The 7-methyl brGDGT IIa7 correlates with sediment pH (R2 = 0.44, root-mean-square error = 0.26 pH unit), a result that motivates the re-analysis of brGDGTs in soils and sediments to further reassess brGDGT-based proxies and to determine the source of 7-methyl brGDGTs. In addition to the 7-methyl brGDGTs, we identified two novel pentamethylated brGDGTs based on the mass spectra of its ether-cleaved hydrocarbon products.","container-title":"Organic Geochemistry","DOI":"10.1016/J.ORGGEOCHEM.2016.09.009","page":"52-58","publisher":"Pergamon","title":"Identification of novel 7-methyl and cyclopentanyl branched glycerol dialkyl glycerol tetraethers in lake sediments","volume":"102","author":[{"family":"Ding","given":"Su"},{"family":"Schwab","given":"Valérie F."},{"family":"Ueberschaar","given":"Nico"},{"family":"Roth","given":"Vanessa Nina"},{"family":"Lange","given":"Markus"},{"family":"Xu","given":"Yunping"},{"family":"Gleixner","given":"Gerd"},{"family":"Pohnert","given":"Georg"}],"issued":{"date-parts":[["2016",12]]}}},{"id":391,"uris":["http://zotero.org/users/local/Ij9gjcdM/items/S8T6EEZZ"],"itemData":{"id":391,"type":"article-journal","abstract":"Branched glycerol dialkyl glycerol tetraethers (brGDGTs) are bacterial membrane lipids that occur ubiquitously in soils and lacustrine sediments and have great potential as proxy indicators for paleotemperature and pH reconstructions. Initially, brGDGTs in lakes were thought to originate from soils of the watershed. The composition of the lacustrine brGDGT pool, however, often differs substantially from that in catchment soils, complicating the application of the brGDGT paleothermometer to lake sediments. This suggests that terrigenous brGDGT signals in lacustrine sedimentary archives may be affected by aquatic in situ production. In sediments of a Swiss mountain lake, we detected a novel hexamethylated brGDGT, which elutes between the known 5- and 6-methyl brGDGT isomers during HPLC-MS analysis. This novel isomer accounted for 8.5% of the total brGDGTs. Most remarkably, this brGDGT was not detected in soils collected from the catchment of the lake, providing circumstantial evidence for an in situ brGDGT source in the lake's water column or sediments. Isolation of the compound by preparative HPLC and subsequent GC-MS analysis of the alkyl chains revealed that the novel brGDGT comprises two structural isomers. One possesses a 5,13,16- and a 6,13,16-trimethyloctacosanyl moiety and constitutes 84% of the new brGDGT; the second contains a 13,16-dimethyloctacosanyl and a 5,13,16,23-tetramethyloctacosanyl moiety. The δ13C values of both the alkyl chains derived from the novel brGDGT (-46‰) and all other major brGDGTs (-43‰ to -44‰) were significantly lower than those of brGDGT-derived alkanes in catchment soils (-27‰ to -28‰) further attesting to in situ production of brGDGTs in the studied lake.","container-title":"Geochimica et Cosmochimica Acta","DOI":"10.1016/J.GCA.2015.01.032","page":"118-129","publisher":"Pergamon","title":"Identification and carbon isotope composition of a novel branched GDGT isomer in lake sediments: Evidence for lacustrine branched GDGT production","volume":"154","author":[{"family":"Weber","given":"Yuki"},{"family":"De Jonge","given":"Cindy"},{"family":"Rijpstra","given":"W. Irene C."},{"family":"Hopmans","given":"Ellen C."},{"family":"Stadnitskaia","given":"Alina"},{"family":"Schubert","given":"Carsten J."},{"family":"Lehmann","given":"Moritz F."},{"family":"Sinninghe Damsté","given":"Jaap S."},{"family":"Niemann","given":"Helge"}],"issued":{"date-parts":[["2015",4]]}}}],"schema":"https://github.com/citation-style-language/schema/raw/master/csl-citation.json"} </w:instrText>
      </w:r>
      <w:r w:rsidR="00DD178E">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87,88</w:t>
      </w:r>
      <w:r w:rsidR="00DD178E">
        <w:rPr>
          <w:rFonts w:ascii="Times New Roman" w:hAnsi="Times New Roman" w:cs="Times New Roman"/>
          <w:sz w:val="24"/>
          <w:szCs w:val="24"/>
        </w:rPr>
        <w:fldChar w:fldCharType="end"/>
      </w:r>
      <w:r>
        <w:rPr>
          <w:rFonts w:ascii="Times New Roman" w:hAnsi="Times New Roman" w:cs="Times New Roman"/>
          <w:sz w:val="24"/>
          <w:szCs w:val="24"/>
        </w:rPr>
        <w:t xml:space="preserve"> compound was excluded due to insufficient published data. In this study, we used samples obtained from lacustrine (n=946), riverine sediment and suspended particulate matter (SPM) (n=135), peat (n=427) and soil (n=1293) sediments. Each sample is associated with its geographic coordinates, soil pH, and the relative abundance (%) of each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compound. </w:t>
      </w:r>
    </w:p>
    <w:p w14:paraId="1731ADC0" w14:textId="22118842" w:rsidR="008124F8"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Net Primary Productivity </w:t>
      </w:r>
      <w:r w:rsidR="008124F8">
        <w:rPr>
          <w:rFonts w:ascii="Times New Roman" w:hAnsi="Times New Roman" w:cs="Times New Roman"/>
          <w:sz w:val="24"/>
          <w:szCs w:val="24"/>
        </w:rPr>
        <w:t xml:space="preserve">at </w:t>
      </w:r>
      <w:r>
        <w:rPr>
          <w:rFonts w:ascii="Times New Roman" w:hAnsi="Times New Roman" w:cs="Times New Roman"/>
          <w:sz w:val="24"/>
          <w:szCs w:val="24"/>
        </w:rPr>
        <w:t>these locations was obtained from a recently validated machine learning model trained on a global observational dataset at a spatial resolution of 0.05°</w:t>
      </w:r>
      <w:r w:rsidR="00DD178E">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{"citationID":"5Hsyhtc6","properties":{"unsorted":false,"formattedCitation":"\\super 30\\nosupersub{}","plainCitation":"30","noteIndex":0},"citationItems":[{"id":380,"uris":["http://zotero.org/users/local/Ij9gjcdM/items/XMSB83A3"],"itemData":{"id":380,"type":"article-journal","abstract":"Net primary production (NPP) is a pivotal component of the terrestrial carbon dynamic, as it directly contributes to the sequestration of atmospheric carbon by vegetation. However, significant variations and uncertainties persist in both the total amount and spatiotemporal patterns of terrestrial NPP, primarily stemming from discrepancies among datasets, modeling approaches, and spatial resolutions. In order to assess the influence of different spatial resolutions on global NPP, we employed a random forest (RF) model using a global observational dataset to predict NPP at 0.05°, 0.25°, and 0.5° resolutions. Our results showed that (1) the RF model performed satisfactorily with modeling efficiencies of 0.53–0.55 for the three respective resolutions; (2) NPP exhibited similar spatial patterns and interannual variation trends at different resolutions; (3) intriguingly, total global NPP varied greatly across different spatial resolutions, amounting 57.3 ± 3.07 for 0.05°, 61.46 ± 3.27 for 0.25°, and 66.5 ± 3.42 Pg C yr−1 for 0.5°. Such differences may be associated with the resolution transformation of the input variables when resampling from finer to coarser resolution, which significantly increased the spatial and temporal variation characteristics, particularly in regions within the southern hemisphere such as Africa, South America, and Australia. Therefore, our study introduces a new concept emphasizing the importance of selecting an appropriate spatial resolution when modeling carbon fluxes, with potential applications in establishing benchmarks for global biogeochemical models.","container-title":"Science of The Total Environment","DOI":"10.1016/J.SCITOTENV.2023.165134","page":"165134-165134","publisher":"Elsevier","title":"Reducing spatial resolution increased net primary productivity prediction of terrestrial ecosystems: A Random Forest approach","volume":"897","author":[{"family":"Zhou","given":"Tao"},{"family":"Hou","given":"Yuting"},{"family":"Yang","given":"Zhihan"},{"family":"Laffitte","given":"Benjamin"},{"family":"Luo","given":"Ke"},{"family":"Luo","given":"Xinrui"},{"family":"Liao","given":"Dan"},{"family":"Tang","given":"Xiaolu"}],"issued":{"date-parts":[["2023",11]]}}}],"schema":"https://github.com/citation-style-language/schema/raw/master/csl-citation.json"} </w:instrText>
      </w:r>
      <w:r w:rsidR="00DD178E">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30</w:t>
      </w:r>
      <w:r w:rsidR="00DD178E">
        <w:rPr>
          <w:rFonts w:ascii="Times New Roman" w:hAnsi="Times New Roman" w:cs="Times New Roman"/>
          <w:sz w:val="24"/>
          <w:szCs w:val="24"/>
        </w:rPr>
        <w:fldChar w:fldCharType="end"/>
      </w:r>
      <w:r>
        <w:rPr>
          <w:rFonts w:ascii="Times New Roman" w:hAnsi="Times New Roman" w:cs="Times New Roman"/>
          <w:sz w:val="24"/>
          <w:szCs w:val="24"/>
        </w:rPr>
        <w:t xml:space="preserve">. </w:t>
      </w:r>
      <w:r w:rsidR="008124F8" w:rsidRPr="008124F8">
        <w:rPr>
          <w:rFonts w:ascii="Times New Roman" w:hAnsi="Times New Roman" w:cs="Times New Roman"/>
          <w:sz w:val="24"/>
          <w:szCs w:val="24"/>
        </w:rPr>
        <w:t>Th</w:t>
      </w:r>
      <w:r w:rsidR="008124F8">
        <w:rPr>
          <w:rFonts w:ascii="Times New Roman" w:hAnsi="Times New Roman" w:cs="Times New Roman"/>
          <w:sz w:val="24"/>
          <w:szCs w:val="24"/>
        </w:rPr>
        <w:t xml:space="preserve">is model </w:t>
      </w:r>
      <w:r w:rsidR="008124F8" w:rsidRPr="008124F8">
        <w:rPr>
          <w:rFonts w:ascii="Times New Roman" w:hAnsi="Times New Roman" w:cs="Times New Roman"/>
          <w:sz w:val="24"/>
          <w:szCs w:val="24"/>
        </w:rPr>
        <w:t>incorporated 32 environmental variables, including nine soil variables, 20 climatic variables, and three vegetation variables: Leaf Area Index (LAI), Normalized Difference Vegetation Index (NDVI), and Fraction of Absorbed Photosynthetically Active Radiation (FAPAR). NDVI data were derived from multiple NOAA AVHRR sensors covering 1981–2015</w:t>
      </w:r>
      <w:r w:rsidR="008124F8">
        <w:rPr>
          <w:rFonts w:ascii="Times New Roman" w:hAnsi="Times New Roman" w:cs="Times New Roman"/>
          <w:sz w:val="24"/>
          <w:szCs w:val="24"/>
        </w:rPr>
        <w:t xml:space="preserve">, </w:t>
      </w:r>
      <w:r w:rsidR="008124F8" w:rsidRPr="008124F8">
        <w:rPr>
          <w:rFonts w:ascii="Times New Roman" w:hAnsi="Times New Roman" w:cs="Times New Roman"/>
          <w:sz w:val="24"/>
          <w:szCs w:val="24"/>
        </w:rPr>
        <w:t>while LAI and FAPAR were obtained from the Global Land Surface Satellite (GLASS) product, spanning 1981–2018</w:t>
      </w:r>
      <w:r w:rsidR="009E40AB">
        <w:rPr>
          <w:rFonts w:ascii="Times New Roman" w:hAnsi="Times New Roman" w:cs="Times New Roman"/>
          <w:sz w:val="24"/>
          <w:szCs w:val="24"/>
        </w:rPr>
        <w:t xml:space="preserve"> (for details, see </w:t>
      </w:r>
      <w:r w:rsidR="00DD178E">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{"citationID":"EpG99C2N","properties":{"unsorted":false,"formattedCitation":"\\super 30\\nosupersub{}","plainCitation":"30","noteIndex":0},"citationItems":[{"id":380,"uris":["http://zotero.org/users/local/Ij9gjcdM/items/XMSB83A3"],"itemData":{"id":380,"type":"article-journal","abstract":"Net primary production (NPP) is a pivotal component of the terrestrial carbon dynamic, as it directly contributes to the sequestration of atmospheric carbon by vegetation. However, significant variations and uncertainties persist in both the total amount and spatiotemporal patterns of terrestrial NPP, primarily stemming from discrepancies among datasets, modeling approaches, and spatial resolutions. In order to assess the influence of different spatial resolutions on global NPP, we employed a random forest (RF) model using a global observational dataset to predict NPP at 0.05°, 0.25°, and 0.5° resolutions. Our results showed that (1) the RF model performed satisfactorily with modeling efficiencies of 0.53–0.55 for the three respective resolutions; (2) NPP exhibited similar spatial patterns and interannual variation trends at different resolutions; (3) intriguingly, total global NPP varied greatly across different spatial resolutions, amounting 57.3 ± 3.07 for 0.05°, 61.46 ± 3.27 for 0.25°, and 66.5 ± 3.42 Pg C yr−1 for 0.5°. Such differences may be associated with the resolution transformation of the input variables when resampling from finer to coarser resolution, which significantly increased the spatial and temporal variation characteristics, particularly in regions within the southern hemisphere such as Africa, South America, and Australia. Therefore, our study introduces a new concept emphasizing the importance of selecting an appropriate spatial resolution when modeling carbon fluxes, with potential applications in establishing benchmarks for global biogeochemical models.","container-title":"Science of The Total Environment","DOI":"10.1016/J.SCITOTENV.2023.165134","page":"165134-165134","publisher":"Elsevier","title":"Reducing spatial resolution increased net primary productivity prediction of terrestrial ecosystems: A Random Forest approach","volume":"897","author":[{"family":"Zhou","given":"Tao"},{"family":"Hou","given":"Yuting"},{"family":"Yang","given":"Zhihan"},{"family":"Laffitte","given":"Benjamin"},{"family":"Luo","given":"Ke"},{"family":"Luo","given":"Xinrui"},{"family":"Liao","given":"Dan"},{"family":"Tang","given":"Xiaolu"}],"issued":{"date-parts":[["2023",11]]}}}],"schema":"https://github.com/citation-style-language/schema/raw/master/csl-citation.json"} </w:instrText>
      </w:r>
      <w:r w:rsidR="00DD178E">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30</w:t>
      </w:r>
      <w:r w:rsidR="00DD178E">
        <w:rPr>
          <w:rFonts w:ascii="Times New Roman" w:hAnsi="Times New Roman" w:cs="Times New Roman"/>
          <w:sz w:val="24"/>
          <w:szCs w:val="24"/>
        </w:rPr>
        <w:fldChar w:fldCharType="end"/>
      </w:r>
      <w:r w:rsidR="009E40AB">
        <w:rPr>
          <w:rFonts w:ascii="Times New Roman" w:hAnsi="Times New Roman" w:cs="Times New Roman"/>
          <w:sz w:val="24"/>
          <w:szCs w:val="24"/>
        </w:rPr>
        <w:t>)</w:t>
      </w:r>
      <w:r w:rsidR="008124F8" w:rsidRPr="008124F8">
        <w:rPr>
          <w:rFonts w:ascii="Times New Roman" w:hAnsi="Times New Roman" w:cs="Times New Roman"/>
          <w:sz w:val="24"/>
          <w:szCs w:val="24"/>
        </w:rPr>
        <w:t>.</w:t>
      </w:r>
    </w:p>
    <w:p w14:paraId="5341AF2A" w14:textId="5B3A8992"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In addition</w:t>
      </w:r>
      <w:r w:rsidR="008124F8">
        <w:rPr>
          <w:rFonts w:ascii="Times New Roman" w:hAnsi="Times New Roman" w:cs="Times New Roman"/>
          <w:sz w:val="24"/>
          <w:szCs w:val="24"/>
        </w:rPr>
        <w:t xml:space="preserve"> to NPP</w:t>
      </w:r>
      <w:r>
        <w:rPr>
          <w:rFonts w:ascii="Times New Roman" w:hAnsi="Times New Roman" w:cs="Times New Roman"/>
          <w:sz w:val="24"/>
          <w:szCs w:val="24"/>
        </w:rPr>
        <w:t>, climate and environmental variables were extracted from raster layers at the sample coordinates, including mean annual temperature (MAT, ºC) and precipitation (MAP, mm/</w:t>
      </w:r>
      <w:proofErr w:type="spellStart"/>
      <w:r>
        <w:rPr>
          <w:rFonts w:ascii="Times New Roman" w:hAnsi="Times New Roman" w:cs="Times New Roman"/>
          <w:sz w:val="24"/>
          <w:szCs w:val="24"/>
        </w:rPr>
        <w:t>yr</w:t>
      </w:r>
      <w:proofErr w:type="spellEnd"/>
      <w:r>
        <w:rPr>
          <w:rFonts w:ascii="Times New Roman" w:hAnsi="Times New Roman" w:cs="Times New Roman"/>
          <w:sz w:val="24"/>
          <w:szCs w:val="24"/>
        </w:rPr>
        <w:t>)</w:t>
      </w:r>
      <w:r w:rsidR="00DD178E">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{"citationID":"IVgcUdE6","properties":{"unsorted":false,"formattedCitation":"\\super 89\\nosupersub{}","plainCitation":"89","noteIndex":0},"citationItems":[{"id":412,"uris":["http://zotero.org/users/local/Ij9gjcdM/items/PVS6US93"],"itemData":{"id":412,"type":"article-journal","abstract":"We created a new dataset of spatially interpolated monthly climate data for global land areas at a very high spatial resolution (approximately 1 km2).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data.","container-title":"International Journal of Climatology","DOI":"10.1002/JOC.5086","issue":"12","page":"4302-4315","publisher":"John Wiley &amp; Sons, Ltd","title":"WorldClim 2: new 1-km spatial resolution climate surfaces for global land areas","volume":"37","author":[{"family":"Fick","given":"Stephen E."},{"family":"Hijmans","given":"Robert J."}],"issued":{"date-parts":[["2017",10]]}}}],"schema":"https://github.com/citation-style-language/schema/raw/master/csl-citation.json"} </w:instrText>
      </w:r>
      <w:r w:rsidR="00DD178E">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89</w:t>
      </w:r>
      <w:r w:rsidR="00DD178E">
        <w:rPr>
          <w:rFonts w:ascii="Times New Roman" w:hAnsi="Times New Roman" w:cs="Times New Roman"/>
          <w:sz w:val="24"/>
          <w:szCs w:val="24"/>
        </w:rPr>
        <w:fldChar w:fldCharType="end"/>
      </w:r>
      <w:r>
        <w:rPr>
          <w:rFonts w:ascii="Times New Roman" w:hAnsi="Times New Roman" w:cs="Times New Roman"/>
          <w:sz w:val="24"/>
          <w:szCs w:val="24"/>
        </w:rPr>
        <w:t>, potential evapotranspiration (PET, mm/day)</w:t>
      </w:r>
      <w:r w:rsidR="00DD178E">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{"citationID":"XDRho4Xg","properties":{"unsorted":false,"formattedCitation":"\\super 90\\nosupersub{}","plainCitation":"90","noteIndex":0},"citationItems":[{"id":413,"uris":["http://zotero.org/users/local/Ij9gjcdM/items/8RGY7496"],"itemData":{"id":413,"type":"article-journal","abstract":"&lt;p&gt;We present the recent release of the&amp;#160;&amp;#8220;Global Aridity Index and Potential Evapotranspiration Database: CIMP_6 Future Projections&amp;#160;&amp;#8211; v.1 (Future_Global_AI_PET)&amp;#8221;, which&amp;#160;provides very high-resolution (30 arc-seconds or about 1km at equator) global raster dataset of average monthly and annual potential evapotransipation (PET) and annual aridity index (AI) for two historical (1960-1990; 1970-2000) and two future (2021-2040; 2041-2060) time periods for each of 25 CIMP6 Earth System Models across four emission scenarios (SSP: 126, 245, 370, 585). Potential evapotranspiration (PET) characterizes the atmosphere's capacity to remove water through evapotranspiration (ET). Evaporation and transpiration processes collectively transfer water from the Earth's surface to the atmosphere with rates determined by solar radiation, air temperature, relative humidity (specifically, vapor pressure deficit), wind speed, as well as the distinctive traits of vegetation, or crops and the practices employed in their cultivation. Estimates of reference evapotranspiraton (ET0) have been widely used across diverse scientific fields and practical domains, with PET measurements and related indices playing a crucial role in agricultural and natural resource management with demonstrated utility on scales from individual farms to regional and global. The aridity index (AI), which describes the ratio of precipitation to PET provides an integrated measure to gauge moisture availability for plant growth, generally of specific reference crops or specific vegetation types, enabling both spatial and temporal comparisons. In an era of rapid environmental and climatic transformations, these metrics, along with their derived indices, assume a pivotal role as direct and critical measures, as well as predictive tools, for gauging the trajectory, direction, and extent of climatic variations and their ramifications for terrestrial, and particularly agricultural, ecosystems. This latest addition to the Global_AI_PET database also includes three averaged multi-model ensembles produced for each of the four emission scenarios: All Models:&amp;#160;&amp;#160;includes all of the 25 ESM available; High Risk: includes 5 ESM which were identified as projecting the highest increases in temperature and significantly higher than the majority of estimates; Majority Consensus:&amp;#160;&amp;#160;includes 20 ESM, that is, all of the available ESM minus the five ESM in the &amp;#8220;High Risk&amp;#8221; category.&amp;#160;&amp;#160;Preliminary results based on CIMP6 ESM projections are provided showing significant change in global and regional trends for PET and aridity in the near- and medium-term, with implications for agriculture, biodiversity, watershed management, and water resources. The Future_Global_AI_PET Database is the latest and most recent addition to the Global PET_AI Database, which has provided PET and AI datasets using both the Hargreaves and Penman-Monteith equations, and has been available online since 2009, downloaded over 50,000 times, and with more than 2000 scholarly citations:&amp;#160;https://figshare.com/articles/dataset/Global_Aridity_Index_and_Potential_Evapotranspiration_ET0_Climate_Database_v2/7504448/6)&lt;/p&gt;","container-title":"EGUGA","DOI":"10.5194/EGUSPHERE-EGU24-11031","page":"11031-11031","title":"Global Aridity Index and Potential Evapotranspiration Database: CIMP_6 Future Projections","author":[{"family":"Trabucco","given":"Antonio"},{"family":"Spano","given":"Donatella"},{"family":"Zomer","given":"Robert J."}],"issued":{"date-parts":[["2024",1]]}}}],"schema":"https://github.com/citation-style-language/schema/raw/master/csl-citation.json"} </w:instrText>
      </w:r>
      <w:r w:rsidR="00DD178E">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90</w:t>
      </w:r>
      <w:r w:rsidR="00DD178E">
        <w:rPr>
          <w:rFonts w:ascii="Times New Roman" w:hAnsi="Times New Roman" w:cs="Times New Roman"/>
          <w:sz w:val="24"/>
          <w:szCs w:val="24"/>
        </w:rPr>
        <w:fldChar w:fldCharType="end"/>
      </w:r>
      <w:r>
        <w:rPr>
          <w:rFonts w:ascii="Times New Roman" w:hAnsi="Times New Roman" w:cs="Times New Roman"/>
          <w:sz w:val="24"/>
          <w:szCs w:val="24"/>
        </w:rPr>
        <w:t>, elevation (</w:t>
      </w:r>
      <w:proofErr w:type="spellStart"/>
      <w:r>
        <w:rPr>
          <w:rFonts w:ascii="Times New Roman" w:hAnsi="Times New Roman" w:cs="Times New Roman"/>
          <w:sz w:val="24"/>
          <w:szCs w:val="24"/>
        </w:rPr>
        <w:t>m.a.s.l</w:t>
      </w:r>
      <w:proofErr w:type="spellEnd"/>
      <w:r>
        <w:rPr>
          <w:rFonts w:ascii="Times New Roman" w:hAnsi="Times New Roman" w:cs="Times New Roman"/>
          <w:sz w:val="24"/>
          <w:szCs w:val="24"/>
        </w:rPr>
        <w:t>.)</w:t>
      </w:r>
      <w:r w:rsidR="00DD178E">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{"citationID":"Hdfys9a4","properties":{"unsorted":false,"formattedCitation":"\\super 91\\nosupersub{}","plainCitation":"91","noteIndex":0},"citationItems":[{"id":415,"uris":["http://zotero.org/users/local/Ij9gjcdM/items/6NJUFZ9Q"],"itemData":{"id":415,"type":"article-journal","container-title":"Distributed by OpenTopography.","title":"Copernicus Global Digital Elevation Model.","URL":"https://doi.org/10.5069/G9028PQB","author":[{"literal":"European Space Agency"}],"issued":{"date-parts":[["2024"]]}}}],"schema":"https://github.com/citation-style-language/schema/raw/master/csl-citation.json"} </w:instrText>
      </w:r>
      <w:r w:rsidR="00DD178E">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91</w:t>
      </w:r>
      <w:r w:rsidR="00DD178E">
        <w:rPr>
          <w:rFonts w:ascii="Times New Roman" w:hAnsi="Times New Roman" w:cs="Times New Roman"/>
          <w:sz w:val="24"/>
          <w:szCs w:val="24"/>
        </w:rPr>
        <w:fldChar w:fldCharType="end"/>
      </w:r>
      <w:r>
        <w:rPr>
          <w:rFonts w:ascii="Times New Roman" w:hAnsi="Times New Roman" w:cs="Times New Roman"/>
          <w:sz w:val="24"/>
          <w:szCs w:val="24"/>
        </w:rPr>
        <w:t>, soil clay content (%), bulk density (kg/m</w:t>
      </w:r>
      <w:r>
        <w:rPr>
          <w:rFonts w:ascii="Times New Roman" w:hAnsi="Times New Roman" w:cs="Times New Roman"/>
          <w:sz w:val="24"/>
          <w:szCs w:val="24"/>
          <w:vertAlign w:val="superscript"/>
        </w:rPr>
        <w:t>3</w:t>
      </w:r>
      <w:r>
        <w:rPr>
          <w:rFonts w:ascii="Times New Roman" w:hAnsi="Times New Roman" w:cs="Times New Roman"/>
          <w:sz w:val="24"/>
          <w:szCs w:val="24"/>
        </w:rPr>
        <w:t>)</w:t>
      </w:r>
      <w:r w:rsidR="00DD178E">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{"citationID":"k4HCVs8a","properties":{"unsorted":false,"formattedCitation":"\\super 92\\nosupersub{}","plainCitation":"92","noteIndex":0},"citationItems":[{"id":414,"uris":["http://zotero.org/users/local/Ij9gjcdM/items/DKNDI8KA"],"itemData":{"id":414,"type":"article-journal","abstract":"Background Soils are widely recognized as a non-renewable natural resource and as biophysical carbon sinks. As such, there is a growing requirement for global soil information. Although several global soil information systems already exist, these tend to suffer from inconsistencies and limited spatial detail.  Methodology/Principal Findings We present SoilGrids1km — a global 3D soil information system at 1 km resolution — containing spatial predictions for a selection of soil properties (at six standard depths): soil organic carbon (g kg−1), soil pH, sand, silt and clay fractions (%), bulk density (kg m−3), cation-exchange capacity (cmol+/kg), coarse fragments (%), soil organic carbon stock (t ha−1), depth to bedrock (cm), World Reference Base soil groups, and USDA Soil Taxonomy suborders. Our predictions are based on global spatial prediction models which we fitted, per soil variable, using a compilation of major international soil profile databases (ca. 110,000 soil profiles), and a selection of ca. 75 global environmental covariates representing soil forming factors. Results of regression modeling indicate that the most useful covariates for modeling soils at the global scale are climatic and biomass indices (based on MODIS images), lithology, and taxonomic mapping units derived from conventional soil survey (Harmonized World Soil Database). Prediction accuracies assessed using 5–fold cross-validation were between 23–51%.  Conclusions/Significance SoilGrids1km provide an initial set of examples of soil spatial data for input into global models at a resolution and consistency not previously available. Some of the main limitations of the current version of SoilGrids1km are: (1) weak relationships between soil properties/classes and explanatory variables due to scale mismatches, (2) difficulty to obtain covariates that capture soil forming factors, (3) low sampling density and spatial clustering of soil profile locations. However, as the SoilGrids system is highly automated and flexible, increasingly accurate predictions can be generated as new input data become available. SoilGrids1km are available for download via http://soilgrids.org under a Creative Commons Non Commercial license.","container-title":"PLOS ONE","DOI":"10.1371/JOURNAL.PONE.0105992","issue":"8","page":"e105992-e105992","publisher":"Public Library of Science","title":"SoilGrids1km — Global Soil Information Based on Automated Mapping","volume":"9","author":[{"family":"Hengl","given":"Tomislav"},{"family":"De Jesus","given":"Jorge Mendes"},{"family":"MacMillan","given":"Robert A."},{"family":"Batjes","given":"Niels H."},{"family":"Heuvelink","given":"Gerard B.M."},{"family":"Ribeiro","given":"Eloi"},{"family":"Samuel-Rosa","given":"Alessandro"},{"family":"Kempen","given":"Bas"},{"family":"Leenaars","given":"Johan G.B."},{"family":"Walsh","given":"Markus G."},{"family":"Gonzalez","given":"Maria Ruiperez"}],"issued":{"date-parts":[["2014",8]]}}}],"schema":"https://github.com/citation-style-language/schema/raw/master/csl-citation.json"} </w:instrText>
      </w:r>
      <w:r w:rsidR="00DD178E">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92</w:t>
      </w:r>
      <w:r w:rsidR="00DD178E">
        <w:rPr>
          <w:rFonts w:ascii="Times New Roman" w:hAnsi="Times New Roman" w:cs="Times New Roman"/>
          <w:sz w:val="24"/>
          <w:szCs w:val="24"/>
        </w:rPr>
        <w:fldChar w:fldCharType="end"/>
      </w:r>
      <w:r>
        <w:rPr>
          <w:rFonts w:ascii="Times New Roman" w:hAnsi="Times New Roman" w:cs="Times New Roman"/>
          <w:sz w:val="24"/>
          <w:szCs w:val="24"/>
        </w:rPr>
        <w:t xml:space="preserve"> and cation exchange capacity (CEC, </w:t>
      </w:r>
      <w:proofErr w:type="spellStart"/>
      <w:r>
        <w:rPr>
          <w:rFonts w:ascii="Times New Roman" w:hAnsi="Times New Roman" w:cs="Times New Roman"/>
          <w:sz w:val="24"/>
          <w:szCs w:val="24"/>
        </w:rPr>
        <w:t>cmol</w:t>
      </w:r>
      <w:proofErr w:type="spellEnd"/>
      <w:r>
        <w:rPr>
          <w:rFonts w:ascii="Times New Roman" w:hAnsi="Times New Roman" w:cs="Times New Roman"/>
          <w:sz w:val="24"/>
          <w:szCs w:val="24"/>
        </w:rPr>
        <w:t>(+)/kg)</w:t>
      </w:r>
      <w:r w:rsidR="00DD178E">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{"citationID":"nZp4vWJc","properties":{"unsorted":false,"formattedCitation":"\\super 92\\nosupersub{}","plainCitation":"92","noteIndex":0},"citationItems":[{"id":414,"uris":["http://zotero.org/users/local/Ij9gjcdM/items/DKNDI8KA"],"itemData":{"id":414,"type":"article-journal","abstract":"Background Soils are widely recognized as a non-renewable natural resource and as biophysical carbon sinks. As such, there is a growing requirement for global soil information. Although several global soil information systems already exist, these tend to suffer from inconsistencies and limited spatial detail.  Methodology/Principal Findings We present SoilGrids1km — a global 3D soil information system at 1 km resolution — containing spatial predictions for a selection of soil properties (at six standard depths): soil organic carbon (g kg−1), soil pH, sand, silt and clay fractions (%), bulk density (kg m−3), cation-exchange capacity (cmol+/kg), coarse fragments (%), soil organic carbon stock (t ha−1), depth to bedrock (cm), World Reference Base soil groups, and USDA Soil Taxonomy suborders. Our predictions are based on global spatial prediction models which we fitted, per soil variable, using a compilation of major international soil profile databases (ca. 110,000 soil profiles), and a selection of ca. 75 global environmental covariates representing soil forming factors. Results of regression modeling indicate that the most useful covariates for modeling soils at the global scale are climatic and biomass indices (based on MODIS images), lithology, and taxonomic mapping units derived from conventional soil survey (Harmonized World Soil Database). Prediction accuracies assessed using 5–fold cross-validation were between 23–51%.  Conclusions/Significance SoilGrids1km provide an initial set of examples of soil spatial data for input into global models at a resolution and consistency not previously available. Some of the main limitations of the current version of SoilGrids1km are: (1) weak relationships between soil properties/classes and explanatory variables due to scale mismatches, (2) difficulty to obtain covariates that capture soil forming factors, (3) low sampling density and spatial clustering of soil profile locations. However, as the SoilGrids system is highly automated and flexible, increasingly accurate predictions can be generated as new input data become available. SoilGrids1km are available for download via http://soilgrids.org under a Creative Commons Non Commercial license.","container-title":"PLOS ONE","DOI":"10.1371/JOURNAL.PONE.0105992","issue":"8","page":"e105992-e105992","publisher":"Public Library of Science","title":"SoilGrids1km — Global Soil Information Based on Automated Mapping","volume":"9","author":[{"family":"Hengl","given":"Tomislav"},{"family":"De Jesus","given":"Jorge Mendes"},{"family":"MacMillan","given":"Robert A."},{"family":"Batjes","given":"Niels H."},{"family":"Heuvelink","given":"Gerard B.M."},{"family":"Ribeiro","given":"Eloi"},{"family":"Samuel-Rosa","given":"Alessandro"},{"family":"Kempen","given":"Bas"},{"family":"Leenaars","given":"Johan G.B."},{"family":"Walsh","given":"Markus G."},{"family":"Gonzalez","given":"Maria Ruiperez"}],"issued":{"date-parts":[["2014",8]]}}}],"schema":"https://github.com/citation-style-language/schema/raw/master/csl-citation.json"} </w:instrText>
      </w:r>
      <w:r w:rsidR="00DD178E">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92</w:t>
      </w:r>
      <w:r w:rsidR="00DD178E">
        <w:rPr>
          <w:rFonts w:ascii="Times New Roman" w:hAnsi="Times New Roman" w:cs="Times New Roman"/>
          <w:sz w:val="24"/>
          <w:szCs w:val="24"/>
        </w:rPr>
        <w:fldChar w:fldCharType="end"/>
      </w:r>
      <w:r>
        <w:rPr>
          <w:rFonts w:ascii="Times New Roman" w:hAnsi="Times New Roman" w:cs="Times New Roman"/>
          <w:sz w:val="24"/>
          <w:szCs w:val="24"/>
        </w:rPr>
        <w:t>, total soil nitrogen (cg/kg)</w:t>
      </w:r>
      <w:r w:rsidR="00DD178E">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{"citationID":"VkK9Vwdm","properties":{"unsorted":false,"formattedCitation":"\\super 93\\nosupersub{}","plainCitation":"93","noteIndex":0},"citationItems":[{"id":432,"uris":["http://zotero.org/users/local/Ij9gjcdM/items/HMRID26U"],"itemData":{"id":432,"type":"article-journal","abstract":"SoilGrids produces maps of soil properties for the entire globe at medium spatial resolution (250 m cell size) using state-of-the-art machine learning methods to generate the necessary models. It takes as inputs soil observations from about 240 000 locations worldwide and over 400 global environmental covariates describing vegetation, terrain morphology, climate, geology and hydrology. The aim of this work was the production of global maps of soil properties, with cross-validation, hyper-parameter selection and quantification of spatially explicit uncertainty, as implemented in the SoilGrids version 2.0 product incorporating state-of-the-art practices and adapting them for global digital soil mapping with legacy data. The paper presents the evaluation of the global predictions produced for soil organic carbon content, total nitrogen, coarse fragments, pH (water), cation exchange capacity, bulk density and texture fractions at six standard depths (up to 200 cm). The quantitative evaluation showed metrics in line with previous global, continental and large-region studies. The qualitative evaluation showed that coarse-scale patterns are well reproduced. The spatial uncertainty at global scale highlighted the need for more soil observations, especially in high-latitude regions.","container-title":"SOIL","DOI":"10.5194/SOIL-7-217-2021","issue":"1","page":"217-240","publisher":"Copernicus GmbH","title":"SoilGrids 2.0: Producing soil information for the globe with quantified spatial uncertainty","volume":"7","author":[{"family":"Poggio","given":"Laura"},{"family":"De Sousa","given":"Luis M."},{"family":"Batjes","given":"Niels H."},{"family":"Heuvelink","given":"Gerard B.M."},{"family":"Kempen","given":"Bas"},{"family":"Ribeiro","given":"Eloi"},{"family":"Rossiter","given":"David"}],"issued":{"date-parts":[["2021",6]]}}}],"schema":"https://github.com/citation-style-language/schema/raw/master/csl-citation.json"} </w:instrText>
      </w:r>
      <w:r w:rsidR="00DD178E">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93</w:t>
      </w:r>
      <w:r w:rsidR="00DD178E">
        <w:rPr>
          <w:rFonts w:ascii="Times New Roman" w:hAnsi="Times New Roman" w:cs="Times New Roman"/>
          <w:sz w:val="24"/>
          <w:szCs w:val="24"/>
        </w:rPr>
        <w:fldChar w:fldCharType="end"/>
      </w:r>
      <w:r>
        <w:rPr>
          <w:rFonts w:ascii="Times New Roman" w:hAnsi="Times New Roman" w:cs="Times New Roman"/>
          <w:sz w:val="24"/>
          <w:szCs w:val="24"/>
        </w:rPr>
        <w:t>, soil phosphorus retention potential (mg/kg)</w:t>
      </w:r>
      <w:r w:rsidR="00DD178E">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{"citationID":"PY8MJKU0","properties":{"unsorted":false,"formattedCitation":"\\super 93\\nosupersub{}","plainCitation":"93","noteIndex":0},"citationItems":[{"id":432,"uris":["http://zotero.org/users/local/Ij9gjcdM/items/HMRID26U"],"itemData":{"id":432,"type":"article-journal","abstract":"SoilGrids produces maps of soil properties for the entire globe at medium spatial resolution (250 m cell size) using state-of-the-art machine learning methods to generate the necessary models. It takes as inputs soil observations from about 240 000 locations worldwide and over 400 global environmental covariates describing vegetation, terrain morphology, climate, geology and hydrology. The aim of this work was the production of global maps of soil properties, with cross-validation, hyper-parameter selection and quantification of spatially explicit uncertainty, as implemented in the SoilGrids version 2.0 product incorporating state-of-the-art practices and adapting them for global digital soil mapping with legacy data. The paper presents the evaluation of the global predictions produced for soil organic carbon content, total nitrogen, coarse fragments, pH (water), cation exchange capacity, bulk density and texture fractions at six standard depths (up to 200 cm). The quantitative evaluation showed metrics in line with previous global, continental and large-region studies. The qualitative evaluation showed that coarse-scale patterns are well reproduced. The spatial uncertainty at global scale highlighted the need for more soil observations, especially in high-latitude regions.","container-title":"SOIL","DOI":"10.5194/SOIL-7-217-2021","issue":"1","page":"217-240","publisher":"Copernicus GmbH","title":"SoilGrids 2.0: Producing soil information for the globe with quantified spatial uncertainty","volume":"7","author":[{"family":"Poggio","given":"Laura"},{"family":"De Sousa","given":"Luis M."},{"family":"Batjes","given":"Niels H."},{"family":"Heuvelink","given":"Gerard B.M."},{"family":"Kempen","given":"Bas"},{"family":"Ribeiro","given":"Eloi"},{"family":"Rossiter","given":"David"}],"issued":{"date-parts":[["2021",6]]}}}],"schema":"https://github.com/citation-style-language/schema/raw/master/csl-citation.json"} </w:instrText>
      </w:r>
      <w:r w:rsidR="00DD178E">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93</w:t>
      </w:r>
      <w:r w:rsidR="00DD178E">
        <w:rPr>
          <w:rFonts w:ascii="Times New Roman" w:hAnsi="Times New Roman" w:cs="Times New Roman"/>
          <w:sz w:val="24"/>
          <w:szCs w:val="24"/>
        </w:rPr>
        <w:fldChar w:fldCharType="end"/>
      </w:r>
      <w:r w:rsidR="00DD178E">
        <w:rPr>
          <w:rFonts w:ascii="Times New Roman" w:hAnsi="Times New Roman" w:cs="Times New Roman"/>
          <w:sz w:val="24"/>
          <w:szCs w:val="24"/>
        </w:rPr>
        <w:t xml:space="preserve"> </w:t>
      </w:r>
      <w:r>
        <w:rPr>
          <w:rFonts w:ascii="Times New Roman" w:hAnsi="Times New Roman" w:cs="Times New Roman"/>
          <w:sz w:val="24"/>
          <w:szCs w:val="24"/>
        </w:rPr>
        <w:t>and soil organic content (SOC) at 0-5cm and 5-15 cm dept</w:t>
      </w:r>
      <w:r w:rsidR="00DD178E">
        <w:rPr>
          <w:rFonts w:ascii="Times New Roman" w:hAnsi="Times New Roman" w:cs="Times New Roman"/>
          <w:sz w:val="24"/>
          <w:szCs w:val="24"/>
        </w:rPr>
        <w:t>h</w:t>
      </w:r>
      <w:r w:rsidR="00DD178E">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{"citationID":"Kk5XLq69","properties":{"unsorted":false,"formattedCitation":"\\super 93\\nosupersub{}","plainCitation":"93","noteIndex":0},"citationItems":[{"id":432,"uris":["http://zotero.org/users/local/Ij9gjcdM/items/HMRID26U"],"itemData":{"id":432,"type":"article-journal","abstract":"SoilGrids produces maps of soil properties for the entire globe at medium spatial resolution (250 m cell size) using state-of-the-art machine learning methods to generate the necessary models. It takes as inputs soil observations from about 240 000 locations worldwide and over 400 global environmental covariates describing vegetation, terrain morphology, climate, geology and hydrology. The aim of this work was the production of global maps of soil properties, with cross-validation, hyper-parameter selection and quantification of spatially explicit uncertainty, as implemented in the SoilGrids version 2.0 product incorporating state-of-the-art practices and adapting them for global digital soil mapping with legacy data. The paper presents the evaluation of the global predictions produced for soil organic carbon content, total nitrogen, coarse fragments, pH (water), cation exchange capacity, bulk density and texture fractions at six standard depths (up to 200 cm). The quantitative evaluation showed metrics in line with previous global, continental and large-region studies. The qualitative evaluation showed that coarse-scale patterns are well reproduced. The spatial uncertainty at global scale highlighted the need for more soil observations, especially in high-latitude regions.","container-title":"SOIL","DOI":"10.5194/SOIL-7-217-2021","issue":"1","page":"217-240","publisher":"Copernicus GmbH","title":"SoilGrids 2.0: Producing soil information for the globe with quantified spatial uncertainty","volume":"7","author":[{"family":"Poggio","given":"Laura"},{"family":"De Sousa","given":"Luis M."},{"family":"Batjes","given":"Niels H."},{"family":"Heuvelink","given":"Gerard B.M."},{"family":"Kempen","given":"Bas"},{"family":"Ribeiro","given":"Eloi"},{"family":"Rossiter","given":"David"}],"issued":{"date-parts":[["2021",6]]}}}],"schema":"https://github.com/citation-style-language/schema/raw/master/csl-citation.json"} </w:instrText>
      </w:r>
      <w:r w:rsidR="00DD178E">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93</w:t>
      </w:r>
      <w:r w:rsidR="00DD178E">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19E9CDE7" w14:textId="77777777"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Linking brGDGTs to NPP: mechanisms, prediction, and validation</w:t>
      </w:r>
    </w:p>
    <w:p w14:paraId="398CE31F" w14:textId="4B373F8C"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From the measured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compounds, the Cyclisation of Branched Tetraethers (CBT</w:t>
      </w:r>
      <w:r w:rsidR="00093F03">
        <w:rPr>
          <w:rFonts w:ascii="Times New Roman" w:hAnsi="Times New Roman" w:cs="Times New Roman"/>
          <w:sz w:val="24"/>
          <w:szCs w:val="24"/>
        </w:rPr>
        <w:t>’</w:t>
      </w:r>
      <w:r>
        <w:rPr>
          <w:rFonts w:ascii="Times New Roman" w:hAnsi="Times New Roman" w:cs="Times New Roman"/>
          <w:sz w:val="24"/>
          <w:szCs w:val="24"/>
        </w:rPr>
        <w:t>) was computed according to Eq. 1</w:t>
      </w:r>
      <w:r>
        <w:rPr>
          <w:rFonts w:ascii="Times New Roman" w:hAnsi="Times New Roman" w:cs="Times New Roman"/>
          <w:color w:val="000000"/>
          <w:sz w:val="24"/>
          <w:szCs w:val="24"/>
          <w:vertAlign w:val="superscript"/>
        </w:rPr>
        <w:t xml:space="preserve"> </w:t>
      </w:r>
      <w:r w:rsidR="00DD178E">
        <w:rPr>
          <w:rFonts w:ascii="Times New Roman" w:hAnsi="Times New Roman" w:cs="Times New Roman"/>
          <w:color w:val="000000"/>
          <w:sz w:val="24"/>
          <w:szCs w:val="24"/>
          <w:vertAlign w:val="superscript"/>
        </w:rPr>
        <w:fldChar w:fldCharType="begin"/>
      </w:r>
      <w:r w:rsidR="00DE3D06">
        <w:rPr>
          <w:rFonts w:ascii="Times New Roman" w:hAnsi="Times New Roman" w:cs="Times New Roman"/>
          <w:color w:val="000000"/>
          <w:sz w:val="24"/>
          <w:szCs w:val="24"/>
          <w:vertAlign w:val="superscript"/>
        </w:rPr>
        <w:instrText xml:space="preserve"> ADDIN ZOTERO_ITEM CSL_CITATION {"citationID":"tsHTcRMn","properties":{"unsorted":false,"formattedCitation":"\\super 19\\nosupersub{}","plainCitation":"19","noteIndex":0},"citationItems":[{"id":277,"uris":["http://zotero.org/users/local/Ij9gjcdM/items/9H4HE237"],"itemData":{"id":277,"type":"article-journal","abstract":"The distribution of branched glycerol dialkyl glycerol tetraethers (brGDGTs) in soils has been shown to correlate with the soil pH and the mean annual air temperature (MAT). This has been used to perform palaeoclimate reconstructions based on brGDGTs recovered from palaeosoils, freshwater, and marine sedimentary archives. Recently described 6-methyl brGDGTs were shown to co-elute with the 5-methyl brGDGTs that are used to calculate the CBT and MBT' indices used as palaeoclimate proxies. The impact of these 6-methyl brGDGTs on the established palaeoclimate proxies is unknown and will depend on their abundance in soils. Using improved chromatography, we quantified the fractional abundance of 6-methyl brGDGTs in globally distributed soils and show that they are abundant components, comprising on average 24% of the total amount of brGDGTs. All penta- and hexa-methylated brGDGTs (i.e. with zero to two cyclopentane moieties) were shown to comprise both 5- and 6-methyl isomers. The fractional abundances of the six 6-methyl brGDGTs correlate positively with each other, suggesting a common biological source in most soils, and correlate strongly with soil pH. The presence of the 6-methyl brGDGTs introduced scatter in the original MBT'/CBT-MAT calibration and caused a dependence on soil pH of the MBT'. Exclusion of the 6-methyl brGDGTs from the MBT', i.e. the newly defined MBT'5ME, shows that it is no longer related to soil pH. The correlation with MAT is improved, reducing the residual mean error (RMSE) from 6.2 to 4.8°C. Also, the correlation of the CBT after the exclusion of the 6-methyl brGDGTs (defined as CBT5ME) with soil pH slightly improved. Furthermore, the separate quantification of the 6-methyl brGDGTs allows the definition of new indices. The CBT', which comprises the 6-methyl brGDGTs, is a substantially improved alternative to the CBT5ME, reducing the RMSE from 0.8 to 0.5 pH units. Also, the accuracy of MAT reconstructions can be improved using a multiple linear regression, the MATmr, decreasing the RMSE further to 4.6°C. Furthermore, we introduce an index that allows the reconstruction of MAT in sites where only the ubiquitous brGDGT Ia, IIa and IIIa are present, the MATmrs. Our results imply that separate quantification of the 6- and 5-methyl brGDGT is essential for accurately quantifying brGDGTs in environmental samples and results in substantially improved MAT and soil pH reconstructions. © 2014 Elsevier Ltd.","container-title":"Geochimica et Cosmochimica Acta","DOI":"10.1016/J.GCA.2014.06.013","page":"97-112","publisher":"Pergamon","title":"Occurrence and abundance of 6-methyl branched glycerol dialkyl glycerol tetraethers in soils: Implications for palaeoclimate reconstruction","volume":"141","author":[{"family":"De Jonge","given":"Cindy"},{"family":"Hopmans","given":"Ellen C."},{"family":"Zell","given":"Claudia I."},{"family":"Kim","given":"Jung Hyun"},{"family":"Schouten","given":"Stefan"},{"family":"Sinninghe Damsté","given":"Jaap S."}],"issued":{"date-parts":[["2014",9]]}}}],"schema":"https://github.com/citation-style-language/schema/raw/master/csl-citation.json"} </w:instrText>
      </w:r>
      <w:r w:rsidR="00DD178E">
        <w:rPr>
          <w:rFonts w:ascii="Times New Roman" w:hAnsi="Times New Roman" w:cs="Times New Roman"/>
          <w:color w:val="000000"/>
          <w:sz w:val="24"/>
          <w:szCs w:val="24"/>
          <w:vertAlign w:val="superscript"/>
        </w:rPr>
        <w:fldChar w:fldCharType="separate"/>
      </w:r>
      <w:r w:rsidR="00DE3D06" w:rsidRPr="00DE3D06">
        <w:rPr>
          <w:rFonts w:ascii="Calibri" w:hAnsi="Calibri" w:cs="Calibri"/>
          <w:sz w:val="24"/>
          <w:szCs w:val="24"/>
          <w:vertAlign w:val="superscript"/>
        </w:rPr>
        <w:t>19</w:t>
      </w:r>
      <w:r w:rsidR="00DD178E">
        <w:rPr>
          <w:rFonts w:ascii="Times New Roman" w:hAnsi="Times New Roman" w:cs="Times New Roman"/>
          <w:color w:val="000000"/>
          <w:sz w:val="24"/>
          <w:szCs w:val="24"/>
          <w:vertAlign w:val="superscript"/>
        </w:rPr>
        <w:fldChar w:fldCharType="end"/>
      </w:r>
      <w:r>
        <w:rPr>
          <w:rFonts w:ascii="Times New Roman" w:hAnsi="Times New Roman" w:cs="Times New Roman"/>
          <w:sz w:val="24"/>
          <w:szCs w:val="24"/>
        </w:rPr>
        <w:t xml:space="preserve"> and the Methylation of Branched Tetraethers (MBT</w:t>
      </w:r>
      <w:r w:rsidR="00093F03">
        <w:rPr>
          <w:rFonts w:ascii="Times New Roman" w:hAnsi="Times New Roman" w:cs="Times New Roman"/>
          <w:sz w:val="24"/>
          <w:szCs w:val="24"/>
        </w:rPr>
        <w:t>’</w:t>
      </w:r>
      <w:r w:rsidR="00093F03" w:rsidRPr="00093F03">
        <w:rPr>
          <w:rFonts w:ascii="Times New Roman" w:hAnsi="Times New Roman" w:cs="Times New Roman"/>
          <w:sz w:val="24"/>
          <w:szCs w:val="24"/>
          <w:vertAlign w:val="subscript"/>
        </w:rPr>
        <w:t>5ME</w:t>
      </w:r>
      <w:r>
        <w:rPr>
          <w:rFonts w:ascii="Times New Roman" w:hAnsi="Times New Roman" w:cs="Times New Roman"/>
          <w:sz w:val="24"/>
          <w:szCs w:val="24"/>
        </w:rPr>
        <w:t>) according to Eq. 2</w:t>
      </w:r>
      <w:r w:rsidR="00DD178E">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{"citationID":"igPkhEH3","properties":{"unsorted":false,"formattedCitation":"\\super 19\\nosupersub{}","plainCitation":"19","noteIndex":0},"citationItems":[{"id":277,"uris":["http://zotero.org/users/local/Ij9gjcdM/items/9H4HE237"],"itemData":{"id":277,"type":"article-journal","abstract":"The distribution of branched glycerol dialkyl glycerol tetraethers (brGDGTs) in soils has been shown to correlate with the soil pH and the mean annual air temperature (MAT). This has been used to perform palaeoclimate reconstructions based on brGDGTs recovered from palaeosoils, freshwater, and marine sedimentary archives. Recently described 6-methyl brGDGTs were shown to co-elute with the 5-methyl brGDGTs that are used to calculate the CBT and MBT' indices used as palaeoclimate proxies. The impact of these 6-methyl brGDGTs on the established palaeoclimate proxies is unknown and will depend on their abundance in soils. Using improved chromatography, we quantified the fractional abundance of 6-methyl brGDGTs in globally distributed soils and show that they are abundant components, comprising on average 24% of the total amount of brGDGTs. All penta- and hexa-methylated brGDGTs (i.e. with zero to two cyclopentane moieties) were shown to comprise both 5- and 6-methyl isomers. The fractional abundances of the six 6-methyl brGDGTs correlate positively with each other, suggesting a common biological source in most soils, and correlate strongly with soil pH. The presence of the 6-methyl brGDGTs introduced scatter in the original MBT'/CBT-MAT calibration and caused a dependence on soil pH of the MBT'. Exclusion of the 6-methyl brGDGTs from the MBT', i.e. the newly defined MBT'5ME, shows that it is no longer related to soil pH. The correlation with MAT is improved, reducing the residual mean error (RMSE) from 6.2 to 4.8°C. Also, the correlation of the CBT after the exclusion of the 6-methyl brGDGTs (defined as CBT5ME) with soil pH slightly improved. Furthermore, the separate quantification of the 6-methyl brGDGTs allows the definition of new indices. The CBT', which comprises the 6-methyl brGDGTs, is a substantially improved alternative to the CBT5ME, reducing the RMSE from 0.8 to 0.5 pH units. Also, the accuracy of MAT reconstructions can be improved using a multiple linear regression, the MATmr, decreasing the RMSE further to 4.6°C. Furthermore, we introduce an index that allows the reconstruction of MAT in sites where only the ubiquitous brGDGT Ia, IIa and IIIa are present, the MATmrs. Our results imply that separate quantification of the 6- and 5-methyl brGDGT is essential for accurately quantifying brGDGTs in environmental samples and results in substantially improved MAT and soil pH reconstructions. © 2014 Elsevier Ltd.","container-title":"Geochimica et Cosmochimica Acta","DOI":"10.1016/J.GCA.2014.06.013","page":"97-112","publisher":"Pergamon","title":"Occurrence and abundance of 6-methyl branched glycerol dialkyl glycerol tetraethers in soils: Implications for palaeoclimate reconstruction","volume":"141","author":[{"family":"De Jonge","given":"Cindy"},{"family":"Hopmans","given":"Ellen C."},{"family":"Zell","given":"Claudia I."},{"family":"Kim","given":"Jung Hyun"},{"family":"Schouten","given":"Stefan"},{"family":"Sinninghe Damsté","given":"Jaap S."}],"issued":{"date-parts":[["2014",9]]}}}],"schema":"https://github.com/citation-style-language/schema/raw/master/csl-citation.json"} </w:instrText>
      </w:r>
      <w:r w:rsidR="00DD178E">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19</w:t>
      </w:r>
      <w:r w:rsidR="00DD178E">
        <w:rPr>
          <w:rFonts w:ascii="Times New Roman" w:hAnsi="Times New Roman" w:cs="Times New Roman"/>
          <w:sz w:val="24"/>
          <w:szCs w:val="24"/>
        </w:rPr>
        <w:fldChar w:fldCharType="end"/>
      </w:r>
      <w:r>
        <w:rPr>
          <w:rFonts w:ascii="Times New Roman" w:hAnsi="Times New Roman" w:cs="Times New Roman"/>
          <w:sz w:val="24"/>
          <w:szCs w:val="24"/>
        </w:rPr>
        <w:t xml:space="preserve">: </w:t>
      </w:r>
    </w:p>
    <w:p w14:paraId="6CF1EBAF" w14:textId="77777777" w:rsidR="0008701B" w:rsidRDefault="00B96E9A">
      <w:pPr>
        <w:spacing w:beforeAutospacing="1" w:afterAutospacing="1" w:line="360" w:lineRule="auto"/>
        <w:jc w:val="center"/>
        <w:rPr>
          <w:rFonts w:ascii="Times New Roman" w:eastAsiaTheme="minorEastAsia" w:hAnsi="Times New Roman" w:cs="Times New Roman"/>
          <w:sz w:val="24"/>
          <w:szCs w:val="24"/>
        </w:rPr>
      </w:pPr>
      <w:r>
        <w:rPr>
          <w:rFonts w:ascii="Times New Roman" w:hAnsi="Times New Roman" w:cs="Times New Roman"/>
          <w:sz w:val="24"/>
          <w:szCs w:val="24"/>
        </w:rPr>
        <w:t xml:space="preserve">Eq. 1 </w:t>
      </w:r>
      <m:oMath>
        <m:r>
          <w:rPr>
            <w:rFonts w:ascii="Cambria Math" w:hAnsi="Cambria Math"/>
          </w:rPr>
          <m:t>CBT'=log10</m:t>
        </m:r>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rPr>
                      <m:t>Ic</m:t>
                    </m:r>
                  </m:e>
                </m:d>
                <m:r>
                  <w:rPr>
                    <w:rFonts w:ascii="Cambria Math" w:hAnsi="Cambria Math"/>
                  </w:rPr>
                  <m:t>+</m:t>
                </m:r>
                <m:d>
                  <m:dPr>
                    <m:begChr m:val="["/>
                    <m:endChr m:val="]"/>
                    <m:ctrlPr>
                      <w:rPr>
                        <w:rFonts w:ascii="Cambria Math" w:hAnsi="Cambria Math"/>
                      </w:rPr>
                    </m:ctrlPr>
                  </m:dPr>
                  <m:e>
                    <m:r>
                      <w:rPr>
                        <w:rFonts w:ascii="Cambria Math" w:hAnsi="Cambria Math"/>
                      </w:rPr>
                      <m:t>IIa'</m:t>
                    </m:r>
                  </m:e>
                </m:d>
                <m:r>
                  <w:rPr>
                    <w:rFonts w:ascii="Cambria Math" w:hAnsi="Cambria Math"/>
                  </w:rPr>
                  <m:t>+</m:t>
                </m:r>
                <m:d>
                  <m:dPr>
                    <m:begChr m:val="["/>
                    <m:endChr m:val="]"/>
                    <m:ctrlPr>
                      <w:rPr>
                        <w:rFonts w:ascii="Cambria Math" w:hAnsi="Cambria Math"/>
                      </w:rPr>
                    </m:ctrlPr>
                  </m:dPr>
                  <m:e>
                    <m:r>
                      <w:rPr>
                        <w:rFonts w:ascii="Cambria Math" w:hAnsi="Cambria Math"/>
                      </w:rPr>
                      <m:t>IIb'</m:t>
                    </m:r>
                  </m:e>
                </m:d>
                <m:r>
                  <w:rPr>
                    <w:rFonts w:ascii="Cambria Math" w:hAnsi="Cambria Math"/>
                  </w:rPr>
                  <m:t>+</m:t>
                </m:r>
                <m:d>
                  <m:dPr>
                    <m:begChr m:val="["/>
                    <m:endChr m:val="]"/>
                    <m:ctrlPr>
                      <w:rPr>
                        <w:rFonts w:ascii="Cambria Math" w:hAnsi="Cambria Math"/>
                      </w:rPr>
                    </m:ctrlPr>
                  </m:dPr>
                  <m:e>
                    <m:r>
                      <w:rPr>
                        <w:rFonts w:ascii="Cambria Math" w:hAnsi="Cambria Math"/>
                      </w:rPr>
                      <m:t>IIc'</m:t>
                    </m:r>
                  </m:e>
                </m:d>
                <m:r>
                  <w:rPr>
                    <w:rFonts w:ascii="Cambria Math" w:hAnsi="Cambria Math"/>
                  </w:rPr>
                  <m:t>+</m:t>
                </m:r>
                <m:d>
                  <m:dPr>
                    <m:begChr m:val="["/>
                    <m:endChr m:val="]"/>
                    <m:ctrlPr>
                      <w:rPr>
                        <w:rFonts w:ascii="Cambria Math" w:hAnsi="Cambria Math"/>
                      </w:rPr>
                    </m:ctrlPr>
                  </m:dPr>
                  <m:e>
                    <m:r>
                      <w:rPr>
                        <w:rFonts w:ascii="Cambria Math" w:hAnsi="Cambria Math"/>
                      </w:rPr>
                      <m:t>IIIa'</m:t>
                    </m:r>
                  </m:e>
                </m:d>
                <m:r>
                  <w:rPr>
                    <w:rFonts w:ascii="Cambria Math" w:hAnsi="Cambria Math"/>
                  </w:rPr>
                  <m:t>+</m:t>
                </m:r>
                <m:d>
                  <m:dPr>
                    <m:begChr m:val="["/>
                    <m:endChr m:val="]"/>
                    <m:ctrlPr>
                      <w:rPr>
                        <w:rFonts w:ascii="Cambria Math" w:hAnsi="Cambria Math"/>
                      </w:rPr>
                    </m:ctrlPr>
                  </m:dPr>
                  <m:e>
                    <m:r>
                      <w:rPr>
                        <w:rFonts w:ascii="Cambria Math" w:hAnsi="Cambria Math"/>
                      </w:rPr>
                      <m:t>IIIb'</m:t>
                    </m:r>
                  </m:e>
                </m:d>
                <m:r>
                  <w:rPr>
                    <w:rFonts w:ascii="Cambria Math" w:hAnsi="Cambria Math"/>
                  </w:rPr>
                  <m:t>+</m:t>
                </m:r>
                <m:d>
                  <m:dPr>
                    <m:begChr m:val="["/>
                    <m:endChr m:val="]"/>
                    <m:ctrlPr>
                      <w:rPr>
                        <w:rFonts w:ascii="Cambria Math" w:hAnsi="Cambria Math"/>
                      </w:rPr>
                    </m:ctrlPr>
                  </m:dPr>
                  <m:e>
                    <m:r>
                      <w:rPr>
                        <w:rFonts w:ascii="Cambria Math" w:hAnsi="Cambria Math"/>
                      </w:rPr>
                      <m:t>IIIc'</m:t>
                    </m:r>
                  </m:e>
                </m:d>
              </m:num>
              <m:den>
                <m:d>
                  <m:dPr>
                    <m:begChr m:val="["/>
                    <m:endChr m:val="]"/>
                    <m:ctrlPr>
                      <w:rPr>
                        <w:rFonts w:ascii="Cambria Math" w:hAnsi="Cambria Math"/>
                      </w:rPr>
                    </m:ctrlPr>
                  </m:dPr>
                  <m:e>
                    <m:r>
                      <w:rPr>
                        <w:rFonts w:ascii="Cambria Math" w:hAnsi="Cambria Math"/>
                      </w:rPr>
                      <m:t>Ia</m:t>
                    </m:r>
                  </m:e>
                </m:d>
                <m:r>
                  <w:rPr>
                    <w:rFonts w:ascii="Cambria Math" w:hAnsi="Cambria Math"/>
                  </w:rPr>
                  <m:t>+</m:t>
                </m:r>
                <m:d>
                  <m:dPr>
                    <m:begChr m:val="["/>
                    <m:endChr m:val="]"/>
                    <m:ctrlPr>
                      <w:rPr>
                        <w:rFonts w:ascii="Cambria Math" w:hAnsi="Cambria Math"/>
                      </w:rPr>
                    </m:ctrlPr>
                  </m:dPr>
                  <m:e>
                    <m:r>
                      <w:rPr>
                        <w:rFonts w:ascii="Cambria Math" w:hAnsi="Cambria Math"/>
                      </w:rPr>
                      <m:t>IIa</m:t>
                    </m:r>
                  </m:e>
                </m:d>
                <m:r>
                  <w:rPr>
                    <w:rFonts w:ascii="Cambria Math" w:hAnsi="Cambria Math"/>
                  </w:rPr>
                  <m:t>+</m:t>
                </m:r>
                <m:d>
                  <m:dPr>
                    <m:begChr m:val="["/>
                    <m:endChr m:val="]"/>
                    <m:ctrlPr>
                      <w:rPr>
                        <w:rFonts w:ascii="Cambria Math" w:hAnsi="Cambria Math"/>
                      </w:rPr>
                    </m:ctrlPr>
                  </m:dPr>
                  <m:e>
                    <m:r>
                      <w:rPr>
                        <w:rFonts w:ascii="Cambria Math" w:hAnsi="Cambria Math"/>
                      </w:rPr>
                      <m:t>IIIa</m:t>
                    </m:r>
                  </m:e>
                </m:d>
              </m:den>
            </m:f>
          </m:e>
        </m:d>
      </m:oMath>
    </w:p>
    <w:p w14:paraId="17EB8719" w14:textId="77777777" w:rsidR="0008701B" w:rsidRDefault="00B96E9A">
      <w:pPr>
        <w:spacing w:beforeAutospacing="1" w:afterAutospacing="1" w:line="360" w:lineRule="auto"/>
        <w:jc w:val="center"/>
        <w:rPr>
          <w:rFonts w:ascii="Times New Roman" w:hAnsi="Times New Roman" w:cs="Times New Roman"/>
          <w:sz w:val="24"/>
          <w:szCs w:val="24"/>
        </w:rPr>
      </w:pPr>
      <w:r>
        <w:rPr>
          <w:rFonts w:ascii="Times New Roman" w:eastAsiaTheme="minorEastAsia" w:hAnsi="Times New Roman" w:cs="Times New Roman"/>
          <w:sz w:val="24"/>
          <w:szCs w:val="24"/>
        </w:rPr>
        <w:t xml:space="preserve">Eq. 2 </w:t>
      </w:r>
      <m:oMath>
        <m:sSub>
          <m:sSubPr>
            <m:ctrlPr>
              <w:rPr>
                <w:rFonts w:ascii="Cambria Math" w:hAnsi="Cambria Math"/>
              </w:rPr>
            </m:ctrlPr>
          </m:sSubPr>
          <m:e>
            <m:r>
              <w:rPr>
                <w:rFonts w:ascii="Cambria Math" w:hAnsi="Cambria Math"/>
              </w:rPr>
              <m:t>MBT'</m:t>
            </m:r>
          </m:e>
          <m:sub>
            <m:r>
              <w:rPr>
                <w:rFonts w:ascii="Cambria Math" w:hAnsi="Cambria Math"/>
              </w:rPr>
              <m:t>5ME</m:t>
            </m:r>
          </m:sub>
        </m:sSub>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Ia</m:t>
                </m:r>
              </m:e>
            </m:d>
            <m:r>
              <w:rPr>
                <w:rFonts w:ascii="Cambria Math" w:hAnsi="Cambria Math"/>
              </w:rPr>
              <m:t>+</m:t>
            </m:r>
            <m:d>
              <m:dPr>
                <m:begChr m:val="["/>
                <m:endChr m:val="]"/>
                <m:ctrlPr>
                  <w:rPr>
                    <w:rFonts w:ascii="Cambria Math" w:hAnsi="Cambria Math"/>
                  </w:rPr>
                </m:ctrlPr>
              </m:dPr>
              <m:e>
                <m:r>
                  <w:rPr>
                    <w:rFonts w:ascii="Cambria Math" w:hAnsi="Cambria Math"/>
                  </w:rPr>
                  <m:t>Ib</m:t>
                </m:r>
              </m:e>
            </m:d>
            <m:r>
              <w:rPr>
                <w:rFonts w:ascii="Cambria Math" w:hAnsi="Cambria Math"/>
              </w:rPr>
              <m:t>+</m:t>
            </m:r>
            <m:d>
              <m:dPr>
                <m:begChr m:val="["/>
                <m:endChr m:val="]"/>
                <m:ctrlPr>
                  <w:rPr>
                    <w:rFonts w:ascii="Cambria Math" w:hAnsi="Cambria Math"/>
                  </w:rPr>
                </m:ctrlPr>
              </m:dPr>
              <m:e>
                <m:r>
                  <w:rPr>
                    <w:rFonts w:ascii="Cambria Math" w:hAnsi="Cambria Math"/>
                  </w:rPr>
                  <m:t>Ic</m:t>
                </m:r>
              </m:e>
            </m:d>
          </m:num>
          <m:den>
            <m:d>
              <m:dPr>
                <m:begChr m:val="["/>
                <m:endChr m:val="]"/>
                <m:ctrlPr>
                  <w:rPr>
                    <w:rFonts w:ascii="Cambria Math" w:hAnsi="Cambria Math"/>
                  </w:rPr>
                </m:ctrlPr>
              </m:dPr>
              <m:e>
                <m:r>
                  <w:rPr>
                    <w:rFonts w:ascii="Cambria Math" w:hAnsi="Cambria Math"/>
                  </w:rPr>
                  <m:t>Ia</m:t>
                </m:r>
              </m:e>
            </m:d>
            <m:r>
              <w:rPr>
                <w:rFonts w:ascii="Cambria Math" w:hAnsi="Cambria Math"/>
              </w:rPr>
              <m:t>+</m:t>
            </m:r>
            <m:d>
              <m:dPr>
                <m:begChr m:val="["/>
                <m:endChr m:val="]"/>
                <m:ctrlPr>
                  <w:rPr>
                    <w:rFonts w:ascii="Cambria Math" w:hAnsi="Cambria Math"/>
                  </w:rPr>
                </m:ctrlPr>
              </m:dPr>
              <m:e>
                <m:r>
                  <w:rPr>
                    <w:rFonts w:ascii="Cambria Math" w:hAnsi="Cambria Math"/>
                  </w:rPr>
                  <m:t>Ib</m:t>
                </m:r>
              </m:e>
            </m:d>
            <m:r>
              <w:rPr>
                <w:rFonts w:ascii="Cambria Math" w:hAnsi="Cambria Math"/>
              </w:rPr>
              <m:t>+</m:t>
            </m:r>
            <m:d>
              <m:dPr>
                <m:begChr m:val="["/>
                <m:endChr m:val="]"/>
                <m:ctrlPr>
                  <w:rPr>
                    <w:rFonts w:ascii="Cambria Math" w:hAnsi="Cambria Math"/>
                  </w:rPr>
                </m:ctrlPr>
              </m:dPr>
              <m:e>
                <m:r>
                  <w:rPr>
                    <w:rFonts w:ascii="Cambria Math" w:hAnsi="Cambria Math"/>
                  </w:rPr>
                  <m:t>Ic</m:t>
                </m:r>
              </m:e>
            </m:d>
            <m:r>
              <w:rPr>
                <w:rFonts w:ascii="Cambria Math" w:hAnsi="Cambria Math"/>
              </w:rPr>
              <m:t>+</m:t>
            </m:r>
            <m:d>
              <m:dPr>
                <m:begChr m:val="["/>
                <m:endChr m:val="]"/>
                <m:ctrlPr>
                  <w:rPr>
                    <w:rFonts w:ascii="Cambria Math" w:hAnsi="Cambria Math"/>
                  </w:rPr>
                </m:ctrlPr>
              </m:dPr>
              <m:e>
                <m:r>
                  <w:rPr>
                    <w:rFonts w:ascii="Cambria Math" w:hAnsi="Cambria Math"/>
                  </w:rPr>
                  <m:t>IIa</m:t>
                </m:r>
              </m:e>
            </m:d>
            <m:r>
              <w:rPr>
                <w:rFonts w:ascii="Cambria Math" w:hAnsi="Cambria Math"/>
              </w:rPr>
              <m:t>+</m:t>
            </m:r>
            <m:d>
              <m:dPr>
                <m:begChr m:val="["/>
                <m:endChr m:val="]"/>
                <m:ctrlPr>
                  <w:rPr>
                    <w:rFonts w:ascii="Cambria Math" w:hAnsi="Cambria Math"/>
                  </w:rPr>
                </m:ctrlPr>
              </m:dPr>
              <m:e>
                <m:r>
                  <w:rPr>
                    <w:rFonts w:ascii="Cambria Math" w:hAnsi="Cambria Math"/>
                  </w:rPr>
                  <m:t>IIb</m:t>
                </m:r>
              </m:e>
            </m:d>
            <m:r>
              <w:rPr>
                <w:rFonts w:ascii="Cambria Math" w:hAnsi="Cambria Math"/>
              </w:rPr>
              <m:t>+</m:t>
            </m:r>
            <m:d>
              <m:dPr>
                <m:begChr m:val="["/>
                <m:endChr m:val="]"/>
                <m:ctrlPr>
                  <w:rPr>
                    <w:rFonts w:ascii="Cambria Math" w:hAnsi="Cambria Math"/>
                  </w:rPr>
                </m:ctrlPr>
              </m:dPr>
              <m:e>
                <m:r>
                  <w:rPr>
                    <w:rFonts w:ascii="Cambria Math" w:hAnsi="Cambria Math"/>
                  </w:rPr>
                  <m:t>IIc</m:t>
                </m:r>
              </m:e>
            </m:d>
            <m:r>
              <w:rPr>
                <w:rFonts w:ascii="Cambria Math" w:hAnsi="Cambria Math"/>
              </w:rPr>
              <m:t>+</m:t>
            </m:r>
            <m:d>
              <m:dPr>
                <m:begChr m:val="["/>
                <m:endChr m:val="]"/>
                <m:ctrlPr>
                  <w:rPr>
                    <w:rFonts w:ascii="Cambria Math" w:hAnsi="Cambria Math"/>
                  </w:rPr>
                </m:ctrlPr>
              </m:dPr>
              <m:e>
                <m:r>
                  <w:rPr>
                    <w:rFonts w:ascii="Cambria Math" w:hAnsi="Cambria Math"/>
                  </w:rPr>
                  <m:t>IIIa</m:t>
                </m:r>
              </m:e>
            </m:d>
          </m:den>
        </m:f>
      </m:oMath>
    </w:p>
    <w:p w14:paraId="41AA7A90" w14:textId="3863BC5C"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In addition to these indices, we calculated the total </w:t>
      </w:r>
      <w:r w:rsidR="00887DB0">
        <w:rPr>
          <w:rFonts w:ascii="Times New Roman" w:hAnsi="Times New Roman" w:cs="Times New Roman"/>
          <w:sz w:val="24"/>
          <w:szCs w:val="24"/>
        </w:rPr>
        <w:t xml:space="preserve">relative </w:t>
      </w:r>
      <w:r>
        <w:rPr>
          <w:rFonts w:ascii="Times New Roman" w:hAnsi="Times New Roman" w:cs="Times New Roman"/>
          <w:sz w:val="24"/>
          <w:szCs w:val="24"/>
        </w:rPr>
        <w:t>abundance</w:t>
      </w:r>
      <w:r w:rsidR="00887DB0">
        <w:rPr>
          <w:rFonts w:ascii="Times New Roman" w:hAnsi="Times New Roman" w:cs="Times New Roman"/>
          <w:sz w:val="24"/>
          <w:szCs w:val="24"/>
        </w:rPr>
        <w:t xml:space="preserve"> (%)</w:t>
      </w:r>
      <w:r>
        <w:rPr>
          <w:rFonts w:ascii="Times New Roman" w:hAnsi="Times New Roman" w:cs="Times New Roman"/>
          <w:sz w:val="24"/>
          <w:szCs w:val="24"/>
        </w:rPr>
        <w:t xml:space="preserve"> of tetra-, penta-, and hexamethylated GDGTs. To explore the relationships between NPP,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distributions, CBT</w:t>
      </w:r>
      <w:r w:rsidR="00093F03">
        <w:rPr>
          <w:rFonts w:ascii="Times New Roman" w:hAnsi="Times New Roman" w:cs="Times New Roman"/>
          <w:sz w:val="24"/>
          <w:szCs w:val="24"/>
        </w:rPr>
        <w:t>’</w:t>
      </w:r>
      <w:r>
        <w:rPr>
          <w:rFonts w:ascii="Times New Roman" w:hAnsi="Times New Roman" w:cs="Times New Roman"/>
          <w:sz w:val="24"/>
          <w:szCs w:val="24"/>
        </w:rPr>
        <w:t xml:space="preserve">, </w:t>
      </w:r>
      <w:r w:rsidR="00093F03">
        <w:rPr>
          <w:rFonts w:ascii="Times New Roman" w:hAnsi="Times New Roman" w:cs="Times New Roman"/>
          <w:sz w:val="24"/>
          <w:szCs w:val="24"/>
        </w:rPr>
        <w:t>MBT’</w:t>
      </w:r>
      <w:r w:rsidR="00093F03" w:rsidRPr="00093F03">
        <w:rPr>
          <w:rFonts w:ascii="Times New Roman" w:hAnsi="Times New Roman" w:cs="Times New Roman"/>
          <w:sz w:val="24"/>
          <w:szCs w:val="24"/>
          <w:vertAlign w:val="subscript"/>
        </w:rPr>
        <w:t>5ME</w:t>
      </w:r>
      <w:r>
        <w:rPr>
          <w:rFonts w:ascii="Times New Roman" w:hAnsi="Times New Roman" w:cs="Times New Roman"/>
          <w:sz w:val="24"/>
          <w:szCs w:val="24"/>
        </w:rPr>
        <w:t>, and the climatic and edaphic factors potentially influencing both brGDGTs and NPP, we applied Spearman’s rank correlation to each pair of variables.</w:t>
      </w:r>
    </w:p>
    <w:p w14:paraId="442CADCB" w14:textId="7E6C20C5"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To develop a predictive model of Net Primary Productivity</w:t>
      </w:r>
      <w:r w:rsidR="00093F03">
        <w:rPr>
          <w:rFonts w:ascii="Times New Roman" w:hAnsi="Times New Roman" w:cs="Times New Roman"/>
          <w:sz w:val="24"/>
          <w:szCs w:val="24"/>
        </w:rPr>
        <w:t xml:space="preserve"> (NPP)</w:t>
      </w:r>
      <w:r>
        <w:rPr>
          <w:rFonts w:ascii="Times New Roman" w:hAnsi="Times New Roman" w:cs="Times New Roman"/>
          <w:sz w:val="24"/>
          <w:szCs w:val="24"/>
        </w:rPr>
        <w:t xml:space="preserve"> from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distributions, we trained Random Forest regressions using </w:t>
      </w:r>
      <w:proofErr w:type="spellStart"/>
      <w:r w:rsidR="00E40DDB" w:rsidRPr="00E40DDB">
        <w:rPr>
          <w:rFonts w:ascii="Times New Roman" w:hAnsi="Times New Roman" w:cs="Times New Roman"/>
          <w:sz w:val="24"/>
          <w:szCs w:val="24"/>
        </w:rPr>
        <w:t>centered</w:t>
      </w:r>
      <w:proofErr w:type="spellEnd"/>
      <w:r w:rsidR="00E40DDB" w:rsidRPr="00E40DDB">
        <w:rPr>
          <w:rFonts w:ascii="Times New Roman" w:hAnsi="Times New Roman" w:cs="Times New Roman"/>
          <w:sz w:val="24"/>
          <w:szCs w:val="24"/>
        </w:rPr>
        <w:t xml:space="preserve"> log-ratio</w:t>
      </w:r>
      <w:r w:rsidR="00E40DDB">
        <w:rPr>
          <w:rFonts w:ascii="Times New Roman" w:hAnsi="Times New Roman" w:cs="Times New Roman"/>
          <w:sz w:val="24"/>
          <w:szCs w:val="24"/>
        </w:rPr>
        <w:t xml:space="preserve"> (CLR)-</w:t>
      </w:r>
      <w:r>
        <w:rPr>
          <w:rFonts w:ascii="Times New Roman" w:hAnsi="Times New Roman" w:cs="Times New Roman"/>
          <w:sz w:val="24"/>
          <w:szCs w:val="24"/>
        </w:rPr>
        <w:lastRenderedPageBreak/>
        <w:t xml:space="preserve">transformed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abundances as predictors. Branched GDGTs are typically expressed as percentages, which poses a statistical challenge because compositional data are inherently collinear: each fraction is linearly dependent on the others due to the constant-sum constraint. To address this, paleoenvironmental reconstructions from brGDGTs have traditionally used indices derived from a subset of compounds</w:t>
      </w:r>
      <w:r w:rsidR="00DD178E">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{"citationID":"xJnw0XVw","properties":{"unsorted":false,"formattedCitation":"\\super 17\\uc0\\u8211{}20,25,94,95\\nosupersub{}","plainCitation":"17–20,25,94,95","noteIndex":0},"citationItems":[{"id":279,"uris":["http://zotero.org/users/local/Ij9gjcdM/items/ZPIAQ4YL"],"itemData":{"id":279,"type":"article-journal","abstract":"Despite widespread use of branched glycerol dialkyl glycerol tetraethers (brGDGTs) for paleo-temperature reconstruction, no global calibration for their application in lakes has been generated since improved analytical methods have allowed for the separation of the structural isomers. This is a substantial obstacle for the application of this tool as soil calibrations underestimate temperature values when applied to lake sediments. Here, we present a comprehensive dataset (N=272) of lacustrine brGDGT distributions, consisting of both new and previously reported samples, spanning a wide range of geographical locations, air temperatures, and lakewater pH values. Empirical Orthogonal Function (EOF) analysis on the fractional abundance of brGDGTs indicates that temperature exerts a strong control (explaining 58% of the variance) on brGDGT distribution. The influence of water chemistry is weaker, with pH and conductivity explaining 24% of the variance. We use our dataset to generate a new Bayesian calibration to the mean temperature of Months Above Freezing (MAF), which has an R2=0.82 and RMSE = 2.9°C. Application of the new temperature calibration to a previously published lake core record spanning the last 900 years demonstrates that it generates values comparable to instrumental observations of MAF. Our new calibration facilitates the use of lacustrine brGDGTs to reconstruct continental temperatures, a vital piece of information for understanding past climates.","container-title":"Geochimica et Cosmochimica Acta","DOI":"10.1016/J.GCA.2021.04.038","page":"87-105","publisher":"Pergamon","title":"A global Bayesian temperature calibration for lacustrine brGDGTs","volume":"305","author":[{"family":"Martínez-Sosa","given":"Pablo"},{"family":"Tierney","given":"Jessica E."},{"family":"Stefanescu","given":"Ioana C."},{"family":"Dearing Crampton-Flood","given":"Emily"},{"family":"Shuman","given":"Bryan N."},{"family":"Routson","given":"Cody"}],"issued":{"date-parts":[["2021",7]]}}},{"id":278,"uris":["http://zotero.org/users/local/Ij9gjcdM/items/F4QQ67LL"],"itemData":{"id":278,"type":"article-journal","abstract":"Glycerol dialkyl glycerol tetraethers (GDGTs) are membrane-spanning lipids from Bacteria and Archaea that are ubiquitous in a range of natural archives and especially abundant in peat. Previous work demonstrated that the distribution of bacterial branched GDGTs (brGDGTs) in mineral soils is correlated to environmental factors such as mean annual air temperature (MAAT) and soil pH. However, the influence of these parameters on brGDGT distributions in peat is largely unknown. Here we investigate the distribution of brGDGTs in 470 samples from 96 peatlands around the world with a broad mean annual air temperature (−8 to 27 °C) and pH (3–8) range and present the first peat-specific brGDGT-based temperature and pH calibrations. Our results demonstrate that the degree of cyclisation of brGDGTs in peat is positively correlated with pH, pH = 2.49 × CBTpeat + 8.07 (n = 51, R2 = 0.58, RMSE = 0.8) and the degree of methylation of brGDGTs is positively correlated with MAAT, MAATpeat (°C) = 52.18 × MBT5me′ − 23.05 (n = 96, R2 = 0.76, RMSE = 4.7 °C). These peat-specific calibrations are distinct from the available mineral soil calibrations. In light of the error in the temperature calibration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4.7 °C), we urge caution in any application to reconstruct late Holocene climate variability, where the climatic signals are relatively small, and the duration of excursions could be brief. Instead, these proxies are well-suited to reconstruct large amplitude, longer-term shifts in climate such as deglacial transitions. Indeed, when applied to a peat deposit spanning the late glacial period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15.2 kyr), we demonstrate that MAATpeat yields absolute temperatures and relative temperature changes that are consistent with those from other proxies. In addition, the application of MAATpeat to fossil peat (i.e. lignites) has the potential to reconstruct terrestrial climate during the Cenozoic. We conclude that there is clear potential to use brGDGTs in peats and lignites to reconstruct past terrestrial climate.","container-title":"Geochimica et Cosmochimica Acta","DOI":"10.1016/J.GCA.2017.01.038","page":"285-301","publisher":"Pergamon","title":"Introducing global peat-specific temperature and pH calibrations based on brGDGT bacterial lipids","volume":"208","author":[{"family":"Naafs","given":"B. D.A."},{"family":"Inglis","given":"G. N."},{"family":"Zheng","given":"Y."},{"family":"Amesbury","given":"M. J."},{"family":"Biester","given":"H."},{"family":"Bindler","given":"R."},{"family":"Blewett","given":"J."},{"family":"Burrows","given":"M. A."},{"family":"Castillo Torres","given":"D.","non-dropping-particle":"del"},{"family":"Chambers","given":"F. M."},{"family":"Cohen","given":"A. D."},{"family":"Evershed","given":"R. P."},{"family":"Feakins","given":"S. J."},{"family":"Gałka","given":"M."},{"family":"Gallego-Sala","given":"A."},{"family":"Gandois","given":"L."},{"family":"Gray","given":"D. M."},{"family":"Hatcher","given":"P. G."},{"family":"Honorio Coronado","given":"E. N."},{"family":"Hughes","given":"P. D.M."},{"family":"Huguet","given":"A."},{"family":"Könönen","given":"M."},{"family":"Laggoun-Défarge","given":"F."},{"family":"Lähteenoja","given":"O."},{"family":"Lamentowicz","given":"M."},{"family":"Marchant","given":"R."},{"family":"McClymont","given":"E."},{"family":"Pontevedra-Pombal","given":"X."},{"family":"Ponton","given":"C."},{"family":"Pourmand","given":"A."},{"family":"Rizzuti","given":"A. M."},{"family":"Rochefort","given":"L."},{"family":"Schellekens","given":"J."},{"family":"De Vleeschouwer","given":"F."},{"family":"Pancost","given":"R. D."}],"issued":{"date-parts":[["2017",7]]}}},{"id":277,"uris":["http://zotero.org/users/local/Ij9gjcdM/items/9H4HE237"],"itemData":{"id":277,"type":"article-journal","abstract":"The distribution of branched glycerol dialkyl glycerol tetraethers (brGDGTs) in soils has been shown to correlate with the soil pH and the mean annual air temperature (MAT). This has been used to perform palaeoclimate reconstructions based on brGDGTs recovered from palaeosoils, freshwater, and marine sedimentary archives. Recently described 6-methyl brGDGTs were shown to co-elute with the 5-methyl brGDGTs that are used to calculate the CBT and MBT' indices used as palaeoclimate proxies. The impact of these 6-methyl brGDGTs on the established palaeoclimate proxies is unknown and will depend on their abundance in soils. Using improved chromatography, we quantified the fractional abundance of 6-methyl brGDGTs in globally distributed soils and show that they are abundant components, comprising on average 24% of the total amount of brGDGTs. All penta- and hexa-methylated brGDGTs (i.e. with zero to two cyclopentane moieties) were shown to comprise both 5- and 6-methyl isomers. The fractional abundances of the six 6-methyl brGDGTs correlate positively with each other, suggesting a common biological source in most soils, and correlate strongly with soil pH. The presence of the 6-methyl brGDGTs introduced scatter in the original MBT'/CBT-MAT calibration and caused a dependence on soil pH of the MBT'. Exclusion of the 6-methyl brGDGTs from the MBT', i.e. the newly defined MBT'5ME, shows that it is no longer related to soil pH. The correlation with MAT is improved, reducing the residual mean error (RMSE) from 6.2 to 4.8°C. Also, the correlation of the CBT after the exclusion of the 6-methyl brGDGTs (defined as CBT5ME) with soil pH slightly improved. Furthermore, the separate quantification of the 6-methyl brGDGTs allows the definition of new indices. The CBT', which comprises the 6-methyl brGDGTs, is a substantially improved alternative to the CBT5ME, reducing the RMSE from 0.8 to 0.5 pH units. Also, the accuracy of MAT reconstructions can be improved using a multiple linear regression, the MATmr, decreasing the RMSE further to 4.6°C. Furthermore, we introduce an index that allows the reconstruction of MAT in sites where only the ubiquitous brGDGT Ia, IIa and IIIa are present, the MATmrs. Our results imply that separate quantification of the 6- and 5-methyl brGDGT is essential for accurately quantifying brGDGTs in environmental samples and results in substantially improved MAT and soil pH reconstructions. © 2014 Elsevier Ltd.","container-title":"Geochimica et Cosmochimica Acta","DOI":"10.1016/J.GCA.2014.06.013","page":"97-112","publisher":"Pergamon","title":"Occurrence and abundance of 6-methyl branched glycerol dialkyl glycerol tetraethers in soils: Implications for palaeoclimate reconstruction","volume":"141","author":[{"family":"De Jonge","given":"Cindy"},{"family":"Hopmans","given":"Ellen C."},{"family":"Zell","given":"Claudia I."},{"family":"Kim","given":"Jung Hyun"},{"family":"Schouten","given":"Stefan"},{"family":"Sinninghe Damsté","given":"Jaap S."}],"issued":{"date-parts":[["2014",9]]}}},{"id":392,"uris":["http://zotero.org/users/local/Ij9gjcdM/items/JN6GY4Z5"],"itemData":{"id":392,"type":"article-journal","abstract":"Branched glycerol dialkyl glycerol tetraethers (brGDGTs) are ubiquitous bacterial membrane lipids that serve as a reliable proxy for paleotemperature reconstruction. The salinity and seasonal icing of lakes play a crucial role in brGDGT calibration, with calibrations varying between tropical, mid-high latitude, and freshwater versus non-freshwater lacustrine sediments, which complicates their universality. Furthermore, changes in a lake's salinity and seasonal icing during glacial and interglacial cycles can influence the accuracy of paleotemperature reconstructions across different time periods. In this study, we present improved global calibrations based on a comprehensive lacustrine brGDGT dataset consisting of 949 samples, utilizing methods such as linear regression for the fractional abundance of key brGDGTs and support vector machine regression with a linear kernel. The calibrations yield root mean square errors ranging from approximately 2.0 °C–2.6 °C for the test dataset, closely matching those obtained from the training dataset, indicating that the results are not overfitted. These calibrations show improved performance when applied to lake sediment sequences.","container-title":"Quaternary Science Reviews","DOI":"10.1016/J.QUASCIREV.2025.109319","page":"109319-109319","publisher":"Pergamon","title":"New global lacustrine brGDGTs temperature calibrations based on machine learning","volume":"357","author":[{"family":"Zhu","given":"Zeyang"},{"family":"Wu","given":"Jing"},{"family":"Chu","given":"Guoqiang"},{"family":"Liu","given":"Jiaqi"}],"issued":{"date-parts":[["2025",6]]}}},{"id":399,"uris":["http://zotero.org/users/local/Ij9gjcdM/items/R76SWRTY"],"itemData":{"id":399,"type":"article-journal","abstract":"The uplift history of the Tibetan Plateau is poorly constrained. A key problem is the discrepancy between reconstructions based on different paleoaltimeters. Branched glycerol dialkyl glycerol tetraethers (brGDGTs) produced by soil-dwelling bacteria offer a potential tool for paleoaltimetry reconstruction. However, because in-situ soil temperature–the direct link between brGDGTs and altitude–is generally not well-constrained, the reliability and uncertainty of this approach remain uncertain. Here, we investigated brGDGT distributions and in-situ soil temperature along an altitudinal gradient at 2300–4000 m on Mt. Laji, northeastern Tibetan Plateau, to test the relationships among altitude, temperature, and brGDGTs. The results show that: 1. the measured mean annual soil temperature (MAST) is strongly correlated with altitude (R2 = 0.73), but compared with those for mean annual air temperature (MAAT) derived from weather stations, the absolute values are substantially higher particularly at higher altitudes, while the lapse rate (−0.39 °C/100 m) is much lower; 2. brGDGT-reconstructed MAST using published soil temperature calibrations is generally consistent with in-situ soil temperature measurements, displaying similar lapse rates (−0.48 °C/100 m for MASTsr and − 0.41 °C/100 m for MASTsrs at the sunny slope) to that for measured MAST; 3. the slope aspect may affect both measured and brGDGT-reconstructed MAST by up to &gt;3 °C. Overall, our results demonstrate that soil brGDGTs can quantitatively capture elevation-dependent soil temperature variation on the Tibetan Plateau. However, the use of ex-situ air temperature instead of in-situ soil temperature, and the effect of slope aspect on temperature, may introduce uncertainties in evaluating the brGDGT paleoaltimeter in this region. In paleo-applications, suitable calibrations are required and soil temperature lapse rates should be constrained before applying brGDGTs to quantitatively reconstruct past uplift histories.","container-title":"Chemical Geology","DOI":"10.1016/J.CHEMGEO.2021.120079","page":"120079-120079","publisher":"Elsevier","title":"Soil temperature and brGDGTs along an elevation gradient on the northeastern Tibetan Plateau: A test of soil brGDGTs as a proxy for paleoelevation","volume":"566","author":[{"family":"Wang","given":"Huanye"},{"family":"Liu","given":"Weiguo"}],"issued":{"date-parts":[["2021",4]]}}},{"id":282,"uris":["http://zotero.org/users/local/Ij9gjcdM/items/UAGI7HPC"],"itemData":{"id":282,"type":"article-journal","abstract":"Knowledge of glacial-interglacial changes in the East Asian summer monsoon (EASM) can potentially provide insights into future hydrological changes in its region of influence, caused by ongoing global warming. Here, we present temperature and hydrological (soil moisture and pH) reconstructions based on records of branched glycerol dialkyl glycerol tetraethers from fluvio-lacustrine sediments in the monsoonal North China Plain (NCP) for the past 31 kyr. The results show that the air temperature in the NCP was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8–9 °C warmer during the mid-Holocene than during the Last Glacial Maximum, and that soil pH is negatively correlated with soil moisture but with a lag of 2–4 kyr due to the buffering effect of carbonates. By contrast, soil moisture increased synchronously with temperature, suggesting that EASM precipitation will increase in the near future as global warming continues. Additionally, the initial increase in land and sea temperature during the last deglaciation lagged summer insolation at northern high latitudes, indicating that insolation was the ultimate trigger of the last deglacial warming.","container-title":"Quaternary Science Reviews","DOI":"10.1016/J.QUASCIREV.2021.107268","page":"107268-107268","publisher":"Pergamon","title":"BrGDGTs-based temperature and hydrological reconstruction from fluvio-lacustrine sediments in the monsoonal North China Plain since 31 kyr BP","volume":"277","author":[{"family":"Sun","given":"Minmin"},{"family":"Yang","given":"Shiling"},{"family":"Xiao","given":"Jule"},{"family":"Wang","given":"Yongda"},{"family":"Huang","given":"Xiaofang"},{"family":"Zhang","given":"Shihao"},{"family":"Yang","given":"Xiaoxiao"},{"family":"Jiang","given":"Wenying"},{"family":"Ding","given":"Zhongli"}],"issued":{"date-parts":[["2022",2]]}}},{"id":418,"uris":["http://zotero.org/users/local/Ij9gjcdM/items/IZQ5E8QU"],"itemData":{"id":418,"type":"article-journal","abstract":"The distribution of branched glycerol dialkyl glycerol tetraethers (brGDGTs) in soils, peats, and lake sediments has been shown to correlate with mean annual air temperature (MAAT) and has provided valuable new climate reconstructions. Here we use an improved chromatographic method to quantify the fractional abundances of 5- and 6-methyl isomers in surface sediments from 65 East African lakes spanning temperatures 1.6–26.8 °C, and investigate the relationships between these fractional abundances and temperature, lake pH, and other environmental variables. We find that temperature exerts a strong control on brGDGT distributions, including the relative abundances of 5- and 6-methyl isomers, whereas other environmental variables, including lake pH, are weakly correlated to the fractional abundances of the brGDGTs. The distributions of brGDGTs in our lake sediments differ from those of soils and peats, leading to temperature offsets if soil- and peat-based brGDGT temperature calibrations are applied. We develop new calibrations for MAAT for use in lake sediment based upon the MBT′5Me and Index 1 ratios, as well as a multivariate regression of brGDGT fractional abundances on temperature using stepwise forward selection. We obtain root mean square errors (RMSE) between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 2.1 and 2.5 °C for these calibrations, highlighting the potential for brGDGTs to provide precise temperature reconstructions using lake sediment cores. Calibrations for lake pH perform more poorly, likely due to weak correlations between pH and brGDGT distributions in East African lakes. These results indicate that quantification of 5- and 6-methyl isomers separately in lake sediment can improve paleoclimatic reconstructions.","container-title":"Organic Geochemistry","DOI":"10.1016/J.ORGGEOCHEM.2017.12.003","page":"56-69","publisher":"Pergamon","title":"Distributions of 5- and 6-methyl branched glycerol dialkyl glycerol tetraethers (brGDGTs) in East African lake sediment: Effects of temperature, pH, and new lacustrine paleotemperature calibrations","volume":"117","author":[{"family":"Russell","given":"James M."},{"family":"Hopmans","given":"Ellen C."},{"family":"Loomis","given":"Shannon E."},{"family":"Liang","given":"Jie"},{"family":"Sinninghe Damsté","given":"Jaap S."}],"issued":{"date-parts":[["2018",3]]}}}],"schema":"https://github.com/citation-style-language/schema/raw/master/csl-citation.json"} </w:instrText>
      </w:r>
      <w:r w:rsidR="00DD178E">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17–20,25,94,95</w:t>
      </w:r>
      <w:r w:rsidR="00DD178E">
        <w:rPr>
          <w:rFonts w:ascii="Times New Roman" w:hAnsi="Times New Roman" w:cs="Times New Roman"/>
          <w:sz w:val="24"/>
          <w:szCs w:val="24"/>
        </w:rPr>
        <w:fldChar w:fldCharType="end"/>
      </w:r>
      <w:r w:rsidR="00DD178E">
        <w:rPr>
          <w:rFonts w:ascii="Times New Roman" w:hAnsi="Times New Roman" w:cs="Times New Roman"/>
          <w:sz w:val="24"/>
          <w:szCs w:val="24"/>
        </w:rPr>
        <w:t xml:space="preserve"> </w:t>
      </w:r>
      <w:r>
        <w:rPr>
          <w:rFonts w:ascii="Times New Roman" w:hAnsi="Times New Roman" w:cs="Times New Roman"/>
          <w:sz w:val="24"/>
          <w:szCs w:val="24"/>
        </w:rPr>
        <w:t xml:space="preserve"> (but see</w:t>
      </w:r>
      <w:r w:rsidR="009F4828">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{"citationID":"D5alQx0k","properties":{"unsorted":false,"formattedCitation":"\\super 22,96\\nosupersub{}","plainCitation":"22,96","noteIndex":0},"citationItems":[{"id":381,"uris":["http://zotero.org/users/local/Ij9gjcdM/items/S4L2TYXG"],"itemData":{"id":381,"type":"article-journal","abstract":"Branched glycerol dialkyl glycerol tetraethers (brGDGTs) are a type of bacterial membrane lipid that are ubiquitous and robust for inferring paleoclimate evolution in continental settings, especially for paleotemperature. They can be engineered to show differential responses to ambient conditions under different settings, making setting-specific brGDGTs-based calibrations, mostly being linear models, preferable for paleoclimate reconstructions. However, even such a cautious approach is challenging given the allochthonous inputs and changing sedimentary settings that were inevitable in the geological past. In this study, a method called Locally Weighted Weighted Average-Partial Least Squares Regression (LWWA-PLS) commonly used in pollen-based reconstructions was introduced to address this challenge. In the latest modern global brGDGTs dataset from all archives known to host brGDGTs (n = 3068), we found that the LWWA-PLS model had high credibility in predicting environmental parameters (temperature, precipitation and pH) and that the average accuracy in estimating the contribution of brGDGTs in a sample from different environments (soil, peat, and subaqueous) reached 81%. Based on brGDGTs in two lacustrine sediment cores exhibiting multiple deposition settings since 90 and 70 cal ka BP, the LWWA-PLS model was able to generate results comparable to those from pollen-derived paleorecords and better than those derived from linear models. This is especially true for the mean annual air temperature reconstruction. Moreover, the LWWA-PLS model successfully estimated the contribution of brGDGTs from different sources, which was generally consistent with the sedimentary facies of the two sequences. Overall, the LWWA-PLS model based on the global brGDGTs dataset is expected to advance the applicability of brGDGTs to complicated terrestrial environments.","container-title":"Quaternary Science Reviews","DOI":"10.1016/J.QUASCIREV.2024.108540","page":"108540-108540","publisher":"Pergamon","title":"A novel method to advance the brGDGTs-based paleoclimate reconstruction applicable to different terrestrial environments","volume":"328","author":[{"family":"Tian","given":"Liping"},{"family":"Wang","given":"Mengyuan"},{"family":"Chen","given":"Cong"},{"family":"Zhang","given":"Xiao"},{"family":"Zheng","given":"Zhuo"},{"family":"Man","given":"Meiling"},{"family":"Huang","given":"Kangyou"},{"family":"Li","given":"Li"},{"family":"Jia","given":"Guodong"}],"issued":{"date-parts":[["2024",3]]}}},{"id":419,"uris":["http://zotero.org/users/local/Ij9gjcdM/items/YG52MIT5"],"itemData":{"id":419,"type":"article-journal","abstract":"Archaeal and bacterial glycerol dialkyl glycerol tetraether lipids (GDGTs) are used in various proxies, such as TEX86 and the BIT index. In living organism, they contain polar head groups (intact polar lipids - IPLs). IPL GDGTs have also been detected in ancient marine sediments and it is unclear whether or not they are fossil entities or are part of living cells. In order to determine the extent of degradation of IPL GDGTs over geological timescales, we analyzed turbidite deposits, which had been partly reoxidized for several kyr after deposition on the Madeira Abyssal Plain. Analysis of core lipid (CL) and IPL-derived GDGTs showed a reduction in concentration by two orders of magnitude upon post-depositional oxidation, while IPL GDGTs with a mono- or dihexose head group decreased by 2-3 orders of magnitude. The BIT index for CL- and IPL-derived GDGTs increased substantially upon oxidation from 0.1 to up to 0.5. Together with changing MBT/CBT values, this indicates preferential preservation of soil-derived branched GDGTs over marine isoprenoid GDGTs, combined with in situ production of branched GDGTs in the sediment. The TEX86 value for IPL-derived GDGTs decreased by 0.07 upon oxidation, while that of CL GDGTs showed no significant change. Isolation of IPLs revealed that the TEX86 value for monohexose GDGTs was 0.55, while the that for dihexose GDGTs was substantially higher, 0.70. Thus, the decrease in TEX86 for IPL-derived GDGTs was in agreement with the dominance of monohexose GDGTs in the oxidized turbidite, probably caused by a combination of in situ production as well as selective preservation of terrestrial isoprenoid GDGTs. Due to the low amount of IPL GDGTs vs. CL GDGTs, the impact of IPL degradation on CL-based TEX86 paleotemperature estimates was negligible. © 2013 Elsevier Ltd.","container-title":"Organic Geochemistry","DOI":"10.1016/J.ORGGEOCHEM.2013.10.004","page":"83-93","publisher":"Pergamon","title":"Differential degradation of intact polar and core glycerol dialkyl glycerol tetraether lipids upon post-depositional oxidation","volume":"65","author":[{"family":"Lengger","given":"Sabine K."},{"family":"Kraaij","given":"Mariska"},{"family":"Tjallingii","given":"Rik"},{"family":"Baas","given":"Marianne"},{"family":"Stuut","given":"Jan Berend"},{"family":"Hopmans","given":"Ellen C."},{"family":"Sinninghe Damsté","given":"Jaap S."},{"family":"Schouten","given":"Stefan"}],"issued":{"date-parts":[["2013",12]]}}}],"schema":"https://github.com/citation-style-language/schema/raw/master/csl-citation.json"} </w:instrText>
      </w:r>
      <w:r w:rsidR="009F4828">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22,96</w:t>
      </w:r>
      <w:r w:rsidR="009F4828">
        <w:rPr>
          <w:rFonts w:ascii="Times New Roman" w:hAnsi="Times New Roman" w:cs="Times New Roman"/>
          <w:sz w:val="24"/>
          <w:szCs w:val="24"/>
        </w:rPr>
        <w:fldChar w:fldCharType="end"/>
      </w:r>
      <w:r>
        <w:rPr>
          <w:rFonts w:ascii="Times New Roman" w:hAnsi="Times New Roman" w:cs="Times New Roman"/>
          <w:sz w:val="24"/>
          <w:szCs w:val="24"/>
        </w:rPr>
        <w:t xml:space="preserve">). To preserve the full information in the data without pre-selecting specific fractions, we applied a </w:t>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log-ratio (CLR) transformation to the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percentages. The CLRs are expressed as:</w:t>
      </w:r>
    </w:p>
    <w:p w14:paraId="01142987" w14:textId="77777777" w:rsidR="0008701B" w:rsidRDefault="00B96E9A">
      <w:pPr>
        <w:spacing w:beforeAutospacing="1" w:afterAutospacing="1" w:line="360" w:lineRule="auto"/>
        <w:jc w:val="center"/>
        <w:rPr>
          <w:rFonts w:ascii="Times New Roman" w:hAnsi="Times New Roman" w:cs="Times New Roman"/>
          <w:sz w:val="24"/>
          <w:szCs w:val="24"/>
        </w:rPr>
      </w:pPr>
      <w:r>
        <w:rPr>
          <w:rFonts w:ascii="Times New Roman" w:hAnsi="Times New Roman" w:cs="Times New Roman"/>
          <w:sz w:val="24"/>
          <w:szCs w:val="24"/>
        </w:rPr>
        <w:t xml:space="preserve">Eq.3 </w:t>
      </w:r>
      <m:oMath>
        <m:sSub>
          <m:sSubPr>
            <m:ctrlPr>
              <w:rPr>
                <w:rFonts w:ascii="Cambria Math" w:hAnsi="Cambria Math"/>
              </w:rPr>
            </m:ctrlPr>
          </m:sSubPr>
          <m:e>
            <m:r>
              <w:rPr>
                <w:rFonts w:ascii="Cambria Math" w:hAnsi="Cambria Math"/>
              </w:rPr>
              <m:t>CLR</m:t>
            </m:r>
          </m:e>
          <m:sub>
            <m:r>
              <w:rPr>
                <w:rFonts w:ascii="Cambria Math" w:hAnsi="Cambria Math"/>
              </w:rPr>
              <m:t>i</m:t>
            </m:r>
          </m:sub>
        </m:sSub>
        <m: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r>
                  <w:rPr>
                    <w:rFonts w:ascii="Cambria Math" w:hAnsi="Cambria Math"/>
                  </w:rPr>
                  <m:t>g</m:t>
                </m:r>
              </m:den>
            </m:f>
          </m:e>
        </m:d>
      </m:oMath>
    </w:p>
    <w:p w14:paraId="7D89DF47" w14:textId="0515D5B2"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where </w:t>
      </w:r>
      <w:r>
        <w:rPr>
          <w:rFonts w:ascii="Times New Roman" w:hAnsi="Times New Roman" w:cs="Times New Roman"/>
          <w:i/>
          <w:iCs/>
          <w:sz w:val="24"/>
          <w:szCs w:val="24"/>
        </w:rPr>
        <w:t>l</w:t>
      </w:r>
      <w:r>
        <w:rPr>
          <w:rFonts w:ascii="Times New Roman" w:hAnsi="Times New Roman" w:cs="Times New Roman"/>
          <w:sz w:val="24"/>
          <w:szCs w:val="24"/>
        </w:rPr>
        <w:t xml:space="preserve"> is the value of compound </w:t>
      </w:r>
      <w:proofErr w:type="spellStart"/>
      <w:r>
        <w:rPr>
          <w:rFonts w:ascii="Times New Roman" w:hAnsi="Times New Roman" w:cs="Times New Roman"/>
          <w:i/>
          <w:iCs/>
          <w:sz w:val="24"/>
          <w:szCs w:val="24"/>
        </w:rPr>
        <w:t>i</w:t>
      </w:r>
      <w:proofErr w:type="spellEnd"/>
      <w:r>
        <w:rPr>
          <w:rFonts w:ascii="Times New Roman" w:hAnsi="Times New Roman" w:cs="Times New Roman"/>
          <w:sz w:val="24"/>
          <w:szCs w:val="24"/>
        </w:rPr>
        <w:t xml:space="preserve"> and </w:t>
      </w:r>
      <w:r>
        <w:rPr>
          <w:rFonts w:ascii="Times New Roman" w:hAnsi="Times New Roman" w:cs="Times New Roman"/>
          <w:i/>
          <w:iCs/>
          <w:sz w:val="24"/>
          <w:szCs w:val="24"/>
        </w:rPr>
        <w:t>g</w:t>
      </w:r>
      <w:r>
        <w:rPr>
          <w:rFonts w:ascii="Times New Roman" w:hAnsi="Times New Roman" w:cs="Times New Roman"/>
          <w:sz w:val="24"/>
          <w:szCs w:val="24"/>
        </w:rPr>
        <w:t xml:space="preserve"> is the geometric mean of all compounds</w:t>
      </w:r>
      <w:r w:rsidR="009F4828">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{"citationID":"sSCmbFfG","properties":{"unsorted":false,"formattedCitation":"\\super 97\\nosupersub{}","plainCitation":"97","noteIndex":0},"citationItems":[{"id":420,"uris":["http://zotero.org/users/local/Ij9gjcdM/items/AVYXHN2F"],"itemData":{"id":420,"type":"article-journal","abstract":"Much work on the statistical analysis of compositional data has concentrated on the difficulty of interpreting correlations between proportions with an assortment of tests for nullcorrelations, for independence except for the constraint, F-independence of bounded variables, neutrality in the mean and in the median. This paper questions the appropriateness of characterizing the dependence structure of proportions in terms of such concepts, suggests an alternative method of modeling, develops necessary distribution theory and tests, and illustrates the methodology in applications. © 1981 Plenum Publishing Corporation.","container-title":"Journal of the International Association for Mathematical Geology","DOI":"10.1007/BF01031393/METRICS","issue":"2","page":"175-189","publisher":"Kluwer Academic Publishers-Plenum Publishers","title":"A new approach to null correlations of proportions","volume":"13","author":[{"family":"Aitchison","given":"J."}],"issued":{"date-parts":[["1981",4]]}}}],"schema":"https://github.com/citation-style-language/schema/raw/master/csl-citation.json"} </w:instrText>
      </w:r>
      <w:r w:rsidR="009F4828">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97</w:t>
      </w:r>
      <w:r w:rsidR="009F4828">
        <w:rPr>
          <w:rFonts w:ascii="Times New Roman" w:hAnsi="Times New Roman" w:cs="Times New Roman"/>
          <w:sz w:val="24"/>
          <w:szCs w:val="24"/>
        </w:rPr>
        <w:fldChar w:fldCharType="end"/>
      </w:r>
      <w:r>
        <w:rPr>
          <w:rFonts w:ascii="Times New Roman" w:hAnsi="Times New Roman" w:cs="Times New Roman"/>
          <w:sz w:val="24"/>
          <w:szCs w:val="24"/>
        </w:rPr>
        <w:t xml:space="preserve">. This pre-processing step enables the use of all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fractions as initial predictors while avoiding the statistical pitfalls associated with using raw percentages directly</w:t>
      </w:r>
      <w:r w:rsidR="009F4828">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{"citationID":"BAocJfxB","properties":{"unsorted":false,"formattedCitation":"\\super 96,97\\nosupersub{}","plainCitation":"96,97","noteIndex":0},"citationItems":[{"id":419,"uris":["http://zotero.org/users/local/Ij9gjcdM/items/YG52MIT5"],"itemData":{"id":419,"type":"article-journal","abstract":"Archaeal and bacterial glycerol dialkyl glycerol tetraether lipids (GDGTs) are used in various proxies, such as TEX86 and the BIT index. In living organism, they contain polar head groups (intact polar lipids - IPLs). IPL GDGTs have also been detected in ancient marine sediments and it is unclear whether or not they are fossil entities or are part of living cells. In order to determine the extent of degradation of IPL GDGTs over geological timescales, we analyzed turbidite deposits, which had been partly reoxidized for several kyr after deposition on the Madeira Abyssal Plain. Analysis of core lipid (CL) and IPL-derived GDGTs showed a reduction in concentration by two orders of magnitude upon post-depositional oxidation, while IPL GDGTs with a mono- or dihexose head group decreased by 2-3 orders of magnitude. The BIT index for CL- and IPL-derived GDGTs increased substantially upon oxidation from 0.1 to up to 0.5. Together with changing MBT/CBT values, this indicates preferential preservation of soil-derived branched GDGTs over marine isoprenoid GDGTs, combined with in situ production of branched GDGTs in the sediment. The TEX86 value for IPL-derived GDGTs decreased by 0.07 upon oxidation, while that of CL GDGTs showed no significant change. Isolation of IPLs revealed that the TEX86 value for monohexose GDGTs was 0.55, while the that for dihexose GDGTs was substantially higher, 0.70. Thus, the decrease in TEX86 for IPL-derived GDGTs was in agreement with the dominance of monohexose GDGTs in the oxidized turbidite, probably caused by a combination of in situ production as well as selective preservation of terrestrial isoprenoid GDGTs. Due to the low amount of IPL GDGTs vs. CL GDGTs, the impact of IPL degradation on CL-based TEX86 paleotemperature estimates was negligible. © 2013 Elsevier Ltd.","container-title":"Organic Geochemistry","DOI":"10.1016/J.ORGGEOCHEM.2013.10.004","page":"83-93","publisher":"Pergamon","title":"Differential degradation of intact polar and core glycerol dialkyl glycerol tetraether lipids upon post-depositional oxidation","volume":"65","author":[{"family":"Lengger","given":"Sabine K."},{"family":"Kraaij","given":"Mariska"},{"family":"Tjallingii","given":"Rik"},{"family":"Baas","given":"Marianne"},{"family":"Stuut","given":"Jan Berend"},{"family":"Hopmans","given":"Ellen C."},{"family":"Sinninghe Damsté","given":"Jaap S."},{"family":"Schouten","given":"Stefan"}],"issued":{"date-parts":[["2013",12]]}}},{"id":420,"uris":["http://zotero.org/users/local/Ij9gjcdM/items/AVYXHN2F"],"itemData":{"id":420,"type":"article-journal","abstract":"Much work on the statistical analysis of compositional data has concentrated on the difficulty of interpreting correlations between proportions with an assortment of tests for nullcorrelations, for independence except for the constraint, F-independence of bounded variables, neutrality in the mean and in the median. This paper questions the appropriateness of characterizing the dependence structure of proportions in terms of such concepts, suggests an alternative method of modeling, develops necessary distribution theory and tests, and illustrates the methodology in applications. © 1981 Plenum Publishing Corporation.","container-title":"Journal of the International Association for Mathematical Geology","DOI":"10.1007/BF01031393/METRICS","issue":"2","page":"175-189","publisher":"Kluwer Academic Publishers-Plenum Publishers","title":"A new approach to null correlations of proportions","volume":"13","author":[{"family":"Aitchison","given":"J."}],"issued":{"date-parts":[["1981",4]]}}}],"schema":"https://github.com/citation-style-language/schema/raw/master/csl-citation.json"} </w:instrText>
      </w:r>
      <w:r w:rsidR="009F4828">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96,97</w:t>
      </w:r>
      <w:r w:rsidR="009F4828">
        <w:rPr>
          <w:rFonts w:ascii="Times New Roman" w:hAnsi="Times New Roman" w:cs="Times New Roman"/>
          <w:sz w:val="24"/>
          <w:szCs w:val="24"/>
        </w:rPr>
        <w:fldChar w:fldCharType="end"/>
      </w:r>
      <w:r>
        <w:rPr>
          <w:rFonts w:ascii="Times New Roman" w:hAnsi="Times New Roman" w:cs="Times New Roman"/>
          <w:sz w:val="24"/>
          <w:szCs w:val="24"/>
        </w:rPr>
        <w:t>.</w:t>
      </w:r>
    </w:p>
    <w:p w14:paraId="64F6F333" w14:textId="041EA550" w:rsidR="007D64B1" w:rsidRPr="00093F03" w:rsidRDefault="00174A70" w:rsidP="007D64B1">
      <w:pPr>
        <w:spacing w:beforeAutospacing="1" w:afterAutospacing="1" w:line="360" w:lineRule="auto"/>
        <w:jc w:val="both"/>
      </w:pPr>
      <w:r w:rsidRPr="00174A70">
        <w:rPr>
          <w:rFonts w:ascii="Times New Roman" w:hAnsi="Times New Roman" w:cs="Times New Roman"/>
          <w:sz w:val="24"/>
          <w:szCs w:val="24"/>
        </w:rPr>
        <w:t>The Random Forest model was implemented in R using the caret package</w:t>
      </w:r>
      <w:r w:rsidR="009F4828">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{"citationID":"EucGTlVH","properties":{"unsorted":false,"formattedCitation":"\\super 98\\nosupersub{}","plainCitation":"98","noteIndex":0},"citationItems":[{"id":421,"uris":["http://zotero.org/users/local/Ij9gjcdM/items/VY5G75LH"],"itemData":{"id":421,"type":"article-journal","abstract":"The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models.","container-title":"Journal of Statistical Software","DOI":"10.18637/JSS.V028.I05","issue":"5","page":"1-26","publisher":"American Statistical Association","title":"Building Predictive Models in R Using the caret Package","volume":"28","author":[{"family":"Kuhn","given":"Max"}],"issued":{"date-parts":[["2008",11]]}}}],"schema":"https://github.com/citation-style-language/schema/raw/master/csl-citation.json"} </w:instrText>
      </w:r>
      <w:r w:rsidR="009F4828">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98</w:t>
      </w:r>
      <w:r w:rsidR="009F4828">
        <w:rPr>
          <w:rFonts w:ascii="Times New Roman" w:hAnsi="Times New Roman" w:cs="Times New Roman"/>
          <w:sz w:val="24"/>
          <w:szCs w:val="24"/>
        </w:rPr>
        <w:fldChar w:fldCharType="end"/>
      </w:r>
      <w:r w:rsidRPr="00174A70">
        <w:rPr>
          <w:rFonts w:ascii="Times New Roman" w:hAnsi="Times New Roman" w:cs="Times New Roman"/>
          <w:sz w:val="24"/>
          <w:szCs w:val="24"/>
        </w:rPr>
        <w:t xml:space="preserve">. Model performance was assessed in three </w:t>
      </w:r>
      <w:r w:rsidR="007D64B1">
        <w:rPr>
          <w:rFonts w:ascii="Times New Roman" w:hAnsi="Times New Roman" w:cs="Times New Roman"/>
          <w:sz w:val="24"/>
          <w:szCs w:val="24"/>
        </w:rPr>
        <w:t>steps</w:t>
      </w:r>
      <w:r w:rsidRPr="00174A70">
        <w:rPr>
          <w:rFonts w:ascii="Times New Roman" w:hAnsi="Times New Roman" w:cs="Times New Roman"/>
          <w:sz w:val="24"/>
          <w:szCs w:val="24"/>
        </w:rPr>
        <w:t xml:space="preserve">. First, using five-fold random cross-validation to evaluate general predictive accuracy. Second, through nested spatial cross-validation with block sizes of 50, 100, 500, and 1000 km, to </w:t>
      </w:r>
      <w:r w:rsidR="007D64B1">
        <w:rPr>
          <w:rFonts w:ascii="Times New Roman" w:hAnsi="Times New Roman" w:cs="Times New Roman"/>
          <w:sz w:val="24"/>
          <w:szCs w:val="24"/>
        </w:rPr>
        <w:t>assess model transferability</w:t>
      </w:r>
      <w:r w:rsidRPr="00174A70">
        <w:rPr>
          <w:rFonts w:ascii="Times New Roman" w:hAnsi="Times New Roman" w:cs="Times New Roman"/>
          <w:sz w:val="24"/>
          <w:szCs w:val="24"/>
        </w:rPr>
        <w:t xml:space="preserve">. </w:t>
      </w:r>
      <w:r w:rsidR="007D64B1">
        <w:rPr>
          <w:rFonts w:ascii="Times New Roman" w:hAnsi="Times New Roman" w:cs="Times New Roman"/>
          <w:sz w:val="24"/>
          <w:szCs w:val="24"/>
        </w:rPr>
        <w:t xml:space="preserve">For each model, the relationship between predicted NPP and residuals was examined to identify potential biases. </w:t>
      </w:r>
      <w:r w:rsidR="007D64B1" w:rsidRPr="007D64B1">
        <w:rPr>
          <w:rFonts w:ascii="Times New Roman" w:hAnsi="Times New Roman" w:cs="Times New Roman"/>
          <w:sz w:val="24"/>
          <w:szCs w:val="24"/>
        </w:rPr>
        <w:t xml:space="preserve">Third, because the NPP values used as the dependent variable are model-derived and may carry biases, we further validated the </w:t>
      </w:r>
      <w:proofErr w:type="spellStart"/>
      <w:r w:rsidR="00E953A5">
        <w:rPr>
          <w:rFonts w:ascii="Times New Roman" w:hAnsi="Times New Roman" w:cs="Times New Roman"/>
          <w:sz w:val="24"/>
          <w:szCs w:val="24"/>
        </w:rPr>
        <w:t>brGDGT</w:t>
      </w:r>
      <w:proofErr w:type="spellEnd"/>
      <w:r w:rsidR="00E953A5">
        <w:rPr>
          <w:rFonts w:ascii="Times New Roman" w:hAnsi="Times New Roman" w:cs="Times New Roman"/>
          <w:sz w:val="24"/>
          <w:szCs w:val="24"/>
        </w:rPr>
        <w:t>-</w:t>
      </w:r>
      <w:r w:rsidR="007D64B1" w:rsidRPr="007D64B1">
        <w:rPr>
          <w:rFonts w:ascii="Times New Roman" w:hAnsi="Times New Roman" w:cs="Times New Roman"/>
          <w:sz w:val="24"/>
          <w:szCs w:val="24"/>
        </w:rPr>
        <w:t xml:space="preserve">PP models using an independent dataset of 107 field-measured NPP values from </w:t>
      </w:r>
      <w:r w:rsidRPr="00174A70">
        <w:rPr>
          <w:rFonts w:ascii="Times New Roman" w:hAnsi="Times New Roman" w:cs="Times New Roman"/>
          <w:sz w:val="24"/>
          <w:szCs w:val="24"/>
        </w:rPr>
        <w:t xml:space="preserve">sites reported in the literature. </w:t>
      </w:r>
      <w:r w:rsidR="007D64B1">
        <w:rPr>
          <w:rFonts w:ascii="Times New Roman" w:hAnsi="Times New Roman" w:cs="Times New Roman"/>
          <w:sz w:val="24"/>
          <w:szCs w:val="24"/>
        </w:rPr>
        <w:t xml:space="preserve">These measurements were selected according to the following criteria: (1) </w:t>
      </w:r>
      <w:r w:rsidR="00887DB0" w:rsidRPr="00887DB0">
        <w:rPr>
          <w:rFonts w:ascii="Times New Roman" w:hAnsi="Times New Roman" w:cs="Times New Roman"/>
          <w:sz w:val="24"/>
          <w:szCs w:val="24"/>
        </w:rPr>
        <w:t xml:space="preserve">NPP measurements were taken from locations proximal to the </w:t>
      </w:r>
      <w:proofErr w:type="spellStart"/>
      <w:r w:rsidR="00887DB0" w:rsidRPr="00887DB0">
        <w:rPr>
          <w:rFonts w:ascii="Times New Roman" w:hAnsi="Times New Roman" w:cs="Times New Roman"/>
          <w:sz w:val="24"/>
          <w:szCs w:val="24"/>
        </w:rPr>
        <w:t>brGDGT</w:t>
      </w:r>
      <w:proofErr w:type="spellEnd"/>
      <w:r w:rsidR="00887DB0" w:rsidRPr="00887DB0">
        <w:rPr>
          <w:rFonts w:ascii="Times New Roman" w:hAnsi="Times New Roman" w:cs="Times New Roman"/>
          <w:sz w:val="24"/>
          <w:szCs w:val="24"/>
        </w:rPr>
        <w:t xml:space="preserve"> sampling sites</w:t>
      </w:r>
      <w:r w:rsidR="007D64B1">
        <w:rPr>
          <w:rFonts w:ascii="Times New Roman" w:hAnsi="Times New Roman" w:cs="Times New Roman"/>
          <w:sz w:val="24"/>
          <w:szCs w:val="24"/>
        </w:rPr>
        <w:t>, (2) NPP measurements were based on at least one year of continuous field data, and (3) only sites under natural, undisturbed conditions were included</w:t>
      </w:r>
      <w:r w:rsidR="00887DB0">
        <w:rPr>
          <w:rFonts w:ascii="Times New Roman" w:hAnsi="Times New Roman" w:cs="Times New Roman"/>
          <w:sz w:val="24"/>
          <w:szCs w:val="24"/>
        </w:rPr>
        <w:t xml:space="preserve"> (see Data for details)</w:t>
      </w:r>
      <w:r w:rsidR="007D64B1">
        <w:rPr>
          <w:rFonts w:ascii="Times New Roman" w:hAnsi="Times New Roman" w:cs="Times New Roman"/>
          <w:sz w:val="24"/>
          <w:szCs w:val="24"/>
        </w:rPr>
        <w:t xml:space="preserve">. </w:t>
      </w:r>
      <w:r w:rsidRPr="00174A70">
        <w:rPr>
          <w:rFonts w:ascii="Times New Roman" w:hAnsi="Times New Roman" w:cs="Times New Roman"/>
          <w:sz w:val="24"/>
          <w:szCs w:val="24"/>
        </w:rPr>
        <w:t xml:space="preserve">All versions of the </w:t>
      </w:r>
      <w:r w:rsidR="007D64B1">
        <w:rPr>
          <w:rFonts w:ascii="Times New Roman" w:hAnsi="Times New Roman" w:cs="Times New Roman"/>
          <w:sz w:val="24"/>
          <w:szCs w:val="24"/>
        </w:rPr>
        <w:t>brGDGTs-NPP</w:t>
      </w:r>
      <w:r w:rsidRPr="00174A70">
        <w:rPr>
          <w:rFonts w:ascii="Times New Roman" w:hAnsi="Times New Roman" w:cs="Times New Roman"/>
          <w:sz w:val="24"/>
          <w:szCs w:val="24"/>
        </w:rPr>
        <w:t xml:space="preserve"> model</w:t>
      </w:r>
      <w:r w:rsidR="007D64B1">
        <w:rPr>
          <w:rFonts w:ascii="Times New Roman" w:hAnsi="Times New Roman" w:cs="Times New Roman"/>
          <w:sz w:val="24"/>
          <w:szCs w:val="24"/>
        </w:rPr>
        <w:t xml:space="preserve"> (i.e., </w:t>
      </w:r>
      <w:r w:rsidRPr="00174A70">
        <w:rPr>
          <w:rFonts w:ascii="Times New Roman" w:hAnsi="Times New Roman" w:cs="Times New Roman"/>
          <w:sz w:val="24"/>
          <w:szCs w:val="24"/>
        </w:rPr>
        <w:t>trained on all data, with random cross-validation, and with nested spatial cross-validation at the four block sizes</w:t>
      </w:r>
      <w:r w:rsidR="007D64B1">
        <w:rPr>
          <w:rFonts w:ascii="Times New Roman" w:hAnsi="Times New Roman" w:cs="Times New Roman"/>
          <w:sz w:val="24"/>
          <w:szCs w:val="24"/>
        </w:rPr>
        <w:t xml:space="preserve">) </w:t>
      </w:r>
      <w:r w:rsidRPr="00174A70">
        <w:rPr>
          <w:rFonts w:ascii="Times New Roman" w:hAnsi="Times New Roman" w:cs="Times New Roman"/>
          <w:sz w:val="24"/>
          <w:szCs w:val="24"/>
        </w:rPr>
        <w:t>were applied to this independent dataset.</w:t>
      </w:r>
      <w:r w:rsidR="007D64B1" w:rsidRPr="007D64B1">
        <w:rPr>
          <w:rFonts w:ascii="Times New Roman" w:hAnsi="Times New Roman" w:cs="Times New Roman"/>
          <w:sz w:val="24"/>
          <w:szCs w:val="24"/>
        </w:rPr>
        <w:t xml:space="preserve"> </w:t>
      </w:r>
      <w:r w:rsidR="007D64B1">
        <w:rPr>
          <w:rFonts w:ascii="Times New Roman" w:hAnsi="Times New Roman" w:cs="Times New Roman"/>
          <w:sz w:val="24"/>
          <w:szCs w:val="24"/>
        </w:rPr>
        <w:t>Predicted NPP values for these sites were compared with estimates from the MOD17A3 remote-sensing product</w:t>
      </w:r>
      <w:r w:rsidR="009F4828">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{"citationID":"4ENDunJf","properties":{"unsorted":false,"formattedCitation":"\\super 29,99,100\\nosupersub{}","plainCitation":"29,99,100","noteIndex":0},"citationItems":[{"id":273,"uris":["http://zotero.org/users/local/Ij9gjcdM/items/VCMH3MZX"],"itemData":{"id":273,"type":"article-journal","container-title":"NASA Land Processes Distributed Active Archive Center","title":"MOD17A3HGF MODIS/Terra Net Primary Production Gap-Filled Yearly L4 Global 500 m SIN Grid V006 [Data set]","URL":"https://www.earthdata.nasa.gov/data/catalog/lpcloud-mod17a3hgf-006#toc-copy-citation","author":[{"family":"Running","given":"S."},{"family":"Zhao","given":"M."}],"issued":{"date-parts":[["2019"]]}}},{"id":417,"uris":["http://zotero.org/users/local/Ij9gjcdM/items/NGTHRJ8J"],"itemData":{"id":417,"type":"article-journal","abstract":"Terrestrial net primary production (NPP) quantifies the amount of atmospheric carbon fixed by plants and accumulated as biomass. Previous studies have shown that climate constraints were relaxing w...","container-title":"Science","DOI":"10.1126/SCIENCE.1192666","issue":"5994","page":"940-943","publisher":"American Association for the Advancement of Science","title":"Drought-Induced Reduction in Global Terrestrial Net Primary Production from 2000 Through 2009","volume":"329","author":[{"family":"Zhao","given":"Maosheng"},{"family":"Running","given":"Steven W."}],"issued":{"date-parts":[["2010",8]]}}},{"id":416,"uris":["http://zotero.org/users/local/Ij9gjcdM/items/2Z4D5H8R"],"itemData":{"id":416,"type":"article-journal","abstract":"MODIS primary production products (MOD17) are the first regular, near-real-time data sets for repeated monitoring of vegetation primary production on vegetated land at 1-km resolution at an 8-day interval. But both the inconsistent spatial resolution between the gridded meteorological data and MODIS pixels, and the cloud-contaminated MODIS FPAR/LAI (MOD15A2) retrievals can introduce considerable errors to Collection4 primary production (denoted as C4 MOD17) results. Here, we aim to rectify these problems through reprocessing key inputs to MODIS primary vegetation productivity algorithm, resulting in improved Collection5 MOD17 (here denoted as C5 MOD17) estimates. This was accomplished by spatial interpolation of the coarse resolution meteorological data input and with temporal filling of cloud-contaminated MOD15A2 data. Furthermore, we modified the Biome Parameter Look-Up Table (BPLUT) based on recent synthesized NPP data and some observed GPP derived from some flux tower measurements to keep up with the improvements in upstream inputs. Because MOD17 is one of the down-stream MODIS land products, the performance of the algorithm can be largely influenced by the uncertainties from upstream inputs, such as land cover, FPAR/LAI, the meteorological data, and algorithm itself. MODIS GPP fits well with GPP derived from 12 flux towers over North America. Globally, the 3-year MOD17 NPP is comparable to the Ecosystem Model-Data Intercomparison (EMDI) NPP data set, and global total MODIS GPP and NPP are inversely related to the observed atmospheric CO2 growth rates, and MEI index, indicating MOD17 are reliable products. From 2001 to 2003, mean global total GPP and NPP estimated by MODIS are 109.29 Pg C/year and 56.02 Pg C/year, respectively. Based on this research, the improved global MODIS primary production data set is now ready for monitoring ecological conditions, natural resources and environmental changes. © 2005 Elsevier Inc. All rights reserved.","container-title":"Remote Sensing of Environment","DOI":"10.1016/J.RSE.2004.12.011","issue":"2","page":"164-176","publisher":"Elsevier","title":"Improvements of the MODIS terrestrial gross and net primary production global data set","volume":"95","author":[{"family":"Zhao","given":"Maosheng"},{"family":"Heinsch","given":"Faith Ann"},{"family":"Nemani","given":"Ramakrishna R."},{"family":"Running","given":"Steven W."}],"issued":{"date-parts":[["2005",3]]}}}],"schema":"https://github.com/citation-style-language/schema/raw/master/csl-citation.json"} </w:instrText>
      </w:r>
      <w:r w:rsidR="009F4828">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29,99,100</w:t>
      </w:r>
      <w:r w:rsidR="009F4828">
        <w:rPr>
          <w:rFonts w:ascii="Times New Roman" w:hAnsi="Times New Roman" w:cs="Times New Roman"/>
          <w:sz w:val="24"/>
          <w:szCs w:val="24"/>
        </w:rPr>
        <w:fldChar w:fldCharType="end"/>
      </w:r>
      <w:r w:rsidR="007D64B1">
        <w:rPr>
          <w:rFonts w:ascii="Times New Roman" w:hAnsi="Times New Roman" w:cs="Times New Roman"/>
          <w:sz w:val="24"/>
          <w:szCs w:val="24"/>
        </w:rPr>
        <w:t>. Model performance was quantified using the correlation coefficient (r), the coefficient of determination (r²), and the root mean squared error (RMSE).</w:t>
      </w:r>
    </w:p>
    <w:p w14:paraId="64862082" w14:textId="70DCD433" w:rsidR="00174A70" w:rsidRDefault="00174A70">
      <w:pPr>
        <w:spacing w:beforeAutospacing="1" w:afterAutospacing="1" w:line="360" w:lineRule="auto"/>
        <w:jc w:val="both"/>
        <w:rPr>
          <w:rFonts w:ascii="Times New Roman" w:hAnsi="Times New Roman" w:cs="Times New Roman"/>
          <w:sz w:val="24"/>
          <w:szCs w:val="24"/>
        </w:rPr>
      </w:pPr>
    </w:p>
    <w:p w14:paraId="329ECDC0" w14:textId="7F1E2A3E"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NPP reconstruction from the </w:t>
      </w:r>
      <w:proofErr w:type="spellStart"/>
      <w:r>
        <w:rPr>
          <w:rFonts w:ascii="Times New Roman" w:hAnsi="Times New Roman" w:cs="Times New Roman"/>
          <w:b/>
          <w:bCs/>
          <w:sz w:val="24"/>
          <w:szCs w:val="24"/>
        </w:rPr>
        <w:t>Padul</w:t>
      </w:r>
      <w:proofErr w:type="spellEnd"/>
      <w:r>
        <w:rPr>
          <w:rFonts w:ascii="Times New Roman" w:hAnsi="Times New Roman" w:cs="Times New Roman"/>
          <w:b/>
          <w:bCs/>
          <w:sz w:val="24"/>
          <w:szCs w:val="24"/>
        </w:rPr>
        <w:t xml:space="preserve"> paleolake record</w:t>
      </w:r>
    </w:p>
    <w:p w14:paraId="114800FD" w14:textId="325E0821"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brGDGTs-NPP model was applied to the</w:t>
      </w:r>
      <w:r w:rsidR="00093F03">
        <w:rPr>
          <w:rFonts w:ascii="Times New Roman" w:hAnsi="Times New Roman" w:cs="Times New Roman"/>
          <w:sz w:val="24"/>
          <w:szCs w:val="24"/>
        </w:rPr>
        <w:t xml:space="preserve"> Padul-</w:t>
      </w:r>
      <w:r>
        <w:rPr>
          <w:rFonts w:ascii="Times New Roman" w:hAnsi="Times New Roman" w:cs="Times New Roman"/>
          <w:sz w:val="24"/>
          <w:szCs w:val="24"/>
        </w:rPr>
        <w:t xml:space="preserve">15-05 sediment core from </w:t>
      </w:r>
      <w:proofErr w:type="spellStart"/>
      <w:r>
        <w:rPr>
          <w:rFonts w:ascii="Times New Roman" w:hAnsi="Times New Roman" w:cs="Times New Roman"/>
          <w:sz w:val="24"/>
          <w:szCs w:val="24"/>
        </w:rPr>
        <w:t>Padul</w:t>
      </w:r>
      <w:proofErr w:type="spellEnd"/>
      <w:r>
        <w:rPr>
          <w:rFonts w:ascii="Times New Roman" w:hAnsi="Times New Roman" w:cs="Times New Roman"/>
          <w:sz w:val="24"/>
          <w:szCs w:val="24"/>
        </w:rPr>
        <w:t xml:space="preserve"> paleolake, located at 726 m </w:t>
      </w:r>
      <w:proofErr w:type="spellStart"/>
      <w:r>
        <w:rPr>
          <w:rFonts w:ascii="Times New Roman" w:hAnsi="Times New Roman" w:cs="Times New Roman"/>
          <w:sz w:val="24"/>
          <w:szCs w:val="24"/>
        </w:rPr>
        <w:t>a.s.l</w:t>
      </w:r>
      <w:proofErr w:type="spellEnd"/>
      <w:r>
        <w:rPr>
          <w:rFonts w:ascii="Times New Roman" w:hAnsi="Times New Roman" w:cs="Times New Roman"/>
          <w:sz w:val="24"/>
          <w:szCs w:val="24"/>
        </w:rPr>
        <w:t>. in southern Spain (37°00′39.77″ N; 3°36′14.06″ W)</w:t>
      </w:r>
      <w:r w:rsidR="009F4828">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{"citationID":"xtnFzcfe","properties":{"unsorted":false,"formattedCitation":"\\super 34,36,101,102\\nosupersub{}","plainCitation":"34,36,101,102","noteIndex":0},"citationItems":[{"id":369,"uris":["http://zotero.org/users/local/Ij9gjcdM/items/2HMIMCGC"],"itemData":{"id":369,"type":"article-journal","abstract":"Quantitative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S."}],"issued":{"date-parts":[["2022",4]]}}},{"id":458,"uris":["http://zotero.org/users/local/Ij9gjcdM/items/LBAJNYYQ"],"itemData":{"id":458,"type":"article-journal","abstract":"The Iberian Peninsula is located at the intersection between the subtropical and temperate climate zones and the paleoclimate records from this region are key to elucidate the varying humidity and changing dominance of atmospheric circulation patterns in the Mediterranean-North African region in the past. Here we present a quantitative hydroclimate reconstruction for the last ca. 200 kyr from southern Iberian Peninsula based on pollen data from the Padul lake sediment record. We use the newly developed Scale-normalized Significant Zero crossing (SnSiZer) method to detect not only the statistically significant precipitation changes but also to estimate the relative magnitude of these oscillations in our reconstruction. We identify six statistically significant main humid phases, termed West Mediterranean Humid Periods (WMHP 1–6). These humid periods correlate with other West/Central Mediterranean paleohydrological records, suggesting that similar climatic factors affected different areas of the Mediterranean. In addition, the WMPHs are roughly coeval with the African Humid Periods (AHPs) during high seasonality, suggesting the same North Atlantic ocean-atmospheric dynamics and orbital forcing as main drivers of both areas. In contrast, during low seasonality periods, the West Mediterranean still appears to be affected by the westerlies and the local Mediterranean rainfall systems with moderate-to-high precipitation, whereas West Africa was characterized by droughts.","container-title":"Scientific Reports","DOI":"10.1038/S41598-022-12047-1;SUBJMETA","issue":"1","page":"1-13","publisher":"Nature Research","title":"Past 200 kyr hydroclimate variability in the western Mediterranean and its connection to the African Humid Periods","volume":"12","author":[{"family":"Camuera","given":"Jon"},{"family":"Ramos-Román","given":"María J."},{"family":"Jiménez-Moreno","given":"Gonzalo"},{"family":"García-Alix","given":"Antonio"},{"family":"Ilvonen","given":"Liisa"},{"family":"Ruha","given":"Leena"},{"family":"Gil-Romera","given":"Graciela"},{"family":"González-Sampériz","given":"Penélope"},{"family":"Seppä","given":"Heikki"}],"issued":{"date-parts":[["2022",12]]}}},{"id":424,"uris":["http://zotero.org/users/local/Ij9gjcdM/items/XC3TT4NB"],"itemData":{"id":424,"type":"article-journal","abstract":"Padul is one of the few wetland sites in southern Europe and the Mediterranean region that exhibits an unusually large temporal span (&gt;100 kyr) and continuous Quaternary sedimentary record. Previous core-based studies from Padul yielded paleoecological datasets (i.e., pollen and organic geochemistry), but with a poor age control that resulted in rather arbitrary climate inferences. Therefore, precise age control and a multidisciplinary approach is necessary to understand long-term regional environmental and climate change and the associated local response of the Padul wetland environment. Here we present a new long sediment record (Padul-15-05) from this wetland in the southern Iberian Peninsula with the aim of improving the age control of the sedimentary sequence and carrying out up-to-date high-resolution multiproxy analyses. In this study the age control is based on 61 AMS radiocarbon dates for the last ca. 50 kyr BP and on the extent of amino acid racemization (AAR) in mollusc shells extending back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118 kyr BP. No numerical ages are available for the bottom part of the core but the sediment accumulation rates (SAR) and the cyclostratigraphic analysis of the multiproxy data suggest that the core preserves a continuous record of the last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197 kyr (from late MIS 7 to present) with millennial-scale time resolution. Sedimentological (lithology, magnetic susceptibility, XRD, color), geochemical (XRF, TOC, C/N, % carbonate content) and paleontological (pollen, charophytes, gastropods) data show co-varying cyclical paleoenvironmental changes linked to orbital-scale climatic variability. Silicon, magnetic susceptibility (MS) and total organic carbon (TOC) data show periodicities between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26.2–19.6 kyr linked to insolation, which is strongly dominated by precession cycles at this latitude. High values of Si and MS data have been related to high siliciclastic/detrital input from Sierra Nevada range during minima in insolation due to enhanced soil weathering/erosion during regional aridity and lower forest cover recorded by the arboreal pollen, which could also be favored by a minor biogenic productivity. In addition, warm climate conditions during maxima in insolation mostly resulted in negative precipitation/evapotranspiration balance and low lake levels, while cold glacial and stadial periods were mainly characterized by positive precipitation/evapotranspiration balance, and therefore, high lake levels. The improved chronology of the Padul sedimentary sequence along with a multiproxy study permitted us to better relate environmental and vegetation changes to climatic events and to demonstrate how both local (i.e., lake level, sedimentation) and regional (i.e., vegetation) environments responded to orbital-scale climate changes.","container-title":"Quaternary Science Reviews","DOI":"10.1016/J.QUASCIREV.2018.08.014","page":"91-114","publisher":"Pergamon","title":"Orbital-scale environmental and climatic changes recorded in a new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200,000-year-long multiproxy sedimentary record from Padul, southern Iberian Peninsula","volume":"198","author":[{"family":"Camuera","given":"Jon"},{"family":"Jiménez-Moreno","given":"Gonzalo"},{"family":"Ramos-Román","given":"María J."},{"family":"García-Alix","given":"Antonio"},{"family":"Toney","given":"Jaime L."},{"family":"Anderson","given":"R. Scott"},{"family":"Jiménez-Espejo","given":"Francisco"},{"family":"Kaufman","given":"Darrell"},{"family":"Bright","given":"Jordon"},{"family":"Webster","given":"Cole"},{"family":"Yanes","given":"Yurena"},{"family":"Carrión","given":"José S."},{"family":"Ohkouchi","given":"Naohiko"},{"family":"Suga","given":"Hisami"},{"family":"Yamame","given":"Masako"},{"family":"Yokoyama","given":"Yusuke"},{"family":"Martínez-Ruiz","given":"Francisca"}],"issued":{"date-parts":[["2018",10]]}}},{"id":423,"uris":["http://zotero.org/users/local/Ij9gjcdM/items/YKYKQNX7"],"itemData":{"id":423,"type":"article-journal","abstract":"A new sediment core from Padul, Padul-15-05, provides a long and continuous sedimentary and paleoenvironmental record of the last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200 kyr. Here we present a detailed palynological study from this sedimentary sequence with new vegetation and paleoenvironmental data and a climatic interpretation for the last two climatic cycles from the southern Iberian Peninsula in the western Mediterranean region. Pollen analysis from this core shows orbital-scale vegetation oscillations (mainly forced by precession and eccentricity) pointing into insolation as the principal factor controlling vegetation changes at this latitude. The last two glacial-interglacial cycles (from MIS 6 to the present) as well as stadial and interstadial phases are well represented and characterized by significant oscillations in Mediterranean forest in the area, but several differences with respect to other Mediterranean long pollen records can be recognized. Some of these disparities between regions seem to be more related to different precipitation rates linked to the specific geographical features (e.g. strong topographic relief) than to latitudinal differences between the sites. In addition, a lake level reconstruction based on palynological data was developed and compared with the previous reconstruction from this record, representing local environmental changes in the Padul wetland that seems to be related to precipitation/evapotranspiration balance, and therefore, to changes in regional climate conditions. During glacial/stadial conditions recorded by maxima in xerophytes, the p/e increased due to very low evapotranspiration, resulting in high lake levels, while during warmer interglacial/interstadial phases (except for the MIS 5e), mainly represented in this record by maxima in the Mediterranean forest, water level decreased as a result of high evapotranspiration exceeding precipitation input. The comparison of the new Padul-15-05 pollen record with the two previous palynological studies from Padul shows significant differences mainly due to disagreements in the age control of the sequences. This study shows that an accurate age-depth model becomes essential when interpreting long paleoenvironmental and paleoclimate records.","container-title":"Quaternary Science Reviews","DOI":"10.1016/J.QUASCIREV.2018.12.013","page":"86-105","publisher":"Pergamon","title":"Vegetation and climate changes during the last two glacial-interglacial cycles in the western Mediterranean: A new long pollen record from Padul (southern Iberian Peninsula)","volume":"205","author":[{"family":"Camuera","given":"Jon"},{"family":"Jiménez-Moreno","given":"Gonzalo"},{"family":"Ramos-Román","given":"María J."},{"family":"García-Alix","given":"Antonio"},{"family":"Toney","given":"Jaime L."},{"family":"Anderson","given":"R. Scott"},{"family":"Jiménez-Espejo","given":"Francisco"},{"family":"Bright","given":"Jordon"},{"family":"Webster","given":"Cole"},{"family":"Yanes","given":"Yurena"},{"family":"Carrión","given":"José S."}],"issued":{"date-parts":[["2019",2]]}}}],"schema":"https://github.com/citation-style-language/schema/raw/master/csl-citation.json"} </w:instrText>
      </w:r>
      <w:r w:rsidR="009F4828">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34,36,101,102</w:t>
      </w:r>
      <w:r w:rsidR="009F4828">
        <w:rPr>
          <w:rFonts w:ascii="Times New Roman" w:hAnsi="Times New Roman" w:cs="Times New Roman"/>
          <w:sz w:val="24"/>
          <w:szCs w:val="24"/>
        </w:rPr>
        <w:fldChar w:fldCharType="end"/>
      </w:r>
      <w:r>
        <w:rPr>
          <w:rFonts w:ascii="Times New Roman" w:hAnsi="Times New Roman" w:cs="Times New Roman"/>
          <w:sz w:val="24"/>
          <w:szCs w:val="24"/>
        </w:rPr>
        <w:t>. The age model for the studied section of the core is based on 36 AMS radiocarbon dates from the 6.74 m sequence</w:t>
      </w:r>
      <w:r w:rsidR="009F4828">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{"citationID":"VAqsOtX8","properties":{"unsorted":false,"formattedCitation":"\\super 101,102\\nosupersub{}","plainCitation":"101,102","noteIndex":0},"citationItems":[{"id":424,"uris":["http://zotero.org/users/local/Ij9gjcdM/items/XC3TT4NB"],"itemData":{"id":424,"type":"article-journal","abstract":"Padul is one of the few wetland sites in southern Europe and the Mediterranean region that exhibits an unusually large temporal span (&gt;100 kyr) and continuous Quaternary sedimentary record. Previous core-based studies from Padul yielded paleoecological datasets (i.e., pollen and organic geochemistry), but with a poor age control that resulted in rather arbitrary climate inferences. Therefore, precise age control and a multidisciplinary approach is necessary to understand long-term regional environmental and climate change and the associated local response of the Padul wetland environment. Here we present a new long sediment record (Padul-15-05) from this wetland in the southern Iberian Peninsula with the aim of improving the age control of the sedimentary sequence and carrying out up-to-date high-resolution multiproxy analyses. In this study the age control is based on 61 AMS radiocarbon dates for the last ca. 50 kyr BP and on the extent of amino acid racemization (AAR) in mollusc shells extending back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118 kyr BP. No numerical ages are available for the bottom part of the core but the sediment accumulation rates (SAR) and the cyclostratigraphic analysis of the multiproxy data suggest that the core preserves a continuous record of the last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197 kyr (from late MIS 7 to present) with millennial-scale time resolution. Sedimentological (lithology, magnetic susceptibility, XRD, color), geochemical (XRF, TOC, C/N, % carbonate content) and paleontological (pollen, charophytes, gastropods) data show co-varying cyclical paleoenvironmental changes linked to orbital-scale climatic variability. Silicon, magnetic susceptibility (MS) and total organic carbon (TOC) data show periodicities between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26.2–19.6 kyr linked to insolation, which is strongly dominated by precession cycles at this latitude. High values of Si and MS data have been related to high siliciclastic/detrital input from Sierra Nevada range during minima in insolation due to enhanced soil weathering/erosion during regional aridity and lower forest cover recorded by the arboreal pollen, which could also be favored by a minor biogenic productivity. In addition, warm climate conditions during maxima in insolation mostly resulted in negative precipitation/evapotranspiration balance and low lake levels, while cold glacial and stadial periods were mainly characterized by positive precipitation/evapotranspiration balance, and therefore, high lake levels. The improved chronology of the Padul sedimentary sequence along with a multiproxy study permitted us to better relate environmental and vegetation changes to climatic events and to demonstrate how both local (i.e., lake level, sedimentation) and regional (i.e., vegetation) environments responded to orbital-scale climate changes.","container-title":"Quaternary Science Reviews","DOI":"10.1016/J.QUASCIREV.2018.08.014","page":"91-114","publisher":"Pergamon","title":"Orbital-scale environmental and climatic changes recorded in a new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200,000-year-long multiproxy sedimentary record from Padul, southern Iberian Peninsula","volume":"198","author":[{"family":"Camuera","given":"Jon"},{"family":"Jiménez-Moreno","given":"Gonzalo"},{"family":"Ramos-Román","given":"María J."},{"family":"García-Alix","given":"Antonio"},{"family":"Toney","given":"Jaime L."},{"family":"Anderson","given":"R. Scott"},{"family":"Jiménez-Espejo","given":"Francisco"},{"family":"Kaufman","given":"Darrell"},{"family":"Bright","given":"Jordon"},{"family":"Webster","given":"Cole"},{"family":"Yanes","given":"Yurena"},{"family":"Carrión","given":"José S."},{"family":"Ohkouchi","given":"Naohiko"},{"family":"Suga","given":"Hisami"},{"family":"Yamame","given":"Masako"},{"family":"Yokoyama","given":"Yusuke"},{"family":"Martínez-Ruiz","given":"Francisca"}],"issued":{"date-parts":[["2018",10]]}}},{"id":423,"uris":["http://zotero.org/users/local/Ij9gjcdM/items/YKYKQNX7"],"itemData":{"id":423,"type":"article-journal","abstract":"A new sediment core from Padul, Padul-15-05, provides a long and continuous sedimentary and paleoenvironmental record of the last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200 kyr. Here we present a detailed palynological study from this sedimentary sequence with new vegetation and paleoenvironmental data and a climatic interpretation for the last two climatic cycles from the southern Iberian Peninsula in the western Mediterranean region. Pollen analysis from this core shows orbital-scale vegetation oscillations (mainly forced by precession and eccentricity) pointing into insolation as the principal factor controlling vegetation changes at this latitude. The last two glacial-interglacial cycles (from MIS 6 to the present) as well as stadial and interstadial phases are well represented and characterized by significant oscillations in Mediterranean forest in the area, but several differences with respect to other Mediterranean long pollen records can be recognized. Some of these disparities between regions seem to be more related to different precipitation rates linked to the specific geographical features (e.g. strong topographic relief) than to latitudinal differences between the sites. In addition, a lake level reconstruction based on palynological data was developed and compared with the previous reconstruction from this record, representing local environmental changes in the Padul wetland that seems to be related to precipitation/evapotranspiration balance, and therefore, to changes in regional climate conditions. During glacial/stadial conditions recorded by maxima in xerophytes, the p/e increased due to very low evapotranspiration, resulting in high lake levels, while during warmer interglacial/interstadial phases (except for the MIS 5e), mainly represented in this record by maxima in the Mediterranean forest, water level decreased as a result of high evapotranspiration exceeding precipitation input. The comparison of the new Padul-15-05 pollen record with the two previous palynological studies from Padul shows significant differences mainly due to disagreements in the age control of the sequences. This study shows that an accurate age-depth model becomes essential when interpreting long paleoenvironmental and paleoclimate records.","container-title":"Quaternary Science Reviews","DOI":"10.1016/J.QUASCIREV.2018.12.013","page":"86-105","publisher":"Pergamon","title":"Vegetation and climate changes during the last two glacial-interglacial cycles in the western Mediterranean: A new long pollen record from Padul (southern Iberian Peninsula)","volume":"205","author":[{"family":"Camuera","given":"Jon"},{"family":"Jiménez-Moreno","given":"Gonzalo"},{"family":"Ramos-Román","given":"María J."},{"family":"García-Alix","given":"Antonio"},{"family":"Toney","given":"Jaime L."},{"family":"Anderson","given":"R. Scott"},{"family":"Jiménez-Espejo","given":"Francisco"},{"family":"Bright","given":"Jordon"},{"family":"Webster","given":"Cole"},{"family":"Yanes","given":"Yurena"},{"family":"Carrión","given":"José S."}],"issued":{"date-parts":[["2019",2]]}}}],"schema":"https://github.com/citation-style-language/schema/raw/master/csl-citation.json"} </w:instrText>
      </w:r>
      <w:r w:rsidR="009F4828">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101,102</w:t>
      </w:r>
      <w:r w:rsidR="009F4828">
        <w:rPr>
          <w:rFonts w:ascii="Times New Roman" w:hAnsi="Times New Roman" w:cs="Times New Roman"/>
          <w:sz w:val="24"/>
          <w:szCs w:val="24"/>
        </w:rPr>
        <w:fldChar w:fldCharType="end"/>
      </w:r>
      <w:r>
        <w:rPr>
          <w:rFonts w:ascii="Times New Roman" w:hAnsi="Times New Roman" w:cs="Times New Roman"/>
          <w:sz w:val="24"/>
          <w:szCs w:val="24"/>
        </w:rPr>
        <w:t xml:space="preserve">. For this study, we focused on the interval spanning </w:t>
      </w:r>
      <w:r w:rsidR="00887DB0">
        <w:rPr>
          <w:rFonts w:ascii="Times New Roman" w:hAnsi="Times New Roman" w:cs="Times New Roman"/>
          <w:sz w:val="24"/>
          <w:szCs w:val="24"/>
        </w:rPr>
        <w:t>27</w:t>
      </w:r>
      <w:r>
        <w:rPr>
          <w:rFonts w:ascii="Times New Roman" w:hAnsi="Times New Roman" w:cs="Times New Roman"/>
          <w:sz w:val="24"/>
          <w:szCs w:val="24"/>
        </w:rPr>
        <w:t xml:space="preserve"> to </w:t>
      </w:r>
      <w:r w:rsidR="00887DB0">
        <w:rPr>
          <w:rFonts w:ascii="Times New Roman" w:hAnsi="Times New Roman" w:cs="Times New Roman"/>
          <w:sz w:val="24"/>
          <w:szCs w:val="24"/>
        </w:rPr>
        <w:t>5</w:t>
      </w:r>
      <w:r>
        <w:rPr>
          <w:rFonts w:ascii="Times New Roman" w:hAnsi="Times New Roman" w:cs="Times New Roman"/>
          <w:sz w:val="24"/>
          <w:szCs w:val="24"/>
        </w:rPr>
        <w:t xml:space="preserve"> </w:t>
      </w:r>
      <w:proofErr w:type="spellStart"/>
      <w:r>
        <w:rPr>
          <w:rFonts w:ascii="Times New Roman" w:hAnsi="Times New Roman" w:cs="Times New Roman"/>
          <w:sz w:val="24"/>
          <w:szCs w:val="24"/>
        </w:rPr>
        <w:t>kyr</w:t>
      </w:r>
      <w:proofErr w:type="spellEnd"/>
      <w:r w:rsidR="00093F03">
        <w:rPr>
          <w:rFonts w:ascii="Times New Roman" w:hAnsi="Times New Roman" w:cs="Times New Roman"/>
          <w:sz w:val="24"/>
          <w:szCs w:val="24"/>
        </w:rPr>
        <w:t xml:space="preserve"> </w:t>
      </w:r>
      <w:proofErr w:type="spellStart"/>
      <w:r w:rsidR="00093F03">
        <w:rPr>
          <w:rFonts w:ascii="Times New Roman" w:hAnsi="Times New Roman" w:cs="Times New Roman"/>
          <w:sz w:val="24"/>
          <w:szCs w:val="24"/>
        </w:rPr>
        <w:t>cal</w:t>
      </w:r>
      <w:proofErr w:type="spellEnd"/>
      <w:r>
        <w:rPr>
          <w:rFonts w:ascii="Times New Roman" w:hAnsi="Times New Roman" w:cs="Times New Roman"/>
          <w:sz w:val="24"/>
          <w:szCs w:val="24"/>
        </w:rPr>
        <w:t xml:space="preserve"> BP, which includes a total of 6</w:t>
      </w:r>
      <w:r w:rsidR="00887DB0">
        <w:rPr>
          <w:rFonts w:ascii="Times New Roman" w:hAnsi="Times New Roman" w:cs="Times New Roman"/>
          <w:sz w:val="24"/>
          <w:szCs w:val="24"/>
        </w:rPr>
        <w:t>5</w:t>
      </w:r>
      <w:r>
        <w:rPr>
          <w:rFonts w:ascii="Times New Roman" w:hAnsi="Times New Roman" w:cs="Times New Roman"/>
          <w:sz w:val="24"/>
          <w:szCs w:val="24"/>
        </w:rPr>
        <w:t xml:space="preserve">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samples</w:t>
      </w:r>
      <w:r w:rsidR="009F4828">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{"citationID":"PcXaAy7s","properties":{"unsorted":false,"formattedCitation":"\\super 36\\nosupersub{}","plainCitation":"36","noteIndex":0},"citationItems":[{"id":369,"uris":["http://zotero.org/users/local/Ij9gjcdM/items/2HMIMCGC"],"itemData":{"id":369,"type":"article-journal","abstract":"Quantitative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S."}],"issued":{"date-parts":[["2022",4]]}}}],"schema":"https://github.com/citation-style-language/schema/raw/master/csl-citation.json"} </w:instrText>
      </w:r>
      <w:r w:rsidR="009F4828">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36</w:t>
      </w:r>
      <w:r w:rsidR="009F4828">
        <w:rPr>
          <w:rFonts w:ascii="Times New Roman" w:hAnsi="Times New Roman" w:cs="Times New Roman"/>
          <w:sz w:val="24"/>
          <w:szCs w:val="24"/>
        </w:rPr>
        <w:fldChar w:fldCharType="end"/>
      </w:r>
      <w:r>
        <w:rPr>
          <w:rFonts w:ascii="Times New Roman" w:hAnsi="Times New Roman" w:cs="Times New Roman"/>
          <w:sz w:val="24"/>
          <w:szCs w:val="24"/>
        </w:rPr>
        <w:t xml:space="preserve">. The extraction method for brGDGTs is described in details in </w:t>
      </w:r>
      <w:r w:rsidR="009F4828">
        <w:rPr>
          <w:rFonts w:ascii="Times New Roman" w:hAnsi="Times New Roman" w:cs="Times New Roman"/>
          <w:sz w:val="24"/>
          <w:szCs w:val="24"/>
        </w:rPr>
        <w:fldChar w:fldCharType="begin"/>
      </w:r>
      <w:r w:rsidR="005B06C6">
        <w:rPr>
          <w:rFonts w:ascii="Times New Roman" w:hAnsi="Times New Roman" w:cs="Times New Roman"/>
          <w:sz w:val="24"/>
          <w:szCs w:val="24"/>
        </w:rPr>
        <w:instrText xml:space="preserve"> ADDIN ZOTERO_ITEM CSL_CITATION {"citationID":"I4deQrjZ","properties":{"unsorted":false,"formattedCitation":"\\super 36\\nosupersub{}","plainCitation":"36","noteIndex":0},"citationItems":[{"id":369,"uris":["http://zotero.org/users/local/Ij9gjcdM/items/2HMIMCGC"],"itemData":{"id":369,"type":"article-journal","abstract":"Quantitative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S."}],"issued":{"date-parts":[["2022",4]]}}}],"schema":"https://github.com/citation-style-language/schema/raw/master/csl-citation.json"} </w:instrText>
      </w:r>
      <w:r w:rsidR="009F4828">
        <w:rPr>
          <w:rFonts w:ascii="Times New Roman" w:hAnsi="Times New Roman" w:cs="Times New Roman"/>
          <w:sz w:val="24"/>
          <w:szCs w:val="24"/>
        </w:rPr>
        <w:fldChar w:fldCharType="separate"/>
      </w:r>
      <w:r w:rsidR="005B06C6" w:rsidRPr="005B06C6">
        <w:rPr>
          <w:rFonts w:ascii="Calibri" w:hAnsi="Calibri" w:cs="Calibri"/>
          <w:sz w:val="24"/>
          <w:szCs w:val="24"/>
          <w:vertAlign w:val="superscript"/>
        </w:rPr>
        <w:t>36</w:t>
      </w:r>
      <w:r w:rsidR="009F4828">
        <w:rPr>
          <w:rFonts w:ascii="Times New Roman" w:hAnsi="Times New Roman" w:cs="Times New Roman"/>
          <w:sz w:val="24"/>
          <w:szCs w:val="24"/>
        </w:rPr>
        <w:fldChar w:fldCharType="end"/>
      </w:r>
      <w:r>
        <w:rPr>
          <w:rFonts w:ascii="Times New Roman" w:hAnsi="Times New Roman" w:cs="Times New Roman"/>
          <w:color w:val="000000"/>
          <w:sz w:val="24"/>
          <w:szCs w:val="24"/>
          <w:vertAlign w:val="superscript"/>
        </w:rPr>
        <w:t xml:space="preserve"> </w:t>
      </w:r>
      <w:r>
        <w:rPr>
          <w:rFonts w:ascii="Times New Roman" w:hAnsi="Times New Roman" w:cs="Times New Roman"/>
          <w:sz w:val="24"/>
          <w:szCs w:val="24"/>
        </w:rPr>
        <w:t>.</w:t>
      </w:r>
    </w:p>
    <w:p w14:paraId="125AB345" w14:textId="0B7047A9"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All compounds were included as a predictor along with sample type, for which lacustrine sediment was selected. However, depositional environment (e.g., soil, lake</w:t>
      </w:r>
      <w:r w:rsidR="00E953A5">
        <w:rPr>
          <w:rFonts w:ascii="Times New Roman" w:hAnsi="Times New Roman" w:cs="Times New Roman"/>
          <w:sz w:val="24"/>
          <w:szCs w:val="24"/>
        </w:rPr>
        <w:t>, peat</w:t>
      </w:r>
      <w:r>
        <w:rPr>
          <w:rFonts w:ascii="Times New Roman" w:hAnsi="Times New Roman" w:cs="Times New Roman"/>
          <w:sz w:val="24"/>
          <w:szCs w:val="24"/>
        </w:rPr>
        <w:t xml:space="preserve">) is known to influence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distributions. Although most brGDGTs from the </w:t>
      </w:r>
      <w:r w:rsidR="00093F03">
        <w:rPr>
          <w:rFonts w:ascii="Times New Roman" w:hAnsi="Times New Roman" w:cs="Times New Roman"/>
          <w:sz w:val="24"/>
          <w:szCs w:val="24"/>
        </w:rPr>
        <w:t>Padul-</w:t>
      </w:r>
      <w:r>
        <w:rPr>
          <w:rFonts w:ascii="Times New Roman" w:hAnsi="Times New Roman" w:cs="Times New Roman"/>
          <w:sz w:val="24"/>
          <w:szCs w:val="24"/>
        </w:rPr>
        <w:t>15-05 core originated in a lacustrine setting</w:t>
      </w:r>
      <w:r w:rsidR="009F4828">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{"citationID":"gDmNpCXG","properties":{"unsorted":false,"formattedCitation":"\\super 34,103\\nosupersub{}","plainCitation":"34,103","noteIndex":0},"citationItems":[{"id":458,"uris":["http://zotero.org/users/local/Ij9gjcdM/items/LBAJNYYQ"],"itemData":{"id":458,"type":"article-journal","abstract":"The Iberian Peninsula is located at the intersection between the subtropical and temperate climate zones and the paleoclimate records from this region are key to elucidate the varying humidity and changing dominance of atmospheric circulation patterns in the Mediterranean-North African region in the past. Here we present a quantitative hydroclimate reconstruction for the last ca. 200 kyr from southern Iberian Peninsula based on pollen data from the Padul lake sediment record. We use the newly developed Scale-normalized Significant Zero crossing (SnSiZer) method to detect not only the statistically significant precipitation changes but also to estimate the relative magnitude of these oscillations in our reconstruction. We identify six statistically significant main humid phases, termed West Mediterranean Humid Periods (WMHP 1–6). These humid periods correlate with other West/Central Mediterranean paleohydrological records, suggesting that similar climatic factors affected different areas of the Mediterranean. In addition, the WMPHs are roughly coeval with the African Humid Periods (AHPs) during high seasonality, suggesting the same North Atlantic ocean-atmospheric dynamics and orbital forcing as main drivers of both areas. In contrast, during low seasonality periods, the West Mediterranean still appears to be affected by the westerlies and the local Mediterranean rainfall systems with moderate-to-high precipitation, whereas West Africa was characterized by droughts.","container-title":"Scientific Reports","DOI":"10.1038/S41598-022-12047-1;SUBJMETA","issue":"1","page":"1-13","publisher":"Nature Research","title":"Past 200 kyr hydroclimate variability in the western Mediterranean and its connection to the African Humid Periods","volume":"12","author":[{"family":"Camuera","given":"Jon"},{"family":"Ramos-Román","given":"María J."},{"family":"Jiménez-Moreno","given":"Gonzalo"},{"family":"García-Alix","given":"Antonio"},{"family":"Ilvonen","given":"Liisa"},{"family":"Ruha","given":"Leena"},{"family":"Gil-Romera","given":"Graciela"},{"family":"González-Sampériz","given":"Penélope"},{"family":"Seppä","given":"Heikki"}],"issued":{"date-parts":[["2022",12]]}}},{"id":389,"uris":["http://zotero.org/users/local/Ij9gjcdM/items/HF83X2DR"],"itemData":{"id":389,"type":"article-journal","abstract":"&lt;p&gt;Abstract. Branched glycerol dialkyl glycerol tetraethers (brGDGTs) serve as critical molecular biomarkers for the quantitative reconstruction of past environments, ambient temperature and pH across various archives. Despite their success, numerous issues persist that limit their application. The distribution of brGDGTs varies significantly based on provenance, resulting in biases in environmental reconstructions that rely on fractional abundances and derived indices, such as the MBT’5ME. This issue is especially significant in shallow lakes, wetlands, and peatlands within semi-arid and arid regions, where ecosystems are sensitive to diverse environmental and climatic factors. Recent advancements, such as machine learning techniques, have been developed to identify changes in sources; however, these techniques are insufficient for detecting mixed source environments. The probability estimates derived from five machine learning algorithms are employed here to detect provenance changes in brGDGT downcore records and to identify periods of mixed provenance. A new global modern database (n=2301) was compiled to train, validate, test, and apply these algorithms to two sedimentary records. Our findings are corroborated by pollen and non-pollen palynomorphs obtained from the identical records. These microfossil proxies are utilized to discuss changes in provenance, hydrology, and ecology that influence the distribution of brGDGTs. Probability estimates derived from Random Forest with a sigmoid calibration are most effective in detecting changes in brGDGT distribution. Minor changes in the relative contributions of brGDGTs provenance can significantly influence the distribution of brGDGTs, especially regarding the MBT'5ME index. This study introduces a novel brGDGT wetland index aimed at monitoring potential biases arising from wetland development.&lt;/p&gt;","DOI":"10.5194/EGUSPHERE-2025-526","title":"Utilizing Probability Estimates from Machine Learning and Pollen to Understand the Depositional Influences on Branched GDGT in Wetlands, Peatlands, and Lakes","URL":"https://egusphere.copernicus.org/preprints/2025/egusphere-2025-526/","author":[{"family":"Cromartie","given":"Amy"},{"family":"De Jonge","given":"Cindy"},{"family":"Ménot","given":"Guillemette"},{"family":"Robles","given":"Mary"},{"family":"Dugerdil","given":"Lucas"},{"family":"Peyron","given":"Odile"},{"family":"Rodrigo-Gámiz","given":"Marta"},{"family":"Camuera","given":"Jon"},{"family":"Ramos-Roman","given":"Maria Jose"},{"family":"Jiménez-Moreno","given":"Gonzalo"},{"family":"Colombié","given":"Claude"},{"family":"Sahakyan","given":"Lilit"},{"family":"Joannin","given":"Sébastien"}],"issued":{"date-parts":[["2025",2]]}}}],"schema":"https://github.com/citation-style-language/schema/raw/master/csl-citation.json"} </w:instrText>
      </w:r>
      <w:r w:rsidR="009F4828">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34,103</w:t>
      </w:r>
      <w:r w:rsidR="009F4828">
        <w:rPr>
          <w:rFonts w:ascii="Times New Roman" w:hAnsi="Times New Roman" w:cs="Times New Roman"/>
          <w:sz w:val="24"/>
          <w:szCs w:val="24"/>
        </w:rPr>
        <w:fldChar w:fldCharType="end"/>
      </w:r>
      <w:r>
        <w:rPr>
          <w:rFonts w:ascii="Times New Roman" w:hAnsi="Times New Roman" w:cs="Times New Roman"/>
          <w:sz w:val="24"/>
          <w:szCs w:val="24"/>
        </w:rPr>
        <w:t>, a recent study showed that certain phases had a mixed provenance from both lake and soil sources, particularly during the Holocene</w:t>
      </w:r>
      <w:r w:rsidR="00C710B6">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{"citationID":"wqHFpuAC","properties":{"unsorted":false,"formattedCitation":"\\super 103\\nosupersub{}","plainCitation":"103","noteIndex":0},"citationItems":[{"id":389,"uris":["http://zotero.org/users/local/Ij9gjcdM/items/HF83X2DR"],"itemData":{"id":389,"type":"article-journal","abstract":"&lt;p&gt;Abstract. Branched glycerol dialkyl glycerol tetraethers (brGDGTs) serve as critical molecular biomarkers for the quantitative reconstruction of past environments, ambient temperature and pH across various archives. Despite their success, numerous issues persist that limit their application. The distribution of brGDGTs varies significantly based on provenance, resulting in biases in environmental reconstructions that rely on fractional abundances and derived indices, such as the MBT’5ME. This issue is especially significant in shallow lakes, wetlands, and peatlands within semi-arid and arid regions, where ecosystems are sensitive to diverse environmental and climatic factors. Recent advancements, such as machine learning techniques, have been developed to identify changes in sources; however, these techniques are insufficient for detecting mixed source environments. The probability estimates derived from five machine learning algorithms are employed here to detect provenance changes in brGDGT downcore records and to identify periods of mixed provenance. A new global modern database (n=2301) was compiled to train, validate, test, and apply these algorithms to two sedimentary records. Our findings are corroborated by pollen and non-pollen palynomorphs obtained from the identical records. These microfossil proxies are utilized to discuss changes in provenance, hydrology, and ecology that influence the distribution of brGDGTs. Probability estimates derived from Random Forest with a sigmoid calibration are most effective in detecting changes in brGDGT distribution. Minor changes in the relative contributions of brGDGTs provenance can significantly influence the distribution of brGDGTs, especially regarding the MBT'5ME index. This study introduces a novel brGDGT wetland index aimed at monitoring potential biases arising from wetland development.&lt;/p&gt;","DOI":"10.5194/EGUSPHERE-2025-526","title":"Utilizing Probability Estimates from Machine Learning and Pollen to Understand the Depositional Influences on Branched GDGT in Wetlands, Peatlands, and Lakes","URL":"https://egusphere.copernicus.org/preprints/2025/egusphere-2025-526/","author":[{"family":"Cromartie","given":"Amy"},{"family":"De Jonge","given":"Cindy"},{"family":"Ménot","given":"Guillemette"},{"family":"Robles","given":"Mary"},{"family":"Dugerdil","given":"Lucas"},{"family":"Peyron","given":"Odile"},{"family":"Rodrigo-Gámiz","given":"Marta"},{"family":"Camuera","given":"Jon"},{"family":"Ramos-Roman","given":"Maria Jose"},{"family":"Jiménez-Moreno","given":"Gonzalo"},{"family":"Colombié","given":"Claude"},{"family":"Sahakyan","given":"Lilit"},{"family":"Joannin","given":"Sébastien"}],"issued":{"date-parts":[["2025",2]]}}}],"schema":"https://github.com/citation-style-language/schema/raw/master/csl-citation.json"} </w:instrText>
      </w:r>
      <w:r w:rsidR="00C710B6">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103</w:t>
      </w:r>
      <w:r w:rsidR="00C710B6">
        <w:rPr>
          <w:rFonts w:ascii="Times New Roman" w:hAnsi="Times New Roman" w:cs="Times New Roman"/>
          <w:sz w:val="24"/>
          <w:szCs w:val="24"/>
        </w:rPr>
        <w:fldChar w:fldCharType="end"/>
      </w:r>
      <w:r>
        <w:rPr>
          <w:rFonts w:ascii="Times New Roman" w:hAnsi="Times New Roman" w:cs="Times New Roman"/>
          <w:sz w:val="24"/>
          <w:szCs w:val="24"/>
        </w:rPr>
        <w:t xml:space="preserve">. </w:t>
      </w:r>
      <w:r w:rsidR="00887DB0" w:rsidRPr="00887DB0">
        <w:rPr>
          <w:rFonts w:ascii="Times New Roman" w:hAnsi="Times New Roman" w:cs="Times New Roman"/>
          <w:sz w:val="24"/>
          <w:szCs w:val="24"/>
        </w:rPr>
        <w:t>These changes coincide with variations in total organic content, lithology, and facies (Supplementary Fig. 5)</w:t>
      </w:r>
      <w:r w:rsidR="00887DB0">
        <w:rPr>
          <w:rFonts w:ascii="Times New Roman" w:hAnsi="Times New Roman" w:cs="Times New Roman"/>
          <w:sz w:val="24"/>
          <w:szCs w:val="24"/>
        </w:rPr>
        <w:fldChar w:fldCharType="begin"/>
      </w:r>
      <w:r w:rsidR="00887DB0">
        <w:rPr>
          <w:rFonts w:ascii="Times New Roman" w:hAnsi="Times New Roman" w:cs="Times New Roman"/>
          <w:sz w:val="24"/>
          <w:szCs w:val="24"/>
        </w:rPr>
        <w:instrText xml:space="preserve"> ADDIN ZOTERO_ITEM CSL_CITATION {"citationID":"Rr4LfxyK","properties":{"unsorted":false,"formattedCitation":"\\super 36\\nosupersub{}","plainCitation":"36","noteIndex":0},"citationItems":[{"id":369,"uris":["http://zotero.org/users/local/Ij9gjcdM/items/2HMIMCGC"],"itemData":{"id":369,"type":"article-journal","abstract":"Quantitative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S."}],"issued":{"date-parts":[["2022",4]]}}}],"schema":"https://github.com/citation-style-language/schema/raw/master/csl-citation.json"} </w:instrText>
      </w:r>
      <w:r w:rsidR="00887DB0">
        <w:rPr>
          <w:rFonts w:ascii="Times New Roman" w:hAnsi="Times New Roman" w:cs="Times New Roman"/>
          <w:sz w:val="24"/>
          <w:szCs w:val="24"/>
        </w:rPr>
        <w:fldChar w:fldCharType="separate"/>
      </w:r>
      <w:r w:rsidR="00887DB0" w:rsidRPr="00887DB0">
        <w:rPr>
          <w:rFonts w:ascii="Calibri" w:hAnsi="Calibri" w:cs="Calibri"/>
          <w:sz w:val="24"/>
          <w:szCs w:val="24"/>
          <w:vertAlign w:val="superscript"/>
        </w:rPr>
        <w:t>36</w:t>
      </w:r>
      <w:r w:rsidR="00887DB0">
        <w:rPr>
          <w:rFonts w:ascii="Times New Roman" w:hAnsi="Times New Roman" w:cs="Times New Roman"/>
          <w:sz w:val="24"/>
          <w:szCs w:val="24"/>
        </w:rPr>
        <w:fldChar w:fldCharType="end"/>
      </w:r>
      <w:r w:rsidR="00887DB0" w:rsidRPr="00887DB0">
        <w:rPr>
          <w:rFonts w:ascii="Times New Roman" w:hAnsi="Times New Roman" w:cs="Times New Roman"/>
          <w:sz w:val="24"/>
          <w:szCs w:val="24"/>
        </w:rPr>
        <w:t>.</w:t>
      </w:r>
      <w:r w:rsidR="00887DB0">
        <w:rPr>
          <w:rFonts w:ascii="Times New Roman" w:hAnsi="Times New Roman" w:cs="Times New Roman"/>
          <w:sz w:val="24"/>
          <w:szCs w:val="24"/>
        </w:rPr>
        <w:t xml:space="preserve"> </w:t>
      </w:r>
      <w:r>
        <w:rPr>
          <w:rFonts w:ascii="Times New Roman" w:hAnsi="Times New Roman" w:cs="Times New Roman"/>
          <w:sz w:val="24"/>
          <w:szCs w:val="24"/>
        </w:rPr>
        <w:t xml:space="preserve">Therefore, to evaluate the impact of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source variability on reconstructed actual NPP (NPP</w:t>
      </w:r>
      <w:r>
        <w:rPr>
          <w:rFonts w:ascii="Times New Roman" w:hAnsi="Times New Roman" w:cs="Times New Roman"/>
          <w:sz w:val="24"/>
          <w:szCs w:val="24"/>
          <w:vertAlign w:val="subscript"/>
        </w:rPr>
        <w:t>ACT</w:t>
      </w:r>
      <w:r>
        <w:rPr>
          <w:rFonts w:ascii="Times New Roman" w:hAnsi="Times New Roman" w:cs="Times New Roman"/>
          <w:sz w:val="24"/>
          <w:szCs w:val="24"/>
        </w:rPr>
        <w:t>), a sensitivity test was conducted by repeating NPP</w:t>
      </w:r>
      <w:r>
        <w:rPr>
          <w:rFonts w:ascii="Times New Roman" w:hAnsi="Times New Roman" w:cs="Times New Roman"/>
          <w:sz w:val="24"/>
          <w:szCs w:val="24"/>
          <w:vertAlign w:val="subscript"/>
        </w:rPr>
        <w:t>ACT</w:t>
      </w:r>
      <w:r>
        <w:rPr>
          <w:rFonts w:ascii="Times New Roman" w:hAnsi="Times New Roman" w:cs="Times New Roman"/>
          <w:sz w:val="24"/>
          <w:szCs w:val="24"/>
        </w:rPr>
        <w:t xml:space="preserve"> estimations under different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 source origins. </w:t>
      </w:r>
    </w:p>
    <w:p w14:paraId="3C9C0AE0" w14:textId="70EC340A"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The environmental and climatic conditions around the </w:t>
      </w:r>
      <w:proofErr w:type="spellStart"/>
      <w:r>
        <w:rPr>
          <w:rFonts w:ascii="Times New Roman" w:hAnsi="Times New Roman" w:cs="Times New Roman"/>
          <w:sz w:val="24"/>
          <w:szCs w:val="24"/>
        </w:rPr>
        <w:t>Padul</w:t>
      </w:r>
      <w:proofErr w:type="spellEnd"/>
      <w:r>
        <w:rPr>
          <w:rFonts w:ascii="Times New Roman" w:hAnsi="Times New Roman" w:cs="Times New Roman"/>
          <w:sz w:val="24"/>
          <w:szCs w:val="24"/>
        </w:rPr>
        <w:t xml:space="preserve"> paleolake were reconstructed from the palynological record obtained from </w:t>
      </w:r>
      <w:r w:rsidR="00887DB0">
        <w:rPr>
          <w:rFonts w:ascii="Times New Roman" w:hAnsi="Times New Roman" w:cs="Times New Roman"/>
          <w:sz w:val="24"/>
          <w:szCs w:val="24"/>
        </w:rPr>
        <w:t>the</w:t>
      </w:r>
      <w:r>
        <w:rPr>
          <w:rFonts w:ascii="Times New Roman" w:hAnsi="Times New Roman" w:cs="Times New Roman"/>
          <w:sz w:val="24"/>
          <w:szCs w:val="24"/>
        </w:rPr>
        <w:t xml:space="preserve"> Padul-15-05</w:t>
      </w:r>
      <w:r w:rsidR="00C710B6">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{"citationID":"vVJTpoap","properties":{"unsorted":false,"formattedCitation":"\\super 33\\nosupersub{}","plainCitation":"33","noteIndex":0},"citationItems":[{"id":428,"uris":["http://zotero.org/users/local/Ij9gjcdM/items/CTMU7N4S"],"itemData":{"id":428,"type":"article-journal","abstract":"The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18.0 kyr BP (median age = 17,970 cal yr BP; mean age = 18,030 ± 330 cal yr BP) and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18.4–17.2 kyr BP), ii) a relatively humid middle phase (HS1b;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17.2–16.9 kyr BP), and iii) 3 sub-phases (c.1-c.3) during an arid late phase (HS1c;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2000 and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800-yr periodicities could be related to solar forcing controlling climate in this area.","container-title":"Quaternary Science Reviews","DOI":"10.1016/J.QUASCIREV.2021.106814","page":"106814-106814","publisher":"Pergamon","title":"Chronological control and centennial-scale climatic subdivisions of the Last Glacial Termination in the western Mediterranean region","volume":"255","author":[{"family":"Camuera","given":"Jon"},{"family":"Jiménez-Moreno","given":"Gonzalo"},{"family":"Ramos-Román","given":"María J."},{"family":"García-Alix","given":"Antonio"},{"family":"Jiménez-Espejo","given":"Francisco J."},{"family":"Toney","given":"Jaime L."},{"family":"Anderson","given":"R. Scott"}],"issued":{"date-parts":[["2021",3]]}}}],"schema":"https://github.com/citation-style-language/schema/raw/master/csl-citation.json"} </w:instrText>
      </w:r>
      <w:r w:rsidR="00C710B6">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33</w:t>
      </w:r>
      <w:r w:rsidR="00C710B6">
        <w:rPr>
          <w:rFonts w:ascii="Times New Roman" w:hAnsi="Times New Roman" w:cs="Times New Roman"/>
          <w:sz w:val="24"/>
          <w:szCs w:val="24"/>
        </w:rPr>
        <w:fldChar w:fldCharType="end"/>
      </w:r>
      <w:r w:rsidR="00663BF8">
        <w:rPr>
          <w:rFonts w:ascii="Times New Roman" w:hAnsi="Times New Roman" w:cs="Times New Roman"/>
          <w:sz w:val="24"/>
          <w:szCs w:val="24"/>
        </w:rPr>
        <w:t xml:space="preserve"> core</w:t>
      </w:r>
      <w:r w:rsidR="00887DB0">
        <w:rPr>
          <w:rFonts w:ascii="Times New Roman" w:hAnsi="Times New Roman" w:cs="Times New Roman"/>
          <w:sz w:val="24"/>
          <w:szCs w:val="24"/>
        </w:rPr>
        <w:t xml:space="preserve">, </w:t>
      </w:r>
      <w:r w:rsidR="00663BF8" w:rsidRPr="00663BF8">
        <w:rPr>
          <w:rFonts w:ascii="Times New Roman" w:hAnsi="Times New Roman" w:cs="Times New Roman"/>
          <w:sz w:val="24"/>
          <w:szCs w:val="24"/>
        </w:rPr>
        <w:t>which shows consistent</w:t>
      </w:r>
      <w:r w:rsidR="00716927">
        <w:rPr>
          <w:rFonts w:ascii="Times New Roman" w:hAnsi="Times New Roman" w:cs="Times New Roman"/>
          <w:sz w:val="24"/>
          <w:szCs w:val="24"/>
        </w:rPr>
        <w:t xml:space="preserve"> environmental changes</w:t>
      </w:r>
      <w:r w:rsidR="00663BF8" w:rsidRPr="00663BF8">
        <w:rPr>
          <w:rFonts w:ascii="Times New Roman" w:hAnsi="Times New Roman" w:cs="Times New Roman"/>
          <w:sz w:val="24"/>
          <w:szCs w:val="24"/>
        </w:rPr>
        <w:t xml:space="preserve"> with those observed in a previous palynological record</w:t>
      </w:r>
      <w:r w:rsidR="00663BF8">
        <w:rPr>
          <w:rFonts w:ascii="Times New Roman" w:hAnsi="Times New Roman" w:cs="Times New Roman"/>
          <w:sz w:val="24"/>
          <w:szCs w:val="24"/>
        </w:rPr>
        <w:t xml:space="preserve"> (Padul-III</w:t>
      </w:r>
      <w:r w:rsidR="00663BF8">
        <w:rPr>
          <w:rFonts w:ascii="Times New Roman" w:hAnsi="Times New Roman" w:cs="Times New Roman"/>
          <w:sz w:val="24"/>
          <w:szCs w:val="24"/>
        </w:rPr>
        <w:fldChar w:fldCharType="begin"/>
      </w:r>
      <w:r w:rsidR="00663BF8">
        <w:rPr>
          <w:rFonts w:ascii="Times New Roman" w:hAnsi="Times New Roman" w:cs="Times New Roman"/>
          <w:sz w:val="24"/>
          <w:szCs w:val="24"/>
        </w:rPr>
        <w:instrText xml:space="preserve"> ADDIN ZOTERO_ITEM CSL_CITATION {"citationID":"flxijR4p","properties":{"unsorted":false,"formattedCitation":"\\super 64\\nosupersub{}","plainCitation":"64","noteIndex":0},"citationItems":[{"id":427,"uris":["http://zotero.org/users/local/Ij9gjcdM/items/F24NHD65"],"itemData":{"id":427,"type":"article-journal","abstract":"Two borings were made at the site of Padul (Granada). Pollen analysis of 200 spectra from two successive sequences, 14.8 and 8 m deep, enables a description of the vegetational and climatic history of this region, the most southern one in Europe, from Early Würmian times. The chronology is supported by twenty-one 14C dates. Original equivalents are found for the great European Prewürm interstadials. A markedly arid though thermically not extreme episode, exactly equivalent to stage 4 of the marine isotopic stratigraphy, closes this relatively temperate period. The middle part of the Last Glacial shows climatic fluctuations that are poorly characterized, as is often the case in Europe for this period. A long section, very probably corresponding to the complete Last Pleniglacial, does not show any climatic amelioration. Towards 15,000 yr B.P. a change in the diagram is noted that can only be interpreted as reflecting a larger expansion of a regional steppe cover. This event, also reported on three occasions in southeast France, marks the beginning of the Oldest Dryas. The climatic amelioration of ca. 13,000 yr B.P. is far more pronounced here than anywhere else in Europe, whereas that at 10,000 yr B.P. is not so clearly marked. This unexpected result may be accounted for by the fact that Padul is the first continental site so far south and so near Pleniglacial refuges to be known: on the other hand, this result is consistent with what is known from oceanic isotopic stratigraphy. A quite new late-glacial and Holocene vegetational history is revealed, characterized by the early appearance and dominance of Quercus ilex oak forests of a southern type and the early occurrence of Quercus suber and Olea: it is the first account of a complete history of the postglacial reafforestation in a region with a modern semi-arid mediterranean climate. From the palaeoclimatic point of view, it shows that the hot and humid Holocene optimum was attained slightly before 8000 yr B.P. and that the Holocene climatic fluctuations were of but small amplitude. © 1988.","container-title":"Palaeogeography, Palaeoclimatology, Palaeoecology","DOI":"10.1016/0031-0182(88)90202-7","issue":"3-4","page":"243-263","publisher":"Elsevier","title":"The holocene- and upper pleistocene pollen record from Padul (Granada, Spain): A new study","volume":"66","author":[{"family":"Pons","given":"A."},{"family":"Reille","given":"M."}],"issued":{"date-parts":[["1988",8]]}}}],"schema":"https://github.com/citation-style-language/schema/raw/master/csl-citation.json"} </w:instrText>
      </w:r>
      <w:r w:rsidR="00663BF8">
        <w:rPr>
          <w:rFonts w:ascii="Times New Roman" w:hAnsi="Times New Roman" w:cs="Times New Roman"/>
          <w:sz w:val="24"/>
          <w:szCs w:val="24"/>
        </w:rPr>
        <w:fldChar w:fldCharType="separate"/>
      </w:r>
      <w:r w:rsidR="00663BF8" w:rsidRPr="005B06C6">
        <w:rPr>
          <w:rFonts w:ascii="Calibri" w:hAnsi="Calibri" w:cs="Calibri"/>
          <w:sz w:val="24"/>
          <w:szCs w:val="24"/>
          <w:vertAlign w:val="superscript"/>
        </w:rPr>
        <w:t>64</w:t>
      </w:r>
      <w:r w:rsidR="00663BF8">
        <w:rPr>
          <w:rFonts w:ascii="Times New Roman" w:hAnsi="Times New Roman" w:cs="Times New Roman"/>
          <w:sz w:val="24"/>
          <w:szCs w:val="24"/>
        </w:rPr>
        <w:fldChar w:fldCharType="end"/>
      </w:r>
      <w:r w:rsidR="00663BF8">
        <w:rPr>
          <w:rFonts w:ascii="Times New Roman" w:hAnsi="Times New Roman" w:cs="Times New Roman"/>
          <w:sz w:val="24"/>
          <w:szCs w:val="24"/>
        </w:rPr>
        <w:t>)</w:t>
      </w:r>
      <w:r w:rsidR="00663BF8" w:rsidRPr="00663BF8">
        <w:rPr>
          <w:rFonts w:ascii="Times New Roman" w:hAnsi="Times New Roman" w:cs="Times New Roman"/>
          <w:sz w:val="24"/>
          <w:szCs w:val="24"/>
        </w:rPr>
        <w:t xml:space="preserve"> from the same site</w:t>
      </w:r>
      <w:r>
        <w:rPr>
          <w:rFonts w:ascii="Times New Roman" w:hAnsi="Times New Roman" w:cs="Times New Roman"/>
          <w:sz w:val="24"/>
          <w:szCs w:val="24"/>
        </w:rPr>
        <w:t xml:space="preserve">. </w:t>
      </w:r>
      <w:r w:rsidR="00663BF8">
        <w:rPr>
          <w:rFonts w:ascii="Times New Roman" w:hAnsi="Times New Roman" w:cs="Times New Roman"/>
          <w:sz w:val="24"/>
          <w:szCs w:val="24"/>
        </w:rPr>
        <w:t>Thus, p</w:t>
      </w:r>
      <w:r>
        <w:rPr>
          <w:rFonts w:ascii="Times New Roman" w:hAnsi="Times New Roman" w:cs="Times New Roman"/>
          <w:sz w:val="24"/>
          <w:szCs w:val="24"/>
        </w:rPr>
        <w:t xml:space="preserve">revious studies have shown that both cores reflect comparable </w:t>
      </w:r>
      <w:r w:rsidR="00716927">
        <w:rPr>
          <w:rFonts w:ascii="Times New Roman" w:hAnsi="Times New Roman" w:cs="Times New Roman"/>
          <w:sz w:val="24"/>
          <w:szCs w:val="24"/>
        </w:rPr>
        <w:t>land-cover transformations</w:t>
      </w:r>
      <w:r>
        <w:rPr>
          <w:rFonts w:ascii="Times New Roman" w:hAnsi="Times New Roman" w:cs="Times New Roman"/>
          <w:sz w:val="24"/>
          <w:szCs w:val="24"/>
        </w:rPr>
        <w:t xml:space="preserve"> for this part (i.e., MIS2-MIS1) of the sequence</w:t>
      </w:r>
      <w:r w:rsidR="00C710B6">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{"citationID":"6T2b0U2T","properties":{"unsorted":false,"formattedCitation":"\\super 33,101,102\\nosupersub{}","plainCitation":"33,101,102","noteIndex":0},"citationItems":[{"id":428,"uris":["http://zotero.org/users/local/Ij9gjcdM/items/CTMU7N4S"],"itemData":{"id":428,"type":"article-journal","abstract":"The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18.0 kyr BP (median age = 17,970 cal yr BP; mean age = 18,030 ± 330 cal yr BP) and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18.4–17.2 kyr BP), ii) a relatively humid middle phase (HS1b;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17.2–16.9 kyr BP), and iii) 3 sub-phases (c.1-c.3) during an arid late phase (HS1c;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2000 and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800-yr periodicities could be related to solar forcing controlling climate in this area.","container-title":"Quaternary Science Reviews","DOI":"10.1016/J.QUASCIREV.2021.106814","page":"106814-106814","publisher":"Pergamon","title":"Chronological control and centennial-scale climatic subdivisions of the Last Glacial Termination in the western Mediterranean region","volume":"255","author":[{"family":"Camuera","given":"Jon"},{"family":"Jiménez-Moreno","given":"Gonzalo"},{"family":"Ramos-Román","given":"María J."},{"family":"García-Alix","given":"Antonio"},{"family":"Jiménez-Espejo","given":"Francisco J."},{"family":"Toney","given":"Jaime L."},{"family":"Anderson","given":"R. Scott"}],"issued":{"date-parts":[["2021",3]]}}},{"id":424,"uris":["http://zotero.org/users/local/Ij9gjcdM/items/XC3TT4NB"],"itemData":{"id":424,"type":"article-journal","abstract":"Padul is one of the few wetland sites in southern Europe and the Mediterranean region that exhibits an unusually large temporal span (&gt;100 kyr) and continuous Quaternary sedimentary record. Previous core-based studies from Padul yielded paleoecological datasets (i.e., pollen and organic geochemistry), but with a poor age control that resulted in rather arbitrary climate inferences. Therefore, precise age control and a multidisciplinary approach is necessary to understand long-term regional environmental and climate change and the associated local response of the Padul wetland environment. Here we present a new long sediment record (Padul-15-05) from this wetland in the southern Iberian Peninsula with the aim of improving the age control of the sedimentary sequence and carrying out up-to-date high-resolution multiproxy analyses. In this study the age control is based on 61 AMS radiocarbon dates for the last ca. 50 kyr BP and on the extent of amino acid racemization (AAR) in mollusc shells extending back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118 kyr BP. No numerical ages are available for the bottom part of the core but the sediment accumulation rates (SAR) and the cyclostratigraphic analysis of the multiproxy data suggest that the core preserves a continuous record of the last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197 kyr (from late MIS 7 to present) with millennial-scale time resolution. Sedimentological (lithology, magnetic susceptibility, XRD, color), geochemical (XRF, TOC, C/N, % carbonate content) and paleontological (pollen, charophytes, gastropods) data show co-varying cyclical paleoenvironmental changes linked to orbital-scale climatic variability. Silicon, magnetic susceptibility (MS) and total organic carbon (TOC) data show periodicities between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26.2–19.6 kyr linked to insolation, which is strongly dominated by precession cycles at this latitude. High values of Si and MS data have been related to high siliciclastic/detrital input from Sierra Nevada range during minima in insolation due to enhanced soil weathering/erosion during regional aridity and lower forest cover recorded by the arboreal pollen, which could also be favored by a minor biogenic productivity. In addition, warm climate conditions during maxima in insolation mostly resulted in negative precipitation/evapotranspiration balance and low lake levels, while cold glacial and stadial periods were mainly characterized by positive precipitation/evapotranspiration balance, and therefore, high lake levels. The improved chronology of the Padul sedimentary sequence along with a multiproxy study permitted us to better relate environmental and vegetation changes to climatic events and to demonstrate how both local (i.e., lake level, sedimentation) and regional (i.e., vegetation) environments responded to orbital-scale climate changes.","container-title":"Quaternary Science Reviews","DOI":"10.1016/J.QUASCIREV.2018.08.014","page":"91-114","publisher":"Pergamon","title":"Orbital-scale environmental and climatic changes recorded in a new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200,000-year-long multiproxy sedimentary record from Padul, southern Iberian Peninsula","volume":"198","author":[{"family":"Camuera","given":"Jon"},{"family":"Jiménez-Moreno","given":"Gonzalo"},{"family":"Ramos-Román","given":"María J."},{"family":"García-Alix","given":"Antonio"},{"family":"Toney","given":"Jaime L."},{"family":"Anderson","given":"R. Scott"},{"family":"Jiménez-Espejo","given":"Francisco"},{"family":"Kaufman","given":"Darrell"},{"family":"Bright","given":"Jordon"},{"family":"Webster","given":"Cole"},{"family":"Yanes","given":"Yurena"},{"family":"Carrión","given":"José S."},{"family":"Ohkouchi","given":"Naohiko"},{"family":"Suga","given":"Hisami"},{"family":"Yamame","given":"Masako"},{"family":"Yokoyama","given":"Yusuke"},{"family":"Martínez-Ruiz","given":"Francisca"}],"issued":{"date-parts":[["2018",10]]}}},{"id":423,"uris":["http://zotero.org/users/local/Ij9gjcdM/items/YKYKQNX7"],"itemData":{"id":423,"type":"article-journal","abstract":"A new sediment core from Padul, Padul-15-05, provides a long and continuous sedimentary and paleoenvironmental record of the last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200 kyr. Here we present a detailed palynological study from this sedimentary sequence with new vegetation and paleoenvironmental data and a climatic interpretation for the last two climatic cycles from the southern Iberian Peninsula in the western Mediterranean region. Pollen analysis from this core shows orbital-scale vegetation oscillations (mainly forced by precession and eccentricity) pointing into insolation as the principal factor controlling vegetation changes at this latitude. The last two glacial-interglacial cycles (from MIS 6 to the present) as well as stadial and interstadial phases are well represented and characterized by significant oscillations in Mediterranean forest in the area, but several differences with respect to other Mediterranean long pollen records can be recognized. Some of these disparities between regions seem to be more related to different precipitation rates linked to the specific geographical features (e.g. strong topographic relief) than to latitudinal differences between the sites. In addition, a lake level reconstruction based on palynological data was developed and compared with the previous reconstruction from this record, representing local environmental changes in the Padul wetland that seems to be related to precipitation/evapotranspiration balance, and therefore, to changes in regional climate conditions. During glacial/stadial conditions recorded by maxima in xerophytes, the p/e increased due to very low evapotranspiration, resulting in high lake levels, while during warmer interglacial/interstadial phases (except for the MIS 5e), mainly represented in this record by maxima in the Mediterranean forest, water level decreased as a result of high evapotranspiration exceeding precipitation input. The comparison of the new Padul-15-05 pollen record with the two previous palynological studies from Padul shows significant differences mainly due to disagreements in the age control of the sequences. This study shows that an accurate age-depth model becomes essential when interpreting long paleoenvironmental and paleoclimate records.","container-title":"Quaternary Science Reviews","DOI":"10.1016/J.QUASCIREV.2018.12.013","page":"86-105","publisher":"Pergamon","title":"Vegetation and climate changes during the last two glacial-interglacial cycles in the western Mediterranean: A new long pollen record from Padul (southern Iberian Peninsula)","volume":"205","author":[{"family":"Camuera","given":"Jon"},{"family":"Jiménez-Moreno","given":"Gonzalo"},{"family":"Ramos-Román","given":"María J."},{"family":"García-Alix","given":"Antonio"},{"family":"Toney","given":"Jaime L."},{"family":"Anderson","given":"R. Scott"},{"family":"Jiménez-Espejo","given":"Francisco"},{"family":"Bright","given":"Jordon"},{"family":"Webster","given":"Cole"},{"family":"Yanes","given":"Yurena"},{"family":"Carrión","given":"José S."}],"issued":{"date-parts":[["2019",2]]}}}],"schema":"https://github.com/citation-style-language/schema/raw/master/csl-citation.json"} </w:instrText>
      </w:r>
      <w:r w:rsidR="00C710B6">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33,101,102</w:t>
      </w:r>
      <w:r w:rsidR="00C710B6">
        <w:rPr>
          <w:rFonts w:ascii="Times New Roman" w:hAnsi="Times New Roman" w:cs="Times New Roman"/>
          <w:sz w:val="24"/>
          <w:szCs w:val="24"/>
        </w:rPr>
        <w:fldChar w:fldCharType="end"/>
      </w:r>
      <w:r>
        <w:rPr>
          <w:rFonts w:ascii="Times New Roman" w:hAnsi="Times New Roman" w:cs="Times New Roman"/>
          <w:sz w:val="24"/>
          <w:szCs w:val="24"/>
        </w:rPr>
        <w:t xml:space="preserve">. </w:t>
      </w:r>
      <w:r w:rsidR="00716927" w:rsidRPr="00716927">
        <w:rPr>
          <w:rFonts w:ascii="Times New Roman" w:hAnsi="Times New Roman" w:cs="Times New Roman"/>
          <w:sz w:val="24"/>
          <w:szCs w:val="24"/>
        </w:rPr>
        <w:t xml:space="preserve">However, because the more recent Padul-15-05 core has a more robust and higher-resolution chronological framework, </w:t>
      </w:r>
      <w:r w:rsidR="00716927">
        <w:rPr>
          <w:rFonts w:ascii="Times New Roman" w:hAnsi="Times New Roman" w:cs="Times New Roman"/>
          <w:sz w:val="24"/>
          <w:szCs w:val="24"/>
        </w:rPr>
        <w:t>this</w:t>
      </w:r>
      <w:r w:rsidR="00716927" w:rsidRPr="00716927">
        <w:rPr>
          <w:rFonts w:ascii="Times New Roman" w:hAnsi="Times New Roman" w:cs="Times New Roman"/>
          <w:sz w:val="24"/>
          <w:szCs w:val="24"/>
        </w:rPr>
        <w:t xml:space="preserve"> was used for the </w:t>
      </w:r>
      <w:proofErr w:type="spellStart"/>
      <w:r w:rsidR="00716927" w:rsidRPr="00716927">
        <w:rPr>
          <w:rFonts w:ascii="Times New Roman" w:hAnsi="Times New Roman" w:cs="Times New Roman"/>
          <w:sz w:val="24"/>
          <w:szCs w:val="24"/>
        </w:rPr>
        <w:t>palaeoclimate</w:t>
      </w:r>
      <w:proofErr w:type="spellEnd"/>
      <w:r w:rsidR="00716927" w:rsidRPr="00716927">
        <w:rPr>
          <w:rFonts w:ascii="Times New Roman" w:hAnsi="Times New Roman" w:cs="Times New Roman"/>
          <w:sz w:val="24"/>
          <w:szCs w:val="24"/>
        </w:rPr>
        <w:t xml:space="preserve"> reconstructions</w:t>
      </w:r>
      <w:r w:rsidR="00716927">
        <w:rPr>
          <w:rFonts w:ascii="Times New Roman" w:hAnsi="Times New Roman" w:cs="Times New Roman"/>
          <w:sz w:val="24"/>
          <w:szCs w:val="24"/>
        </w:rPr>
        <w:t xml:space="preserve"> in this study</w:t>
      </w:r>
      <w:r w:rsidR="00716927" w:rsidRPr="00716927">
        <w:rPr>
          <w:rFonts w:ascii="Times New Roman" w:hAnsi="Times New Roman" w:cs="Times New Roman"/>
          <w:sz w:val="24"/>
          <w:szCs w:val="24"/>
        </w:rPr>
        <w:t>.</w:t>
      </w:r>
      <w:r w:rsidR="00716927">
        <w:rPr>
          <w:rFonts w:ascii="Times New Roman" w:hAnsi="Times New Roman" w:cs="Times New Roman"/>
          <w:sz w:val="24"/>
          <w:szCs w:val="24"/>
        </w:rPr>
        <w:t xml:space="preserve"> </w:t>
      </w:r>
      <w:r>
        <w:rPr>
          <w:rFonts w:ascii="Times New Roman" w:hAnsi="Times New Roman" w:cs="Times New Roman"/>
          <w:sz w:val="24"/>
          <w:szCs w:val="24"/>
        </w:rPr>
        <w:t xml:space="preserve">Based on these data, two metrics were evaluated: (1) the percentage of Mediterranean forest taxa (sum of </w:t>
      </w:r>
      <w:r>
        <w:rPr>
          <w:rFonts w:ascii="Times New Roman" w:hAnsi="Times New Roman" w:cs="Times New Roman"/>
          <w:i/>
          <w:iCs/>
          <w:sz w:val="24"/>
          <w:szCs w:val="24"/>
        </w:rPr>
        <w:t>Quercus</w:t>
      </w:r>
      <w:r>
        <w:rPr>
          <w:rFonts w:ascii="Times New Roman" w:hAnsi="Times New Roman" w:cs="Times New Roman"/>
          <w:sz w:val="24"/>
          <w:szCs w:val="24"/>
        </w:rPr>
        <w:t xml:space="preserve">, </w:t>
      </w:r>
      <w:r>
        <w:rPr>
          <w:rFonts w:ascii="Times New Roman" w:hAnsi="Times New Roman" w:cs="Times New Roman"/>
          <w:i/>
          <w:iCs/>
          <w:sz w:val="24"/>
          <w:szCs w:val="24"/>
        </w:rPr>
        <w:t>Olea</w:t>
      </w:r>
      <w:r>
        <w:rPr>
          <w:rFonts w:ascii="Times New Roman" w:hAnsi="Times New Roman" w:cs="Times New Roman"/>
          <w:sz w:val="24"/>
          <w:szCs w:val="24"/>
        </w:rPr>
        <w:t xml:space="preserve">, </w:t>
      </w:r>
      <w:proofErr w:type="spellStart"/>
      <w:r>
        <w:rPr>
          <w:rFonts w:ascii="Times New Roman" w:hAnsi="Times New Roman" w:cs="Times New Roman"/>
          <w:i/>
          <w:iCs/>
          <w:sz w:val="24"/>
          <w:szCs w:val="24"/>
        </w:rPr>
        <w:t>Phillyrea</w:t>
      </w:r>
      <w:proofErr w:type="spellEnd"/>
      <w:r>
        <w:rPr>
          <w:rFonts w:ascii="Times New Roman" w:hAnsi="Times New Roman" w:cs="Times New Roman"/>
          <w:sz w:val="24"/>
          <w:szCs w:val="24"/>
        </w:rPr>
        <w:t xml:space="preserve">, and </w:t>
      </w:r>
      <w:r>
        <w:rPr>
          <w:rFonts w:ascii="Times New Roman" w:hAnsi="Times New Roman" w:cs="Times New Roman"/>
          <w:i/>
          <w:iCs/>
          <w:sz w:val="24"/>
          <w:szCs w:val="24"/>
        </w:rPr>
        <w:t>Pistacia</w:t>
      </w:r>
      <w:r>
        <w:rPr>
          <w:rFonts w:ascii="Times New Roman" w:hAnsi="Times New Roman" w:cs="Times New Roman"/>
          <w:sz w:val="24"/>
          <w:szCs w:val="24"/>
        </w:rPr>
        <w:t xml:space="preserve">), and (2) the Precipitation Index, calculated as </w:t>
      </w:r>
      <w:r>
        <w:rPr>
          <w:rFonts w:ascii="Times New Roman" w:hAnsi="Times New Roman" w:cs="Times New Roman"/>
          <w:i/>
          <w:iCs/>
          <w:sz w:val="24"/>
          <w:szCs w:val="24"/>
        </w:rPr>
        <w:t>Quercus deciduous</w:t>
      </w:r>
      <w:r>
        <w:rPr>
          <w:rFonts w:ascii="Times New Roman" w:hAnsi="Times New Roman" w:cs="Times New Roman"/>
          <w:sz w:val="24"/>
          <w:szCs w:val="24"/>
        </w:rPr>
        <w:t xml:space="preserve"> / (</w:t>
      </w:r>
      <w:r>
        <w:rPr>
          <w:rFonts w:ascii="Times New Roman" w:hAnsi="Times New Roman" w:cs="Times New Roman"/>
          <w:i/>
          <w:iCs/>
          <w:sz w:val="24"/>
          <w:szCs w:val="24"/>
        </w:rPr>
        <w:t>Artemisia</w:t>
      </w:r>
      <w:r>
        <w:rPr>
          <w:rFonts w:ascii="Times New Roman" w:hAnsi="Times New Roman" w:cs="Times New Roman"/>
          <w:sz w:val="24"/>
          <w:szCs w:val="24"/>
        </w:rPr>
        <w:t xml:space="preserve"> + </w:t>
      </w:r>
      <w:r>
        <w:rPr>
          <w:rFonts w:ascii="Times New Roman" w:hAnsi="Times New Roman" w:cs="Times New Roman"/>
          <w:i/>
          <w:iCs/>
          <w:sz w:val="24"/>
          <w:szCs w:val="24"/>
        </w:rPr>
        <w:t>Ephedra</w:t>
      </w:r>
      <w:r>
        <w:rPr>
          <w:rFonts w:ascii="Times New Roman" w:hAnsi="Times New Roman" w:cs="Times New Roman"/>
          <w:sz w:val="24"/>
          <w:szCs w:val="24"/>
        </w:rPr>
        <w:t xml:space="preserve"> + </w:t>
      </w:r>
      <w:proofErr w:type="spellStart"/>
      <w:r>
        <w:rPr>
          <w:rFonts w:ascii="Times New Roman" w:hAnsi="Times New Roman" w:cs="Times New Roman"/>
          <w:i/>
          <w:iCs/>
          <w:sz w:val="24"/>
          <w:szCs w:val="24"/>
        </w:rPr>
        <w:t>Amaranthaceae</w:t>
      </w:r>
      <w:proofErr w:type="spellEnd"/>
      <w:r>
        <w:rPr>
          <w:rFonts w:ascii="Times New Roman" w:hAnsi="Times New Roman" w:cs="Times New Roman"/>
          <w:sz w:val="24"/>
          <w:szCs w:val="24"/>
        </w:rPr>
        <w:t xml:space="preserve"> + </w:t>
      </w:r>
      <w:r>
        <w:rPr>
          <w:rFonts w:ascii="Times New Roman" w:hAnsi="Times New Roman" w:cs="Times New Roman"/>
          <w:i/>
          <w:iCs/>
          <w:sz w:val="24"/>
          <w:szCs w:val="24"/>
        </w:rPr>
        <w:t>Quercus deciduous</w:t>
      </w:r>
      <w:r>
        <w:rPr>
          <w:rFonts w:ascii="Times New Roman" w:hAnsi="Times New Roman" w:cs="Times New Roman"/>
          <w:sz w:val="24"/>
          <w:szCs w:val="24"/>
        </w:rPr>
        <w:t>)</w:t>
      </w:r>
      <w:r w:rsidR="00C710B6">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{"citationID":"NYEWGXAv","properties":{"unsorted":false,"formattedCitation":"\\super 33\\nosupersub{}","plainCitation":"33","noteIndex":0},"citationItems":[{"id":428,"uris":["http://zotero.org/users/local/Ij9gjcdM/items/CTMU7N4S"],"itemData":{"id":428,"type":"article-journal","abstract":"The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18.0 kyr BP (median age = 17,970 cal yr BP; mean age = 18,030 ± 330 cal yr BP) and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18.4–17.2 kyr BP), ii) a relatively humid middle phase (HS1b;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17.2–16.9 kyr BP), and iii) 3 sub-phases (c.1-c.3) during an arid late phase (HS1c;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2000 and </w:instrText>
      </w:r>
      <w:r w:rsidR="00DE3D06">
        <w:rPr>
          <w:rFonts w:ascii="Cambria Math" w:hAnsi="Cambria Math" w:cs="Cambria Math"/>
          <w:sz w:val="24"/>
          <w:szCs w:val="24"/>
        </w:rPr>
        <w:instrText>∼</w:instrText>
      </w:r>
      <w:r w:rsidR="00DE3D06">
        <w:rPr>
          <w:rFonts w:ascii="Times New Roman" w:hAnsi="Times New Roman" w:cs="Times New Roman"/>
          <w:sz w:val="24"/>
          <w:szCs w:val="24"/>
        </w:rPr>
        <w:instrText xml:space="preserve">800-yr periodicities could be related to solar forcing controlling climate in this area.","container-title":"Quaternary Science Reviews","DOI":"10.1016/J.QUASCIREV.2021.106814","page":"106814-106814","publisher":"Pergamon","title":"Chronological control and centennial-scale climatic subdivisions of the Last Glacial Termination in the western Mediterranean region","volume":"255","author":[{"family":"Camuera","given":"Jon"},{"family":"Jiménez-Moreno","given":"Gonzalo"},{"family":"Ramos-Román","given":"María J."},{"family":"García-Alix","given":"Antonio"},{"family":"Jiménez-Espejo","given":"Francisco J."},{"family":"Toney","given":"Jaime L."},{"family":"Anderson","given":"R. Scott"}],"issued":{"date-parts":[["2021",3]]}}}],"schema":"https://github.com/citation-style-language/schema/raw/master/csl-citation.json"} </w:instrText>
      </w:r>
      <w:r w:rsidR="00C710B6">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33</w:t>
      </w:r>
      <w:r w:rsidR="00C710B6">
        <w:rPr>
          <w:rFonts w:ascii="Times New Roman" w:hAnsi="Times New Roman" w:cs="Times New Roman"/>
          <w:sz w:val="24"/>
          <w:szCs w:val="24"/>
        </w:rPr>
        <w:fldChar w:fldCharType="end"/>
      </w:r>
      <w:r>
        <w:rPr>
          <w:rFonts w:ascii="Times New Roman" w:hAnsi="Times New Roman" w:cs="Times New Roman"/>
          <w:sz w:val="24"/>
          <w:szCs w:val="24"/>
        </w:rPr>
        <w:t>. In addition, mean annual temperature and precipitation were reconstructed using weighted average regressions, following procedures described in previous studies</w:t>
      </w:r>
      <w:r w:rsidR="00C710B6">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{"citationID":"rtC6H2zi","properties":{"unsorted":false,"formattedCitation":"\\super 12,104\\nosupersub{}","plainCitation":"12,104","noteIndex":0},"citationItems":[{"id":95,"uris":["http://zotero.org/users/local/Ij9gjcdM/items/UJDN8I49"],"itemData":{"id":95,"type":"article-journal","abstract":"What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cause.","container-title":"Nature Ecology &amp; Evolution 2022 6:11","DOI":"10.1038/s41559-022-01861-5","issue":"11","page":"1644-1657","publisher":"Nature Publishing Group","title":"Ecosystem productivity affected the spatiotemporal disappearance of Neanderthals in Iberia","volume":"6","author":[{"family":"Vidal-Cordasco","given":"M."},{"family":"Ocio","given":"D."},{"family":"Hickler","given":"T."},{"family":"Marín-Arroyo","given":"A. B."}],"issued":{"date-parts":[["2022",9]]}}},{"id":142,"uris":["http://zotero.org/users/local/Ij9gjcdM/items/ZHMVPZ87"],"itemData":{"id":142,"type":"article-journal","abstract":"Climatic and environmental changes have been commonly proposed as driving factors behind the decline of Neanderthals in Europe. The Cantabrian region, in northern Iberia, is a key area for understanding the replacement of Neanderthals by Anatomically Modern Humans, where an early disappearance of Neanderthals in relation to other areas of Iberia has been proposed. To evaluate how climate might have influenced human behaviour during Marine Isotope Stage 3, an accurate review of palaeoecological conditions is required. For the first time, an assessment of the regional available terrestrial proxies linked to archaeo-palaeontological sites, including small vertebrate assemblages, pollen sequences, charcoal data and stable isotope studies on macromammals is undertaken in this region. In addition, records from macrofaunal assemblages and glacial records have also been considered. To standardise the information and allow inter-site comparison, data from pollen and small vertebrate sequences were transformed into quantitative climatic estimations of temperature and precipitation. Results show highly variable climatic shifts between archaeological levels, being consistent with the climatic fluctuations observed in the marine and ice core records. Small mammal assemblages reveal a mosaic landscape of open meadows followed by scattered forested areas. A progressive trend towards aridity from the end of the Mousterian to the early Aurignacian is reflected by changes in arboreal pollen, macromammal species and stable isotopes evidence on ungulates consumed by late Neanderthals and Anatomically Modern Humans in the region. This review suggests a decrease in temperatures and rainfall from 48,000 to 44,000 cal BP (after Heinrich Event 5) which coincides with the late Neanderthals in the region and followed by a populational hiatus until 43,000 cal BP. Despite the multiple intra-site environmental proxies available, this study challenges the fragmentary regional record during this key period for human evolution and reveals that further research is needed to obtain a complete regional high-resolution palaeoenvironmental and palaeoclimatic reconstruction.","container-title":"Quaternary Science Reviews","DOI":"10.1016/J.QUASCIREV.2022.107928","page":"107928-107928","publisher":"Pergamon","title":"Reassessing palaeoenvironmental conditions during the Middle to Upper Palaeolithic transition in the Cantabrian region (Southwestern Europe)","volume":"301","author":[{"family":"Fernández-García","given":"Mónica"},{"family":"Vidal-Cordasco","given":"Marco"},{"family":"Jones","given":"Jennifer R."},{"family":"Marín-Arroyo","given":"Ana B."}],"issued":{"date-parts":[["2023",2]]}}}],"schema":"https://github.com/citation-style-language/schema/raw/master/csl-citation.json"} </w:instrText>
      </w:r>
      <w:r w:rsidR="00C710B6">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12,104</w:t>
      </w:r>
      <w:r w:rsidR="00C710B6">
        <w:rPr>
          <w:rFonts w:ascii="Times New Roman" w:hAnsi="Times New Roman" w:cs="Times New Roman"/>
          <w:sz w:val="24"/>
          <w:szCs w:val="24"/>
        </w:rPr>
        <w:fldChar w:fldCharType="end"/>
      </w:r>
      <w:r>
        <w:rPr>
          <w:rFonts w:ascii="Times New Roman" w:hAnsi="Times New Roman" w:cs="Times New Roman"/>
          <w:sz w:val="24"/>
          <w:szCs w:val="24"/>
        </w:rPr>
        <w:t xml:space="preserve">. The predictive functions were derived from </w:t>
      </w:r>
      <w:r>
        <w:rPr>
          <w:rFonts w:ascii="Times New Roman" w:hAnsi="Times New Roman" w:cs="Times New Roman"/>
          <w:sz w:val="24"/>
          <w:szCs w:val="24"/>
        </w:rPr>
        <w:lastRenderedPageBreak/>
        <w:t>modern pollen taxa included in the Eurasian Modern Pollen Database v2</w:t>
      </w:r>
      <w:r w:rsidR="00C710B6">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{"citationID":"4qHWcJMl","properties":{"unsorted":false,"formattedCitation":"\\super 105\\nosupersub{}","plainCitation":"105","noteIndex":0},"citationItems":[{"id":343,"uris":["http://zotero.org/users/local/Ij9gjcdM/items/5TY76RXJ"],"itemData":{"id":343,"type":"article-journal","abstract":"The Eurasian (née European) Modern Pollen Database (EMPD) was established in 2013 to provide a public database of high-quality modern pollen surface samples to help support studies of past climate, land cover, and land use using fossil pollen. The EMPD is part of, and complementary to, the European Pollen Database (EPD) which contains data on fossil pollen found in Late Quaternary sedimentary archives throughout the Eurasian region. The EPD is in turn part of the rapidly growing Neotoma database, which is now the primary home for global palaeoecological data. This paper describes version 2 of the EMPD in which the number of samples held in the database has been increased by 60 % from 4826 to 8134. Much of the improvement in data coverage has come from northern Asia, and the database has consequently been renamed the Eurasian Modern Pollen Database to reflect this geographical enlargement. The EMPD can be viewed online using a dedicated map-based viewer at https://empd2.github.io and downloaded in a variety of file formats at https://doi.pangaea.de/10.1594/PANGAEA.909130 (Chevalier et al., 2019).","container-title":"Earth System Science Data","DOI":"10.5194/ESSD-12-2423-2020","issue":"4","page":"2423-2445","publisher":"Copernicus GmbH","title":"The Eurasian Modern Pollen Database (EMPD), version 2","volume":"12","author":[{"family":"Davis","given":"Basil A.S."},{"family":"Chevalier","given":"Manuel"},{"family":"Sommer","given":"Philipp"},{"family":"Carter","given":"Vachel A."},{"family":"Finsinger","given":"Walter"},{"family":"Mauri","given":"Achille"},{"family":"Phelps","given":"Leanne N."},{"family":"Zanon","given":"Marco"},{"family":"Abegglen","given":"Roman"},{"family":"Åkesson","given":"Christine M."},{"family":"Alba-Sánchez","given":"Francisca"},{"family":"Scott Anderson","given":"R."},{"family":"Antipina","given":"Tatiana G."},{"family":"Atanassova","given":"Juliana R."},{"family":"Beer","given":"Ruth"},{"family":"Belyanina","given":"Nina I."},{"family":"Blyakharchuk","given":"Tatiana A."},{"family":"Borisova","given":"Olga K."},{"family":"Bozilova","given":"Elissaveta"},{"family":"Bukreeva","given":"Galina"},{"family":"Jane Bunting","given":"M."},{"family":"Clò","given":"Eleonora"},{"family":"Colombaroli","given":"Daniele"},{"family":"Combourieu-Nebout","given":"Nathalie"},{"family":"Desprat","given":"Stéphanie"},{"family":"Di Rita","given":"Federico"},{"family":"Djamali","given":"Morteza"},{"family":"Edwards","given":"Kevin J."},{"family":"Fall","given":"Patricia L."},{"family":"Feurdean","given":"Angelica"},{"family":"Fletcher","given":"William"},{"family":"Florenzano","given":"Assunta"},{"family":"Furlanetto","given":"Giulia"},{"family":"Gaceur","given":"Emna"},{"family":"Galimov","given":"Arsenii T."},{"family":"Gałka","given":"Mariusz"},{"family":"García-Moreiras","given":"Iria"},{"family":"Giesecke","given":"Thomas"},{"family":"Grindean","given":"Roxana"},{"family":"Guido","given":"Maria A."},{"family":"Gvozdeva","given":"Irina G."},{"family":"Herzschuh","given":"Ulrike"},{"family":"Hjelle","given":"Kari L."},{"family":"Ivanov","given":"Sergey"},{"family":"Jahns","given":"Susanne"},{"family":"Jankovska","given":"Vlasta"},{"family":"Jiménez-Moreno","given":"Gonzalo"},{"family":"Karpińska-Kołaczek","given":"Monika"},{"family":"Kitaba","given":"Ikuko"},{"family":"Kołaczek","given":"Piotr"},{"family":"Lapteva","given":"Elena G."},{"family":"Latałowa","given":"Małgorzata"},{"family":"Lebreton","given":"Vincent"},{"family":"Leroy","given":"Suzanne"},{"family":"Leydet","given":"Michelle"},{"family":"Lopatina","given":"Darya A."},{"family":"López-Sáez","given":"José Antonio"},{"family":"Lotter","given":"André F."},{"family":"Magri","given":"Donatella"},{"family":"Marinova","given":"Elena"},{"family":"Matthias","given":"Isabelle"},{"family":"Mavridou","given":"Anastasia"},{"family":"Mercuri","given":"Anna Maria"},{"family":"Mesa-Fernández","given":"Jose Manuel"},{"family":"Mikishin","given":"Yuri A."},{"family":"Milecka","given":"Krystyna"},{"family":"Montanari","given":"Carlo"},{"family":"Morales-Molino","given":"César"},{"family":"Mrotzek","given":"Almut"},{"family":"Sobrino","given":"Castor Muñoz"},{"family":"Naidina","given":"Olga D."},{"family":"Nakagawa","given":"Takeshi"},{"family":"Nielsen","given":"Anne Birgitte"},{"family":"Novenko","given":"Elena Y."},{"family":"Panajiotidis","given":"Sampson"},{"family":"Panova","given":"Nata K."},{"family":"Papadopoulou","given":"Maria"},{"family":"Pardoe","given":"Heather S."},{"family":"Pędziszewska","given":"Anna"},{"family":"Petrenko","given":"Tatiana I."},{"family":"Ramos-Román","given":"María J."},{"family":"Ravazzi","given":"Cesare"},{"family":"Rösch","given":"Manfred"},{"family":"Ryabogina","given":"Natalia"},{"family":"Ruiz","given":"Silvia Sabariego"},{"family":"Sakari Salonen","given":"J."},{"family":"Sapelko","given":"Tatyana V."},{"family":"Schofield","given":"James E."},{"family":"Seppä","given":"Heikki"},{"family":"Shumilovskikh","given":"Lyudmila"},{"family":"Stivrins","given":"Normunds"},{"family":"Stojakowits","given":"Philipp"},{"family":"Svitavska","given":"Helena Svobodova"},{"family":"Święta-Musznicka","given":"Joanna"},{"family":"Tantau","given":"Ioan"},{"family":"Tinner","given":"Willy"},{"family":"Tobolski","given":"Kazimierz"},{"family":"Tonkov","given":"Spassimir"},{"family":"Tsakiridou","given":"Margarita"},{"family":"Valsecchi","given":"Verushka"},{"family":"Zanina","given":"Oksana G."},{"family":"Zimny","given":"Marcelina"}],"issued":{"date-parts":[["2020",10]]}}}],"schema":"https://github.com/citation-style-language/schema/raw/master/csl-citation.json"} </w:instrText>
      </w:r>
      <w:r w:rsidR="00C710B6">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105</w:t>
      </w:r>
      <w:r w:rsidR="00C710B6">
        <w:rPr>
          <w:rFonts w:ascii="Times New Roman" w:hAnsi="Times New Roman" w:cs="Times New Roman"/>
          <w:sz w:val="24"/>
          <w:szCs w:val="24"/>
        </w:rPr>
        <w:fldChar w:fldCharType="end"/>
      </w:r>
      <w:r>
        <w:rPr>
          <w:rFonts w:ascii="Times New Roman" w:hAnsi="Times New Roman" w:cs="Times New Roman"/>
          <w:sz w:val="24"/>
          <w:szCs w:val="24"/>
        </w:rPr>
        <w:t>. Prior to the application of the predictive functions to the pollen record, aquatic taxa and rare taxa (&lt;1%) were removed and percentages re-calculated</w:t>
      </w:r>
      <w:r w:rsidR="00C710B6">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{"citationID":"ooW3h06Y","properties":{"unsorted":false,"formattedCitation":"\\super 106\\nosupersub{}","plainCitation":"106","noteIndex":0},"citationItems":[{"id":342,"uris":["http://zotero.org/users/local/Ij9gjcdM/items/RBUD92K7"],"itemData":{"id":342,"type":"article-journal","abstract":"Fossil pollen records are well-established indicators of past vegetation changes. The prevalence of pollen across environmental settings including lakes, wetlands, and marine sediments, has made palynology one of the most ubiquitous and valuable tools for studying past environmental and climatic change globally for decades. A complementary research focus has been the development of statistical techniques to derive quantitative estimates of climatic conditions from pollen assemblages. This paper reviews the most commonly used statistical techniques and their rationale and seeks to provide a resource to facilitate their inclusion in more palaeoclimatic research. To this end, we first address the fundamental aspects of fossil pollen data that should be considered when undertaking pollen-based climate reconstructions. We then introduce the range of techniques currently available, the history of their development, and the situations in which they can be best employed. We review the literature on how to define robust calibration datasets, produce high-quality reconstructions, and evaluate climate reconstructions, and suggest methods and products that could be developed to facilitate accessibility and global usability. To continue to foster the development and inclusion of pollen climate reconstruction methods, we promote the development of reporting standards. When established, such standards should 1) enable broader application of climate reconstruction techniques, especially in regions where such methods are currently underused, and 2) enable the evaluation and reproduction of individual reconstructions, structuring them for the evolving open-science era, and optimising the use of fossil pollen data as a vital means for the study of past environmental and climatic variability. We also strongly encourage developers and users of palaeoclimate reconstruction methodologies to make associated programming code publicly available, which will further help disseminate these techniques to interested communities.","container-title":"Earth-Science Reviews","DOI":"10.1016/J.EARSCIREV.2020.103384","page":"103384-103384","publisher":"Elsevier","title":"Pollen-based climate reconstruction techniques for late Quaternary studies","volume":"210","author":[{"family":"Chevalier","given":"Manuel"},{"family":"Davis","given":"Basil A.S."},{"family":"Heiri","given":"Oliver"},{"family":"Seppä","given":"Heikki"},{"family":"Chase","given":"Brian M."},{"family":"Gajewski","given":"Konrad"},{"family":"Lacourse","given":"Terri"},{"family":"Telford","given":"Richard J."},{"family":"Finsinger","given":"Walter"},{"family":"Guiot","given":"Joël"},{"family":"Kühl","given":"Norbert"},{"family":"Maezumi","given":"S. Yoshi"},{"family":"Tipton","given":"John R."},{"family":"Carter","given":"Vachel A."},{"family":"Brussel","given":"Thomas"},{"family":"Phelps","given":"Leanne N."},{"family":"Dawson","given":"Andria"},{"family":"Zanon","given":"Marco"},{"family":"Vallé","given":"Francesca"},{"family":"Nolan","given":"Connor"},{"family":"Mauri","given":"Achille"},{"family":"Vernal","given":"Anne","non-dropping-particle":"de"},{"family":"Izumi","given":"Kenji"},{"family":"Holmström","given":"Lasse"},{"family":"Marsicek","given":"Jeremiah"},{"family":"Goring","given":"Simon"},{"family":"Sommer","given":"Philipp S."},{"family":"Chaput","given":"Michelle"},{"family":"Kupriyanov","given":"Dmitry"}],"issued":{"date-parts":[["2020",11]]}}}],"schema":"https://github.com/citation-style-language/schema/raw/master/csl-citation.json"} </w:instrText>
      </w:r>
      <w:r w:rsidR="00C710B6">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106</w:t>
      </w:r>
      <w:r w:rsidR="00C710B6">
        <w:rPr>
          <w:rFonts w:ascii="Times New Roman" w:hAnsi="Times New Roman" w:cs="Times New Roman"/>
          <w:sz w:val="24"/>
          <w:szCs w:val="24"/>
        </w:rPr>
        <w:fldChar w:fldCharType="end"/>
      </w:r>
      <w:r>
        <w:rPr>
          <w:rFonts w:ascii="Times New Roman" w:hAnsi="Times New Roman" w:cs="Times New Roman"/>
          <w:sz w:val="24"/>
          <w:szCs w:val="24"/>
        </w:rPr>
        <w:t xml:space="preserve">. The correlation coefficient (r²) for temperature reconstructions was 0.77, with an RMSE of 4.14. For precipitation, the correlation coefficient was 0.58, with an RMSE of 261.64. </w:t>
      </w:r>
      <w:r w:rsidR="00C62AF8" w:rsidRPr="00663BF8">
        <w:rPr>
          <w:rFonts w:ascii="Times New Roman" w:hAnsi="Times New Roman" w:cs="Times New Roman"/>
          <w:sz w:val="24"/>
          <w:szCs w:val="24"/>
        </w:rPr>
        <w:t>The obtained temperatures and precipitations were compared with other paleoclimate reconstructions from this record</w:t>
      </w:r>
      <w:r w:rsidR="00663BF8" w:rsidRPr="00663BF8">
        <w:rPr>
          <w:rFonts w:ascii="Times New Roman" w:hAnsi="Times New Roman" w:cs="Times New Roman"/>
          <w:sz w:val="24"/>
          <w:szCs w:val="24"/>
        </w:rPr>
        <w:fldChar w:fldCharType="begin"/>
      </w:r>
      <w:r w:rsidR="00663BF8" w:rsidRPr="00663BF8">
        <w:rPr>
          <w:rFonts w:ascii="Times New Roman" w:hAnsi="Times New Roman" w:cs="Times New Roman"/>
          <w:sz w:val="24"/>
          <w:szCs w:val="24"/>
        </w:rPr>
        <w:instrText xml:space="preserve"> ADDIN ZOTERO_ITEM CSL_CITATION {"citationID":"UcBshkEy","properties":{"unsorted":false,"formattedCitation":"\\super 34\\nosupersub{}","plainCitation":"34","noteIndex":0},"citationItems":[{"id":458,"uris":["http://zotero.org/users/local/Ij9gjcdM/items/LBAJNYYQ"],"itemData":{"id":458,"type":"article-journal","abstract":"The Iberian Peninsula is located at the intersection between the subtropical and temperate climate zones and the paleoclimate records from this region are key to elucidate the varying humidity and changing dominance of atmospheric circulation patterns in the Mediterranean-North African region in the past. Here we present a quantitative hydroclimate reconstruction for the last ca. 200 kyr from southern Iberian Peninsula based on pollen data from the Padul lake sediment record. We use the newly developed Scale-normalized Significant Zero crossing (SnSiZer) method to detect not only the statistically significant precipitation changes but also to estimate the relative magnitude of these oscillations in our reconstruction. We identify six statistically significant main humid phases, termed West Mediterranean Humid Periods (WMHP 1–6). These humid periods correlate with other West/Central Mediterranean paleohydrological records, suggesting that similar climatic factors affected different areas of the Mediterranean. In addition, the WMPHs are roughly coeval with the African Humid Periods (AHPs) during high seasonality, suggesting the same North Atlantic ocean-atmospheric dynamics and orbital forcing as main drivers of both areas. In contrast, during low seasonality periods, the West Mediterranean still appears to be affected by the westerlies and the local Mediterranean rainfall systems with moderate-to-high precipitation, whereas West Africa was characterized by droughts.","container-title":"Scientific Reports","DOI":"10.1038/S41598-022-12047-1;SUBJMETA","issue":"1","page":"1-13","publisher":"Nature Research","title":"Past 200 kyr hydroclimate variability in the western Mediterranean and its connection to the African Humid Periods","volume":"12","author":[{"family":"Camuera","given":"Jon"},{"family":"Ramos-Román","given":"María J."},{"family":"Jiménez-Moreno","given":"Gonzalo"},{"family":"García-Alix","given":"Antonio"},{"family":"Ilvonen","given":"Liisa"},{"family":"Ruha","given":"Leena"},{"family":"Gil-Romera","given":"Graciela"},{"family":"González-Sampériz","given":"Penélope"},{"family":"Seppä","given":"Heikki"}],"issued":{"date-parts":[["2022",12]]}}}],"schema":"https://github.com/citation-style-language/schema/raw/master/csl-citation.json"} </w:instrText>
      </w:r>
      <w:r w:rsidR="00663BF8" w:rsidRPr="00663BF8">
        <w:rPr>
          <w:rFonts w:ascii="Times New Roman" w:hAnsi="Times New Roman" w:cs="Times New Roman"/>
          <w:sz w:val="24"/>
          <w:szCs w:val="24"/>
        </w:rPr>
        <w:fldChar w:fldCharType="separate"/>
      </w:r>
      <w:r w:rsidR="00663BF8" w:rsidRPr="00663BF8">
        <w:rPr>
          <w:rFonts w:ascii="Calibri" w:hAnsi="Calibri" w:cs="Calibri"/>
          <w:sz w:val="24"/>
          <w:szCs w:val="24"/>
          <w:vertAlign w:val="superscript"/>
        </w:rPr>
        <w:t>34</w:t>
      </w:r>
      <w:r w:rsidR="00663BF8" w:rsidRPr="00663BF8">
        <w:rPr>
          <w:rFonts w:ascii="Times New Roman" w:hAnsi="Times New Roman" w:cs="Times New Roman"/>
          <w:sz w:val="24"/>
          <w:szCs w:val="24"/>
        </w:rPr>
        <w:fldChar w:fldCharType="end"/>
      </w:r>
      <w:r w:rsidR="00C62AF8" w:rsidRPr="00663BF8">
        <w:rPr>
          <w:rFonts w:ascii="Times New Roman" w:hAnsi="Times New Roman" w:cs="Times New Roman"/>
          <w:sz w:val="24"/>
          <w:szCs w:val="24"/>
        </w:rPr>
        <w:t xml:space="preserve"> </w:t>
      </w:r>
      <w:r w:rsidR="00716927">
        <w:rPr>
          <w:rFonts w:ascii="Times New Roman" w:hAnsi="Times New Roman" w:cs="Times New Roman"/>
          <w:sz w:val="24"/>
          <w:szCs w:val="24"/>
        </w:rPr>
        <w:t xml:space="preserve">(Supplementary Figure 12) </w:t>
      </w:r>
      <w:r w:rsidR="00C62AF8" w:rsidRPr="00663BF8">
        <w:rPr>
          <w:rFonts w:ascii="Times New Roman" w:hAnsi="Times New Roman" w:cs="Times New Roman"/>
          <w:sz w:val="24"/>
          <w:szCs w:val="24"/>
        </w:rPr>
        <w:t>and other regional paleoclimate inferences</w:t>
      </w:r>
      <w:r w:rsidR="00663BF8" w:rsidRPr="00663BF8">
        <w:rPr>
          <w:rFonts w:ascii="Times New Roman" w:hAnsi="Times New Roman" w:cs="Times New Roman"/>
          <w:sz w:val="24"/>
          <w:szCs w:val="24"/>
        </w:rPr>
        <w:fldChar w:fldCharType="begin"/>
      </w:r>
      <w:r w:rsidR="00663BF8" w:rsidRPr="00663BF8">
        <w:rPr>
          <w:rFonts w:ascii="Times New Roman" w:hAnsi="Times New Roman" w:cs="Times New Roman"/>
          <w:sz w:val="24"/>
          <w:szCs w:val="24"/>
        </w:rPr>
        <w:instrText xml:space="preserve"> ADDIN ZOTERO_ITEM CSL_CITATION {"citationID":"9ZrpChv6","properties":{"unsorted":false,"formattedCitation":"\\super 35\\uc0\\u8211{}37\\nosupersub{}","plainCitation":"35–37","noteIndex":0},"citationItems":[{"id":570,"uris":["http://zotero.org/users/local/Ij9gjcdM/items/ZIWGSPUF"],"itemData":{"id":570,"type":"article-journal","abstract":"The westernmost Mediterranean is one of the most sensitive areas to global climate change and high sedimentation rates allow recording high frequency variability. We present a high-resolution paleotemperature reconstruction over the last 35 kyr using, for the first time, four independent organic sea surface temperature (SST) proxies (UK'37, TEXH86, RI-OH' and LDI) based on alkenones, (hydroxy) isoprenoid GDGTs, and long-chain diols. We also generated a δ18O of planktonic foraminifera G. bulloides record together with records of bulk parameters (total organic carbon content, δ13Corg) and the accumulation rates of different biomarkers to provide insights into terrestrial input and primary producers. All derived-SST records showed similar trends over the last 35 kyr, revealing abrupt temperature variations during the last seven Dansgaard-Oeschger (D/O) cycles, the three Heinrich (H) events, the Last Glacial Maximum, and the Younger Dryas. H3 is recognized as the coldest event, while H1 was recorded by all SST proxies as the most abrupt one. In general, TEXH86-, RI-OH'- and LDI-SST estimates were lower than those obtained from UK'37. The LDI paleothermometer recorded the largest range of absolute SSTs over the whole period (ca. 20°C) followed by RI-OH' (ca. 16°C). TEXH86, RI-OH' and LDI proxies reflected sudden SST changes during the D/O 6 and 5 particularly well. Low BIT values and the abundance of C32 1,15-diol in range with typical marine values indicated only minor input of continental organic matter. Accumulation rates of different lipid biomarkers were generally modulated by D/O cycles, suggesting enhanced productivity during D/O interstadials and the Bölling-Alleröd period.","container-title":"Paleoceanography and Paleoclimatology","DOI":"10.1029/2020PA004171","ISSN":"2572-4525","issue":"12","language":"en","license":"© 2021. The Authors.","note":"_eprint: https://agupubs.onlinelibrary.wiley.com/doi/pdf/10.1029/2020PA004171","page":"e2020PA004171","source":"Wiley Online Library","title":"Rapid Climate Changes in the Westernmost Mediterranean (Alboran Sea) Over the Last 35 kyr: New Insights From Four Lipid Paleothermometers (UK'37, TEXH86, RI-OH', and LDI)","title-short":"Rapid Climate Changes in the Westernmost Mediterranean (Alboran Sea) Over the Last 35 kyr","volume":"36","author":[{"family":"Morcillo-Montalbá","given":"L."},{"family":"Rodrigo-Gámiz","given":"M."},{"family":"Martínez-Ruiz","given":"F."},{"family":"Ortega-Huertas","given":"M."},{"family":"Schouten","given":"S."},{"family":"Sinninghe Damsté","given":"J. S."}],"issued":{"date-parts":[["2021"]]}}},{"id":369,"uris":["http://zotero.org/users/local/Ij9gjcdM/items/2HMIMCGC"],"itemData":{"id":369,"type":"article-journal","abstract":"Quantitative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S."}],"issued":{"date-parts":[["2022",4]]}}},{"id":284,"uris":["http://zotero.org/users/local/Ij9gjcdM/items/XBCFW7RP"],"itemData":{"id":284,"type":"article-journal","abstract":"We present a continuous land-based climate reconstruction dataset extending back 60 kyr from 0 BP (1950) at 0.5° resolution on a monthly timestep for 0°N to 90°N. It has been generated from 42 discrete snapshot simulations using the HadCM3B-M2.1 coupled general circulation model. We incorporate Dansgaard-Oeschger (DO) and Heinrich events to represent millennial scale variability, based on a temperature reconstruction from Greenland ice-cores, with a spatial fingerprint based on a freshwater hosing simulation with HadCM3B-M2.1. Interannual variability is also added and derived from the initial snapshot simulations. Model output has been downscaled to 0.5° resolution (using simple bilinear interpolation) and bias corrected. Here we present surface air temperature, precipitation, incoming shortwave energy, minimum monthly temperature, snow depth, wind chill and number of rainy days per month. This is one of the first open access climate datasets of this kind and can be used to study the impact of millennial to orbital-scale climate change on terrestrial greenhouse gas cycling, northern extra-tropical vegetation, and megaflora and megafauna population dynamics.","container-title":"Scientific Data","DOI":"10.1038/S41597-019-0277-1;SUBJMETA=106,1108,2786,413,694,704;KWRD=CLIMATE+AND+EARTH+SYSTEM+MODELLING,PALAEOCLIMATE,PROJECTION+AND+PREDICTION","issue":"1","page":"1-16","publisher":"Nature Research","title":"A simulated Northern Hemisphere terrestrial climate dataset for the past 60,000 years","volume":"6","author":[{"family":"Armstrong","given":"Edward"},{"family":"Hopcroft","given":"Peter O."},{"family":"Valdes","given":"Paul J."}],"issued":{"date-parts":[["2019",12]]}}}],"schema":"https://github.com/citation-style-language/schema/raw/master/csl-citation.json"} </w:instrText>
      </w:r>
      <w:r w:rsidR="00663BF8" w:rsidRPr="00663BF8">
        <w:rPr>
          <w:rFonts w:ascii="Times New Roman" w:hAnsi="Times New Roman" w:cs="Times New Roman"/>
          <w:sz w:val="24"/>
          <w:szCs w:val="24"/>
        </w:rPr>
        <w:fldChar w:fldCharType="separate"/>
      </w:r>
      <w:r w:rsidR="00663BF8" w:rsidRPr="00663BF8">
        <w:rPr>
          <w:rFonts w:ascii="Calibri" w:hAnsi="Calibri" w:cs="Calibri"/>
          <w:sz w:val="24"/>
          <w:szCs w:val="24"/>
          <w:vertAlign w:val="superscript"/>
        </w:rPr>
        <w:t>35–37</w:t>
      </w:r>
      <w:r w:rsidR="00663BF8" w:rsidRPr="00663BF8">
        <w:rPr>
          <w:rFonts w:ascii="Times New Roman" w:hAnsi="Times New Roman" w:cs="Times New Roman"/>
          <w:sz w:val="24"/>
          <w:szCs w:val="24"/>
        </w:rPr>
        <w:fldChar w:fldCharType="end"/>
      </w:r>
      <w:r w:rsidR="00C62AF8" w:rsidRPr="00663BF8">
        <w:rPr>
          <w:rFonts w:ascii="Times New Roman" w:hAnsi="Times New Roman" w:cs="Times New Roman"/>
          <w:sz w:val="24"/>
          <w:szCs w:val="24"/>
        </w:rPr>
        <w:t xml:space="preserve">, showing all of them a close </w:t>
      </w:r>
      <w:r w:rsidR="00C62AF8" w:rsidRPr="00716927">
        <w:rPr>
          <w:rFonts w:ascii="Times New Roman" w:hAnsi="Times New Roman" w:cs="Times New Roman"/>
          <w:sz w:val="24"/>
          <w:szCs w:val="24"/>
        </w:rPr>
        <w:t xml:space="preserve">agreement (Supplementary Figure </w:t>
      </w:r>
      <w:r w:rsidR="00663BF8" w:rsidRPr="00716927">
        <w:rPr>
          <w:rFonts w:ascii="Times New Roman" w:hAnsi="Times New Roman" w:cs="Times New Roman"/>
          <w:sz w:val="24"/>
          <w:szCs w:val="24"/>
        </w:rPr>
        <w:t>4</w:t>
      </w:r>
      <w:r w:rsidR="00C62AF8" w:rsidRPr="00716927">
        <w:rPr>
          <w:rFonts w:ascii="Times New Roman" w:hAnsi="Times New Roman" w:cs="Times New Roman"/>
          <w:sz w:val="24"/>
          <w:szCs w:val="24"/>
        </w:rPr>
        <w:t xml:space="preserve">) </w:t>
      </w:r>
      <w:r w:rsidRPr="00716927">
        <w:rPr>
          <w:rFonts w:ascii="Times New Roman" w:hAnsi="Times New Roman" w:cs="Times New Roman"/>
          <w:sz w:val="24"/>
          <w:szCs w:val="24"/>
        </w:rPr>
        <w:t>These</w:t>
      </w:r>
      <w:r>
        <w:rPr>
          <w:rFonts w:ascii="Times New Roman" w:hAnsi="Times New Roman" w:cs="Times New Roman"/>
          <w:sz w:val="24"/>
          <w:szCs w:val="24"/>
        </w:rPr>
        <w:t xml:space="preserve"> climate variables were used as inputs in the Miami model</w:t>
      </w:r>
      <w:r w:rsidR="00C710B6">
        <w:rPr>
          <w:rFonts w:ascii="Times New Roman" w:hAnsi="Times New Roman" w:cs="Times New Roman"/>
          <w:sz w:val="24"/>
          <w:szCs w:val="24"/>
        </w:rPr>
        <w:fldChar w:fldCharType="begin"/>
      </w:r>
      <w:r w:rsidR="00DE3D06">
        <w:rPr>
          <w:rFonts w:ascii="Times New Roman" w:hAnsi="Times New Roman" w:cs="Times New Roman"/>
          <w:sz w:val="24"/>
          <w:szCs w:val="24"/>
        </w:rPr>
        <w:instrText xml:space="preserve"> ADDIN ZOTERO_ITEM CSL_CITATION {"citationID":"BjkdwC8D","properties":{"unsorted":false,"formattedCitation":"\\super 8\\nosupersub{}","plainCitation":"8","noteIndex":0},"citationItems":[{"id":92,"uris":["http://zotero.org/users/local/Ij9gjcdM/items/Z6VDK7WG"],"itemData":{"id":92,"type":"article-journal","abstract":"The many problems of energy and nutrient flow and their relationship to the structure of communities and potential for harvest make primary productivity interesting. The correlation between the productivity and character of vegetation cover, and the potential for...","DOI":"10.1007/978-3-642-80913-2_12","ISSN":"978-3-642-80913-2","page":"237-263","publisher":"Springer, Berlin, Heidelberg","title":"Modeling the Primary Productivity of the World","author":[{"family":"Lieth","given":"Helmut"}],"issued":{"date-parts":[["1975"]]}}}],"schema":"https://github.com/citation-style-language/schema/raw/master/csl-citation.json"} </w:instrText>
      </w:r>
      <w:r w:rsidR="00C710B6">
        <w:rPr>
          <w:rFonts w:ascii="Times New Roman" w:hAnsi="Times New Roman" w:cs="Times New Roman"/>
          <w:sz w:val="24"/>
          <w:szCs w:val="24"/>
        </w:rPr>
        <w:fldChar w:fldCharType="separate"/>
      </w:r>
      <w:r w:rsidR="00DE3D06" w:rsidRPr="00DE3D06">
        <w:rPr>
          <w:rFonts w:ascii="Calibri" w:hAnsi="Calibri" w:cs="Calibri"/>
          <w:sz w:val="24"/>
          <w:szCs w:val="24"/>
          <w:vertAlign w:val="superscript"/>
        </w:rPr>
        <w:t>8</w:t>
      </w:r>
      <w:r w:rsidR="00C710B6">
        <w:rPr>
          <w:rFonts w:ascii="Times New Roman" w:hAnsi="Times New Roman" w:cs="Times New Roman"/>
          <w:sz w:val="24"/>
          <w:szCs w:val="24"/>
        </w:rPr>
        <w:fldChar w:fldCharType="end"/>
      </w:r>
      <w:r>
        <w:rPr>
          <w:rFonts w:ascii="Times New Roman" w:hAnsi="Times New Roman" w:cs="Times New Roman"/>
          <w:color w:val="222222"/>
          <w:sz w:val="24"/>
          <w:szCs w:val="24"/>
        </w:rPr>
        <w:t xml:space="preserve"> t</w:t>
      </w:r>
      <w:r>
        <w:rPr>
          <w:rFonts w:ascii="Times New Roman" w:hAnsi="Times New Roman" w:cs="Times New Roman"/>
          <w:sz w:val="24"/>
          <w:szCs w:val="24"/>
        </w:rPr>
        <w:t>o compute potential Net Primary Productivity (NPP</w:t>
      </w:r>
      <w:r>
        <w:rPr>
          <w:rFonts w:ascii="Times New Roman" w:hAnsi="Times New Roman" w:cs="Times New Roman"/>
          <w:sz w:val="24"/>
          <w:szCs w:val="24"/>
          <w:vertAlign w:val="subscript"/>
        </w:rPr>
        <w:t>POT</w:t>
      </w:r>
      <w:r>
        <w:rPr>
          <w:rFonts w:ascii="Times New Roman" w:hAnsi="Times New Roman" w:cs="Times New Roman"/>
          <w:sz w:val="24"/>
          <w:szCs w:val="24"/>
        </w:rPr>
        <w:t>):</w:t>
      </w:r>
    </w:p>
    <w:p w14:paraId="4959FEAD" w14:textId="77777777" w:rsidR="0008701B" w:rsidRDefault="00B96E9A">
      <w:pPr>
        <w:spacing w:before="120" w:after="0" w:line="360" w:lineRule="auto"/>
        <w:jc w:val="center"/>
        <w:rPr>
          <w:rFonts w:ascii="Times New Roman" w:eastAsiaTheme="minorEastAsia" w:hAnsi="Times New Roman" w:cs="Times New Roman"/>
          <w:color w:val="000000"/>
          <w:sz w:val="24"/>
          <w:szCs w:val="24"/>
        </w:rPr>
      </w:pPr>
      <w:r>
        <w:rPr>
          <w:rFonts w:ascii="Times New Roman" w:eastAsiaTheme="minorEastAsia" w:hAnsi="Times New Roman" w:cs="Times New Roman"/>
          <w:color w:val="000000"/>
          <w:sz w:val="24"/>
          <w:szCs w:val="24"/>
        </w:rPr>
        <w:t xml:space="preserve">Eq. 4 </w:t>
      </w:r>
      <m:oMath>
        <m:sSub>
          <m:sSubPr>
            <m:ctrlPr>
              <w:rPr>
                <w:rFonts w:ascii="Cambria Math" w:hAnsi="Cambria Math"/>
              </w:rPr>
            </m:ctrlPr>
          </m:sSubPr>
          <m:e>
            <m:r>
              <w:rPr>
                <w:rFonts w:ascii="Cambria Math" w:hAnsi="Cambria Math"/>
              </w:rPr>
              <m:t>NPP</m:t>
            </m:r>
          </m:e>
          <m:sub>
            <m:r>
              <w:rPr>
                <w:rFonts w:ascii="Cambria Math" w:hAnsi="Cambria Math"/>
              </w:rPr>
              <m:t>pot</m:t>
            </m:r>
          </m:sub>
        </m:sSub>
        <m:r>
          <w:rPr>
            <w:rFonts w:ascii="Cambria Math" w:hAnsi="Cambria Math"/>
          </w:rPr>
          <m:t>=min(</m:t>
        </m:r>
        <m:sSub>
          <m:sSubPr>
            <m:ctrlPr>
              <w:rPr>
                <w:rFonts w:ascii="Cambria Math" w:hAnsi="Cambria Math"/>
              </w:rPr>
            </m:ctrlPr>
          </m:sSubPr>
          <m:e>
            <m:r>
              <w:rPr>
                <w:rFonts w:ascii="Cambria Math" w:hAnsi="Cambria Math"/>
              </w:rPr>
              <m:t>NPP</m:t>
            </m:r>
          </m:e>
          <m:sub>
            <m:r>
              <w:rPr>
                <w:rFonts w:ascii="Cambria Math" w:hAnsi="Cambria Math"/>
              </w:rPr>
              <m:t>MAT</m:t>
            </m:r>
          </m:sub>
        </m:sSub>
        <m:r>
          <w:rPr>
            <w:rFonts w:ascii="Cambria Math" w:hAnsi="Cambria Math"/>
          </w:rPr>
          <m:t>,</m:t>
        </m:r>
        <m:sSub>
          <m:sSubPr>
            <m:ctrlPr>
              <w:rPr>
                <w:rFonts w:ascii="Cambria Math" w:hAnsi="Cambria Math"/>
              </w:rPr>
            </m:ctrlPr>
          </m:sSubPr>
          <m:e>
            <m:r>
              <w:rPr>
                <w:rFonts w:ascii="Cambria Math" w:hAnsi="Cambria Math"/>
              </w:rPr>
              <m:t>NPP</m:t>
            </m:r>
          </m:e>
          <m:sub>
            <m:r>
              <w:rPr>
                <w:rFonts w:ascii="Cambria Math" w:hAnsi="Cambria Math"/>
              </w:rPr>
              <m:t>MAP</m:t>
            </m:r>
          </m:sub>
        </m:sSub>
        <m:r>
          <w:rPr>
            <w:rFonts w:ascii="Cambria Math" w:hAnsi="Cambria Math"/>
          </w:rPr>
          <m:t>)</m:t>
        </m:r>
      </m:oMath>
    </w:p>
    <w:p w14:paraId="1C8C21BE" w14:textId="77777777" w:rsidR="0008701B" w:rsidRDefault="00B96E9A">
      <w:pPr>
        <w:spacing w:before="120" w:after="0" w:line="360" w:lineRule="auto"/>
        <w:rPr>
          <w:rFonts w:ascii="Times New Roman" w:hAnsi="Times New Roman" w:cs="Times New Roman"/>
          <w:color w:val="000000"/>
          <w:sz w:val="24"/>
          <w:szCs w:val="24"/>
        </w:rPr>
      </w:pPr>
      <w:r>
        <w:rPr>
          <w:rFonts w:ascii="Times New Roman" w:eastAsiaTheme="minorEastAsia" w:hAnsi="Times New Roman" w:cs="Times New Roman"/>
          <w:color w:val="000000"/>
          <w:sz w:val="24"/>
          <w:szCs w:val="24"/>
        </w:rPr>
        <w:t>Where:</w:t>
      </w:r>
    </w:p>
    <w:p w14:paraId="46F74945" w14:textId="77777777" w:rsidR="0008701B" w:rsidRDefault="00B96E9A">
      <w:pPr>
        <w:spacing w:before="120" w:after="0" w:line="360" w:lineRule="auto"/>
        <w:jc w:val="center"/>
        <w:rPr>
          <w:rFonts w:ascii="Times New Roman" w:hAnsi="Times New Roman" w:cs="Times New Roman"/>
          <w:color w:val="000000"/>
          <w:sz w:val="24"/>
          <w:szCs w:val="24"/>
        </w:rPr>
      </w:pPr>
      <w:r>
        <w:rPr>
          <w:rFonts w:ascii="Cambria Math" w:eastAsiaTheme="minorEastAsia" w:hAnsi="Cambria Math" w:cs="Times New Roman"/>
          <w:iCs/>
          <w:color w:val="000000"/>
          <w:sz w:val="24"/>
          <w:szCs w:val="24"/>
        </w:rPr>
        <w:t>Eq.5</w:t>
      </w:r>
      <w:r>
        <w:rPr>
          <w:rFonts w:ascii="Cambria Math" w:eastAsiaTheme="minorEastAsia" w:hAnsi="Cambria Math" w:cs="Times New Roman"/>
          <w:i/>
          <w:color w:val="000000"/>
          <w:sz w:val="24"/>
          <w:szCs w:val="24"/>
        </w:rPr>
        <w:t xml:space="preserve"> </w:t>
      </w:r>
      <m:oMath>
        <m:sSub>
          <m:sSubPr>
            <m:ctrlPr>
              <w:rPr>
                <w:rFonts w:ascii="Cambria Math" w:hAnsi="Cambria Math"/>
              </w:rPr>
            </m:ctrlPr>
          </m:sSubPr>
          <m:e>
            <m:r>
              <w:rPr>
                <w:rFonts w:ascii="Cambria Math" w:hAnsi="Cambria Math"/>
              </w:rPr>
              <m:t>NPP</m:t>
            </m:r>
          </m:e>
          <m:sub>
            <m:r>
              <w:rPr>
                <w:rFonts w:ascii="Cambria Math" w:hAnsi="Cambria Math"/>
              </w:rPr>
              <m:t>MAT</m:t>
            </m:r>
          </m:sub>
        </m:sSub>
        <m:r>
          <w:rPr>
            <w:rFonts w:ascii="Cambria Math" w:hAnsi="Cambria Math"/>
          </w:rPr>
          <m:t>=</m:t>
        </m:r>
        <m:f>
          <m:fPr>
            <m:ctrlPr>
              <w:rPr>
                <w:rFonts w:ascii="Cambria Math" w:hAnsi="Cambria Math"/>
              </w:rPr>
            </m:ctrlPr>
          </m:fPr>
          <m:num>
            <m:r>
              <w:rPr>
                <w:rFonts w:ascii="Cambria Math" w:hAnsi="Cambria Math"/>
              </w:rPr>
              <m:t>3000</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1.315-0.119*MAT</m:t>
                </m:r>
              </m:sup>
            </m:sSup>
          </m:den>
        </m:f>
      </m:oMath>
    </w:p>
    <w:p w14:paraId="17C2AE57" w14:textId="77777777" w:rsidR="0008701B" w:rsidRDefault="00B96E9A">
      <w:pPr>
        <w:spacing w:before="120" w:after="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Eq.6 </w:t>
      </w:r>
      <m:oMath>
        <m:sSub>
          <m:sSubPr>
            <m:ctrlPr>
              <w:rPr>
                <w:rFonts w:ascii="Cambria Math" w:hAnsi="Cambria Math"/>
              </w:rPr>
            </m:ctrlPr>
          </m:sSubPr>
          <m:e>
            <m:r>
              <w:rPr>
                <w:rFonts w:ascii="Cambria Math" w:hAnsi="Cambria Math"/>
              </w:rPr>
              <m:t>NPP</m:t>
            </m:r>
          </m:e>
          <m:sub>
            <m:r>
              <w:rPr>
                <w:rFonts w:ascii="Cambria Math" w:hAnsi="Cambria Math"/>
              </w:rPr>
              <m:t>MAP</m:t>
            </m:r>
          </m:sub>
        </m:sSub>
        <m:r>
          <w:rPr>
            <w:rFonts w:ascii="Cambria Math" w:hAnsi="Cambria Math"/>
          </w:rPr>
          <m:t>=3000*(1-</m:t>
        </m:r>
        <m:sSup>
          <m:sSupPr>
            <m:ctrlPr>
              <w:rPr>
                <w:rFonts w:ascii="Cambria Math" w:hAnsi="Cambria Math"/>
              </w:rPr>
            </m:ctrlPr>
          </m:sSupPr>
          <m:e>
            <m:r>
              <w:rPr>
                <w:rFonts w:ascii="Cambria Math" w:hAnsi="Cambria Math"/>
              </w:rPr>
              <m:t>e</m:t>
            </m:r>
          </m:e>
          <m:sup>
            <m:r>
              <w:rPr>
                <w:rFonts w:ascii="Cambria Math" w:hAnsi="Cambria Math"/>
              </w:rPr>
              <m:t>-0.000664*MAP</m:t>
            </m:r>
          </m:sup>
        </m:sSup>
        <m:r>
          <w:rPr>
            <w:rFonts w:ascii="Cambria Math" w:hAnsi="Cambria Math"/>
          </w:rPr>
          <m:t>)</m:t>
        </m:r>
      </m:oMath>
    </w:p>
    <w:p w14:paraId="22A70404" w14:textId="5CDAAEE0"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color w:val="000000"/>
          <w:sz w:val="24"/>
          <w:szCs w:val="24"/>
        </w:rPr>
        <w:t>MAT is the mean annual temperature (ºC) and MAP the mean annual precipitation (mm/</w:t>
      </w:r>
      <w:proofErr w:type="spellStart"/>
      <w:r>
        <w:rPr>
          <w:rFonts w:ascii="Times New Roman" w:hAnsi="Times New Roman" w:cs="Times New Roman"/>
          <w:color w:val="000000"/>
          <w:sz w:val="24"/>
          <w:szCs w:val="24"/>
        </w:rPr>
        <w:t>yr</w:t>
      </w:r>
      <w:proofErr w:type="spellEnd"/>
      <w:r>
        <w:rPr>
          <w:rFonts w:ascii="Times New Roman" w:hAnsi="Times New Roman" w:cs="Times New Roman"/>
          <w:color w:val="000000"/>
          <w:sz w:val="24"/>
          <w:szCs w:val="24"/>
        </w:rPr>
        <w:t xml:space="preserve">) reconstructed from the pollen record. Although brGDGTs have been successfully applied to reconstruct </w:t>
      </w:r>
      <w:r w:rsidR="00093F03">
        <w:rPr>
          <w:rFonts w:ascii="Times New Roman" w:hAnsi="Times New Roman" w:cs="Times New Roman"/>
          <w:color w:val="000000"/>
          <w:sz w:val="24"/>
          <w:szCs w:val="24"/>
        </w:rPr>
        <w:t xml:space="preserve">past </w:t>
      </w:r>
      <w:r>
        <w:rPr>
          <w:rFonts w:ascii="Times New Roman" w:hAnsi="Times New Roman" w:cs="Times New Roman"/>
          <w:color w:val="000000"/>
          <w:sz w:val="24"/>
          <w:szCs w:val="24"/>
        </w:rPr>
        <w:t>temperatures in</w:t>
      </w:r>
      <w:r w:rsidR="00093F03">
        <w:rPr>
          <w:rFonts w:ascii="Times New Roman" w:hAnsi="Times New Roman" w:cs="Times New Roman"/>
          <w:color w:val="000000"/>
          <w:sz w:val="24"/>
          <w:szCs w:val="24"/>
        </w:rPr>
        <w:t xml:space="preserve"> the</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Padul</w:t>
      </w:r>
      <w:proofErr w:type="spellEnd"/>
      <w:r>
        <w:rPr>
          <w:rFonts w:ascii="Times New Roman" w:hAnsi="Times New Roman" w:cs="Times New Roman"/>
          <w:color w:val="000000"/>
          <w:sz w:val="24"/>
          <w:szCs w:val="24"/>
        </w:rPr>
        <w:t xml:space="preserve"> </w:t>
      </w:r>
      <w:r w:rsidR="00093F03">
        <w:rPr>
          <w:rFonts w:ascii="Times New Roman" w:hAnsi="Times New Roman" w:cs="Times New Roman"/>
          <w:color w:val="000000"/>
          <w:sz w:val="24"/>
          <w:szCs w:val="24"/>
        </w:rPr>
        <w:t xml:space="preserve">paleolake </w:t>
      </w:r>
      <w:r>
        <w:rPr>
          <w:rFonts w:ascii="Times New Roman" w:hAnsi="Times New Roman" w:cs="Times New Roman"/>
          <w:color w:val="000000"/>
          <w:sz w:val="24"/>
          <w:szCs w:val="24"/>
        </w:rPr>
        <w:t>and are consistent with pollen records</w:t>
      </w:r>
      <w:r w:rsidR="00C710B6">
        <w:rPr>
          <w:rFonts w:ascii="Times New Roman" w:hAnsi="Times New Roman" w:cs="Times New Roman"/>
          <w:color w:val="000000"/>
          <w:sz w:val="24"/>
          <w:szCs w:val="24"/>
        </w:rPr>
        <w:fldChar w:fldCharType="begin"/>
      </w:r>
      <w:r w:rsidR="005B06C6">
        <w:rPr>
          <w:rFonts w:ascii="Times New Roman" w:hAnsi="Times New Roman" w:cs="Times New Roman"/>
          <w:color w:val="000000"/>
          <w:sz w:val="24"/>
          <w:szCs w:val="24"/>
        </w:rPr>
        <w:instrText xml:space="preserve"> ADDIN ZOTERO_ITEM CSL_CITATION {"citationID":"S9hEhBev","properties":{"unsorted":false,"formattedCitation":"\\super 36\\nosupersub{}","plainCitation":"36","noteIndex":0},"citationItems":[{"id":369,"uris":["http://zotero.org/users/local/Ij9gjcdM/items/2HMIMCGC"],"itemData":{"id":369,"type":"article-journal","abstract":"Quantitative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S."}],"issued":{"date-parts":[["2022",4]]}}}],"schema":"https://github.com/citation-style-language/schema/raw/master/csl-citation.json"} </w:instrText>
      </w:r>
      <w:r w:rsidR="00C710B6">
        <w:rPr>
          <w:rFonts w:ascii="Times New Roman" w:hAnsi="Times New Roman" w:cs="Times New Roman"/>
          <w:color w:val="000000"/>
          <w:sz w:val="24"/>
          <w:szCs w:val="24"/>
        </w:rPr>
        <w:fldChar w:fldCharType="separate"/>
      </w:r>
      <w:r w:rsidR="005B06C6" w:rsidRPr="005B06C6">
        <w:rPr>
          <w:rFonts w:ascii="Calibri" w:hAnsi="Calibri" w:cs="Calibri"/>
          <w:sz w:val="24"/>
          <w:szCs w:val="24"/>
          <w:vertAlign w:val="superscript"/>
        </w:rPr>
        <w:t>36</w:t>
      </w:r>
      <w:r w:rsidR="00C710B6">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 xml:space="preserve">, in this study the </w:t>
      </w:r>
      <w:r>
        <w:rPr>
          <w:rFonts w:ascii="Times New Roman" w:hAnsi="Times New Roman" w:cs="Times New Roman"/>
          <w:sz w:val="24"/>
          <w:szCs w:val="24"/>
        </w:rPr>
        <w:t>NPP</w:t>
      </w:r>
      <w:r>
        <w:rPr>
          <w:rFonts w:ascii="Times New Roman" w:hAnsi="Times New Roman" w:cs="Times New Roman"/>
          <w:sz w:val="24"/>
          <w:szCs w:val="24"/>
          <w:vertAlign w:val="subscript"/>
        </w:rPr>
        <w:t>POT</w:t>
      </w:r>
      <w:r>
        <w:rPr>
          <w:rFonts w:ascii="Times New Roman" w:hAnsi="Times New Roman" w:cs="Times New Roman"/>
          <w:color w:val="000000"/>
          <w:sz w:val="24"/>
          <w:szCs w:val="24"/>
        </w:rPr>
        <w:t xml:space="preserve"> was estimated from pollen-based paleoclimate reconstructions to ensure independence between the proxies used to derive actual and potential NPP.</w:t>
      </w:r>
      <w:r>
        <w:rPr>
          <w:rFonts w:ascii="Times New Roman" w:hAnsi="Times New Roman" w:cs="Times New Roman"/>
          <w:sz w:val="24"/>
          <w:szCs w:val="24"/>
        </w:rPr>
        <w:t xml:space="preserve"> To account for uncertainties in climate reconstructions, a Monte Carlo simulation was performed as follows: 1) for each sample, reconstructed MAT and MAP values were obtained with their respective 95% confidence intervals; 2) 1,000 Monte Carlo iterations were conducted, and in each iteration, MAT and MAP values were sampled from normal distributions defined by the mean paleoclimate values and standard deviations. The distributions were truncated at the lower and upper 95% CI limits to ensure plausible climate values; 3) for each sampled MAT and MAP value, NPP</w:t>
      </w:r>
      <w:r w:rsidR="00663BF8" w:rsidRPr="00663BF8">
        <w:rPr>
          <w:rFonts w:ascii="Times New Roman" w:hAnsi="Times New Roman" w:cs="Times New Roman"/>
          <w:sz w:val="24"/>
          <w:szCs w:val="24"/>
          <w:vertAlign w:val="subscript"/>
        </w:rPr>
        <w:t>POT</w:t>
      </w:r>
      <w:r>
        <w:rPr>
          <w:rFonts w:ascii="Times New Roman" w:hAnsi="Times New Roman" w:cs="Times New Roman"/>
          <w:sz w:val="24"/>
          <w:szCs w:val="24"/>
        </w:rPr>
        <w:t xml:space="preserve"> was computed with Eq. 4. </w:t>
      </w:r>
    </w:p>
    <w:p w14:paraId="7C51E112" w14:textId="65AC3439"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Pollen </w:t>
      </w:r>
      <w:r w:rsidR="00663BF8">
        <w:rPr>
          <w:rFonts w:ascii="Times New Roman" w:hAnsi="Times New Roman" w:cs="Times New Roman"/>
          <w:sz w:val="24"/>
          <w:szCs w:val="24"/>
        </w:rPr>
        <w:t>concentration (grains cm⁻</w:t>
      </w:r>
      <w:r w:rsidR="00663BF8" w:rsidRPr="00663BF8">
        <w:rPr>
          <w:rFonts w:ascii="Times New Roman" w:hAnsi="Times New Roman" w:cs="Times New Roman"/>
          <w:sz w:val="24"/>
          <w:szCs w:val="24"/>
          <w:vertAlign w:val="superscript"/>
        </w:rPr>
        <w:t>3</w:t>
      </w:r>
      <w:r w:rsidR="00663BF8">
        <w:rPr>
          <w:rFonts w:ascii="Times New Roman" w:hAnsi="Times New Roman" w:cs="Times New Roman"/>
          <w:sz w:val="24"/>
          <w:szCs w:val="24"/>
        </w:rPr>
        <w:t xml:space="preserve">) and pollen </w:t>
      </w:r>
      <w:r>
        <w:rPr>
          <w:rFonts w:ascii="Times New Roman" w:hAnsi="Times New Roman" w:cs="Times New Roman"/>
          <w:sz w:val="24"/>
          <w:szCs w:val="24"/>
        </w:rPr>
        <w:t>accumulation rates (PAR, grains cm⁻² yr⁻¹) have been shown to be positively correlated with vegetation abundance in present-day terrestrial ecosystems</w:t>
      </w:r>
      <w:r w:rsidR="00C710B6">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{"citationID":"UnpCyjZZ","properties":{"unsorted":false,"formattedCitation":"\\super 107,108\\nosupersub{}","plainCitation":"107,108","noteIndex":0},"citationItems":[{"id":477,"uris":["http://zotero.org/users/local/Ij9gjcdM/items/KTNWANXG"],"itemData":{"id":477,"type":"article-journal","abstract":"The collection of modern, spatially extensive pollen data is important for the interpretation of fossil pollen assemblages and the reconstruction of past vegetation communities in space and time. Modern datasets are readily available for percentage data but lacking for pollen accumulation rates (PARs). Filling this gap has been the motivation of the pollen monitoring network, whose contributors monitored pollen deposition in modified Tauber traps for several years or decades across Europe. Here we present this monitoring dataset consisting of 351 trap locations with a total of 2742 annual samples covering the period from 1981 to 2017. This dataset shows that total PAR is influenced by forest cover and climate parameters, which determine pollen productivity and correlate with latitude. Treeless vegetation produced PAR values of at least 140ĝ€¯grainsĝ€¯cm-2ĝ€¯yr-1. Tree PAR increased by at least 400ĝ€¯grainsĝ€¯cm-2ĝ€¯yr-1 with each 10ĝ€¯% increase in forest cover. Pollen traps situated beyond 200ĝ€¯km of the distribution of a given tree species still collect occasional pollen grains of that species. The threshold of this long-distance transport differs for individual species and is generally below 60ĝ€¯grainsĝ€¯cm-2ĝ€¯yr-1. Comparisons between modern and fossil PAR from the same regions show similar values. For temperate taxa, modern analogues for fossil PARs are generally found downslope or southward of the fossil sites. While we do not find modern situations comparable to fossil PAR values of some taxa (e.g. Corylus), CO2 fertilization and land use may cause high modern PARs that are not documented in the fossil record. The modern data are now publicly available in the Neotoma Paleoecology Database and aid interpretations of fossil PAR data.","container-title":"Biogeosciences","DOI":"10.5194/BG-18-4511-2021","issue":"15","page":"4511-4534","publisher":"Copernicus Publications","title":"Patterns in recent and Holocene pollen accumulation rates across Europe - The Pollen Monitoring Programme Database as a tool for vegetation reconstruction","volume":"18","author":[{"family":"Abraham","given":"Vojtach"},{"family":"Hicks","given":"Sheila"},{"family":"Svobodová-Svitavská","given":"Helena"},{"family":"Bozilova","given":"Elissaveta"},{"family":"Panajiotidis","given":"Sampson"},{"family":"Filipova-Marinova","given":"Mariana"},{"family":"Jensen","given":"Christin Eldegard"},{"family":"Tonkov","given":"Spassimir"},{"family":"Pidek","given":"Irena Agnieszka"},{"family":"Å wiȩta-Musznicka","given":"Joanna"},{"family":"Zimny","given":"Marcelina"},{"family":"Kvavadze","given":"Eliso"},{"family":"Filbrandt-Czaja","given":"Anna"},{"family":"Hättestrand","given":"Martina"},{"family":"Karlloğlu Klllç","given":"Nurgül"},{"family":"Kosenko","given":"Jana"},{"family":"Nosova","given":"Maria"},{"family":"Severova","given":"Elena"},{"family":"Volkova","given":"Olga"},{"family":"Hallsdóttir","given":"Margrét"},{"family":"KalniÅ†a","given":"Laimdota"},{"family":"Noryśkiewicz","given":"Agnieszka M."},{"family":"Noryśkiewicz","given":"Boå1/4ena"},{"family":"Pardoe","given":"Heather"},{"family":"Christodoulou","given":"Areti"},{"family":"Koff","given":"Tiiu"},{"family":"Fontana","given":"Sonia L."},{"family":"Alenius","given":"Teija"},{"family":"Isaksson","given":"Elisabeth"},{"family":"Seppä","given":"Heikki"},{"family":"Veski","given":"Siim"},{"family":"Pȩdziszewska","given":"Anna"},{"family":"Weiser","given":"Martin"},{"family":"Giesecke","given":"Thomas"}],"issued":{"date-parts":[["2021",8]]}}},{"id":476,"uris":["http://zotero.org/users/local/Ij9gjcdM/items/H5TCX3ZW"],"itemData":{"id":476,"type":"article-journal","abstract":"Pollen accumulation rates (PAR, grains cm–2 year–1) have been shown to be a reliable but methodologically complex bioproxy for quantitative reconstruction of past tree abundance. In a prior study, we found that the PARs of major tree taxa – Pseudotsuga, Pinus, Notholithocarpus, and the pollen group TC (Taxaceae and Cupressaceae families) – were robust and precise estimators of contemporary tree biomass. This paper expands our earlier work. Here, we more fully evaluate the errors associated with biomass reconstructions to identify weaknesses and recommend improvements in PAR-based reconstructions of forest biomass. We account for uncertainty in our biomass proxy in a formal, coherent fashion. The greatest error was introduced by the age models, underscoring the need for improved statistical approaches to age-depth modeling. Documenting the uncertainty in pollen vegetation models should be standard practice in paleoecology. We also share insights gained from the delineation of the relevant source area of pollen, advances in Bayesian 210Pb modeling, the importance of site selection, and the use of independent data to corroborate biomass estimates. Lastly, we demonstrate our workflow with a new dataset of reconstructed tree biomass between 1850 and 2018 AD from lakes in the Klamath Mountains, California. Our biomass records followed a broad trend of low mean biomass in the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1850s followed by large contemporary increases, consistent with expectations of forest densification due to twentieth century fire suppression policies in the American West. More recent reconstructed tree biomass estimates also corresponded with silviculture treatments occurring within the relevant source area of pollen of our lake sites.","container-title":"Frontiers in Ecology and Evolution","DOI":"10.3389/FEVO.2022.956143/BIBTEX","page":"956143-956143","publisher":"Frontiers Media S.A.","title":"Methods for robust estimates of tree biomass from pollen accumulation rates: Quantifying paleoecological reconstruction uncertainty","volume":"10","author":[{"family":"Knight","given":"Clarke A."},{"family":"Battles","given":"John J."},{"family":"Bunting","given":"M. Jane"},{"family":"Champagne","given":"Marie"},{"family":"Wanket","given":"James A."},{"family":"Wahl","given":"David B."}],"issued":{"date-parts":[["2022",8]]}}}],"schema":"https://github.com/citation-style-language/schema/raw/master/csl-citation.json"} </w:instrText>
      </w:r>
      <w:r w:rsidR="00C710B6">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107,108</w:t>
      </w:r>
      <w:r w:rsidR="00C710B6">
        <w:rPr>
          <w:rFonts w:ascii="Times New Roman" w:hAnsi="Times New Roman" w:cs="Times New Roman"/>
          <w:sz w:val="24"/>
          <w:szCs w:val="24"/>
        </w:rPr>
        <w:fldChar w:fldCharType="end"/>
      </w:r>
      <w:r>
        <w:rPr>
          <w:rFonts w:ascii="Times New Roman" w:hAnsi="Times New Roman" w:cs="Times New Roman"/>
          <w:sz w:val="24"/>
          <w:szCs w:val="24"/>
        </w:rPr>
        <w:t xml:space="preserve">. However, the </w:t>
      </w:r>
      <w:r>
        <w:rPr>
          <w:rFonts w:ascii="Times New Roman" w:hAnsi="Times New Roman" w:cs="Times New Roman"/>
          <w:i/>
          <w:iCs/>
          <w:sz w:val="24"/>
          <w:szCs w:val="24"/>
        </w:rPr>
        <w:t>Pinus</w:t>
      </w:r>
      <w:r>
        <w:rPr>
          <w:rFonts w:ascii="Times New Roman" w:hAnsi="Times New Roman" w:cs="Times New Roman"/>
          <w:sz w:val="24"/>
          <w:szCs w:val="24"/>
        </w:rPr>
        <w:t xml:space="preserve"> genus requires special consideration </w:t>
      </w:r>
      <w:r>
        <w:rPr>
          <w:rFonts w:ascii="Times New Roman" w:hAnsi="Times New Roman" w:cs="Times New Roman"/>
          <w:sz w:val="24"/>
          <w:szCs w:val="24"/>
        </w:rPr>
        <w:lastRenderedPageBreak/>
        <w:t>when analysing PAR data, as its high productivity and efficient wind dispersal often lead to overrepresentation relative to its actual abundance</w:t>
      </w:r>
      <w:r w:rsidR="00C710B6">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{"citationID":"Rwpuq5rE","properties":{"unsorted":false,"formattedCitation":"\\super 108\\uc0\\u8211{}111\\nosupersub{}","plainCitation":"108–111","noteIndex":0},"citationItems":[{"id":476,"uris":["http://zotero.org/users/local/Ij9gjcdM/items/H5TCX3ZW"],"itemData":{"id":476,"type":"article-journal","abstract":"Pollen accumulation rates (PAR, grains cm–2 year–1) have been shown to be a reliable but methodologically complex bioproxy for quantitative reconstruction of past tree abundance. In a prior study, we found that the PARs of major tree taxa – Pseudotsuga, Pinus, Notholithocarpus, and the pollen group TC (Taxaceae and Cupressaceae families) – were robust and precise estimators of contemporary tree biomass. This paper expands our earlier work. Here, we more fully evaluate the errors associated with biomass reconstructions to identify weaknesses and recommend improvements in PAR-based reconstructions of forest biomass. We account for uncertainty in our biomass proxy in a formal, coherent fashion. The greatest error was introduced by the age models, underscoring the need for improved statistical approaches to age-depth modeling. Documenting the uncertainty in pollen vegetation models should be standard practice in paleoecology. We also share insights gained from the delineation of the relevant source area of pollen, advances in Bayesian 210Pb modeling, the importance of site selection, and the use of independent data to corroborate biomass estimates. Lastly, we demonstrate our workflow with a new dataset of reconstructed tree biomass between 1850 and 2018 AD from lakes in the Klamath Mountains, California. Our biomass records followed a broad trend of low mean biomass in the </w:instrText>
      </w:r>
      <w:r w:rsidR="001C2645">
        <w:rPr>
          <w:rFonts w:ascii="Cambria Math" w:hAnsi="Cambria Math" w:cs="Cambria Math"/>
          <w:sz w:val="24"/>
          <w:szCs w:val="24"/>
        </w:rPr>
        <w:instrText>∼</w:instrText>
      </w:r>
      <w:r w:rsidR="001C2645">
        <w:rPr>
          <w:rFonts w:ascii="Times New Roman" w:hAnsi="Times New Roman" w:cs="Times New Roman"/>
          <w:sz w:val="24"/>
          <w:szCs w:val="24"/>
        </w:rPr>
        <w:instrText xml:space="preserve">1850s followed by large contemporary increases, consistent with expectations of forest densification due to twentieth century fire suppression policies in the American West. More recent reconstructed tree biomass estimates also corresponded with silviculture treatments occurring within the relevant source area of pollen of our lake sites.","container-title":"Frontiers in Ecology and Evolution","DOI":"10.3389/FEVO.2022.956143/BIBTEX","page":"956143-956143","publisher":"Frontiers Media S.A.","title":"Methods for robust estimates of tree biomass from pollen accumulation rates: Quantifying paleoecological reconstruction uncertainty","volume":"10","author":[{"family":"Knight","given":"Clarke A."},{"family":"Battles","given":"John J."},{"family":"Bunting","given":"M. Jane"},{"family":"Champagne","given":"Marie"},{"family":"Wanket","given":"James A."},{"family":"Wahl","given":"David B."}],"issued":{"date-parts":[["2022",8]]}}},{"id":484,"uris":["http://zotero.org/users/local/Ij9gjcdM/items/CMDVU6NH"],"itemData":{"id":484,"type":"article-journal","abstract":"The present study is a first attempt at applying the pollentrap method in the Central Stara Planina Mts by investigating the relationship between pollen assemblages and source vegetation. Five pollen traps were placed in Mt Shipchenska for four consecutive years (2002-2005). Moss samples were also collected from the immediate vicinity of the traps. The values obtained for the pollen traps are presented in percent and compared for each of the four years and with the values obtained for the moss samples. The results of the pollen traps are presented also as Pollen Accumulation Rate (grains cm-2 yr-1). They indicate that the Pinus pollen is overrepresented in the pollen traps and in the moss samples, but the moss samples show higher Pinus and Picea percentage than the pollen traps, probably due to the different type of collection and preservation of pollen grains. The cyclicity of the Fagus pollen productivity explains the variation in Fagus values in the pollen spectra. The higher pollen accumulation in the 2002/2003 pollen traps for Quercus, Corylus, and Betula indicates more favourable climatic conditions and more intensive flowering in 2003.","container-title":"PHYTOLOGIA BALCANICA","issue":"2","page":"223-228","title":"Pollen deposition in moss polsters and pollen traps in the Central Stara Planina Mts (2002-2005)","volume":"13","author":[{"family":"Atanassova","given":"Juliana R"}],"issued":{"date-parts":[["2007"]]}}},{"id":483,"uris":["http://zotero.org/users/local/Ij9gjcdM/items/S6UBFYEW"],"itemData":{"id":483,"type":"article-journal","abstract":"Pinus L. is a genus of coniferous trees, belonging to the class Pinopsida and the family Pinaceae of the division Gymnosperms (naked-seeded plants). Being anemophilous (wind pollinated), Pinus produces huge quantities of pollen grains, which often completely overwhelm the other pollen taxa in the palynological assemblages. This, coupled with its efficient transport by wind (due to its excellent buoyancy) and good preservation potential in the sediments, makes it abundant in the pollen assemblages. This over-representation of Pinus pollen creates an ambiguity in both the modern and fossil pollen records. Moreover, the over-representation of Pinus pollen often hampers in the understanding of modern pollen–vegetation relationship, as well as in the interpretation of fossil pollen records, for the reconstruction of past vegetation dynamics and contemporary climate (change). In the present article, the bountiful abundance of Pinus pollen in the palynological assemblages is assessed, and the implications of its over-representation in reconstructing the fossil pollen records and interpreting the past climatic changes are reviewed from the Indian Himalayas.","container-title":"Review of Palaeobotany and Palynology","DOI":"10.1016/J.REVPALBO.2024.105130","page":"105130-105130","publisher":"Elsevier","title":"Implications of Pinus L. pollen abundance for reconstructing the Holocene palaeoclimate from the Himalayas, India","volume":"326","author":[{"family":"Quamar","given":"Mohammad Firoze"},{"family":"Mishra","given":"Amit Kumar"},{"family":"Mohanty","given":"Ruchika Bajpai"},{"family":"Kar","given":"Ratan"}],"issued":{"date-parts":[["2024",7]]}}},{"id":482,"uris":["http://zotero.org/users/local/Ij9gjcdM/items/TE3DYUXJ"],"itemData":{"id":482,"type":"article-journal","abstract":"Pinus sylvestris L., Abies alba Mill. and Fagus sylvatica L.—the significant forest forming tree species in Europe are important for palaeoecological interpretations based on the results of pollen analysis of fossil deposits. The potential pollen loading for Pinus sylvestris, Abies alba and Fagus sylvatica was modelled using simulated and actual vegetation maps, measured fall-speed values and pollen productivity estimates from the literature. The influx of fir pollen drops sharply with distance from the pollen source due to the high fall speed and moderate pollen productivity. The vast majority of Abies alba pollen is deposited within less than 50&amp;nbsp;m of the sampling site and a major proportion within 100&amp;nbsp;m. For beech the corresponding numbers would be 300 and 1,800&amp;nbsp;m, and for pine 1,000 and 4,500&amp;nbsp;m. The observed mean pollen accumulation rate (PAR) values for Pinus and Fagus were ca. 5,800 and 1,100&amp;nbsp;grains cm−2&amp;nbsp;year−1, respectively. In the case of Abies, the mean annual PAR for the whole region is ca. 700&amp;nbsp;grains&amp;nbsp;cm−2&amp;nbsp;year−1. In SE Poland the regional signal is represented by PARs of Abies alba &amp;lt;200 grains cm−2&amp;nbsp;year−1 and of Fagus sylvatica &amp;lt;500&amp;nbsp;grains&amp;nbsp;cm−2&amp;nbsp;year−1. The local presence/absence threshold values for Abies alba, Fagus sylvatica and Pinus sylvestris are &amp;gt;1,000&amp;nbsp;grains&amp;nbsp;cm−2&amp;nbsp;year−1, &amp;gt;2,000&amp;nbsp;grains&amp;nbsp;cm−2&amp;nbsp;year−1 and &amp;gt;3,500&amp;nbsp;grains&amp;nbsp;cm−2&amp;nbsp;year−1 respectively.","container-title":"Vegetation History and Archaeobotany 2009 19:2","DOI":"10.1007/S00334-009-0230-X","issue":"2","page":"91-101","publisher":"Springer","title":"Pollen dispersal and deposition characteristics of Abies alba, Fagus sylvatica and Pinus sylvestris, Roztocze region (SE Poland)","volume":"19","author":[{"family":"Poska","given":"Anneli"},{"family":"Pidek","given":"Irena Agnieszka"}],"issued":{"date-parts":[["2009",11]]}}}],"schema":"https://github.com/citation-style-language/schema/raw/master/csl-citation.json"} </w:instrText>
      </w:r>
      <w:r w:rsidR="00C710B6">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108–111</w:t>
      </w:r>
      <w:r w:rsidR="00C710B6">
        <w:rPr>
          <w:rFonts w:ascii="Times New Roman" w:hAnsi="Times New Roman" w:cs="Times New Roman"/>
          <w:sz w:val="24"/>
          <w:szCs w:val="24"/>
        </w:rPr>
        <w:fldChar w:fldCharType="end"/>
      </w:r>
      <w:r>
        <w:rPr>
          <w:rFonts w:ascii="Times New Roman" w:hAnsi="Times New Roman" w:cs="Times New Roman"/>
          <w:sz w:val="24"/>
          <w:szCs w:val="24"/>
        </w:rPr>
        <w:t xml:space="preserve">. To address this, we first computed PAR excluding the </w:t>
      </w:r>
      <w:r>
        <w:rPr>
          <w:rFonts w:ascii="Times New Roman" w:hAnsi="Times New Roman" w:cs="Times New Roman"/>
          <w:i/>
          <w:iCs/>
          <w:sz w:val="24"/>
          <w:szCs w:val="24"/>
        </w:rPr>
        <w:t>Pinus</w:t>
      </w:r>
      <w:r>
        <w:rPr>
          <w:rFonts w:ascii="Times New Roman" w:hAnsi="Times New Roman" w:cs="Times New Roman"/>
          <w:sz w:val="24"/>
          <w:szCs w:val="24"/>
        </w:rPr>
        <w:t xml:space="preserve"> genus. Next, to evaluate whether NPP</w:t>
      </w:r>
      <w:r>
        <w:rPr>
          <w:rFonts w:ascii="Times New Roman" w:hAnsi="Times New Roman" w:cs="Times New Roman"/>
          <w:sz w:val="24"/>
          <w:szCs w:val="24"/>
          <w:vertAlign w:val="subscript"/>
        </w:rPr>
        <w:t>ACT</w:t>
      </w:r>
      <w:r>
        <w:rPr>
          <w:rFonts w:ascii="Times New Roman" w:hAnsi="Times New Roman" w:cs="Times New Roman"/>
          <w:sz w:val="24"/>
          <w:szCs w:val="24"/>
        </w:rPr>
        <w:t xml:space="preserve"> accurately reflect</w:t>
      </w:r>
      <w:r w:rsidR="00C710B6">
        <w:rPr>
          <w:rFonts w:ascii="Times New Roman" w:hAnsi="Times New Roman" w:cs="Times New Roman"/>
          <w:sz w:val="24"/>
          <w:szCs w:val="24"/>
        </w:rPr>
        <w:t>s</w:t>
      </w:r>
      <w:r>
        <w:rPr>
          <w:rFonts w:ascii="Times New Roman" w:hAnsi="Times New Roman" w:cs="Times New Roman"/>
          <w:sz w:val="24"/>
          <w:szCs w:val="24"/>
        </w:rPr>
        <w:t xml:space="preserve"> past plant abundance in </w:t>
      </w:r>
      <w:proofErr w:type="spellStart"/>
      <w:r>
        <w:rPr>
          <w:rFonts w:ascii="Times New Roman" w:hAnsi="Times New Roman" w:cs="Times New Roman"/>
          <w:sz w:val="24"/>
          <w:szCs w:val="24"/>
        </w:rPr>
        <w:t>Padul</w:t>
      </w:r>
      <w:proofErr w:type="spellEnd"/>
      <w:r>
        <w:rPr>
          <w:rFonts w:ascii="Times New Roman" w:hAnsi="Times New Roman" w:cs="Times New Roman"/>
          <w:sz w:val="24"/>
          <w:szCs w:val="24"/>
        </w:rPr>
        <w:t xml:space="preserve">, we assessed </w:t>
      </w:r>
      <w:r w:rsidR="00C710B6">
        <w:rPr>
          <w:rFonts w:ascii="Times New Roman" w:hAnsi="Times New Roman" w:cs="Times New Roman"/>
          <w:sz w:val="24"/>
          <w:szCs w:val="24"/>
        </w:rPr>
        <w:t>its</w:t>
      </w:r>
      <w:r>
        <w:rPr>
          <w:rFonts w:ascii="Times New Roman" w:hAnsi="Times New Roman" w:cs="Times New Roman"/>
          <w:sz w:val="24"/>
          <w:szCs w:val="24"/>
        </w:rPr>
        <w:t xml:space="preserve"> correlation with PAR as an independent proxy for vegetation abundance. Lastly, the </w:t>
      </w:r>
      <w:r w:rsidR="00360C62">
        <w:rPr>
          <w:rFonts w:ascii="Times New Roman" w:hAnsi="Times New Roman" w:cs="Times New Roman"/>
          <w:sz w:val="24"/>
          <w:szCs w:val="24"/>
        </w:rPr>
        <w:t>Deficit</w:t>
      </w:r>
      <w:r>
        <w:rPr>
          <w:rFonts w:ascii="Times New Roman" w:hAnsi="Times New Roman" w:cs="Times New Roman"/>
          <w:sz w:val="24"/>
          <w:szCs w:val="24"/>
        </w:rPr>
        <w:t xml:space="preserve"> of NPP (</w:t>
      </w:r>
      <w:r w:rsidR="00360C62">
        <w:rPr>
          <w:rFonts w:ascii="Times New Roman" w:hAnsi="Times New Roman" w:cs="Times New Roman"/>
          <w:sz w:val="24"/>
          <w:szCs w:val="24"/>
        </w:rPr>
        <w:t>D</w:t>
      </w:r>
      <w:r>
        <w:rPr>
          <w:rFonts w:ascii="Times New Roman" w:hAnsi="Times New Roman" w:cs="Times New Roman"/>
          <w:sz w:val="24"/>
          <w:szCs w:val="24"/>
        </w:rPr>
        <w:t>NPP) was computed as the difference between potential (climate-derived) and actual (brGDGTs-derived) NPP:</w:t>
      </w:r>
    </w:p>
    <w:p w14:paraId="6C3464A6" w14:textId="4D7CFFDC" w:rsidR="0008701B" w:rsidRDefault="00B96E9A">
      <w:pPr>
        <w:spacing w:beforeAutospacing="1" w:afterAutospacing="1" w:line="360" w:lineRule="auto"/>
        <w:jc w:val="center"/>
        <w:rPr>
          <w:rFonts w:ascii="Times New Roman" w:hAnsi="Times New Roman" w:cs="Times New Roman"/>
          <w:sz w:val="24"/>
          <w:szCs w:val="24"/>
        </w:rPr>
      </w:pPr>
      <m:oMathPara>
        <m:oMathParaPr>
          <m:jc m:val="center"/>
        </m:oMathParaPr>
        <m:oMath>
          <m:r>
            <w:rPr>
              <w:rFonts w:ascii="Cambria Math" w:hAnsi="Cambria Math"/>
            </w:rPr>
            <m:t>Eq.7ΔNPP=</m:t>
          </m:r>
          <m:sSub>
            <m:sSubPr>
              <m:ctrlPr>
                <w:rPr>
                  <w:rFonts w:ascii="Cambria Math" w:hAnsi="Cambria Math"/>
                </w:rPr>
              </m:ctrlPr>
            </m:sSubPr>
            <m:e>
              <m:r>
                <w:rPr>
                  <w:rFonts w:ascii="Cambria Math" w:hAnsi="Cambria Math"/>
                </w:rPr>
                <m:t>NPP</m:t>
              </m:r>
            </m:e>
            <m:sub>
              <m:r>
                <w:rPr>
                  <w:rFonts w:ascii="Cambria Math" w:hAnsi="Cambria Math"/>
                </w:rPr>
                <m:t>POT</m:t>
              </m:r>
            </m:sub>
          </m:sSub>
          <m:r>
            <w:rPr>
              <w:rFonts w:ascii="Cambria Math" w:hAnsi="Cambria Math"/>
            </w:rPr>
            <m:t>-</m:t>
          </m:r>
          <m:sSub>
            <m:sSubPr>
              <m:ctrlPr>
                <w:rPr>
                  <w:rFonts w:ascii="Cambria Math" w:hAnsi="Cambria Math"/>
                </w:rPr>
              </m:ctrlPr>
            </m:sSubPr>
            <m:e>
              <m:r>
                <w:rPr>
                  <w:rFonts w:ascii="Cambria Math" w:hAnsi="Cambria Math"/>
                </w:rPr>
                <m:t>NPP</m:t>
              </m:r>
            </m:e>
            <m:sub>
              <m:r>
                <w:rPr>
                  <w:rFonts w:ascii="Cambria Math" w:hAnsi="Cambria Math"/>
                </w:rPr>
                <m:t>ACT</m:t>
              </m:r>
            </m:sub>
          </m:sSub>
        </m:oMath>
      </m:oMathPara>
    </w:p>
    <w:p w14:paraId="210F6146" w14:textId="275F002A" w:rsidR="00663BF8" w:rsidRDefault="00A07671" w:rsidP="00663BF8">
      <w:pPr>
        <w:spacing w:beforeAutospacing="1" w:afterAutospacing="1" w:line="360" w:lineRule="auto"/>
        <w:jc w:val="both"/>
        <w:rPr>
          <w:rFonts w:ascii="Times New Roman" w:hAnsi="Times New Roman" w:cs="Times New Roman"/>
          <w:sz w:val="24"/>
          <w:szCs w:val="24"/>
        </w:rPr>
      </w:pPr>
      <w:r w:rsidRPr="00A07671">
        <w:rPr>
          <w:rFonts w:ascii="Times New Roman" w:hAnsi="Times New Roman" w:cs="Times New Roman"/>
          <w:sz w:val="24"/>
          <w:szCs w:val="24"/>
        </w:rPr>
        <w:t>To assess whether the reconstructed ΔNPP is biased by differential responses of pollen (used for NPP</w:t>
      </w:r>
      <w:r w:rsidRPr="00A07671">
        <w:rPr>
          <w:rFonts w:ascii="Times New Roman" w:hAnsi="Times New Roman" w:cs="Times New Roman"/>
          <w:sz w:val="24"/>
          <w:szCs w:val="24"/>
          <w:vertAlign w:val="subscript"/>
        </w:rPr>
        <w:t>POT</w:t>
      </w:r>
      <w:r w:rsidRPr="00A07671">
        <w:rPr>
          <w:rFonts w:ascii="Times New Roman" w:hAnsi="Times New Roman" w:cs="Times New Roman"/>
          <w:sz w:val="24"/>
          <w:szCs w:val="24"/>
        </w:rPr>
        <w:t>) and brGDGTs (used for NPP</w:t>
      </w:r>
      <w:r w:rsidRPr="00A07671">
        <w:rPr>
          <w:rFonts w:ascii="Times New Roman" w:hAnsi="Times New Roman" w:cs="Times New Roman"/>
          <w:sz w:val="24"/>
          <w:szCs w:val="24"/>
          <w:vertAlign w:val="subscript"/>
        </w:rPr>
        <w:t>ACT</w:t>
      </w:r>
      <w:r w:rsidRPr="00A07671">
        <w:rPr>
          <w:rFonts w:ascii="Times New Roman" w:hAnsi="Times New Roman" w:cs="Times New Roman"/>
          <w:sz w:val="24"/>
          <w:szCs w:val="24"/>
        </w:rPr>
        <w:t>) to climatic or environmental changes, NPP</w:t>
      </w:r>
      <w:r w:rsidRPr="00A07671">
        <w:rPr>
          <w:rFonts w:ascii="Times New Roman" w:hAnsi="Times New Roman" w:cs="Times New Roman"/>
          <w:sz w:val="24"/>
          <w:szCs w:val="24"/>
          <w:vertAlign w:val="subscript"/>
        </w:rPr>
        <w:t>POT</w:t>
      </w:r>
      <w:r w:rsidRPr="00A07671">
        <w:rPr>
          <w:rFonts w:ascii="Times New Roman" w:hAnsi="Times New Roman" w:cs="Times New Roman"/>
          <w:sz w:val="24"/>
          <w:szCs w:val="24"/>
        </w:rPr>
        <w:t xml:space="preserve"> was recalculated using temperature and precipitation outputs from </w:t>
      </w:r>
      <w:r w:rsidR="00716927">
        <w:rPr>
          <w:rFonts w:ascii="Times New Roman" w:hAnsi="Times New Roman" w:cs="Times New Roman"/>
          <w:sz w:val="24"/>
          <w:szCs w:val="24"/>
        </w:rPr>
        <w:t>two general circulation models obtained from pastclim</w:t>
      </w:r>
      <w:r w:rsidR="008E5577">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{"citationID":"MbpwMVAM","properties":{"unsorted":false,"formattedCitation":"\\super 112\\nosupersub{}","plainCitation":"112","noteIndex":0},"citationItems":[{"id":512,"uris":["http://zotero.org/users/local/Ij9gjcdM/items/SHNCLQAG"],"itemData":{"id":512,"type":"article-journal","abstract":"The recent development of continuous paleoclimatic reconstructions covering hundreds of thousands of years paved the way for a large number of studies from disciplines ranging from paleoecology to archaeology, conservation to population genetics, macroevolution to anthropology and human evolution to linguistics. Unfortunately, (paleo)climatic data can be challenging to extract and analyze for scholars unfamiliar with such specific file formats. Here we present pastclim, an R package facilitating the access and use of paleoclimatic reconstructions. It currently includes two of such datasets, covering respectively the last 120 000 and 800 000 years, and a vignette provides instructions on how to include additional datasets. The package contains a set of functions to quickly and easily recover the climate for time periods of interest either for the whole world or specific areas, extract data from locations scattered in space and/or time, retrieve time series from individual sites, and manage the ice or land coverage, offering a handy platform to include the climate of the past into existing or new analyses and pipelines.","container-title":"Ecography","DOI":"10.1111/ecog.06481","ISSN":"1600-0587","issue":"3","language":"en","license":"© 2023 The Authors. Ecography published by John Wiley &amp; Sons Ltd on behalf of Nordic Society Oikos","note":"_eprint: https://nsojournals.onlinelibrary.wiley.com/doi/pdf/10.1111/ecog.06481","page":"e06481","source":"Wiley Online Library","title":"pastclim 1.2: an R package to easily access and use paleoclimatic reconstructions","title-short":"pastclim 1.2","volume":"2023","author":[{"family":"Leonardi","given":"Michela"},{"family":"Hallett","given":"Emily Y."},{"family":"Beyer","given":"Robert"},{"family":"Krapp","given":"Mario"},{"family":"Manica","given":"Andrea"}],"issued":{"date-parts":[["2023"]]}}}],"schema":"https://github.com/citation-style-language/schema/raw/master/csl-citation.json"} </w:instrText>
      </w:r>
      <w:r w:rsidR="008E5577">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112</w:t>
      </w:r>
      <w:r w:rsidR="008E5577">
        <w:rPr>
          <w:rFonts w:ascii="Times New Roman" w:hAnsi="Times New Roman" w:cs="Times New Roman"/>
          <w:sz w:val="24"/>
          <w:szCs w:val="24"/>
        </w:rPr>
        <w:fldChar w:fldCharType="end"/>
      </w:r>
      <w:r w:rsidR="008E5577">
        <w:rPr>
          <w:rFonts w:ascii="Times New Roman" w:hAnsi="Times New Roman" w:cs="Times New Roman"/>
          <w:sz w:val="24"/>
          <w:szCs w:val="24"/>
        </w:rPr>
        <w:t xml:space="preserve">: the </w:t>
      </w:r>
      <w:r w:rsidR="008E5577" w:rsidRPr="008E5577">
        <w:rPr>
          <w:rFonts w:ascii="Times New Roman" w:hAnsi="Times New Roman" w:cs="Times New Roman"/>
          <w:sz w:val="24"/>
          <w:szCs w:val="24"/>
        </w:rPr>
        <w:t>CHELSA-TraCE21k</w:t>
      </w:r>
      <w:r w:rsidR="008E5577">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{"citationID":"N4CYzQfk","properties":{"unsorted":false,"formattedCitation":"\\super 86\\nosupersub{}","plainCitation":"86","noteIndex":0},"citationItems":[{"id":577,"uris":["http://zotero.org/users/local/Ij9gjcdM/items/JYN8PWW8"],"itemData":{"id":577,"type":"article-journal","abstract":"High-resolution, downscaled climate model data are used in a wide variety of applications across environmental sciences. Here we introduce a new, high-resolution dataset, CHELSA-TraCE21k. It is obtained by downscaling TraCE-21k data, using the “Climatologies at high resolution for the earth's land surface areas” (CHELSA) V1.2 algorithm with the objective to create global monthly climatologies for temperature and precipitation at 30 arcsec spatial resolution in 100-year time steps for the last 21 000 years. Paleo-orography at high spatial resolution and for each time step is created by combining high-resolution information on glacial cover from current and Last Glacial Maximum (LGM) glacier databases and interpolations using data from a global model of glacial isostasy (ICE-6G_C) and a coupling to mean annual temperatures from TraCE21k (Transient Climate Evolution of the last 21 000 years) based on the Community Climate System Model version 3 (CCSM3). Based on the reconstructed paleo-orography, mean annual temperature and precipitation were downscaled using the CHELSA V1.2 algorithm. The data were validated by comparisons with the glacial extent of the Laurentide ice sheet based on expert delineations, proxy data from Greenland ice cores, historical climate data from meteorological stations, and a dynamic simulation of species distributions throughout the Holocene. Validations show that the CHELSA-TraCE21k V1.0 dataset reasonably represents the distribution of temperature and precipitation through time at an unprecedented 1 km spatial resolution, and simulations based on the data are capable of detecting known LGM refugia of species.","container-title":"Climate of the Past","DOI":"10.5194/cp-19-439-2023","ISSN":"1814-9324","issue":"2","language":"English","page":"439-456","publisher":"Copernicus GmbH","source":"Copernicus Online Journals","title":"CHELSA-TraCE21k – high-resolution (1&amp;thinsp;km) downscaled transient temperature and precipitation data since the Last Glacial Maximum","volume":"19","author":[{"family":"Karger","given":"Dirk Nikolaus"},{"family":"Nobis","given":"Michael P."},{"family":"Normand","given":"Signe"},{"family":"Graham","given":"Catherine H."},{"family":"Zimmermann","given":"Niklaus E."}],"issued":{"date-parts":[["2023",2,20]]}}}],"schema":"https://github.com/citation-style-language/schema/raw/master/csl-citation.json"} </w:instrText>
      </w:r>
      <w:r w:rsidR="008E5577">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86</w:t>
      </w:r>
      <w:r w:rsidR="008E5577">
        <w:rPr>
          <w:rFonts w:ascii="Times New Roman" w:hAnsi="Times New Roman" w:cs="Times New Roman"/>
          <w:sz w:val="24"/>
          <w:szCs w:val="24"/>
        </w:rPr>
        <w:fldChar w:fldCharType="end"/>
      </w:r>
      <w:r w:rsidR="008E5577">
        <w:rPr>
          <w:rFonts w:ascii="Times New Roman" w:hAnsi="Times New Roman" w:cs="Times New Roman"/>
          <w:sz w:val="24"/>
          <w:szCs w:val="24"/>
        </w:rPr>
        <w:t xml:space="preserve"> and the </w:t>
      </w:r>
      <w:r w:rsidRPr="00A07671">
        <w:rPr>
          <w:rFonts w:ascii="Times New Roman" w:hAnsi="Times New Roman" w:cs="Times New Roman"/>
          <w:sz w:val="24"/>
          <w:szCs w:val="24"/>
        </w:rPr>
        <w:t xml:space="preserve">HadCM3B-M2.1 </w:t>
      </w:r>
      <w:r w:rsidR="008E5577">
        <w:rPr>
          <w:rFonts w:ascii="Times New Roman" w:hAnsi="Times New Roman" w:cs="Times New Roman"/>
          <w:sz w:val="24"/>
          <w:szCs w:val="24"/>
        </w:rPr>
        <w:t>paleoclimate models</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{"citationID":"8z0MQIMH","properties":{"unsorted":false,"formattedCitation":"\\super 37\\nosupersub{}","plainCitation":"37","noteIndex":0},"citationItems":[{"id":284,"uris":["http://zotero.org/users/local/Ij9gjcdM/items/XBCFW7RP"],"itemData":{"id":284,"type":"article-journal","abstract":"We present a continuous land-based climate reconstruction dataset extending back 60 kyr from 0 BP (1950) at 0.5° resolution on a monthly timestep for 0°N to 90°N. It has been generated from 42 discrete snapshot simulations using the HadCM3B-M2.1 coupled general circulation model. We incorporate Dansgaard-Oeschger (DO) and Heinrich events to represent millennial scale variability, based on a temperature reconstruction from Greenland ice-cores, with a spatial fingerprint based on a freshwater hosing simulation with HadCM3B-M2.1. Interannual variability is also added and derived from the initial snapshot simulations. Model output has been downscaled to 0.5° resolution (using simple bilinear interpolation) and bias corrected. Here we present surface air temperature, precipitation, incoming shortwave energy, minimum monthly temperature, snow depth, wind chill and number of rainy days per month. This is one of the first open access climate datasets of this kind and can be used to study the impact of millennial to orbital-scale climate change on terrestrial greenhouse gas cycling, northern extra-tropical vegetation, and megaflora and megafauna population dynamics.","container-title":"Scientific Data","DOI":"10.1038/S41597-019-0277-1;SUBJMETA=106,1108,2786,413,694,704;KWRD=CLIMATE+AND+EARTH+SYSTEM+MODELLING,PALAEOCLIMATE,PROJECTION+AND+PREDICTION","issue":"1","page":"1-16","publisher":"Nature Research","title":"A simulated Northern Hemisphere terrestrial climate dataset for the past 60,000 years","volume":"6","author":[{"family":"Armstrong","given":"Edward"},{"family":"Hopcroft","given":"Peter O."},{"family":"Valdes","given":"Paul J."}],"issued":{"date-parts":[["2019",12]]}}}],"schema":"https://github.com/citation-style-language/schema/raw/master/csl-citation.json"} </w:instrText>
      </w:r>
      <w:r>
        <w:rPr>
          <w:rFonts w:ascii="Times New Roman" w:hAnsi="Times New Roman" w:cs="Times New Roman"/>
          <w:sz w:val="24"/>
          <w:szCs w:val="24"/>
        </w:rPr>
        <w:fldChar w:fldCharType="separate"/>
      </w:r>
      <w:r w:rsidRPr="00A07671">
        <w:rPr>
          <w:rFonts w:ascii="Calibri" w:hAnsi="Calibri" w:cs="Calibri"/>
          <w:sz w:val="24"/>
          <w:szCs w:val="24"/>
          <w:vertAlign w:val="superscript"/>
        </w:rPr>
        <w:t>37</w:t>
      </w:r>
      <w:r>
        <w:rPr>
          <w:rFonts w:ascii="Times New Roman" w:hAnsi="Times New Roman" w:cs="Times New Roman"/>
          <w:sz w:val="24"/>
          <w:szCs w:val="24"/>
        </w:rPr>
        <w:fldChar w:fldCharType="end"/>
      </w:r>
      <w:r w:rsidRPr="00A07671">
        <w:rPr>
          <w:rFonts w:ascii="Times New Roman" w:hAnsi="Times New Roman" w:cs="Times New Roman"/>
          <w:sz w:val="24"/>
          <w:szCs w:val="24"/>
        </w:rPr>
        <w:t>.</w:t>
      </w:r>
      <w:r w:rsidR="008E5577" w:rsidRPr="008E5577">
        <w:rPr>
          <w:rFonts w:ascii="Times New Roman" w:hAnsi="Times New Roman" w:cs="Times New Roman"/>
          <w:sz w:val="24"/>
          <w:szCs w:val="24"/>
        </w:rPr>
        <w:t xml:space="preserve"> </w:t>
      </w:r>
      <w:r w:rsidR="008E5577" w:rsidRPr="008E5577">
        <w:rPr>
          <w:rFonts w:ascii="Times New Roman" w:hAnsi="Times New Roman" w:cs="Times New Roman"/>
          <w:sz w:val="24"/>
          <w:szCs w:val="24"/>
        </w:rPr>
        <w:t>CHELSA-TraCE21k</w:t>
      </w:r>
      <w:r w:rsidR="008E5577">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{"citationID":"NATMkMZf","properties":{"unsorted":false,"formattedCitation":"\\super 86\\nosupersub{}","plainCitation":"86","noteIndex":0},"citationItems":[{"id":577,"uris":["http://zotero.org/users/local/Ij9gjcdM/items/JYN8PWW8"],"itemData":{"id":577,"type":"article-journal","abstract":"High-resolution, downscaled climate model data are used in a wide variety of applications across environmental sciences. Here we introduce a new, high-resolution dataset, CHELSA-TraCE21k. It is obtained by downscaling TraCE-21k data, using the “Climatologies at high resolution for the earth's land surface areas” (CHELSA) V1.2 algorithm with the objective to create global monthly climatologies for temperature and precipitation at 30 arcsec spatial resolution in 100-year time steps for the last 21 000 years. Paleo-orography at high spatial resolution and for each time step is created by combining high-resolution information on glacial cover from current and Last Glacial Maximum (LGM) glacier databases and interpolations using data from a global model of glacial isostasy (ICE-6G_C) and a coupling to mean annual temperatures from TraCE21k (Transient Climate Evolution of the last 21 000 years) based on the Community Climate System Model version 3 (CCSM3). Based on the reconstructed paleo-orography, mean annual temperature and precipitation were downscaled using the CHELSA V1.2 algorithm. The data were validated by comparisons with the glacial extent of the Laurentide ice sheet based on expert delineations, proxy data from Greenland ice cores, historical climate data from meteorological stations, and a dynamic simulation of species distributions throughout the Holocene. Validations show that the CHELSA-TraCE21k V1.0 dataset reasonably represents the distribution of temperature and precipitation through time at an unprecedented 1 km spatial resolution, and simulations based on the data are capable of detecting known LGM refugia of species.","container-title":"Climate of the Past","DOI":"10.5194/cp-19-439-2023","ISSN":"1814-9324","issue":"2","language":"English","page":"439-456","publisher":"Copernicus GmbH","source":"Copernicus Online Journals","title":"CHELSA-TraCE21k – high-resolution (1&amp;thinsp;km) downscaled transient temperature and precipitation data since the Last Glacial Maximum","volume":"19","author":[{"family":"Karger","given":"Dirk Nikolaus"},{"family":"Nobis","given":"Michael P."},{"family":"Normand","given":"Signe"},{"family":"Graham","given":"Catherine H."},{"family":"Zimmermann","given":"Niklaus E."}],"issued":{"date-parts":[["2023",2,20]]}}}],"schema":"https://github.com/citation-style-language/schema/raw/master/csl-citation.json"} </w:instrText>
      </w:r>
      <w:r w:rsidR="008E5577">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86</w:t>
      </w:r>
      <w:r w:rsidR="008E5577">
        <w:rPr>
          <w:rFonts w:ascii="Times New Roman" w:hAnsi="Times New Roman" w:cs="Times New Roman"/>
          <w:sz w:val="24"/>
          <w:szCs w:val="24"/>
        </w:rPr>
        <w:fldChar w:fldCharType="end"/>
      </w:r>
      <w:r w:rsidR="008E5577">
        <w:rPr>
          <w:rFonts w:ascii="Times New Roman" w:hAnsi="Times New Roman" w:cs="Times New Roman"/>
          <w:sz w:val="24"/>
          <w:szCs w:val="24"/>
        </w:rPr>
        <w:t xml:space="preserve"> spans the lasts 21,000 years </w:t>
      </w:r>
      <w:r w:rsidR="008E5577" w:rsidRPr="008E5577">
        <w:rPr>
          <w:rFonts w:ascii="Times New Roman" w:hAnsi="Times New Roman" w:cs="Times New Roman"/>
          <w:sz w:val="24"/>
          <w:szCs w:val="24"/>
        </w:rPr>
        <w:t>and provides a 1 km spatial resolution downscaling of the TraCE-21k Earth system model simulation, incorporating detailed topographic and glaciological information</w:t>
      </w:r>
      <w:r w:rsidR="008E5577">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{"citationID":"ei3qPcob","properties":{"unsorted":false,"formattedCitation":"\\super 86\\nosupersub{}","plainCitation":"86","noteIndex":0},"citationItems":[{"id":577,"uris":["http://zotero.org/users/local/Ij9gjcdM/items/JYN8PWW8"],"itemData":{"id":577,"type":"article-journal","abstract":"High-resolution, downscaled climate model data are used in a wide variety of applications across environmental sciences. Here we introduce a new, high-resolution dataset, CHELSA-TraCE21k. It is obtained by downscaling TraCE-21k data, using the “Climatologies at high resolution for the earth's land surface areas” (CHELSA) V1.2 algorithm with the objective to create global monthly climatologies for temperature and precipitation at 30 arcsec spatial resolution in 100-year time steps for the last 21 000 years. Paleo-orography at high spatial resolution and for each time step is created by combining high-resolution information on glacial cover from current and Last Glacial Maximum (LGM) glacier databases and interpolations using data from a global model of glacial isostasy (ICE-6G_C) and a coupling to mean annual temperatures from TraCE21k (Transient Climate Evolution of the last 21 000 years) based on the Community Climate System Model version 3 (CCSM3). Based on the reconstructed paleo-orography, mean annual temperature and precipitation were downscaled using the CHELSA V1.2 algorithm. The data were validated by comparisons with the glacial extent of the Laurentide ice sheet based on expert delineations, proxy data from Greenland ice cores, historical climate data from meteorological stations, and a dynamic simulation of species distributions throughout the Holocene. Validations show that the CHELSA-TraCE21k V1.0 dataset reasonably represents the distribution of temperature and precipitation through time at an unprecedented 1 km spatial resolution, and simulations based on the data are capable of detecting known LGM refugia of species.","container-title":"Climate of the Past","DOI":"10.5194/cp-19-439-2023","ISSN":"1814-9324","issue":"2","language":"English","page":"439-456","publisher":"Copernicus GmbH","source":"Copernicus Online Journals","title":"CHELSA-TraCE21k – high-resolution (1&amp;thinsp;km) downscaled transient temperature and precipitation data since the Last Glacial Maximum","volume":"19","author":[{"family":"Karger","given":"Dirk Nikolaus"},{"family":"Nobis","given":"Michael P."},{"family":"Normand","given":"Signe"},{"family":"Graham","given":"Catherine H."},{"family":"Zimmermann","given":"Niklaus E."}],"issued":{"date-parts":[["2023",2,20]]}}}],"schema":"https://github.com/citation-style-language/schema/raw/master/csl-citation.json"} </w:instrText>
      </w:r>
      <w:r w:rsidR="008E5577">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86</w:t>
      </w:r>
      <w:r w:rsidR="008E5577">
        <w:rPr>
          <w:rFonts w:ascii="Times New Roman" w:hAnsi="Times New Roman" w:cs="Times New Roman"/>
          <w:sz w:val="24"/>
          <w:szCs w:val="24"/>
        </w:rPr>
        <w:fldChar w:fldCharType="end"/>
      </w:r>
      <w:r w:rsidR="008E5577">
        <w:rPr>
          <w:rFonts w:ascii="Times New Roman" w:hAnsi="Times New Roman" w:cs="Times New Roman"/>
          <w:sz w:val="24"/>
          <w:szCs w:val="24"/>
        </w:rPr>
        <w:t>.</w:t>
      </w:r>
      <w:r w:rsidR="008E5577" w:rsidRPr="008E5577">
        <w:rPr>
          <w:rFonts w:ascii="Times New Roman" w:hAnsi="Times New Roman" w:cs="Times New Roman"/>
          <w:sz w:val="24"/>
          <w:szCs w:val="24"/>
        </w:rPr>
        <w:t xml:space="preserve"> </w:t>
      </w:r>
      <w:r w:rsidR="008E5577" w:rsidRPr="00A07671">
        <w:rPr>
          <w:rFonts w:ascii="Times New Roman" w:hAnsi="Times New Roman" w:cs="Times New Roman"/>
          <w:sz w:val="24"/>
          <w:szCs w:val="24"/>
        </w:rPr>
        <w:t>HadCM3B-M2.1</w:t>
      </w:r>
      <w:r w:rsidR="008E5577">
        <w:rPr>
          <w:rFonts w:ascii="Times New Roman" w:hAnsi="Times New Roman" w:cs="Times New Roman"/>
          <w:sz w:val="24"/>
          <w:szCs w:val="24"/>
        </w:rPr>
        <w:t xml:space="preserve"> is a </w:t>
      </w:r>
      <w:r w:rsidR="008E5577" w:rsidRPr="00A07671">
        <w:rPr>
          <w:rFonts w:ascii="Times New Roman" w:hAnsi="Times New Roman" w:cs="Times New Roman"/>
          <w:sz w:val="24"/>
          <w:szCs w:val="24"/>
        </w:rPr>
        <w:t>coupled general circulation model</w:t>
      </w:r>
      <w:r w:rsidR="008E5577">
        <w:rPr>
          <w:rFonts w:ascii="Times New Roman" w:hAnsi="Times New Roman" w:cs="Times New Roman"/>
          <w:sz w:val="24"/>
          <w:szCs w:val="24"/>
        </w:rPr>
        <w:t xml:space="preserve"> that</w:t>
      </w:r>
      <w:r w:rsidR="008E5577" w:rsidRPr="00A07671">
        <w:rPr>
          <w:rFonts w:ascii="Times New Roman" w:hAnsi="Times New Roman" w:cs="Times New Roman"/>
          <w:sz w:val="24"/>
          <w:szCs w:val="24"/>
        </w:rPr>
        <w:t xml:space="preserve"> </w:t>
      </w:r>
      <w:r w:rsidRPr="00A07671">
        <w:rPr>
          <w:rFonts w:ascii="Times New Roman" w:hAnsi="Times New Roman" w:cs="Times New Roman"/>
          <w:sz w:val="24"/>
          <w:szCs w:val="24"/>
        </w:rPr>
        <w:t>spans the last 60,000 years at 0.5° spatial resolution for the Northern Hemisphere</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{"citationID":"Nna77dQM","properties":{"unsorted":false,"formattedCitation":"\\super 37\\nosupersub{}","plainCitation":"37","noteIndex":0},"citationItems":[{"id":284,"uris":["http://zotero.org/users/local/Ij9gjcdM/items/XBCFW7RP"],"itemData":{"id":284,"type":"article-journal","abstract":"We present a continuous land-based climate reconstruction dataset extending back 60 kyr from 0 BP (1950) at 0.5° resolution on a monthly timestep for 0°N to 90°N. It has been generated from 42 discrete snapshot simulations using the HadCM3B-M2.1 coupled general circulation model. We incorporate Dansgaard-Oeschger (DO) and Heinrich events to represent millennial scale variability, based on a temperature reconstruction from Greenland ice-cores, with a spatial fingerprint based on a freshwater hosing simulation with HadCM3B-M2.1. Interannual variability is also added and derived from the initial snapshot simulations. Model output has been downscaled to 0.5° resolution (using simple bilinear interpolation) and bias corrected. Here we present surface air temperature, precipitation, incoming shortwave energy, minimum monthly temperature, snow depth, wind chill and number of rainy days per month. This is one of the first open access climate datasets of this kind and can be used to study the impact of millennial to orbital-scale climate change on terrestrial greenhouse gas cycling, northern extra-tropical vegetation, and megaflora and megafauna population dynamics.","container-title":"Scientific Data","DOI":"10.1038/S41597-019-0277-1;SUBJMETA=106,1108,2786,413,694,704;KWRD=CLIMATE+AND+EARTH+SYSTEM+MODELLING,PALAEOCLIMATE,PROJECTION+AND+PREDICTION","issue":"1","page":"1-16","publisher":"Nature Research","title":"A simulated Northern Hemisphere terrestrial climate dataset for the past 60,000 years","volume":"6","author":[{"family":"Armstrong","given":"Edward"},{"family":"Hopcroft","given":"Peter O."},{"family":"Valdes","given":"Paul J."}],"issued":{"date-parts":[["2019",12]]}}}],"schema":"https://github.com/citation-style-language/schema/raw/master/csl-citation.json"} </w:instrText>
      </w:r>
      <w:r>
        <w:rPr>
          <w:rFonts w:ascii="Times New Roman" w:hAnsi="Times New Roman" w:cs="Times New Roman"/>
          <w:sz w:val="24"/>
          <w:szCs w:val="24"/>
        </w:rPr>
        <w:fldChar w:fldCharType="separate"/>
      </w:r>
      <w:r w:rsidRPr="00A07671">
        <w:rPr>
          <w:rFonts w:ascii="Calibri" w:hAnsi="Calibri" w:cs="Calibri"/>
          <w:sz w:val="24"/>
          <w:szCs w:val="24"/>
          <w:vertAlign w:val="superscript"/>
        </w:rPr>
        <w:t>37</w:t>
      </w:r>
      <w:r>
        <w:rPr>
          <w:rFonts w:ascii="Times New Roman" w:hAnsi="Times New Roman" w:cs="Times New Roman"/>
          <w:sz w:val="24"/>
          <w:szCs w:val="24"/>
        </w:rPr>
        <w:fldChar w:fldCharType="end"/>
      </w:r>
      <w:r w:rsidRPr="00A07671">
        <w:rPr>
          <w:rFonts w:ascii="Times New Roman" w:hAnsi="Times New Roman" w:cs="Times New Roman"/>
          <w:sz w:val="24"/>
          <w:szCs w:val="24"/>
        </w:rPr>
        <w:t>. Prior to analysis, we applied a delta bias correction, which adjusts model outputs based on the difference between present-day observed and simulated values</w:t>
      </w:r>
      <w:r>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{"citationID":"iIZRwPy3","properties":{"unsorted":false,"formattedCitation":"\\super 113\\nosupersub{}","plainCitation":"113","noteIndex":0},"citationItems":[{"id":575,"uris":["http://zotero.org/users/local/Ij9gjcdM/items/J8QUMKR5"],"itemData":{"id":575,"type":"webpage","title":"CP - An empirical evaluation of bias correction methods for palaeoclimate simulations","URL":"https://cp.copernicus.org/articles/16/1493/2020/","accessed":{"date-parts":[["2026",3,26]]}}}],"schema":"https://github.com/citation-style-language/schema/raw/master/csl-citation.json"} </w:instrText>
      </w:r>
      <w:r>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113</w:t>
      </w:r>
      <w:r>
        <w:rPr>
          <w:rFonts w:ascii="Times New Roman" w:hAnsi="Times New Roman" w:cs="Times New Roman"/>
          <w:sz w:val="24"/>
          <w:szCs w:val="24"/>
        </w:rPr>
        <w:fldChar w:fldCharType="end"/>
      </w:r>
      <w:r w:rsidRPr="00A07671">
        <w:rPr>
          <w:rFonts w:ascii="Times New Roman" w:hAnsi="Times New Roman" w:cs="Times New Roman"/>
          <w:sz w:val="24"/>
          <w:szCs w:val="24"/>
        </w:rPr>
        <w:t xml:space="preserve">. Present-day climate data for </w:t>
      </w:r>
      <w:proofErr w:type="spellStart"/>
      <w:r w:rsidRPr="00A07671">
        <w:rPr>
          <w:rFonts w:ascii="Times New Roman" w:hAnsi="Times New Roman" w:cs="Times New Roman"/>
          <w:sz w:val="24"/>
          <w:szCs w:val="24"/>
        </w:rPr>
        <w:t>Padul</w:t>
      </w:r>
      <w:proofErr w:type="spellEnd"/>
      <w:r w:rsidRPr="00A07671">
        <w:rPr>
          <w:rFonts w:ascii="Times New Roman" w:hAnsi="Times New Roman" w:cs="Times New Roman"/>
          <w:sz w:val="24"/>
          <w:szCs w:val="24"/>
        </w:rPr>
        <w:t xml:space="preserve"> were obtained from WorldClim</w:t>
      </w:r>
      <w:r>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{"citationID":"uSNfoRTM","properties":{"unsorted":false,"formattedCitation":"\\super 89\\nosupersub{}","plainCitation":"89","noteIndex":0},"citationItems":[{"id":412,"uris":["http://zotero.org/users/local/Ij9gjcdM/items/PVS6US93"],"itemData":{"id":412,"type":"article-journal","abstract":"We created a new dataset of spatially interpolated monthly climate data for global land areas at a very high spatial resolution (approximately 1 km2).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data.","container-title":"International Journal of Climatology","DOI":"10.1002/JOC.5086","issue":"12","page":"4302-4315","publisher":"John Wiley &amp; Sons, Ltd","title":"WorldClim 2: new 1-km spatial resolution climate surfaces for global land areas","volume":"37","author":[{"family":"Fick","given":"Stephen E."},{"family":"Hijmans","given":"Robert J."}],"issued":{"date-parts":[["2017",10]]}}}],"schema":"https://github.com/citation-style-language/schema/raw/master/csl-citation.json"} </w:instrText>
      </w:r>
      <w:r>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89</w:t>
      </w:r>
      <w:r>
        <w:rPr>
          <w:rFonts w:ascii="Times New Roman" w:hAnsi="Times New Roman" w:cs="Times New Roman"/>
          <w:sz w:val="24"/>
          <w:szCs w:val="24"/>
        </w:rPr>
        <w:fldChar w:fldCharType="end"/>
      </w:r>
      <w:r w:rsidRPr="00A07671">
        <w:rPr>
          <w:rFonts w:ascii="Times New Roman" w:hAnsi="Times New Roman" w:cs="Times New Roman"/>
          <w:sz w:val="24"/>
          <w:szCs w:val="24"/>
        </w:rPr>
        <w:t xml:space="preserve">, </w:t>
      </w:r>
      <w:r w:rsidR="007229FA" w:rsidRPr="007229FA">
        <w:rPr>
          <w:rFonts w:ascii="Times New Roman" w:hAnsi="Times New Roman" w:cs="Times New Roman"/>
          <w:sz w:val="24"/>
          <w:szCs w:val="24"/>
        </w:rPr>
        <w:t xml:space="preserve">the same dataset used to define climatic conditions at the </w:t>
      </w:r>
      <w:proofErr w:type="spellStart"/>
      <w:r w:rsidR="007229FA" w:rsidRPr="007229FA">
        <w:rPr>
          <w:rFonts w:ascii="Times New Roman" w:hAnsi="Times New Roman" w:cs="Times New Roman"/>
          <w:sz w:val="24"/>
          <w:szCs w:val="24"/>
        </w:rPr>
        <w:t>brGDGT</w:t>
      </w:r>
      <w:proofErr w:type="spellEnd"/>
      <w:r w:rsidR="007229FA" w:rsidRPr="007229FA">
        <w:rPr>
          <w:rFonts w:ascii="Times New Roman" w:hAnsi="Times New Roman" w:cs="Times New Roman"/>
          <w:sz w:val="24"/>
          <w:szCs w:val="24"/>
        </w:rPr>
        <w:t xml:space="preserve"> sampling sites</w:t>
      </w:r>
      <w:r>
        <w:rPr>
          <w:rFonts w:ascii="Times New Roman" w:hAnsi="Times New Roman" w:cs="Times New Roman"/>
          <w:sz w:val="24"/>
          <w:szCs w:val="24"/>
        </w:rPr>
        <w:t>.</w:t>
      </w:r>
    </w:p>
    <w:p w14:paraId="76087E34" w14:textId="071AD14E" w:rsidR="0014511D" w:rsidRDefault="008E5577" w:rsidP="00FB70AC">
      <w:pPr>
        <w:spacing w:beforeAutospacing="1" w:afterAutospacing="1" w:line="360" w:lineRule="auto"/>
        <w:jc w:val="both"/>
        <w:rPr>
          <w:rFonts w:ascii="Times New Roman" w:hAnsi="Times New Roman" w:cs="Times New Roman"/>
          <w:sz w:val="24"/>
          <w:szCs w:val="24"/>
        </w:rPr>
      </w:pPr>
      <w:r w:rsidRPr="008E5577">
        <w:rPr>
          <w:rFonts w:ascii="Times New Roman" w:hAnsi="Times New Roman" w:cs="Times New Roman"/>
          <w:sz w:val="24"/>
          <w:szCs w:val="24"/>
        </w:rPr>
        <w:t xml:space="preserve">In addition to comparing ΔNPP derived from pollen-based </w:t>
      </w:r>
      <w:proofErr w:type="spellStart"/>
      <w:r w:rsidRPr="008E5577">
        <w:rPr>
          <w:rFonts w:ascii="Times New Roman" w:hAnsi="Times New Roman" w:cs="Times New Roman"/>
          <w:sz w:val="24"/>
          <w:szCs w:val="24"/>
        </w:rPr>
        <w:t>palaeoclimate</w:t>
      </w:r>
      <w:proofErr w:type="spellEnd"/>
      <w:r w:rsidRPr="008E5577">
        <w:rPr>
          <w:rFonts w:ascii="Times New Roman" w:hAnsi="Times New Roman" w:cs="Times New Roman"/>
          <w:sz w:val="24"/>
          <w:szCs w:val="24"/>
        </w:rPr>
        <w:t xml:space="preserve"> reconstructions and two general circulation models, we also compared the reconstructed ΔNPP with present-day ΔNPP in </w:t>
      </w:r>
      <w:proofErr w:type="spellStart"/>
      <w:r w:rsidRPr="008E5577">
        <w:rPr>
          <w:rFonts w:ascii="Times New Roman" w:hAnsi="Times New Roman" w:cs="Times New Roman"/>
          <w:sz w:val="24"/>
          <w:szCs w:val="24"/>
        </w:rPr>
        <w:t>Padul</w:t>
      </w:r>
      <w:proofErr w:type="spellEnd"/>
      <w:r w:rsidRPr="008E5577">
        <w:rPr>
          <w:rFonts w:ascii="Times New Roman" w:hAnsi="Times New Roman" w:cs="Times New Roman"/>
          <w:sz w:val="24"/>
          <w:szCs w:val="24"/>
        </w:rPr>
        <w:t>.</w:t>
      </w:r>
      <w:r>
        <w:rPr>
          <w:rFonts w:ascii="Times New Roman" w:hAnsi="Times New Roman" w:cs="Times New Roman"/>
          <w:sz w:val="24"/>
          <w:szCs w:val="24"/>
        </w:rPr>
        <w:t xml:space="preserve"> </w:t>
      </w:r>
      <w:r w:rsidR="00A94F8A" w:rsidRPr="00A94F8A">
        <w:rPr>
          <w:rFonts w:ascii="Times New Roman" w:hAnsi="Times New Roman" w:cs="Times New Roman"/>
          <w:sz w:val="24"/>
          <w:szCs w:val="24"/>
        </w:rPr>
        <w:t>For this purpose, brGDGTs from depths of 0.5, 11.4, and 22.2 cm, corresponding to 2012, 1951, and 1827 CE, respectively</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{"citationID":"DCWG0ogY","properties":{"unsorted":false,"formattedCitation":"\\super 36\\nosupersub{}","plainCitation":"36","noteIndex":0},"citationItems":[{"id":369,"uris":["http://zotero.org/users/local/Ij9gjcdM/items/2HMIMCGC"],"itemData":{"id":369,"type":"article-journal","abstract":"Quantitative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S."}],"issued":{"date-parts":[["2022",4]]}}}],"schema":"https://github.com/citation-style-language/schema/raw/master/csl-citation.json"} </w:instrText>
      </w:r>
      <w:r>
        <w:rPr>
          <w:rFonts w:ascii="Times New Roman" w:hAnsi="Times New Roman" w:cs="Times New Roman"/>
          <w:sz w:val="24"/>
          <w:szCs w:val="24"/>
        </w:rPr>
        <w:fldChar w:fldCharType="separate"/>
      </w:r>
      <w:r w:rsidRPr="008E5577">
        <w:rPr>
          <w:rFonts w:ascii="Calibri" w:hAnsi="Calibri" w:cs="Calibri"/>
          <w:sz w:val="24"/>
          <w:szCs w:val="24"/>
          <w:vertAlign w:val="superscript"/>
        </w:rPr>
        <w:t>36</w:t>
      </w:r>
      <w:r>
        <w:rPr>
          <w:rFonts w:ascii="Times New Roman" w:hAnsi="Times New Roman" w:cs="Times New Roman"/>
          <w:sz w:val="24"/>
          <w:szCs w:val="24"/>
        </w:rPr>
        <w:fldChar w:fldCharType="end"/>
      </w:r>
      <w:r w:rsidR="00A94F8A" w:rsidRPr="00A94F8A">
        <w:rPr>
          <w:rFonts w:ascii="Times New Roman" w:hAnsi="Times New Roman" w:cs="Times New Roman"/>
          <w:sz w:val="24"/>
          <w:szCs w:val="24"/>
        </w:rPr>
        <w:t>, were used to estimate NPP. The resulting mean NPP (464.19 g m⁻² yr⁻¹) is in close agreement with observed NPP (474.98 g m⁻² yr⁻¹)</w:t>
      </w:r>
      <w:r w:rsidR="00FB70AC">
        <w:rPr>
          <w:rFonts w:ascii="Times New Roman" w:hAnsi="Times New Roman" w:cs="Times New Roman"/>
          <w:sz w:val="24"/>
          <w:szCs w:val="24"/>
        </w:rPr>
        <w:fldChar w:fldCharType="begin"/>
      </w:r>
      <w:r w:rsidR="00FB70AC">
        <w:rPr>
          <w:rFonts w:ascii="Times New Roman" w:hAnsi="Times New Roman" w:cs="Times New Roman"/>
          <w:sz w:val="24"/>
          <w:szCs w:val="24"/>
        </w:rPr>
        <w:instrText xml:space="preserve"> ADDIN ZOTERO_ITEM CSL_CITATION {"citationID":"Ng1tRiVb","properties":{"unsorted":false,"formattedCitation":"\\super 30\\nosupersub{}","plainCitation":"30","noteIndex":0},"citationItems":[{"id":380,"uris":["http://zotero.org/users/local/Ij9gjcdM/items/XMSB83A3"],"itemData":{"id":380,"type":"article-journal","abstract":"Net primary production (NPP) is a pivotal component of the terrestrial carbon dynamic, as it directly contributes to the sequestration of atmospheric carbon by vegetation. However, significant variations and uncertainties persist in both the total amount and spatiotemporal patterns of terrestrial NPP, primarily stemming from discrepancies among datasets, modeling approaches, and spatial resolutions. In order to assess the influence of different spatial resolutions on global NPP, we employed a random forest (RF) model using a global observational dataset to predict NPP at 0.05°, 0.25°, and 0.5° resolutions. Our results showed that (1) the RF model performed satisfactorily with modeling efficiencies of 0.53–0.55 for the three respective resolutions; (2) NPP exhibited similar spatial patterns and interannual variation trends at different resolutions; (3) intriguingly, total global NPP varied greatly across different spatial resolutions, amounting 57.3 ± 3.07 for 0.05°, 61.46 ± 3.27 for 0.25°, and 66.5 ± 3.42 Pg C yr−1 for 0.5°. Such differences may be associated with the resolution transformation of the input variables when resampling from finer to coarser resolution, which significantly increased the spatial and temporal variation characteristics, particularly in regions within the southern hemisphere such as Africa, South America, and Australia. Therefore, our study introduces a new concept emphasizing the importance of selecting an appropriate spatial resolution when modeling carbon fluxes, with potential applications in establishing benchmarks for global biogeochemical models.","container-title":"Science of The Total Environment","DOI":"10.1016/J.SCITOTENV.2023.165134","page":"165134-165134","publisher":"Elsevier","title":"Reducing spatial resolution increased net primary productivity prediction of terrestrial ecosystems: A Random Forest approach","volume":"897","author":[{"family":"Zhou","given":"Tao"},{"family":"Hou","given":"Yuting"},{"family":"Yang","given":"Zhihan"},{"family":"Laffitte","given":"Benjamin"},{"family":"Luo","given":"Ke"},{"family":"Luo","given":"Xinrui"},{"family":"Liao","given":"Dan"},{"family":"Tang","given":"Xiaolu"}],"issued":{"date-parts":[["2023",11]]}}}],"schema":"https://github.com/citation-style-language/schema/raw/master/csl-citation.json"} </w:instrText>
      </w:r>
      <w:r w:rsidR="00FB70AC">
        <w:rPr>
          <w:rFonts w:ascii="Times New Roman" w:hAnsi="Times New Roman" w:cs="Times New Roman"/>
          <w:sz w:val="24"/>
          <w:szCs w:val="24"/>
        </w:rPr>
        <w:fldChar w:fldCharType="separate"/>
      </w:r>
      <w:r w:rsidR="00FB70AC" w:rsidRPr="00FB70AC">
        <w:rPr>
          <w:rFonts w:ascii="Calibri" w:hAnsi="Calibri" w:cs="Calibri"/>
          <w:sz w:val="24"/>
          <w:szCs w:val="24"/>
          <w:vertAlign w:val="superscript"/>
        </w:rPr>
        <w:t>30</w:t>
      </w:r>
      <w:r w:rsidR="00FB70AC">
        <w:rPr>
          <w:rFonts w:ascii="Times New Roman" w:hAnsi="Times New Roman" w:cs="Times New Roman"/>
          <w:sz w:val="24"/>
          <w:szCs w:val="24"/>
        </w:rPr>
        <w:fldChar w:fldCharType="end"/>
      </w:r>
      <w:r w:rsidR="00A94F8A" w:rsidRPr="00A94F8A">
        <w:rPr>
          <w:rFonts w:ascii="Times New Roman" w:hAnsi="Times New Roman" w:cs="Times New Roman"/>
          <w:sz w:val="24"/>
          <w:szCs w:val="24"/>
        </w:rPr>
        <w:t>. Th</w:t>
      </w:r>
      <w:r w:rsidR="0014511D">
        <w:rPr>
          <w:rFonts w:ascii="Times New Roman" w:hAnsi="Times New Roman" w:cs="Times New Roman"/>
          <w:sz w:val="24"/>
          <w:szCs w:val="24"/>
        </w:rPr>
        <w:t>is predicted NPP</w:t>
      </w:r>
      <w:r w:rsidR="0014511D" w:rsidRPr="0014511D">
        <w:rPr>
          <w:rFonts w:ascii="Times New Roman" w:hAnsi="Times New Roman" w:cs="Times New Roman"/>
          <w:sz w:val="24"/>
          <w:szCs w:val="24"/>
          <w:vertAlign w:val="subscript"/>
        </w:rPr>
        <w:t>ACT</w:t>
      </w:r>
      <w:r w:rsidR="00A94F8A" w:rsidRPr="00A94F8A">
        <w:rPr>
          <w:rFonts w:ascii="Times New Roman" w:hAnsi="Times New Roman" w:cs="Times New Roman"/>
          <w:sz w:val="24"/>
          <w:szCs w:val="24"/>
        </w:rPr>
        <w:t>, together with potential NPP derived from present-day climate data</w:t>
      </w:r>
      <w:r w:rsidR="00A94F8A">
        <w:rPr>
          <w:rFonts w:ascii="Times New Roman" w:hAnsi="Times New Roman" w:cs="Times New Roman"/>
          <w:sz w:val="24"/>
          <w:szCs w:val="24"/>
        </w:rPr>
        <w:fldChar w:fldCharType="begin"/>
      </w:r>
      <w:r w:rsidR="001C2645">
        <w:rPr>
          <w:rFonts w:ascii="Times New Roman" w:hAnsi="Times New Roman" w:cs="Times New Roman"/>
          <w:sz w:val="24"/>
          <w:szCs w:val="24"/>
        </w:rPr>
        <w:instrText xml:space="preserve"> ADDIN ZOTERO_ITEM CSL_CITATION {"citationID":"z4MdIt69","properties":{"unsorted":false,"formattedCitation":"\\super 89\\nosupersub{}","plainCitation":"89","noteIndex":0},"citationItems":[{"id":412,"uris":["http://zotero.org/users/local/Ij9gjcdM/items/PVS6US93"],"itemData":{"id":412,"type":"article-journal","abstract":"We created a new dataset of spatially interpolated monthly climate data for global land areas at a very high spatial resolution (approximately 1 km2).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data.","container-title":"International Journal of Climatology","DOI":"10.1002/JOC.5086","issue":"12","page":"4302-4315","publisher":"John Wiley &amp; Sons, Ltd","title":"WorldClim 2: new 1-km spatial resolution climate surfaces for global land areas","volume":"37","author":[{"family":"Fick","given":"Stephen E."},{"family":"Hijmans","given":"Robert J."}],"issued":{"date-parts":[["2017",10]]}}}],"schema":"https://github.com/citation-style-language/schema/raw/master/csl-citation.json"} </w:instrText>
      </w:r>
      <w:r w:rsidR="00A94F8A">
        <w:rPr>
          <w:rFonts w:ascii="Times New Roman" w:hAnsi="Times New Roman" w:cs="Times New Roman"/>
          <w:sz w:val="24"/>
          <w:szCs w:val="24"/>
        </w:rPr>
        <w:fldChar w:fldCharType="separate"/>
      </w:r>
      <w:r w:rsidR="001C2645" w:rsidRPr="001C2645">
        <w:rPr>
          <w:rFonts w:ascii="Calibri" w:hAnsi="Calibri" w:cs="Calibri"/>
          <w:sz w:val="24"/>
          <w:szCs w:val="24"/>
          <w:vertAlign w:val="superscript"/>
        </w:rPr>
        <w:t>89</w:t>
      </w:r>
      <w:r w:rsidR="00A94F8A">
        <w:rPr>
          <w:rFonts w:ascii="Times New Roman" w:hAnsi="Times New Roman" w:cs="Times New Roman"/>
          <w:sz w:val="24"/>
          <w:szCs w:val="24"/>
        </w:rPr>
        <w:fldChar w:fldCharType="end"/>
      </w:r>
      <w:r w:rsidR="0014511D">
        <w:rPr>
          <w:rFonts w:ascii="Times New Roman" w:hAnsi="Times New Roman" w:cs="Times New Roman"/>
          <w:sz w:val="24"/>
          <w:szCs w:val="24"/>
        </w:rPr>
        <w:t xml:space="preserve"> </w:t>
      </w:r>
      <w:r w:rsidR="0014511D" w:rsidRPr="0014511D">
        <w:rPr>
          <w:rFonts w:ascii="Times New Roman" w:hAnsi="Times New Roman" w:cs="Times New Roman"/>
          <w:sz w:val="24"/>
          <w:szCs w:val="24"/>
        </w:rPr>
        <w:t>at 10′ spatial resolution, were used to compute present-day ΔNPP.</w:t>
      </w:r>
    </w:p>
    <w:p w14:paraId="310630E9" w14:textId="08115C76" w:rsidR="0008701B" w:rsidRPr="007229FA" w:rsidRDefault="0014511D" w:rsidP="00FB70AC">
      <w:pPr>
        <w:spacing w:beforeAutospacing="1" w:afterAutospacing="1" w:line="360" w:lineRule="auto"/>
        <w:jc w:val="both"/>
        <w:rPr>
          <w:rFonts w:ascii="Times New Roman" w:hAnsi="Times New Roman" w:cs="Times New Roman"/>
          <w:color w:val="000000" w:themeColor="text1"/>
          <w:sz w:val="24"/>
          <w:szCs w:val="24"/>
        </w:rPr>
      </w:pPr>
      <w:r w:rsidRPr="0014511D">
        <w:rPr>
          <w:rFonts w:ascii="Times New Roman" w:hAnsi="Times New Roman" w:cs="Times New Roman"/>
          <w:sz w:val="24"/>
          <w:szCs w:val="24"/>
        </w:rPr>
        <w:lastRenderedPageBreak/>
        <w:t>The reconstructed ΔNPP for the Late Pleistocene</w:t>
      </w:r>
      <w:r w:rsidR="007229FA">
        <w:rPr>
          <w:rFonts w:ascii="Times New Roman" w:hAnsi="Times New Roman" w:cs="Times New Roman"/>
          <w:sz w:val="24"/>
          <w:szCs w:val="24"/>
        </w:rPr>
        <w:t>-</w:t>
      </w:r>
      <w:r w:rsidRPr="0014511D">
        <w:rPr>
          <w:rFonts w:ascii="Times New Roman" w:hAnsi="Times New Roman" w:cs="Times New Roman"/>
          <w:sz w:val="24"/>
          <w:szCs w:val="24"/>
        </w:rPr>
        <w:t>Holocene sequence was compared with regional archaeological records using Summed Probability Distributions.</w:t>
      </w:r>
      <w:r>
        <w:rPr>
          <w:rFonts w:ascii="Times New Roman" w:hAnsi="Times New Roman" w:cs="Times New Roman"/>
          <w:sz w:val="24"/>
          <w:szCs w:val="24"/>
        </w:rPr>
        <w:t xml:space="preserve"> </w:t>
      </w:r>
      <w:r w:rsidR="00B96E9A">
        <w:rPr>
          <w:rFonts w:ascii="Times New Roman" w:hAnsi="Times New Roman" w:cs="Times New Roman"/>
          <w:sz w:val="24"/>
          <w:szCs w:val="24"/>
        </w:rPr>
        <w:t xml:space="preserve">A regional dataset of chronometric determinations, focused on the south-eastern of the Iberian Peninsula, and covering the period of study was compiled from the </w:t>
      </w:r>
      <w:r w:rsidR="00B96E9A">
        <w:rPr>
          <w:rFonts w:ascii="Times New Roman" w:hAnsi="Times New Roman" w:cs="Times New Roman"/>
          <w:color w:val="000000" w:themeColor="text1"/>
          <w:sz w:val="24"/>
          <w:szCs w:val="24"/>
        </w:rPr>
        <w:t>IDEArq-C14</w:t>
      </w:r>
      <w:r w:rsidR="00C710B6">
        <w:rPr>
          <w:rFonts w:ascii="Times New Roman" w:hAnsi="Times New Roman" w:cs="Times New Roman"/>
          <w:color w:val="000000" w:themeColor="text1"/>
          <w:sz w:val="24"/>
          <w:szCs w:val="24"/>
        </w:rPr>
        <w:fldChar w:fldCharType="begin"/>
      </w:r>
      <w:r w:rsidR="008E5577">
        <w:rPr>
          <w:rFonts w:ascii="Times New Roman" w:hAnsi="Times New Roman" w:cs="Times New Roman"/>
          <w:color w:val="000000" w:themeColor="text1"/>
          <w:sz w:val="24"/>
          <w:szCs w:val="24"/>
        </w:rPr>
        <w:instrText xml:space="preserve"> ADDIN ZOTERO_ITEM CSL_CITATION {"citationID":"7DTA0Lbt","properties":{"unsorted":false,"formattedCitation":"\\super 114\\nosupersub{}","plainCitation":"114","noteIndex":0},"citationItems":[{"id":429,"uris":["http://zotero.org/users/local/Ij9gjcdM/items/3XSF2JYV"],"itemData":{"id":429,"type":"article-journal","abstract":"El número de volumen se titula «Iber-Crono: Actas del Congreso de Cronometrías Para la historia de la Península Ibérica», editado por Juan A. Barceló, Igor Bogdanovic y Berta Morell, de la Universidad Autónoma de Barcelona.\nEste artículo está sujeto a una licencia CC BY 4.0","publisher":"RWTH Aachen University","title":"IDEArq-C14: Una Infraestructura de Datos Espaciales para la cronología radiocarbónica de la Prehistoria Reciente ibérica","URL":"https://digital.csic.es/handle/10261/199989","author":[{"family":"Uriarte González","given":"Antonio"},{"family":"Fernández Freire","given":"Carlos"},{"family":"Fraguas Bravo","given":"Alfonso"},{"family":"Castañeda Clemente","given":"Nuria"},{"family":"Capdevila Montes","given":"Enrique"},{"family":"Salas Tovar","given":"Ernesto"},{"family":"Gilman","given":"Antonio"},{"family":"Bosque González","given":"Isabel","dropping-particle":"del"},{"family":"Vicent García","given":"Juan Manuel"}],"issued":{"date-parts":[["2020"]]}}}],"schema":"https://github.com/citation-style-language/schema/raw/master/csl-citation.json"} </w:instrText>
      </w:r>
      <w:r w:rsidR="00C710B6">
        <w:rPr>
          <w:rFonts w:ascii="Times New Roman" w:hAnsi="Times New Roman" w:cs="Times New Roman"/>
          <w:color w:val="000000" w:themeColor="text1"/>
          <w:sz w:val="24"/>
          <w:szCs w:val="24"/>
        </w:rPr>
        <w:fldChar w:fldCharType="separate"/>
      </w:r>
      <w:r w:rsidR="008E5577" w:rsidRPr="008E5577">
        <w:rPr>
          <w:rFonts w:ascii="Calibri" w:hAnsi="Calibri" w:cs="Calibri"/>
          <w:sz w:val="24"/>
          <w:szCs w:val="24"/>
          <w:vertAlign w:val="superscript"/>
        </w:rPr>
        <w:t>114</w:t>
      </w:r>
      <w:r w:rsidR="00C710B6">
        <w:rPr>
          <w:rFonts w:ascii="Times New Roman" w:hAnsi="Times New Roman" w:cs="Times New Roman"/>
          <w:color w:val="000000" w:themeColor="text1"/>
          <w:sz w:val="24"/>
          <w:szCs w:val="24"/>
        </w:rPr>
        <w:fldChar w:fldCharType="end"/>
      </w:r>
      <w:r w:rsidR="00B96E9A">
        <w:rPr>
          <w:rFonts w:ascii="Times New Roman" w:hAnsi="Times New Roman" w:cs="Times New Roman"/>
          <w:color w:val="000000" w:themeColor="text1"/>
          <w:sz w:val="24"/>
          <w:szCs w:val="24"/>
        </w:rPr>
        <w:t xml:space="preserve"> database and complemented with additional literature review</w:t>
      </w:r>
      <w:r w:rsidR="00831151">
        <w:rPr>
          <w:rFonts w:ascii="Times New Roman" w:hAnsi="Times New Roman" w:cs="Times New Roman"/>
          <w:color w:val="000000" w:themeColor="text1"/>
          <w:sz w:val="24"/>
          <w:szCs w:val="24"/>
        </w:rPr>
        <w:t xml:space="preserve"> (</w:t>
      </w:r>
      <w:r w:rsidR="00831151" w:rsidRPr="00831151">
        <w:rPr>
          <w:rFonts w:ascii="Times New Roman" w:hAnsi="Times New Roman" w:cs="Times New Roman"/>
          <w:color w:val="000000" w:themeColor="text1"/>
          <w:sz w:val="24"/>
          <w:szCs w:val="24"/>
          <w:highlight w:val="yellow"/>
        </w:rPr>
        <w:t>Dataset</w:t>
      </w:r>
      <w:r w:rsidR="00831151">
        <w:rPr>
          <w:rFonts w:ascii="Times New Roman" w:hAnsi="Times New Roman" w:cs="Times New Roman"/>
          <w:color w:val="000000" w:themeColor="text1"/>
          <w:sz w:val="24"/>
          <w:szCs w:val="24"/>
        </w:rPr>
        <w:t>)</w:t>
      </w:r>
      <w:r w:rsidR="007229FA">
        <w:rPr>
          <w:rFonts w:ascii="Times New Roman" w:hAnsi="Times New Roman" w:cs="Times New Roman"/>
          <w:color w:val="000000" w:themeColor="text1"/>
          <w:sz w:val="24"/>
          <w:szCs w:val="24"/>
        </w:rPr>
        <w:t>.</w:t>
      </w:r>
      <w:r w:rsidR="007229FA" w:rsidRPr="007229FA">
        <w:t xml:space="preserve"> </w:t>
      </w:r>
      <w:r w:rsidR="007229FA" w:rsidRPr="007229FA">
        <w:rPr>
          <w:rFonts w:ascii="Times New Roman" w:hAnsi="Times New Roman" w:cs="Times New Roman"/>
          <w:color w:val="000000" w:themeColor="text1"/>
          <w:sz w:val="24"/>
          <w:szCs w:val="24"/>
        </w:rPr>
        <w:t xml:space="preserve">This resulted in a total </w:t>
      </w:r>
      <w:r w:rsidR="007229FA" w:rsidRPr="00831151">
        <w:rPr>
          <w:rFonts w:ascii="Times New Roman" w:hAnsi="Times New Roman" w:cs="Times New Roman"/>
          <w:color w:val="000000" w:themeColor="text1"/>
          <w:sz w:val="24"/>
          <w:szCs w:val="24"/>
        </w:rPr>
        <w:t>of 3</w:t>
      </w:r>
      <w:r w:rsidR="00A836FB" w:rsidRPr="00831151">
        <w:rPr>
          <w:rFonts w:ascii="Times New Roman" w:hAnsi="Times New Roman" w:cs="Times New Roman"/>
          <w:color w:val="000000" w:themeColor="text1"/>
          <w:sz w:val="24"/>
          <w:szCs w:val="24"/>
        </w:rPr>
        <w:t>11</w:t>
      </w:r>
      <w:r w:rsidR="007229FA" w:rsidRPr="00831151">
        <w:rPr>
          <w:rFonts w:ascii="Times New Roman" w:hAnsi="Times New Roman" w:cs="Times New Roman"/>
          <w:color w:val="000000" w:themeColor="text1"/>
          <w:sz w:val="24"/>
          <w:szCs w:val="24"/>
        </w:rPr>
        <w:t xml:space="preserve"> chronometric determinations from </w:t>
      </w:r>
      <w:r w:rsidR="00C47449" w:rsidRPr="00831151">
        <w:rPr>
          <w:rFonts w:ascii="Times New Roman" w:hAnsi="Times New Roman" w:cs="Times New Roman"/>
          <w:color w:val="000000" w:themeColor="text1"/>
          <w:sz w:val="24"/>
          <w:szCs w:val="24"/>
        </w:rPr>
        <w:t>142</w:t>
      </w:r>
      <w:r w:rsidR="007229FA" w:rsidRPr="00831151">
        <w:rPr>
          <w:rFonts w:ascii="Times New Roman" w:hAnsi="Times New Roman" w:cs="Times New Roman"/>
          <w:color w:val="000000" w:themeColor="text1"/>
          <w:sz w:val="24"/>
          <w:szCs w:val="24"/>
        </w:rPr>
        <w:t xml:space="preserve"> archaeological</w:t>
      </w:r>
      <w:r w:rsidR="007229FA" w:rsidRPr="007229FA">
        <w:rPr>
          <w:rFonts w:ascii="Times New Roman" w:hAnsi="Times New Roman" w:cs="Times New Roman"/>
          <w:color w:val="000000" w:themeColor="text1"/>
          <w:sz w:val="24"/>
          <w:szCs w:val="24"/>
        </w:rPr>
        <w:t xml:space="preserve"> layers, spanning the Gravettian to the Neolithic. Mesolithic and Epipaleolithic layers were merged under the broader term </w:t>
      </w:r>
      <w:r w:rsidR="007229FA">
        <w:rPr>
          <w:rFonts w:ascii="Times New Roman" w:hAnsi="Times New Roman" w:cs="Times New Roman"/>
          <w:color w:val="000000" w:themeColor="text1"/>
          <w:sz w:val="24"/>
          <w:szCs w:val="24"/>
        </w:rPr>
        <w:t>‘</w:t>
      </w:r>
      <w:r w:rsidR="007229FA" w:rsidRPr="007229FA">
        <w:rPr>
          <w:rFonts w:ascii="Times New Roman" w:hAnsi="Times New Roman" w:cs="Times New Roman"/>
          <w:color w:val="000000" w:themeColor="text1"/>
          <w:sz w:val="24"/>
          <w:szCs w:val="24"/>
        </w:rPr>
        <w:t>Epipaleolithic</w:t>
      </w:r>
      <w:r w:rsidR="007229FA">
        <w:rPr>
          <w:rFonts w:ascii="Times New Roman" w:hAnsi="Times New Roman" w:cs="Times New Roman"/>
          <w:color w:val="000000" w:themeColor="text1"/>
          <w:sz w:val="24"/>
          <w:szCs w:val="24"/>
        </w:rPr>
        <w:t>’</w:t>
      </w:r>
      <w:r w:rsidR="007229FA" w:rsidRPr="007229FA">
        <w:rPr>
          <w:rFonts w:ascii="Times New Roman" w:hAnsi="Times New Roman" w:cs="Times New Roman"/>
          <w:color w:val="000000" w:themeColor="text1"/>
          <w:sz w:val="24"/>
          <w:szCs w:val="24"/>
        </w:rPr>
        <w:t>.</w:t>
      </w:r>
      <w:r w:rsidR="007229FA">
        <w:rPr>
          <w:rFonts w:ascii="Times New Roman" w:hAnsi="Times New Roman" w:cs="Times New Roman"/>
          <w:color w:val="000000" w:themeColor="text1"/>
          <w:sz w:val="24"/>
          <w:szCs w:val="24"/>
        </w:rPr>
        <w:t xml:space="preserve"> </w:t>
      </w:r>
      <w:r w:rsidR="00B96E9A">
        <w:rPr>
          <w:rFonts w:ascii="Times New Roman" w:hAnsi="Times New Roman" w:cs="Times New Roman"/>
          <w:bCs/>
          <w:sz w:val="24"/>
          <w:szCs w:val="24"/>
        </w:rPr>
        <w:t>Radiocarbon dates were calibrated using the IntCal20 curve for terrestrial samples</w:t>
      </w:r>
      <w:r w:rsidR="00C710B6">
        <w:rPr>
          <w:rFonts w:ascii="Times New Roman" w:hAnsi="Times New Roman" w:cs="Times New Roman"/>
          <w:bCs/>
          <w:sz w:val="24"/>
          <w:szCs w:val="24"/>
        </w:rPr>
        <w:fldChar w:fldCharType="begin"/>
      </w:r>
      <w:r w:rsidR="008E5577">
        <w:rPr>
          <w:rFonts w:ascii="Times New Roman" w:hAnsi="Times New Roman" w:cs="Times New Roman"/>
          <w:bCs/>
          <w:sz w:val="24"/>
          <w:szCs w:val="24"/>
        </w:rPr>
        <w:instrText xml:space="preserve"> ADDIN ZOTERO_ITEM CSL_CITATION {"citationID":"JjRD3FqT","properties":{"unsorted":false,"formattedCitation":"\\super 115\\nosupersub{}","plainCitation":"115","noteIndex":0},"citationItems":[{"id":350,"uris":["http://zotero.org/users/local/Ij9gjcdM/items/2U65AD7S"],"itemData":{"id":350,"type":"article-journal","abstract":"Radiocarbon (14C) ages cannot provide absolutely dated chronologies for archaeological or paleoenvironmental studies directly but must be converted to calendar age equivalents using a calibration curve compensating for fluctuations in atmospheric 14C concentration. Although calibration curves are constructed from independently dated archives, they invariably require revision as new data become available and our understanding of the Earth system improves. In this volume the international 14C calibration curves for both the Northern and Southern Hemispheres, as well as for the ocean surface layer, have been updated to include a wealth of new data and extended to 55,000 cal BP. Based on tree rings, IntCal20 now extends as a fully atmospheric record to ca. 13,900 cal BP. For the older part of the timescale, IntCal20 comprises statistically integrated evidence from floating tree-ring chronologies, lacustrine and marine sediments, speleothems, and corals. We utilized improved evaluation of the timescales and location variable 14C offsets from the atmosphere (reservoir age, dead carbon fraction) for each dataset. New statistical methods have refined the structure of the calibration curves while maintaining a robust treatment of uncertainties in the 14C ages, the calendar ages and other corrections. The inclusion of modeled marine reservoir ages derived from a three-dimensional ocean circulation model has allowed us to apply more appropriate reservoir corrections to the marine 14C data rather than the previous use of constant regional offsets from the atmosphere. Here we provide an overview of the new and revised datasets and the associated methods used for the construction of the IntCal20 curve and explore potential regional offsets for tree-ring data. We discuss the main differences with respect to the previous calibration curve, IntCal13, and some of the implications for archaeology and geosciences ranging from the recent past to the time of the extinction of the Neanderthals.","container-title":"Radiocarbon","DOI":"10.1017/RDC.2020.41","issue":"4","page":"725-757","publisher":"Cambridge University Press","title":"The IntCal20 Northern Hemisphere Radiocarbon Age Calibration Curve (0–55 cal kBP)","volume":"62","author":[{"family":"Reimer","given":"Paula J."},{"family":"Austin","given":"William E.N."},{"family":"Bard","given":"Edouard"},{"family":"Bayliss","given":"Alex"},{"family":"Blackwell","given":"Paul G."},{"family":"Bronk Ramsey","given":"Christopher"},{"family":"Butzin","given":"Martin"},{"family":"Cheng","given":"Hai"},{"family":"Edwards","given":"R. Lawrence"},{"family":"Friedrich","given":"Michael"},{"family":"Grootes","given":"Pieter M."},{"family":"Guilderson","given":"Thomas P."},{"family":"Hajdas","given":"Irka"},{"family":"Heaton","given":"Timothy J."},{"family":"Hogg","given":"Alan G."},{"family":"Hughen","given":"Konrad A."},{"family":"Kromer","given":"Bernd"},{"family":"Manning","given":"Sturt W."},{"family":"Muscheler","given":"Raimund"},{"family":"Palmer","given":"Jonathan G."},{"family":"Pearson","given":"Charlotte"},{"family":"Van Der Plicht","given":"Johannes"},{"family":"Reimer","given":"Ron W."},{"family":"Richards","given":"David A."},{"family":"Scott","given":"E. Marian"},{"family":"Southon","given":"John R."},{"family":"Turney","given":"Christian S.M."},{"family":"Wacker","given":"Lukas"},{"family":"Adolphi","given":"Florian"},{"family":"Büntgen","given":"Ulf"},{"family":"Capano","given":"Manuela"},{"family":"Fahrni","given":"Simon M."},{"family":"Fogtmann-Schulz","given":"Alexandra"},{"family":"Friedrich","given":"Ronny"},{"family":"Köhler","given":"Peter"},{"family":"Kudsk","given":"Sabrina"},{"family":"Miyake","given":"Fusa"},{"family":"Olsen","given":"Jesper"},{"family":"Reinig","given":"Frederick"},{"family":"Sakamoto","given":"Minoru"},{"family":"Sookdeo","given":"Adam"},{"family":"Talamo","given":"Sahra"}],"issued":{"date-parts":[["2020",8]]}}}],"schema":"https://github.com/citation-style-language/schema/raw/master/csl-citation.json"} </w:instrText>
      </w:r>
      <w:r w:rsidR="00C710B6">
        <w:rPr>
          <w:rFonts w:ascii="Times New Roman" w:hAnsi="Times New Roman" w:cs="Times New Roman"/>
          <w:bCs/>
          <w:sz w:val="24"/>
          <w:szCs w:val="24"/>
        </w:rPr>
        <w:fldChar w:fldCharType="separate"/>
      </w:r>
      <w:r w:rsidR="008E5577" w:rsidRPr="008E5577">
        <w:rPr>
          <w:rFonts w:ascii="Calibri" w:hAnsi="Calibri" w:cs="Calibri"/>
          <w:sz w:val="24"/>
          <w:szCs w:val="24"/>
          <w:vertAlign w:val="superscript"/>
        </w:rPr>
        <w:t>115</w:t>
      </w:r>
      <w:r w:rsidR="00C710B6">
        <w:rPr>
          <w:rFonts w:ascii="Times New Roman" w:hAnsi="Times New Roman" w:cs="Times New Roman"/>
          <w:bCs/>
          <w:sz w:val="24"/>
          <w:szCs w:val="24"/>
        </w:rPr>
        <w:fldChar w:fldCharType="end"/>
      </w:r>
      <w:r w:rsidR="00B96E9A">
        <w:rPr>
          <w:rFonts w:ascii="Times New Roman" w:hAnsi="Times New Roman" w:cs="Times New Roman"/>
          <w:bCs/>
          <w:sz w:val="24"/>
          <w:szCs w:val="24"/>
        </w:rPr>
        <w:t xml:space="preserve"> and with the Marine20</w:t>
      </w:r>
      <w:r w:rsidR="00C710B6">
        <w:rPr>
          <w:rFonts w:ascii="Times New Roman" w:hAnsi="Times New Roman" w:cs="Times New Roman"/>
          <w:bCs/>
          <w:sz w:val="24"/>
          <w:szCs w:val="24"/>
        </w:rPr>
        <w:fldChar w:fldCharType="begin"/>
      </w:r>
      <w:r w:rsidR="008E5577">
        <w:rPr>
          <w:rFonts w:ascii="Times New Roman" w:hAnsi="Times New Roman" w:cs="Times New Roman"/>
          <w:bCs/>
          <w:sz w:val="24"/>
          <w:szCs w:val="24"/>
        </w:rPr>
        <w:instrText xml:space="preserve"> ADDIN ZOTERO_ITEM CSL_CITATION {"citationID":"lKeRfWZG","properties":{"unsorted":false,"formattedCitation":"\\super 116\\nosupersub{}","plainCitation":"116","noteIndex":0},"citationItems":[{"id":351,"uris":["http://zotero.org/users/local/Ij9gjcdM/items/UHZ4IYIQ"],"itemData":{"id":351,"type":"article-journal","abstract":"The concentration of radiocarbon (14C) differs between ocean and atmosphere. Radiocarbon determinations from samples which obtained their 14C in the marine environment therefore need a marine-specific calibration curve and cannot be calibrated directly against the atmospheric-based IntCal20 curve. This paper presents Marine20, an update to the internationally agreed marine radiocarbon age calibration curve that provides a non-polar global-average marine record of radiocarbon from 0–55 cal kBP and serves as a baseline for regional oceanic variation. Marine20 is intended for calibration of marine radiocarbon samples from non-polar regions; it is not suitable for calibration in polar regions where variability in sea ice extent, ocean upwelling and air-sea gas exchange may have caused larger changes to concentrations of marine radiocarbon. The Marine20 curve is based upon 500 simulations with an ocean/atmosphere/biosphere box-model of the global carbon cycle that has been forced by posterior realizations of our Northern Hemispheric atmospheric IntCal20 14C curve and reconstructed changes in CO2 obtained from ice core data. These forcings enable us to incorporate carbon cycle dynamics and temporal changes in the atmospheric 14C level. The box-model simulations of the global-average marine radiocarbon reservoir age are similar to those of a more complex three-dimensional ocean general circulation model. However, simplicity and speed of the box model allow us to use a Monte Carlo approach to rigorously propagate the uncertainty in both the historic concentration of atmospheric 14C and other key parameters of the carbon cycle through to our final Marine20 calibration curve. This robust propagation of uncertainty is fundamental to providing reliable precision for the radiocarbon age calibration of marine based samples. We make a first step towards deconvolving the contributions of different processes to the total uncertainty; discuss the main differences of Marine20 from the previous age calibration curve Marine13; and identify the limitations of our approach together with key areas for further work. The updated values for ΔR, the regional marine radiocarbon reservoir age corrections required to calibrate against Marine20, can be found at the data base http://calib.org/marine/.","container-title":"Radiocarbon","DOI":"10.1017/RDC.2020.68","issue":"4","page":"779-820","publisher":"Cambridge University Press","title":"Marine20—The Marine Radiocarbon Age Calibration Curve (0–55,000 cal BP)","volume":"62","author":[{"family":"Heaton","given":"Timothy J."},{"family":"Köhler","given":"Peter"},{"family":"Butzin","given":"Martin"},{"family":"Bard","given":"Edouard"},{"family":"Reimer","given":"Ron W."},{"family":"Austin","given":"William E.N."},{"family":"Bronk Ramsey","given":"Christopher"},{"family":"Grootes","given":"Pieter M."},{"family":"Hughen","given":"Konrad A."},{"family":"Kromer","given":"Bernd"},{"family":"Reimer","given":"Paula J."},{"family":"Adkins","given":"Jess"},{"family":"Burke","given":"Andrea"},{"family":"Cook","given":"Mea S."},{"family":"Olsen","given":"Jesper"},{"family":"Skinner","given":"Luke C."}],"issued":{"date-parts":[["2020",8]]}}}],"schema":"https://github.com/citation-style-language/schema/raw/master/csl-citation.json"} </w:instrText>
      </w:r>
      <w:r w:rsidR="00C710B6">
        <w:rPr>
          <w:rFonts w:ascii="Times New Roman" w:hAnsi="Times New Roman" w:cs="Times New Roman"/>
          <w:bCs/>
          <w:sz w:val="24"/>
          <w:szCs w:val="24"/>
        </w:rPr>
        <w:fldChar w:fldCharType="separate"/>
      </w:r>
      <w:r w:rsidR="008E5577" w:rsidRPr="008E5577">
        <w:rPr>
          <w:rFonts w:ascii="Calibri" w:hAnsi="Calibri" w:cs="Calibri"/>
          <w:sz w:val="24"/>
          <w:szCs w:val="24"/>
          <w:vertAlign w:val="superscript"/>
        </w:rPr>
        <w:t>116</w:t>
      </w:r>
      <w:r w:rsidR="00C710B6">
        <w:rPr>
          <w:rFonts w:ascii="Times New Roman" w:hAnsi="Times New Roman" w:cs="Times New Roman"/>
          <w:bCs/>
          <w:sz w:val="24"/>
          <w:szCs w:val="24"/>
        </w:rPr>
        <w:fldChar w:fldCharType="end"/>
      </w:r>
      <w:r w:rsidR="00B96E9A">
        <w:rPr>
          <w:rFonts w:ascii="Times New Roman" w:hAnsi="Times New Roman" w:cs="Times New Roman"/>
          <w:bCs/>
          <w:sz w:val="24"/>
          <w:szCs w:val="24"/>
        </w:rPr>
        <w:t xml:space="preserve"> curve for marine samples (e.g., shell remains), applying local ΔR values of 94 ± 61</w:t>
      </w:r>
      <w:r w:rsidR="00C710B6">
        <w:rPr>
          <w:rFonts w:ascii="Times New Roman" w:hAnsi="Times New Roman" w:cs="Times New Roman"/>
          <w:bCs/>
          <w:sz w:val="24"/>
          <w:szCs w:val="24"/>
        </w:rPr>
        <w:fldChar w:fldCharType="begin"/>
      </w:r>
      <w:r w:rsidR="008E5577">
        <w:rPr>
          <w:rFonts w:ascii="Times New Roman" w:hAnsi="Times New Roman" w:cs="Times New Roman"/>
          <w:bCs/>
          <w:sz w:val="24"/>
          <w:szCs w:val="24"/>
        </w:rPr>
        <w:instrText xml:space="preserve"> ADDIN ZOTERO_ITEM CSL_CITATION {"citationID":"rMtbgPI0","properties":{"unsorted":false,"formattedCitation":"\\super 117\\nosupersub{}","plainCitation":"117","noteIndex":0},"citationItems":[{"id":430,"uris":["http://zotero.org/users/local/Ij9gjcdM/items/B4BTQLEH"],"itemData":{"id":430,"type":"article-journal","abstract":"Located on the Iberian Mediterranean coast, El Collado is an open-air site where a rescue excavation was conducted over two seasons in 1987 and 1988. The archaeological work excavated a surface area of 143m2 where 14 burials were discovered, providing skeletal remains from 15 individuals. We have obtained AMS dates for 10 of the 15 individuals by means of the direct dating of human bones. The ranges of the probability distribution of the calibrated dates suggest that the cemetery was used during a long period of time (781–1020 years at a probability of 95.4%). The new dates consequently set back the chrono-cultural attribution of the cemetery from the initial proposal of Late Mesolithic to an older date in the Early Mesolithic. Therefore, El Collado becomes the oldest known cemetery in the Iberian Peninsula, earlier than the numerous Mesolithic funerary contexts documented on the Atlantic façade such as the Portuguese shell-middens in the Muge and Sado Estuaries or the funerary sites on the northern Iberian coast.","container-title":"PLOS ONE","DOI":"10.1371/JOURNAL.PONE.0115505","issue":"1","page":"e0115505-e0115505","publisher":"Public Library of Science","title":"The Emergence of Mesolithic Cemeteries in SW Europe: Insights from the El Collado (Oliva, Valencia, Spain) Radiocarbon Record","volume":"10","author":[{"family":"Gibaja","given":"Juan F."},{"family":"Subirà","given":"M. Eulàlia"},{"family":"Terradas","given":"Xavier"},{"family":"Santos","given":"F. Javier"},{"family":"Agulló","given":"Lidia"},{"family":"Gómez-Martínez","given":"Isabel"},{"family":"Allièse","given":"Florence"},{"family":"De Pablo","given":"Javier Fernández López"}],"issued":{"date-parts":[["2015",1]]}}}],"schema":"https://github.com/citation-style-language/schema/raw/master/csl-citation.json"} </w:instrText>
      </w:r>
      <w:r w:rsidR="00C710B6">
        <w:rPr>
          <w:rFonts w:ascii="Times New Roman" w:hAnsi="Times New Roman" w:cs="Times New Roman"/>
          <w:bCs/>
          <w:sz w:val="24"/>
          <w:szCs w:val="24"/>
        </w:rPr>
        <w:fldChar w:fldCharType="separate"/>
      </w:r>
      <w:r w:rsidR="008E5577" w:rsidRPr="008E5577">
        <w:rPr>
          <w:rFonts w:ascii="Calibri" w:hAnsi="Calibri" w:cs="Calibri"/>
          <w:sz w:val="24"/>
          <w:szCs w:val="24"/>
          <w:vertAlign w:val="superscript"/>
        </w:rPr>
        <w:t>117</w:t>
      </w:r>
      <w:r w:rsidR="00C710B6">
        <w:rPr>
          <w:rFonts w:ascii="Times New Roman" w:hAnsi="Times New Roman" w:cs="Times New Roman"/>
          <w:bCs/>
          <w:sz w:val="24"/>
          <w:szCs w:val="24"/>
        </w:rPr>
        <w:fldChar w:fldCharType="end"/>
      </w:r>
      <w:r w:rsidR="00B96E9A">
        <w:rPr>
          <w:rFonts w:ascii="Times New Roman" w:hAnsi="Times New Roman" w:cs="Times New Roman"/>
          <w:color w:val="000000" w:themeColor="text1"/>
          <w:sz w:val="24"/>
          <w:szCs w:val="24"/>
        </w:rPr>
        <w:t>. Following previous studies, dates with large error ranges (coefficient of variation ≥0.05) were excluded</w:t>
      </w:r>
      <w:r w:rsidR="00C710B6">
        <w:rPr>
          <w:rFonts w:ascii="Times New Roman" w:hAnsi="Times New Roman" w:cs="Times New Roman"/>
          <w:color w:val="000000" w:themeColor="text1"/>
          <w:sz w:val="24"/>
          <w:szCs w:val="24"/>
        </w:rPr>
        <w:fldChar w:fldCharType="begin"/>
      </w:r>
      <w:r w:rsidR="008E5577">
        <w:rPr>
          <w:rFonts w:ascii="Times New Roman" w:hAnsi="Times New Roman" w:cs="Times New Roman"/>
          <w:color w:val="000000" w:themeColor="text1"/>
          <w:sz w:val="24"/>
          <w:szCs w:val="24"/>
        </w:rPr>
        <w:instrText xml:space="preserve"> ADDIN ZOTERO_ITEM CSL_CITATION {"citationID":"rbyVe2Hc","properties":{"unsorted":false,"formattedCitation":"\\super 12,13,118\\nosupersub{}","plainCitation":"12,13,118","noteIndex":0},"citationItems":[{"id":95,"uris":["http://zotero.org/users/local/Ij9gjcdM/items/UJDN8I49"],"itemData":{"id":95,"type":"article-journal","abstract":"What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cause.","container-title":"Nature Ecology &amp; Evolution 2022 6:11","DOI":"10.1038/s41559-022-01861-5","issue":"11","page":"1644-1657","publisher":"Nature Publishing Group","title":"Ecosystem productivity affected the spatiotemporal disappearance of Neanderthals in Iberia","volume":"6","author":[{"family":"Vidal-Cordasco","given":"M."},{"family":"Ocio","given":"D."},{"family":"Hickler","given":"T."},{"family":"Marín-Arroyo","given":"A. B."}],"issued":{"date-parts":[["2022",9]]}}},{"id":94,"uris":["http://zotero.org/users/local/Ij9gjcdM/items/UGMET448"],"itemData":{"id":94,"type":"article-journal","abstract":"It has been proposed that climate change and the arrival of modern humans in Europe affected the disappearance of Neanderthals due to their impact on trophic resources; however, it has remained challenging to quantify the effect of these factors. By using Bayesian age models to derive the chronology of the European Middle to Upper Paleolithic transition, followed by a dynamic vegetation model that provides the Net Primary Productivity, and a macroecological model to compute herbivore abundance, we show that in continental regions where the ecosystem productivity was low or unstable, Neanderthals disappeared before or just after the arrival of Homo sapiens. In contrast, regions with high and stable productivity witnessed a prolonged coexistence between both species. The temporal overlap between Neanderthals and H. sapiens is significantly correlated with the carrying capacity of small- and medium-sized herbivores. These results suggest that herbivore abundance released the trophic pressure of the secondary consumers guild, which affected the coexistence likelihood between both human species.","container-title":"Science Advances","DOI":"10.1126/SCIADV.ADI4099/SUPPL_FILE/SCIADV.ADI4099_MOVIE_S1.ZIP","issue":"38","publisher":"American Association for the Advancement of Science","title":"Neanderthal coexistence with Homo sapiens in Europe was affected by herbivore carrying capacity","URL":"https://www.science.org/doi/10.1126/sciadv.adi4099","volume":"9","author":[{"family":"Vidal-Cordasco","given":"Marco"},{"family":"Terlato","given":"Gabriele"},{"family":"Ocio","given":"David"},{"family":"Marín-Arroyo","given":"Ana B."}],"issued":{"date-parts":[["2023",9]]}}},{"id":261,"uris":["http://zotero.org/users/local/Ij9gjcdM/items/B47FDENP"],"itemData":{"id":261,"type":"article-journal","abstract":"Numerous studies have shown that the relative frequency of retouched pieces can help to distinguish forager mobility strategies amongst individual layers at a single site and, potentially, at multiple sites across regions (Riel-Salvatore &amp; Barton, 2004; Riel-Salvatore et al., 2008; Barton &amp; Riel-Salvatore, 2014). We use this proxy measure and other lines of evidence to evaluate Late Pleistocene human land-use practices from 47 Upper Paleolithic and Mesolithic sites in northern coastal Spain. To monitor mobility strategies we examine the proportion of retouched pieces to total lithics, focusing on backed pieces which probably served mostly as replaceable inserts in organic armatures for hunting weapons. Kuhn (1995) argued that foragers at some distance from a residential base would have had to rely on replaceable elements for the tools and weapons they carried with them. Assemblages with low total lithic densities but a high proportion of backed pieces would most likely represent the remains of short-term camps where hunting weapons were repaired in the field, whereas those with high lithic densities and relatively few backed pieces would likely represent residential bases where hunting weapons were manufactured. The analysis also links variation in lithic assemblages to paleoclimate and topography and uses 951 radiocarbon dates to identify demographic ‘pulses’ under the assumption that – ceteris paribus – the density of dates and the density of population are at least roughly linearly correlated with one another (French &amp; Collins, 2015). Increases and decreases in regional population density can be detected and compared to episodes of climate change measured by the GISP2 and NGRIP2 ice cores over the Pleniglacial, Tardiglacial (MIS 2) and the early Holocene. Data insufficiencies, incomparable typologies, and adequacy of reporting are also discussed.","container-title":"Quaternary International","DOI":"10.1016/J.QUAINT.2018.04.037","page":"176-187","publisher":"Pergamon","title":"Landscapes, climate change &amp; forager mobility in the Upper Paleolithic of northern Spain","volume":"515","author":[{"family":"Clark","given":"G. A."},{"family":"Michael Barton","given":"C."},{"family":"Straus","given":"Lawrence G."}],"issued":{"date-parts":[["2019",5]]}}}],"schema":"https://github.com/citation-style-language/schema/raw/master/csl-citation.json"} </w:instrText>
      </w:r>
      <w:r w:rsidR="00C710B6">
        <w:rPr>
          <w:rFonts w:ascii="Times New Roman" w:hAnsi="Times New Roman" w:cs="Times New Roman"/>
          <w:color w:val="000000" w:themeColor="text1"/>
          <w:sz w:val="24"/>
          <w:szCs w:val="24"/>
        </w:rPr>
        <w:fldChar w:fldCharType="separate"/>
      </w:r>
      <w:r w:rsidR="008E5577" w:rsidRPr="008E5577">
        <w:rPr>
          <w:rFonts w:ascii="Calibri" w:hAnsi="Calibri" w:cs="Calibri"/>
          <w:sz w:val="24"/>
          <w:szCs w:val="24"/>
          <w:vertAlign w:val="superscript"/>
        </w:rPr>
        <w:t>12,13,118</w:t>
      </w:r>
      <w:r w:rsidR="00C710B6">
        <w:rPr>
          <w:rFonts w:ascii="Times New Roman" w:hAnsi="Times New Roman" w:cs="Times New Roman"/>
          <w:color w:val="000000" w:themeColor="text1"/>
          <w:sz w:val="24"/>
          <w:szCs w:val="24"/>
        </w:rPr>
        <w:fldChar w:fldCharType="end"/>
      </w:r>
      <w:r w:rsidR="00B96E9A">
        <w:rPr>
          <w:rFonts w:ascii="Times New Roman" w:hAnsi="Times New Roman" w:cs="Times New Roman"/>
          <w:color w:val="000000" w:themeColor="text1"/>
          <w:sz w:val="24"/>
          <w:szCs w:val="24"/>
        </w:rPr>
        <w:t xml:space="preserve">. To prevent overrepresentation of individual occupational units (i.e., archaeological levels) with many chronometric determinations, dates from the same archaeological level were merged using the </w:t>
      </w:r>
      <w:r w:rsidR="00B96E9A">
        <w:rPr>
          <w:rFonts w:ascii="Times New Roman" w:hAnsi="Times New Roman" w:cs="Times New Roman"/>
          <w:i/>
          <w:iCs/>
          <w:color w:val="000000" w:themeColor="text1"/>
          <w:sz w:val="24"/>
          <w:szCs w:val="24"/>
        </w:rPr>
        <w:t>combine()</w:t>
      </w:r>
      <w:r w:rsidR="00B96E9A">
        <w:rPr>
          <w:rFonts w:ascii="Times New Roman" w:hAnsi="Times New Roman" w:cs="Times New Roman"/>
          <w:color w:val="000000" w:themeColor="text1"/>
          <w:sz w:val="24"/>
          <w:szCs w:val="24"/>
        </w:rPr>
        <w:t xml:space="preserve"> function from the </w:t>
      </w:r>
      <w:proofErr w:type="spellStart"/>
      <w:r w:rsidR="00B96E9A">
        <w:rPr>
          <w:rFonts w:ascii="Times New Roman" w:hAnsi="Times New Roman" w:cs="Times New Roman"/>
          <w:i/>
          <w:iCs/>
          <w:color w:val="000000" w:themeColor="text1"/>
          <w:sz w:val="24"/>
          <w:szCs w:val="24"/>
        </w:rPr>
        <w:t>rcarbon</w:t>
      </w:r>
      <w:proofErr w:type="spellEnd"/>
      <w:r w:rsidR="00B96E9A">
        <w:rPr>
          <w:rFonts w:ascii="Times New Roman" w:hAnsi="Times New Roman" w:cs="Times New Roman"/>
          <w:color w:val="000000" w:themeColor="text1"/>
          <w:sz w:val="24"/>
          <w:szCs w:val="24"/>
        </w:rPr>
        <w:t xml:space="preserve"> package</w:t>
      </w:r>
      <w:r w:rsidR="0014502A">
        <w:rPr>
          <w:rFonts w:ascii="Times New Roman" w:hAnsi="Times New Roman" w:cs="Times New Roman"/>
          <w:color w:val="000000" w:themeColor="text1"/>
          <w:sz w:val="24"/>
          <w:szCs w:val="24"/>
        </w:rPr>
        <w:fldChar w:fldCharType="begin"/>
      </w:r>
      <w:r w:rsidR="008E5577">
        <w:rPr>
          <w:rFonts w:ascii="Times New Roman" w:hAnsi="Times New Roman" w:cs="Times New Roman"/>
          <w:color w:val="000000" w:themeColor="text1"/>
          <w:sz w:val="24"/>
          <w:szCs w:val="24"/>
        </w:rPr>
        <w:instrText xml:space="preserve"> ADDIN ZOTERO_ITEM CSL_CITATION {"citationID":"ueqMo1X7","properties":{"unsorted":false,"formattedCitation":"\\super 119\\nosupersub{}","plainCitation":"119","noteIndex":0},"citationItems":[{"id":431,"uris":["http://zotero.org/users/local/Ij9gjcdM/items/9QL9ZQQ5"],"itemData":{"id":431,"type":"article-journal","abstract":"The last decade has seen the development of a range of new statistical and computational techniques for analysing large collections of radiocarbon (14C) dates, often but not exclusively to make inferences about human population change in the past. Here we introduce rcarbon, an open-source software package for the R statistical computing language which implements many of these techniques and looks to foster transparent future study of their strengths and weaknesses. In this paper, we review the key assumptions, limitations and potentials behind statistical analyses of summed probability distribution of 14C dates, including Monte-Carlo simulation-based tests, permutation tests, and spatial analyses. Supplementary material provides a fully reproducible analysis with further details not covered in the main paper.","container-title":"Radiocarbon","DOI":"10.1017/RDC.2020.95","issue":"1","page":"23-39","publisher":"Cambridge University Press","title":"INFERENCE FROM LARGE SETS OF RADIOCARBON DATES: SOFTWARE AND METHODS","volume":"63","author":[{"family":"Crema","given":"Enrico R."},{"family":"Bevan","given":"Andrew"}],"issued":{"date-parts":[["2021",2]]}}}],"schema":"https://github.com/citation-style-language/schema/raw/master/csl-citation.json"} </w:instrText>
      </w:r>
      <w:r w:rsidR="0014502A">
        <w:rPr>
          <w:rFonts w:ascii="Times New Roman" w:hAnsi="Times New Roman" w:cs="Times New Roman"/>
          <w:color w:val="000000" w:themeColor="text1"/>
          <w:sz w:val="24"/>
          <w:szCs w:val="24"/>
        </w:rPr>
        <w:fldChar w:fldCharType="separate"/>
      </w:r>
      <w:r w:rsidR="008E5577" w:rsidRPr="008E5577">
        <w:rPr>
          <w:rFonts w:ascii="Calibri" w:hAnsi="Calibri" w:cs="Calibri"/>
          <w:sz w:val="24"/>
          <w:szCs w:val="24"/>
          <w:vertAlign w:val="superscript"/>
        </w:rPr>
        <w:t>119</w:t>
      </w:r>
      <w:r w:rsidR="0014502A">
        <w:rPr>
          <w:rFonts w:ascii="Times New Roman" w:hAnsi="Times New Roman" w:cs="Times New Roman"/>
          <w:color w:val="000000" w:themeColor="text1"/>
          <w:sz w:val="24"/>
          <w:szCs w:val="24"/>
        </w:rPr>
        <w:fldChar w:fldCharType="end"/>
      </w:r>
      <w:r w:rsidR="00B96E9A">
        <w:rPr>
          <w:rFonts w:ascii="Times New Roman" w:hAnsi="Times New Roman" w:cs="Times New Roman"/>
          <w:color w:val="000000" w:themeColor="text1"/>
          <w:sz w:val="24"/>
          <w:szCs w:val="24"/>
        </w:rPr>
        <w:t xml:space="preserve">. </w:t>
      </w:r>
      <w:r w:rsidR="00B96E9A">
        <w:rPr>
          <w:rFonts w:ascii="Times New Roman" w:hAnsi="Times New Roman" w:cs="Times New Roman"/>
          <w:bCs/>
          <w:sz w:val="24"/>
          <w:szCs w:val="24"/>
        </w:rPr>
        <w:t>Summed Probability Distributions were then calculated from these combined dates, with chronological estimates grouped into 300-year bins.</w:t>
      </w:r>
    </w:p>
    <w:p w14:paraId="558F372E" w14:textId="1730F5BA"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To facilitate broader use of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-based NPP estimates, we developed a</w:t>
      </w:r>
      <w:r w:rsidR="0014502A">
        <w:rPr>
          <w:rFonts w:ascii="Times New Roman" w:hAnsi="Times New Roman" w:cs="Times New Roman"/>
          <w:sz w:val="24"/>
          <w:szCs w:val="24"/>
        </w:rPr>
        <w:t>n R package with a</w:t>
      </w:r>
      <w:r>
        <w:rPr>
          <w:rFonts w:ascii="Times New Roman" w:hAnsi="Times New Roman" w:cs="Times New Roman"/>
          <w:sz w:val="24"/>
          <w:szCs w:val="24"/>
        </w:rPr>
        <w:t xml:space="preserve"> Shiny web application. The interactive app is publicly available at </w:t>
      </w:r>
      <w:hyperlink r:id="rId20">
        <w:r>
          <w:rPr>
            <w:rStyle w:val="Hipervnculo"/>
            <w:rFonts w:ascii="Times New Roman" w:hAnsi="Times New Roman" w:cs="Times New Roman"/>
            <w:sz w:val="24"/>
            <w:szCs w:val="24"/>
          </w:rPr>
          <w:t>https://nou42r-marco-vidal0cordasco.shinyapps.i</w:t>
        </w:r>
        <w:r>
          <w:rPr>
            <w:rStyle w:val="Hipervnculo"/>
            <w:rFonts w:ascii="Times New Roman" w:hAnsi="Times New Roman" w:cs="Times New Roman"/>
            <w:sz w:val="24"/>
            <w:szCs w:val="24"/>
          </w:rPr>
          <w:t>o</w:t>
        </w:r>
        <w:r>
          <w:rPr>
            <w:rStyle w:val="Hipervnculo"/>
            <w:rFonts w:ascii="Times New Roman" w:hAnsi="Times New Roman" w:cs="Times New Roman"/>
            <w:sz w:val="24"/>
            <w:szCs w:val="24"/>
          </w:rPr>
          <w:t>/brgdgt-npp-tool/</w:t>
        </w:r>
      </w:hyperlink>
      <w:r>
        <w:rPr>
          <w:rFonts w:ascii="Times New Roman" w:hAnsi="Times New Roman" w:cs="Times New Roman"/>
          <w:sz w:val="24"/>
          <w:szCs w:val="24"/>
        </w:rPr>
        <w:t xml:space="preserve"> and requires no software installation. The platform implements the Random Forest </w:t>
      </w:r>
      <w:r w:rsidR="0014502A">
        <w:rPr>
          <w:rFonts w:ascii="Times New Roman" w:hAnsi="Times New Roman" w:cs="Times New Roman"/>
          <w:sz w:val="24"/>
          <w:szCs w:val="24"/>
        </w:rPr>
        <w:t>brGDGTs-</w:t>
      </w:r>
      <w:r>
        <w:rPr>
          <w:rFonts w:ascii="Times New Roman" w:hAnsi="Times New Roman" w:cs="Times New Roman"/>
          <w:sz w:val="24"/>
          <w:szCs w:val="24"/>
        </w:rPr>
        <w:t xml:space="preserve">NPP model, generating NPP predictions along with 95% confidence intervals. The tool also allows estimation of potential NPP using the Miami model when mean annual temperature and precipitation data are available from other (paleo)climate proxies/models corresponding to the same contexts (e.g., stratigraphic layers or sequences). </w:t>
      </w:r>
    </w:p>
    <w:p w14:paraId="7244C60F" w14:textId="77777777"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Human carrying capacity</w:t>
      </w:r>
    </w:p>
    <w:p w14:paraId="536F324C" w14:textId="4AD00469"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To evaluate the extent to which </w:t>
      </w:r>
      <w:proofErr w:type="spellStart"/>
      <w:r>
        <w:rPr>
          <w:rFonts w:ascii="Times New Roman" w:hAnsi="Times New Roman" w:cs="Times New Roman"/>
          <w:sz w:val="24"/>
          <w:szCs w:val="24"/>
        </w:rPr>
        <w:t>brGDGT</w:t>
      </w:r>
      <w:proofErr w:type="spellEnd"/>
      <w:r>
        <w:rPr>
          <w:rFonts w:ascii="Times New Roman" w:hAnsi="Times New Roman" w:cs="Times New Roman"/>
          <w:sz w:val="24"/>
          <w:szCs w:val="24"/>
        </w:rPr>
        <w:t xml:space="preserve">-derived reconstructions of NPP at </w:t>
      </w:r>
      <w:proofErr w:type="spellStart"/>
      <w:r>
        <w:rPr>
          <w:rFonts w:ascii="Times New Roman" w:hAnsi="Times New Roman" w:cs="Times New Roman"/>
          <w:sz w:val="24"/>
          <w:szCs w:val="24"/>
        </w:rPr>
        <w:t>Padul</w:t>
      </w:r>
      <w:proofErr w:type="spellEnd"/>
      <w:r>
        <w:rPr>
          <w:rFonts w:ascii="Times New Roman" w:hAnsi="Times New Roman" w:cs="Times New Roman"/>
          <w:sz w:val="24"/>
          <w:szCs w:val="24"/>
        </w:rPr>
        <w:t xml:space="preserve"> lake may have propagated through the food web and influenced herbivore abundance and human demography, we estimated the carrying capacity (CC) of each carnivore and omnivore species present in the region during the Late Pleistocene and Early Holocene. </w:t>
      </w:r>
      <w:r w:rsidR="000B7D51">
        <w:rPr>
          <w:rFonts w:ascii="Times New Roman" w:hAnsi="Times New Roman" w:cs="Times New Roman"/>
          <w:sz w:val="24"/>
          <w:szCs w:val="24"/>
        </w:rPr>
        <w:t xml:space="preserve">The presence of </w:t>
      </w:r>
      <w:r>
        <w:rPr>
          <w:rFonts w:ascii="Times New Roman" w:hAnsi="Times New Roman" w:cs="Times New Roman"/>
          <w:sz w:val="24"/>
          <w:szCs w:val="24"/>
        </w:rPr>
        <w:t>several megafaunal species</w:t>
      </w:r>
      <w:r w:rsidR="000B7D51">
        <w:rPr>
          <w:rFonts w:ascii="Times New Roman" w:hAnsi="Times New Roman" w:cs="Times New Roman"/>
          <w:sz w:val="24"/>
          <w:szCs w:val="24"/>
        </w:rPr>
        <w:t xml:space="preserve"> in the region was intermittent during the Late Plesitocene</w:t>
      </w:r>
      <w:r w:rsidR="000B7D51">
        <w:rPr>
          <w:rFonts w:ascii="Times New Roman" w:hAnsi="Times New Roman" w:cs="Times New Roman"/>
          <w:sz w:val="24"/>
          <w:szCs w:val="24"/>
        </w:rPr>
        <w:fldChar w:fldCharType="begin"/>
      </w:r>
      <w:r w:rsidR="000B7D51">
        <w:rPr>
          <w:rFonts w:ascii="Times New Roman" w:hAnsi="Times New Roman" w:cs="Times New Roman"/>
          <w:sz w:val="24"/>
          <w:szCs w:val="24"/>
        </w:rPr>
        <w:instrText xml:space="preserve"> ADDIN ZOTERO_ITEM CSL_CITATION {"citationID":"dQsYQgiM","properties":{"unsorted":false,"formattedCitation":"\\super 65\\nosupersub{}","plainCitation":"65","noteIndex":0},"citationItems":[{"id":155,"uris":["http://zotero.org/users/local/Ij9gjcdM/items/ZZKG8FM4"],"itemData":{"id":155,"type":"article-journal","abstract":"Fossil remains of at least four mature to old mature male individuals of Mammuthus primigenius have been discovered in a peat-bog of Late Pleistocene age, situated near to the town of Padul in the Granada Basin (Southern Spain). Radiocarbon dates indicate the presence of woolly mammoth in Southern Spain between 35.8 and 25.7 ka BP (40.4-30.6 cal ka BP), a time span corresponding with the later part of MIS 3. The Padul mammoths did not differ morphometrically from individuals of contemporaneous populations of other European regions, but represent the westernmost portion of an extended and continuous Holarctic belt of mammoth distribution. The area immediately northwest of the Pyrenees including a slender belt of dry land along the coast of the Bay of Biscay is considered the immigration route of M. primigenius into the Iberian Peninsula. The southernmost extent of Iberian woolly mammoths correlates with periods of particularly dry and cold climatic conditions, where they are documented in terrestrial and marine sediment sequences of the region. The southern expansion of M. primigenius during the Late Pleistocene extended to similar latitudes in Europe, Asia and North America, paralleling the distribution of suitable steppe- or tundra-steppe like environments. The woolly mammoth's southernmost advances were limited by the vegetational character of corresponding landscapes, by the configuration of marine shore lines and high mountain chains and by the extension of semideserts and deserts. Phases of mammoth dispersal into the Iberian and Italian Peninsulas during the later part of MIS 3 and early MIS 2 can be roughly correlated with the southern distribution of the species in the eastern Palaearctic. Along the eastern coast of the Pacific Ocean, the topography and glaciation of the Rocky Mountains range prevented a similar dispersal of woolly mammoths into western North America. The expansion of Late Pleistocene M. primigenius within the inner-continental areas of Eurasia and North America differs chronologically from those at the continental margins. © 2009 Elsevier B.V. All rights reserved.","container-title":"Palaeogeography, Palaeoclimatology, Palaeoecology","DOI":"10.1016/J.PALAEO.2009.04.011","issue":"1-4","page":"57-70","publisher":"Elsevier","title":"The Padul mammoth finds — On the southernmost record of Mammuthus primigenius in Europe and its southern spread during the Late Pleistocene","volume":"278","author":[{"family":"Álvarez-Lao","given":"Diego J."},{"family":"Kahlke","given":"Ralf Dietrich"},{"family":"García","given":"Nuria"},{"family":"Mol","given":"Dick"}],"issued":{"date-parts":[["2009",7]]}}}],"schema":"https://github.com/citation-style-language/schema/raw/master/csl-citation.json"} </w:instrText>
      </w:r>
      <w:r w:rsidR="000B7D51">
        <w:rPr>
          <w:rFonts w:ascii="Times New Roman" w:hAnsi="Times New Roman" w:cs="Times New Roman"/>
          <w:sz w:val="24"/>
          <w:szCs w:val="24"/>
        </w:rPr>
        <w:fldChar w:fldCharType="separate"/>
      </w:r>
      <w:r w:rsidR="000B7D51" w:rsidRPr="000B7D51">
        <w:rPr>
          <w:rFonts w:ascii="Calibri" w:hAnsi="Calibri" w:cs="Calibri"/>
          <w:sz w:val="24"/>
          <w:szCs w:val="24"/>
          <w:vertAlign w:val="superscript"/>
        </w:rPr>
        <w:t>65</w:t>
      </w:r>
      <w:r w:rsidR="000B7D51">
        <w:rPr>
          <w:rFonts w:ascii="Times New Roman" w:hAnsi="Times New Roman" w:cs="Times New Roman"/>
          <w:sz w:val="24"/>
          <w:szCs w:val="24"/>
        </w:rPr>
        <w:fldChar w:fldCharType="end"/>
      </w:r>
      <w:r w:rsidR="000B7D51">
        <w:rPr>
          <w:rFonts w:ascii="Times New Roman" w:hAnsi="Times New Roman" w:cs="Times New Roman"/>
          <w:sz w:val="24"/>
          <w:szCs w:val="24"/>
        </w:rPr>
        <w:t xml:space="preserve"> and, therefore,</w:t>
      </w:r>
      <w:r>
        <w:rPr>
          <w:rFonts w:ascii="Times New Roman" w:hAnsi="Times New Roman" w:cs="Times New Roman"/>
          <w:sz w:val="24"/>
          <w:szCs w:val="24"/>
        </w:rPr>
        <w:t xml:space="preserve"> the precise timing of </w:t>
      </w:r>
      <w:r w:rsidR="000B7D51">
        <w:rPr>
          <w:rFonts w:ascii="Times New Roman" w:hAnsi="Times New Roman" w:cs="Times New Roman"/>
          <w:sz w:val="24"/>
          <w:szCs w:val="24"/>
        </w:rPr>
        <w:t xml:space="preserve">their </w:t>
      </w:r>
      <w:r w:rsidR="00831151">
        <w:rPr>
          <w:rFonts w:ascii="Times New Roman" w:hAnsi="Times New Roman" w:cs="Times New Roman"/>
          <w:sz w:val="24"/>
          <w:szCs w:val="24"/>
        </w:rPr>
        <w:t xml:space="preserve">presence and </w:t>
      </w:r>
      <w:r w:rsidR="000B7D51">
        <w:rPr>
          <w:rFonts w:ascii="Times New Roman" w:hAnsi="Times New Roman" w:cs="Times New Roman"/>
          <w:sz w:val="24"/>
          <w:szCs w:val="24"/>
        </w:rPr>
        <w:t>disappearance</w:t>
      </w:r>
      <w:r>
        <w:rPr>
          <w:rFonts w:ascii="Times New Roman" w:hAnsi="Times New Roman" w:cs="Times New Roman"/>
          <w:sz w:val="24"/>
          <w:szCs w:val="24"/>
        </w:rPr>
        <w:t xml:space="preserve"> </w:t>
      </w:r>
      <w:r>
        <w:rPr>
          <w:rFonts w:ascii="Times New Roman" w:hAnsi="Times New Roman" w:cs="Times New Roman"/>
          <w:sz w:val="24"/>
          <w:szCs w:val="24"/>
        </w:rPr>
        <w:lastRenderedPageBreak/>
        <w:t>remains uncertain</w:t>
      </w:r>
      <w:r w:rsidR="000B7D51">
        <w:rPr>
          <w:rFonts w:ascii="Times New Roman" w:hAnsi="Times New Roman" w:cs="Times New Roman"/>
          <w:sz w:val="24"/>
          <w:szCs w:val="24"/>
        </w:rPr>
        <w:t xml:space="preserve"> (for details, see Supplementary Note 3)</w:t>
      </w:r>
      <w:r>
        <w:rPr>
          <w:rFonts w:ascii="Times New Roman" w:hAnsi="Times New Roman" w:cs="Times New Roman"/>
          <w:sz w:val="24"/>
          <w:szCs w:val="24"/>
        </w:rPr>
        <w:t>. Therefore, carrying capacity was calculated</w:t>
      </w:r>
      <w:r w:rsidR="00CF7636">
        <w:rPr>
          <w:rFonts w:ascii="Times New Roman" w:hAnsi="Times New Roman" w:cs="Times New Roman"/>
          <w:sz w:val="24"/>
          <w:szCs w:val="24"/>
        </w:rPr>
        <w:t xml:space="preserve"> </w:t>
      </w:r>
      <w:r>
        <w:rPr>
          <w:rFonts w:ascii="Times New Roman" w:hAnsi="Times New Roman" w:cs="Times New Roman"/>
          <w:sz w:val="24"/>
          <w:szCs w:val="24"/>
        </w:rPr>
        <w:t>under t</w:t>
      </w:r>
      <w:r w:rsidR="00CF7636">
        <w:rPr>
          <w:rFonts w:ascii="Times New Roman" w:hAnsi="Times New Roman" w:cs="Times New Roman"/>
          <w:sz w:val="24"/>
          <w:szCs w:val="24"/>
        </w:rPr>
        <w:t>wo</w:t>
      </w:r>
      <w:r>
        <w:rPr>
          <w:rFonts w:ascii="Times New Roman" w:hAnsi="Times New Roman" w:cs="Times New Roman"/>
          <w:sz w:val="24"/>
          <w:szCs w:val="24"/>
        </w:rPr>
        <w:t xml:space="preserve"> scenarios: (1) using the mammalian community composition documented in the region during the Late Pleistocene, (2) using th</w:t>
      </w:r>
      <w:r w:rsidR="000B7D51">
        <w:rPr>
          <w:rFonts w:ascii="Times New Roman" w:hAnsi="Times New Roman" w:cs="Times New Roman"/>
          <w:sz w:val="24"/>
          <w:szCs w:val="24"/>
        </w:rPr>
        <w:t xml:space="preserve">e Early </w:t>
      </w:r>
      <w:r>
        <w:rPr>
          <w:rFonts w:ascii="Times New Roman" w:hAnsi="Times New Roman" w:cs="Times New Roman"/>
          <w:sz w:val="24"/>
          <w:szCs w:val="24"/>
        </w:rPr>
        <w:t>Holocene mammalian community structure (</w:t>
      </w:r>
      <w:r w:rsidR="00831151" w:rsidRPr="00831151">
        <w:rPr>
          <w:rFonts w:ascii="Times New Roman" w:hAnsi="Times New Roman" w:cs="Times New Roman"/>
          <w:sz w:val="24"/>
          <w:szCs w:val="24"/>
          <w:highlight w:val="yellow"/>
        </w:rPr>
        <w:t>Dataset</w:t>
      </w:r>
      <w:r>
        <w:rPr>
          <w:rFonts w:ascii="Times New Roman" w:hAnsi="Times New Roman" w:cs="Times New Roman"/>
          <w:sz w:val="24"/>
          <w:szCs w:val="24"/>
        </w:rPr>
        <w:t>).</w:t>
      </w:r>
    </w:p>
    <w:p w14:paraId="6BE96965" w14:textId="61AAA960" w:rsidR="0008701B" w:rsidRDefault="00B96E9A">
      <w:pPr>
        <w:spacing w:beforeAutospacing="1" w:afterAutospacing="1" w:line="360" w:lineRule="auto"/>
        <w:jc w:val="both"/>
        <w:rPr>
          <w:rFonts w:ascii="Times New Roman" w:hAnsi="Times New Roman" w:cs="Times New Roman"/>
          <w:bCs/>
          <w:sz w:val="24"/>
          <w:szCs w:val="24"/>
        </w:rPr>
      </w:pPr>
      <w:r>
        <w:rPr>
          <w:rFonts w:ascii="Times New Roman" w:hAnsi="Times New Roman" w:cs="Times New Roman"/>
          <w:bCs/>
          <w:sz w:val="24"/>
          <w:szCs w:val="24"/>
        </w:rPr>
        <w:t>There is empirical evidence for a relationship between NPP and herbivore abundance across terrestrial ecosystems: the higher the NPP, the higher the total herbivore biomass</w:t>
      </w:r>
      <w:r w:rsidR="0014502A">
        <w:rPr>
          <w:rFonts w:ascii="Times New Roman" w:hAnsi="Times New Roman" w:cs="Times New Roman"/>
          <w:bCs/>
          <w:sz w:val="24"/>
          <w:szCs w:val="24"/>
        </w:rPr>
        <w:fldChar w:fldCharType="begin"/>
      </w:r>
      <w:r w:rsidR="008E5577">
        <w:rPr>
          <w:rFonts w:ascii="Times New Roman" w:hAnsi="Times New Roman" w:cs="Times New Roman"/>
          <w:bCs/>
          <w:sz w:val="24"/>
          <w:szCs w:val="24"/>
        </w:rPr>
        <w:instrText xml:space="preserve"> ADDIN ZOTERO_ITEM CSL_CITATION {"citationID":"r27Ijx9j","properties":{"unsorted":false,"formattedCitation":"\\super 5,120,121\\nosupersub{}","plainCitation":"5,120,121","noteIndex":0},"citationItems":[{"id":345,"uris":["http://zotero.org/users/local/Ij9gjcdM/items/ZRN5W3IA"],"itemData":{"id":345,"type":"article-journal","abstract":"Standing crop biomass, energy expenditure and production by large mammalian herbivores in the African savannas show a high degree of correlation with mean annual precipitation and predicted above ground primary production. These relationships possess the potential for predicting carrying capacity and protein production from simple meteorological data. © 1976 Springer-Verlag.","container-title":"Oecologia","DOI":"10.1007/BF00345312/METRICS","issue":"4","page":"341-354","publisher":"Springer-Verlag","title":"Biomass and production of large African herbivores in relation to rainfall and primary production","volume":"22","author":[{"family":"Coe","given":"M. J."},{"family":"Cumming","given":"D. H."},{"family":"Phillipson","given":"J."}],"issued":{"date-parts":[["1976",12]]}}},{"id":346,"uris":["http://zotero.org/users/local/Ij9gjcdM/items/SBB8D9W2"],"itemData":{"id":346,"type":"article-journal","abstract":"Aim: Although the effects of life history traits on population density have been investigated widely, how spatial environmental variation influences population density for a large range of organisms and at a broad spatial scale is poorly known. Filling this knowledge gap is crucial for global species management and conservation planning and to understand the potential impact of environmental changes on multiple species. Location: Global. Time period: Present. Major taxa studied: Terrestrial amphibians, reptiles, birds and mammals. Methods: We collected population density estimates for a range of terrestrial vertebrates, including 364 estimates for amphibians, 850 for reptiles, 5,667 for birds and 7,651 for mammals. We contrasted the importance of life history traits and environmental predictors using mixed models and tested different hypotheses to explain the variation in population density for the four groups. We assessed the predictive accuracy of models through cross-validation and mapped the partial response of vertebrate population density to environmental variables globally. Results: Amphibians were more abundant in wet areas with high productivity levels, whereas reptiles showed relatively higher densities in arid areas with low productivity and stable temperatures. The density of birds and mammals was typically high in temperate wet areas with intermediate levels of productivity. The models showed good predictive abilities, with pseudo-R2 ranging between 0.68 (birds) and 0.83 (reptiles). Main conclusions: Traits determine most of the variation in population density across species, whereas environmental conditions explain the intraspecific variation across populations. Species traits, resource availability and climatic stability have a different influence on the population density of the four groups. These models can be used to predict the average species population density over large areas and be used to explore macroecological patterns and inform conservation analyses.","container-title":"Global Ecology and Biogeography","DOI":"10.1111/GEB.12758;JOURNAL:JOURNAL:14668238;WGROUP:STRING:PUBLICATION","issue":"8","page":"968-979","publisher":"Blackwell Publishing Ltd","title":"Global drivers of population density in terrestrial vertebrates","volume":"27","author":[{"family":"Santini","given":"Luca"},{"family":"Isaac","given":"Nick J.B."},{"family":"Maiorano","given":"Luigi"},{"family":"Ficetola","given":"Gentile Francesco"},{"family":"Huijbregts","given":"Mark A.J."},{"family":"Carbone","given":"Chris"},{"family":"Thuiller","given":"Wilfried"}],"issued":{"date-parts":[["2018",8]]}}},{"id":91,"uris":["http://zotero.org/users/local/Ij9gjcdM/items/7UUZKGUX"],"itemData":{"id":91,"type":"article-journal","abstract":"Ecosystems exhibit surprising regularities in structure and function across terrestrial and aquatic biomes worldwide.We assembled a global data set for 2260 communities of large mammals, invertebrates, plants, and plankton.We find that predator and prey biomass follow a general scaling law with exponents consistently near. This pervasive pattern implies that the structure of the biomass pyramid becomes increasingly bottom-heavy at higher biomass. Similar exponents are obtained for community production-biomass relations, suggesting conserved links between ecosystem structure and function. These exponents are similar to many body mass allometries, and yet ecosystem scaling emerges independently from individual-level scaling, which is not fully understood. These patterns suggest a greater degree of ecosystem-level organization than previously recognized and a more predictive approach to ecological theory.","container-title":"Science","DOI":"10.1126/SCIENCE.AAC6284/SUPPL_FILE/HATTON.SM.PDF","issue":"6252","publisher":"American Association for the Advancement of Science","title":"The predator-prey power law: Biomass scaling across terrestrial and aquatic biomes","URL":"https://www.science.org/doi/10.1126/science.aac6284","volume":"349","author":[{"family":"Hatton","given":"Ian A."},{"family":"McCann","given":"Kevin S."},{"family":"Fryxell","given":"John M."},{"family":"Davies","given":"T. Jonathan"},{"family":"Smerlak","given":"Matteo"},{"family":"Sinclair","given":"Anthony R.E."},{"family":"Loreau","given":"Michel"}],"issued":{"date-parts":[["2015",9]]}}}],"schema":"https://github.com/citation-style-language/schema/raw/master/csl-citation.json"} </w:instrText>
      </w:r>
      <w:r w:rsidR="0014502A">
        <w:rPr>
          <w:rFonts w:ascii="Times New Roman" w:hAnsi="Times New Roman" w:cs="Times New Roman"/>
          <w:bCs/>
          <w:sz w:val="24"/>
          <w:szCs w:val="24"/>
        </w:rPr>
        <w:fldChar w:fldCharType="separate"/>
      </w:r>
      <w:r w:rsidR="008E5577" w:rsidRPr="008E5577">
        <w:rPr>
          <w:rFonts w:ascii="Calibri" w:hAnsi="Calibri" w:cs="Calibri"/>
          <w:sz w:val="24"/>
          <w:szCs w:val="24"/>
          <w:vertAlign w:val="superscript"/>
        </w:rPr>
        <w:t>5,120,121</w:t>
      </w:r>
      <w:r w:rsidR="0014502A">
        <w:rPr>
          <w:rFonts w:ascii="Times New Roman" w:hAnsi="Times New Roman" w:cs="Times New Roman"/>
          <w:bCs/>
          <w:sz w:val="24"/>
          <w:szCs w:val="24"/>
        </w:rPr>
        <w:fldChar w:fldCharType="end"/>
      </w:r>
      <w:r>
        <w:rPr>
          <w:rFonts w:ascii="Times New Roman" w:hAnsi="Times New Roman" w:cs="Times New Roman"/>
          <w:bCs/>
          <w:sz w:val="24"/>
          <w:szCs w:val="24"/>
        </w:rPr>
        <w:t>. Based on this relationship that reflects the bottom-up processes of food chain regulation, the allometric relationship between body mass and population density</w:t>
      </w:r>
      <w:r w:rsidR="0014502A">
        <w:rPr>
          <w:rFonts w:ascii="Times New Roman" w:hAnsi="Times New Roman" w:cs="Times New Roman"/>
          <w:bCs/>
          <w:sz w:val="24"/>
          <w:szCs w:val="24"/>
        </w:rPr>
        <w:fldChar w:fldCharType="begin"/>
      </w:r>
      <w:r w:rsidR="008E5577">
        <w:rPr>
          <w:rFonts w:ascii="Times New Roman" w:hAnsi="Times New Roman" w:cs="Times New Roman"/>
          <w:bCs/>
          <w:sz w:val="24"/>
          <w:szCs w:val="24"/>
        </w:rPr>
        <w:instrText xml:space="preserve"> ADDIN ZOTERO_ITEM CSL_CITATION {"citationID":"rDgRG1Hg","properties":{"unsorted":false,"formattedCitation":"\\super 121\\uc0\\u8211{}124\\nosupersub{}","plainCitation":"121–124","noteIndex":0},"citationItems":[{"id":91,"uris":["http://zotero.org/users/local/Ij9gjcdM/items/7UUZKGUX"],"itemData":{"id":91,"type":"article-journal","abstract":"Ecosystems exhibit surprising regularities in structure and function across terrestrial and aquatic biomes worldwide.We assembled a global data set for 2260 communities of large mammals, invertebrates, plants, and plankton.We find that predator and prey biomass follow a general scaling law with exponents consistently near. This pervasive pattern implies that the structure of the biomass pyramid becomes increasingly bottom-heavy at higher biomass. Similar exponents are obtained for community production-biomass relations, suggesting conserved links between ecosystem structure and function. These exponents are similar to many body mass allometries, and yet ecosystem scaling emerges independently from individual-level scaling, which is not fully understood. These patterns suggest a greater degree of ecosystem-level organization than previously recognized and a more predictive approach to ecological theory.","container-title":"Science","DOI":"10.1126/SCIENCE.AAC6284/SUPPL_FILE/HATTON.SM.PDF","issue":"6252","publisher":"American Association for the Advancement of Science","title":"The predator-prey power law: Biomass scaling across terrestrial and aquatic biomes","URL":"https://www.science.org/doi/10.1126/science.aac6284","volume":"349","author":[{"family":"Hatton","given":"Ian A."},{"family":"McCann","given":"Kevin S."},{"family":"Fryxell","given":"John M."},{"family":"Davies","given":"T. Jonathan"},{"family":"Smerlak","given":"Matteo"},{"family":"Sinclair","given":"Anthony R.E."},{"family":"Loreau","given":"Michel"}],"issued":{"date-parts":[["2015",9]]}}},{"id":135,"uris":["http://zotero.org/users/local/Ij9gjcdM/items/BTZ3P4IY"],"itemData":{"id":135,"type":"article-journal","abstract":"COPE'S rule - the generalization that animal taxa tend to evolve toward larger body size - suggests that there are widespread net selective advantages to being large1-4. Size-abundance relationships within bird 4-7 and desert rodent4 guilds show that larger species usually do control more energy locally, and thus maintain larger populations than expected for their body size, implying that larger individuals are relatively better at obtaining and using local resources. But we report here results that show that this is not generally the case among mammal species. Within dietary groups containing only small species, larger species usually do better, but within those that contain the largest mammals, small species tend to control more energy. This suggests that in mammals there is an optimum body size for energy acquisition at about 1 kg. Thus, net adaptive advantages of large individuals for resource control cannot be used as a general explanation for evolutionary size increase in mammals, although other proposed explanations for Cope's rule are unaffected8-10. Instead, these results suggest a partial explanation for another widespread ecotypic pattern, the 'island rule': that on islands, small mammal species evolve to larger size and large species to smaller size11-13. If on an island a species' usual competitors and predators are absent, it should often tend to evolve toward the optimum body size, and the adaptive advantages of doing so would be greatest for populations starting at body-size extremes. © 1993 Nature Publishing Group.","container-title":"Nature","DOI":"10.1038/365748A0;KWRD=SCIENCE","issue":"6448","page":"748-750","publisher":"Nature Publishing Group","title":"Cope's rule, the island rule and the scaling of mammalian population density","volume":"365","author":[{"family":"Damuth","given":"John"}],"issued":{"date-parts":[["1993"]]}}},{"id":15,"uris":["http://zotero.org/users/local/Ij9gjcdM/items/M94TP49X"],"itemData":{"id":15,"type":"article-journal","abstract":"Aim The aim of this study was to investigate the effects of climate, geography, census area and the distribution of body mass on the mass : density relationship in terrestrial mammal populations. Location The areas covered include most major terrestrial biomes including the tropics, savannas, and temperate forests. Method Data on population density and body mass from 827 populations belonging to 330 different terrestrial mammal species were derived from a review of the literature. Results LOWESS and polynomial regression analysis indicated that the overall mass : density relationship on log-log scales was not linear and that the slope of this relationship behaves differently across the range of body mass. Body mass explained between 37 and 67% of the variability in population density depending upon the dietary category or the biome group. We also developed two multivariate models that can explain up to 65% of the variability in population density in terrestrial mammals. We also tested for a confounding effect of census area on the mass : density relationship on log-log scales in terrestrial mammals. Conclusions Our findings support previous studies suggesting that body mass is a major predictor of the variance in population density in terrestrial mammals. We suggest that the nonlinearity of the mass : density relationship may result from the fact that the overall distribution of body mass is a mixture of distributions across dietary groups and biomes. In contrast to body mass, our results indicate that climatic and geographical factors have a minor effect on population density. Although census area was closely correlated with body mass, body mass was generally a better predictor of population density than was census area.","container-title":"Global Ecology and Biogeography","DOI":"10.1046/j.1466-822X.2001.00261.x","issue":"5","page":"469-485","title":"Effects of body mass, climate, geography, and census area on population density of terrestrial mammals","volume":"10","author":[{"family":"Silva","given":"Marina"},{"family":"Brimacombe","given":"Michael"},{"family":"Downing","given":"John A."}],"issued":{"date-parts":[["2001"]]}}},{"id":20,"uris":["http://zotero.org/users/local/Ij9gjcdM/items/733PGPVM"],"itemData":{"id":20,"type":"article-journal","abstract":"1. Data from 364 mammal and 564 bird species were used to compare these two taxa in the patterns of variation in population density and energy use as a function of body mass. 2. This study demonstrates previously unappreciated quantitative differences between mammals and birds. Over a wide range of sizes, population densities and rates of energy use are at least one order of magnitude higher in mammals than in birds of similar size. The highest population densities are found in species that weigh about 100 g in mammals and 30 g in birds. 3. Comparisons between mammals and birds from the same dietary category indicate that mammals maintain higher densities and use more energy than birds. Insectivorous mammals and birds maintain the lowest densities. 4. Flying mammals and birds reach lower densities and use more energy than non-flying forms. 5. These findings reveal relationships between the morphology, physiology and behaviour of individual organisms and the ecological performance of these endothermic vertebrates in populations, communities and ecosystems: relationships that have not previously been appreciated.","container-title":"The Journal of Animal Ecology","DOI":"10.2307/5979","issue":"3","page":"327-327","publisher":"JSTOR","title":"Differences in Population Density and Energy Use between Birds and Mammals: A Macroecological Perspective","volume":"66","author":[{"family":"Silva","given":"Marina"},{"family":"Brown","given":"James H."},{"family":"Downing","given":"John A."}],"issued":{"date-parts":[["1997",5]]}}}],"schema":"https://github.com/citation-style-language/schema/raw/master/csl-citation.json"} </w:instrText>
      </w:r>
      <w:r w:rsidR="0014502A">
        <w:rPr>
          <w:rFonts w:ascii="Times New Roman" w:hAnsi="Times New Roman" w:cs="Times New Roman"/>
          <w:bCs/>
          <w:sz w:val="24"/>
          <w:szCs w:val="24"/>
        </w:rPr>
        <w:fldChar w:fldCharType="separate"/>
      </w:r>
      <w:r w:rsidR="008E5577" w:rsidRPr="008E5577">
        <w:rPr>
          <w:rFonts w:ascii="Calibri" w:hAnsi="Calibri" w:cs="Calibri"/>
          <w:sz w:val="24"/>
          <w:szCs w:val="24"/>
          <w:vertAlign w:val="superscript"/>
        </w:rPr>
        <w:t>121–124</w:t>
      </w:r>
      <w:r w:rsidR="0014502A">
        <w:rPr>
          <w:rFonts w:ascii="Times New Roman" w:hAnsi="Times New Roman" w:cs="Times New Roman"/>
          <w:bCs/>
          <w:sz w:val="24"/>
          <w:szCs w:val="24"/>
        </w:rPr>
        <w:fldChar w:fldCharType="end"/>
      </w:r>
      <w:r>
        <w:rPr>
          <w:rFonts w:ascii="Times New Roman" w:hAnsi="Times New Roman" w:cs="Times New Roman"/>
          <w:bCs/>
          <w:sz w:val="24"/>
          <w:szCs w:val="24"/>
        </w:rPr>
        <w:t>, and the specific herbivore guild composition, we developed a mathematical model to compute herbivore densities</w:t>
      </w:r>
      <w:r w:rsidR="0014502A">
        <w:rPr>
          <w:rFonts w:ascii="Times New Roman" w:hAnsi="Times New Roman" w:cs="Times New Roman"/>
          <w:bCs/>
          <w:sz w:val="24"/>
          <w:szCs w:val="24"/>
        </w:rPr>
        <w:fldChar w:fldCharType="begin"/>
      </w:r>
      <w:r w:rsidR="00DE3D06">
        <w:rPr>
          <w:rFonts w:ascii="Times New Roman" w:hAnsi="Times New Roman" w:cs="Times New Roman"/>
          <w:bCs/>
          <w:sz w:val="24"/>
          <w:szCs w:val="24"/>
        </w:rPr>
        <w:instrText xml:space="preserve"> ADDIN ZOTERO_ITEM CSL_CITATION {"citationID":"qygVdSmW","properties":{"unsorted":false,"formattedCitation":"\\super 12\\nosupersub{}","plainCitation":"12","noteIndex":0},"citationItems":[{"id":95,"uris":["http://zotero.org/users/local/Ij9gjcdM/items/UJDN8I49"],"itemData":{"id":95,"type":"article-journal","abstract":"What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cause.","container-title":"Nature Ecology &amp; Evolution 2022 6:11","DOI":"10.1038/s41559-022-01861-5","issue":"11","page":"1644-1657","publisher":"Nature Publishing Group","title":"Ecosystem productivity affected the spatiotemporal disappearance of Neanderthals in Iberia","volume":"6","author":[{"family":"Vidal-Cordasco","given":"M."},{"family":"Ocio","given":"D."},{"family":"Hickler","given":"T."},{"family":"Marín-Arroyo","given":"A. B."}],"issued":{"date-parts":[["2022",9]]}}}],"schema":"https://github.com/citation-style-language/schema/raw/master/csl-citation.json"} </w:instrText>
      </w:r>
      <w:r w:rsidR="0014502A">
        <w:rPr>
          <w:rFonts w:ascii="Times New Roman" w:hAnsi="Times New Roman" w:cs="Times New Roman"/>
          <w:bCs/>
          <w:sz w:val="24"/>
          <w:szCs w:val="24"/>
        </w:rPr>
        <w:fldChar w:fldCharType="separate"/>
      </w:r>
      <w:r w:rsidR="00DE3D06" w:rsidRPr="00DE3D06">
        <w:rPr>
          <w:rFonts w:ascii="Calibri" w:hAnsi="Calibri" w:cs="Calibri"/>
          <w:sz w:val="24"/>
          <w:szCs w:val="24"/>
          <w:vertAlign w:val="superscript"/>
        </w:rPr>
        <w:t>12</w:t>
      </w:r>
      <w:r w:rsidR="0014502A">
        <w:rPr>
          <w:rFonts w:ascii="Times New Roman" w:hAnsi="Times New Roman" w:cs="Times New Roman"/>
          <w:bCs/>
          <w:sz w:val="24"/>
          <w:szCs w:val="24"/>
        </w:rPr>
        <w:fldChar w:fldCharType="end"/>
      </w:r>
      <w:r>
        <w:rPr>
          <w:rFonts w:ascii="Times New Roman" w:hAnsi="Times New Roman" w:cs="Times New Roman"/>
          <w:bCs/>
          <w:sz w:val="24"/>
          <w:szCs w:val="24"/>
        </w:rPr>
        <w:t>, which was validated with 674</w:t>
      </w:r>
      <w:r>
        <w:rPr>
          <w:rFonts w:ascii="Times New Roman" w:hAnsi="Times New Roman" w:cs="Times New Roman"/>
          <w:sz w:val="24"/>
          <w:szCs w:val="24"/>
        </w:rPr>
        <w:t xml:space="preserve"> </w:t>
      </w:r>
      <w:r>
        <w:rPr>
          <w:rFonts w:ascii="Times New Roman" w:hAnsi="Times New Roman" w:cs="Times New Roman"/>
          <w:bCs/>
          <w:sz w:val="24"/>
          <w:szCs w:val="24"/>
        </w:rPr>
        <w:t>extant herbivore density surveys across a wide range of terrestrial ecosystems</w:t>
      </w:r>
      <w:r w:rsidR="0014502A">
        <w:rPr>
          <w:rFonts w:ascii="Times New Roman" w:hAnsi="Times New Roman" w:cs="Times New Roman"/>
          <w:bCs/>
          <w:sz w:val="24"/>
          <w:szCs w:val="24"/>
        </w:rPr>
        <w:fldChar w:fldCharType="begin"/>
      </w:r>
      <w:r w:rsidR="00DE3D06">
        <w:rPr>
          <w:rFonts w:ascii="Times New Roman" w:hAnsi="Times New Roman" w:cs="Times New Roman"/>
          <w:bCs/>
          <w:sz w:val="24"/>
          <w:szCs w:val="24"/>
        </w:rPr>
        <w:instrText xml:space="preserve"> ADDIN ZOTERO_ITEM CSL_CITATION {"citationID":"UQGIHRoo","properties":{"unsorted":false,"formattedCitation":"\\super 13\\nosupersub{}","plainCitation":"13","noteIndex":0},"citationItems":[{"id":94,"uris":["http://zotero.org/users/local/Ij9gjcdM/items/UGMET448"],"itemData":{"id":94,"type":"article-journal","abstract":"It has been proposed that climate change and the arrival of modern humans in Europe affected the disappearance of Neanderthals due to their impact on trophic resources; however, it has remained challenging to quantify the effect of these factors. By using Bayesian age models to derive the chronology of the European Middle to Upper Paleolithic transition, followed by a dynamic vegetation model that provides the Net Primary Productivity, and a macroecological model to compute herbivore abundance, we show that in continental regions where the ecosystem productivity was low or unstable, Neanderthals disappeared before or just after the arrival of Homo sapiens. In contrast, regions with high and stable productivity witnessed a prolonged coexistence between both species. The temporal overlap between Neanderthals and H. sapiens is significantly correlated with the carrying capacity of small- and medium-sized herbivores. These results suggest that herbivore abundance released the trophic pressure of the secondary consumers guild, which affected the coexistence likelihood between both human species.","container-title":"Science Advances","DOI":"10.1126/SCIADV.ADI4099/SUPPL_FILE/SCIADV.ADI4099_MOVIE_S1.ZIP","issue":"38","publisher":"American Association for the Advancement of Science","title":"Neanderthal coexistence with Homo sapiens in Europe was affected by herbivore carrying capacity","URL":"https://www.science.org/doi/10.1126/sciadv.adi4099","volume":"9","author":[{"family":"Vidal-Cordasco","given":"Marco"},{"family":"Terlato","given":"Gabriele"},{"family":"Ocio","given":"David"},{"family":"Marín-Arroyo","given":"Ana B."}],"issued":{"date-parts":[["2023",9]]}}}],"schema":"https://github.com/citation-style-language/schema/raw/master/csl-citation.json"} </w:instrText>
      </w:r>
      <w:r w:rsidR="0014502A">
        <w:rPr>
          <w:rFonts w:ascii="Times New Roman" w:hAnsi="Times New Roman" w:cs="Times New Roman"/>
          <w:bCs/>
          <w:sz w:val="24"/>
          <w:szCs w:val="24"/>
        </w:rPr>
        <w:fldChar w:fldCharType="separate"/>
      </w:r>
      <w:r w:rsidR="00DE3D06" w:rsidRPr="00DE3D06">
        <w:rPr>
          <w:rFonts w:ascii="Calibri" w:hAnsi="Calibri" w:cs="Calibri"/>
          <w:sz w:val="24"/>
          <w:szCs w:val="24"/>
          <w:vertAlign w:val="superscript"/>
        </w:rPr>
        <w:t>13</w:t>
      </w:r>
      <w:r w:rsidR="0014502A">
        <w:rPr>
          <w:rFonts w:ascii="Times New Roman" w:hAnsi="Times New Roman" w:cs="Times New Roman"/>
          <w:bCs/>
          <w:sz w:val="24"/>
          <w:szCs w:val="24"/>
        </w:rPr>
        <w:fldChar w:fldCharType="end"/>
      </w:r>
      <w:r>
        <w:rPr>
          <w:rFonts w:ascii="Times New Roman" w:hAnsi="Times New Roman" w:cs="Times New Roman"/>
          <w:bCs/>
          <w:sz w:val="24"/>
          <w:szCs w:val="24"/>
        </w:rPr>
        <w:t xml:space="preserve"> . In this study, we applied this modelling framework to </w:t>
      </w:r>
      <w:proofErr w:type="spellStart"/>
      <w:r>
        <w:rPr>
          <w:rFonts w:ascii="Times New Roman" w:hAnsi="Times New Roman" w:cs="Times New Roman"/>
          <w:bCs/>
          <w:sz w:val="24"/>
          <w:szCs w:val="24"/>
        </w:rPr>
        <w:t>brGDGT</w:t>
      </w:r>
      <w:proofErr w:type="spellEnd"/>
      <w:r>
        <w:rPr>
          <w:rFonts w:ascii="Times New Roman" w:hAnsi="Times New Roman" w:cs="Times New Roman"/>
          <w:bCs/>
          <w:sz w:val="24"/>
          <w:szCs w:val="24"/>
        </w:rPr>
        <w:t xml:space="preserve">-derived NPP data from </w:t>
      </w:r>
      <w:proofErr w:type="spellStart"/>
      <w:r>
        <w:rPr>
          <w:rFonts w:ascii="Times New Roman" w:hAnsi="Times New Roman" w:cs="Times New Roman"/>
          <w:bCs/>
          <w:sz w:val="24"/>
          <w:szCs w:val="24"/>
        </w:rPr>
        <w:t>Padul</w:t>
      </w:r>
      <w:proofErr w:type="spellEnd"/>
      <w:r w:rsidR="00093F03">
        <w:rPr>
          <w:rFonts w:ascii="Times New Roman" w:hAnsi="Times New Roman" w:cs="Times New Roman"/>
          <w:bCs/>
          <w:sz w:val="24"/>
          <w:szCs w:val="24"/>
        </w:rPr>
        <w:t xml:space="preserve"> paleolake</w:t>
      </w:r>
      <w:r>
        <w:rPr>
          <w:rFonts w:ascii="Times New Roman" w:hAnsi="Times New Roman" w:cs="Times New Roman"/>
          <w:bCs/>
          <w:sz w:val="24"/>
          <w:szCs w:val="24"/>
        </w:rPr>
        <w:t>. Detailed model structure and parameterization are described in Supplementary Note 1.</w:t>
      </w:r>
    </w:p>
    <w:p w14:paraId="747D3515" w14:textId="3313559B"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bCs/>
          <w:sz w:val="24"/>
          <w:szCs w:val="24"/>
        </w:rPr>
        <w:t xml:space="preserve">To compute the carrying capacity (CC) for secondary consumers, including humans, we used the </w:t>
      </w:r>
      <w:r>
        <w:rPr>
          <w:rFonts w:ascii="Times New Roman" w:hAnsi="Times New Roman" w:cs="Times New Roman"/>
          <w:color w:val="000000"/>
          <w:sz w:val="24"/>
          <w:szCs w:val="24"/>
        </w:rPr>
        <w:t>Paleosynecological model</w:t>
      </w:r>
      <w:r w:rsidR="0014502A">
        <w:rPr>
          <w:rFonts w:ascii="Times New Roman" w:hAnsi="Times New Roman" w:cs="Times New Roman"/>
          <w:color w:val="000000"/>
          <w:sz w:val="24"/>
          <w:szCs w:val="24"/>
        </w:rPr>
        <w:fldChar w:fldCharType="begin"/>
      </w:r>
      <w:r w:rsidR="008E5577">
        <w:rPr>
          <w:rFonts w:ascii="Times New Roman" w:hAnsi="Times New Roman" w:cs="Times New Roman"/>
          <w:color w:val="000000"/>
          <w:sz w:val="24"/>
          <w:szCs w:val="24"/>
        </w:rPr>
        <w:instrText xml:space="preserve"> ADDIN ZOTERO_ITEM CSL_CITATION {"citationID":"0ETN5yD1","properties":{"unsorted":false,"formattedCitation":"\\super 125,126\\nosupersub{}","plainCitation":"125,126","noteIndex":0},"citationItems":[{"id":87,"uris":["http://zotero.org/users/local/Ij9gjcdM/items/BGDY6U3Y"],"itemData":{"id":87,"type":"article-journal","abstract":"Reconstructing the conditions and circumstances under which the human lineage evolved is of great interest to those disciplines related to human evolution, especially in fields such as archaeoecology and human paleoecology. A mathematical model was presented almost a decade ago aimed to reconstructing the human populations that the Pleistocene paleoecosystems could support. This model followed a paleosynecological perspective, being focused on: (i) estimating the availability of meat resources in the paleoecosystems, as these resources are vital for human survival; and (ii) measuring the level of competition for these resources among the members of the carnivore guild, including hominins. The model has been applied since then to several Pleistocene localities of Europe, with particular emphasis on the Orce and Sierra de Atapuerca sites. In this study, we use the model for estimating predator-prey biomass ratios and compare the model outputs with the values measured in present-day African ecosystems. The results obtained confirm that our paleosynecological approach provides estimates of predator-prey biomass ratios that are broadly similar to those measured in the extant ecosystems. However, our estimates tend to be slightly higher than expected, which is probably due to the weight of species that satisfy part of their nutritional requirements with resources other than the meat from large herbivores. This allows us to assume that our model performs relatively well, although it has room for methodological improvements.","container-title":"Quaternary Science Reviews","DOI":"10.1016/J.QUASCIREV.2023.108474","page":"108474-108474","publisher":"Pergamon","title":"From meat availability to hominin and carnivore biomass: A paleosynecological approach to reconstructing predator-prey biomass ratios in the Pleistocene","volume":"328","author":[{"family":"Rodríguez-Gómez","given":"Guillermo"},{"family":"Martín-González","given":"Jesús A."},{"family":"Espigares","given":"M. Patrocinio"},{"family":"Bermúdez de Castro","given":"José María"},{"family":"Martínez-Navarro","given":"Bienvenido"},{"family":"Arsuaga","given":"Juan Luis"},{"family":"Palmqvist","given":"Paul"}],"issued":{"date-parts":[["2024",3]]}}},{"id":411,"uris":["http://zotero.org/users/local/Ij9gjcdM/items/5VHGGL9W"],"itemData":{"id":411,"type":"article-journal","abstract":"To what extent Neanderthal extinction was triggered by climate change or the arrival and dispersal of Homo sapiens, and by which mechanisms, remains unresolved. Here, based on how climate-driven changes affected habitat favourability for primary and secondary consumers and Net Primary Productivity, we estimate carrying capacity, herbivore biomass and intra-guild predation pressure during the time Neanderthals and H. sapiens lived in Europe (55-30 ka BP). These spatially explicit estimates were incorporated into an agent-based model simulating human demographic dynamics under various scenarios. Results indicate that carrying capacity changes cannot explain Neanderthal extinction at a continental scale, though they are essential to understanding spatiotemporal distribution patterns of both human species. Conversely, the arrival of H. sapiens increased Neanderthal extinction likelihood without requiring a selective advantage. Due to the successive demographic expansions and contractions, group connectivity emerges as the key factor shaping population stability in both species. These findings support that Neanderthal disappearance and H. sapiens dispersals were interconnected demographic processes.\n### Competing Interest Statement\nThe authors have declared no competing interest.\nEuropean Research Council under the European Unions Horizon 2020 Research and Innovation Programme, grant agreement number 818299; SUBSILIENCE project; https://www.subsilience.eu\nAtracción de Talento Investigador César Nombela, 2023-T1/PHHUM-29222","container-title":"bioRxiv","DOI":"10.1101/2025.09.23.678019","page":"2025.09.23.678019-2025.09.23.678019","publisher":"Cold Spring Harbor Laboratory","title":"Inter-band connectivity and climate shaped Neanderthal extinction and Homo sapiens dispersal.","author":[{"family":"Vidal-Cordasco","given":"Marco"},{"family":"Gomez","given":"Guillermo Rodriguez"},{"family":"Marin-Arroyo","given":"Ana B."}],"issued":{"date-parts":[["2025",9]]}}}],"schema":"https://github.com/citation-style-language/schema/raw/master/csl-citation.json"} </w:instrText>
      </w:r>
      <w:r w:rsidR="0014502A">
        <w:rPr>
          <w:rFonts w:ascii="Times New Roman" w:hAnsi="Times New Roman" w:cs="Times New Roman"/>
          <w:color w:val="000000"/>
          <w:sz w:val="24"/>
          <w:szCs w:val="24"/>
        </w:rPr>
        <w:fldChar w:fldCharType="separate"/>
      </w:r>
      <w:r w:rsidR="008E5577" w:rsidRPr="008E5577">
        <w:rPr>
          <w:rFonts w:ascii="Calibri" w:hAnsi="Calibri" w:cs="Calibri"/>
          <w:sz w:val="24"/>
          <w:szCs w:val="24"/>
          <w:vertAlign w:val="superscript"/>
        </w:rPr>
        <w:t>125,126</w:t>
      </w:r>
      <w:r w:rsidR="0014502A">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 xml:space="preserve">. First, </w:t>
      </w:r>
      <w:r>
        <w:rPr>
          <w:rFonts w:ascii="Times New Roman" w:hAnsi="Times New Roman" w:cs="Times New Roman"/>
          <w:sz w:val="24"/>
          <w:szCs w:val="24"/>
        </w:rPr>
        <w:t>daily energy requirement of each secondary consumer was estimated from their mean body weight and the Farlow’s equation</w:t>
      </w:r>
      <w:r w:rsidR="0014502A">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{"citationID":"1F5eQ8QF","properties":{"unsorted":false,"formattedCitation":"\\super 127\\nosupersub{}","plainCitation":"127","noteIndex":0},"citationItems":[{"id":85,"uris":["http://zotero.org/users/local/Ij9gjcdM/items/JHWBFVN6"],"itemData":{"id":85,"type":"article-journal","abstract":"The Late Cretaceous Oldman Formation comprises sediments that were deposited along the margin of a great inland sea that covered much of the western interior of North America. The environment of deposition appears to have been tracts of fluvial marshes that separated “islands” of higher, drier ground. The climate was probably warm—temperate, and it is suggested that upland plant communities were parkland—like in aspect. The large dinosaurs of this community comprised animals that were between a hippopotamus and a large African elephant in adult weight. Some workers have suggested that dinosaurs had metabolic rates comparable to those of living birds or mammals. By extrapolating from the food consumption rates of these living endotherms it is possible to obtain crude estimates of the ingestion rates of endothermic dinosaurs. Similar extrapolations from the ingestion rates of living reptiles and amphibians provide estimates of the ingestion rates of ectothermic dinosaurs. By deriving an empirical equation relating the ratio of annual secondary productivity/average annual biomass to adult weight in living mammals, and employing estimates of adult weight and biomass for the herbivorous dinosaur populations, it is possible to estimate the annual secondary production of endothermic Oldman herbivorous dinosaurs. If the body weight vs. production/biomass relation derived for mammals can be applied to ectothermic tetrapods, it is possible to estimate annual secondary production of ectothermic dinosaur populations. These calculations suggest that the annual secondary production of endothermic herbivorous dinosaurs would have been insufficient to meet the food requirements of an endothermic carnivorous dinosaur population as large as is preserved in the Oldman Formation. However, ectothermic carnivorous dinosaurs would have been easily able to make energetic ends meet. Unfortunately, the situation is complicated by the possibility that carnivores are overrepresented in collection from the Oldman. Because of this, I cannot presently decide between ectothermy and endothermy in dinosaurs on the basis of methods presented in this paper. Alternative methods that may be more successful in this regard are discussed. It is hoped that as paleontologists collect fossils from an ecological point of view the methods presented in this paper can be employed to make realistic statements about the trophic dynamics of ancient vertebrate communities.","container-title":"Ecology","DOI":"10.2307/1941052","issue":"5","page":"841-857","publisher":"John Wiley &amp; Sons, Ltd","title":"A Consideration of the Trophic Dynamics of a Late Cretaceous Large-Dinosaur Community (Oldman Formation)","volume":"57","author":[{"family":"Farlow","given":"James O."}],"issued":{"date-parts":[["1976",8]]}}}],"schema":"https://github.com/citation-style-language/schema/raw/master/csl-citation.json"} </w:instrText>
      </w:r>
      <w:r w:rsidR="0014502A">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127</w:t>
      </w:r>
      <w:r w:rsidR="0014502A">
        <w:rPr>
          <w:rFonts w:ascii="Times New Roman" w:hAnsi="Times New Roman" w:cs="Times New Roman"/>
          <w:sz w:val="24"/>
          <w:szCs w:val="24"/>
        </w:rPr>
        <w:fldChar w:fldCharType="end"/>
      </w:r>
      <w:r w:rsidR="0014502A">
        <w:rPr>
          <w:rFonts w:ascii="Times New Roman" w:hAnsi="Times New Roman" w:cs="Times New Roman"/>
          <w:sz w:val="24"/>
          <w:szCs w:val="24"/>
        </w:rPr>
        <w:t xml:space="preserve"> </w:t>
      </w:r>
      <w:r>
        <w:rPr>
          <w:rFonts w:ascii="Times New Roman" w:hAnsi="Times New Roman" w:cs="Times New Roman"/>
          <w:sz w:val="24"/>
          <w:szCs w:val="24"/>
        </w:rPr>
        <w:t>(Supplementary Table</w:t>
      </w:r>
      <w:r w:rsidR="000B7D51">
        <w:rPr>
          <w:rFonts w:ascii="Times New Roman" w:hAnsi="Times New Roman" w:cs="Times New Roman"/>
          <w:sz w:val="24"/>
          <w:szCs w:val="24"/>
        </w:rPr>
        <w:t>s 6 and</w:t>
      </w:r>
      <w:r>
        <w:rPr>
          <w:rFonts w:ascii="Times New Roman" w:hAnsi="Times New Roman" w:cs="Times New Roman"/>
          <w:sz w:val="24"/>
          <w:szCs w:val="24"/>
        </w:rPr>
        <w:t xml:space="preserve"> </w:t>
      </w:r>
      <w:r w:rsidR="000B7D51">
        <w:rPr>
          <w:rFonts w:ascii="Times New Roman" w:hAnsi="Times New Roman" w:cs="Times New Roman"/>
          <w:sz w:val="24"/>
          <w:szCs w:val="24"/>
        </w:rPr>
        <w:t>7</w:t>
      </w:r>
      <w:r>
        <w:rPr>
          <w:rFonts w:ascii="Times New Roman" w:hAnsi="Times New Roman" w:cs="Times New Roman"/>
          <w:sz w:val="24"/>
          <w:szCs w:val="24"/>
        </w:rPr>
        <w:t xml:space="preserve">). For humans, Resting Metabolic Rate was estimated with the </w:t>
      </w:r>
      <w:proofErr w:type="spellStart"/>
      <w:r>
        <w:rPr>
          <w:rFonts w:ascii="Times New Roman" w:hAnsi="Times New Roman" w:cs="Times New Roman"/>
          <w:sz w:val="24"/>
          <w:szCs w:val="24"/>
        </w:rPr>
        <w:t>Kleiber’s</w:t>
      </w:r>
      <w:proofErr w:type="spellEnd"/>
      <w:r>
        <w:rPr>
          <w:rFonts w:ascii="Times New Roman" w:hAnsi="Times New Roman" w:cs="Times New Roman"/>
          <w:sz w:val="24"/>
          <w:szCs w:val="24"/>
        </w:rPr>
        <w:t xml:space="preserve"> equation</w:t>
      </w:r>
      <w:r w:rsidR="0014502A">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{"citationID":"W4EkAd9w","properties":{"unsorted":false,"formattedCitation":"\\super 128\\nosupersub{}","plainCitation":"128","noteIndex":0},"citationItems":[{"id":130,"uris":["http://zotero.org/users/local/Ij9gjcdM/items/5WP8SUMG"],"itemData":{"id":130,"type":"article-journal","abstract":"In analogy to \"specific gravity\" or \"specific heat\" the expression \"weight specific metabolic rate\" (Ultsch, 1973) would be correct if the metabolic rate were directly proportional to body weight. In that case the quotient metabolic rate divided by body weight would be a constant, independent of body weight like density or specific heat are constants. The metabolic rate, however, is not proportional to body weight but to its 3 4 power. I have stated that heat flow per unit body weight has no proper physical or physiological meaning (Kleiber, 1970), but since found such a physiological meaning: in work with tracers turnover rates are measured as quotients of transfer rates/pool content. For similometric animals pool contents are proportional to body weight. For such animals therefore the quotient metabolic rate/body weight may have a proper physiological meaning, namely the turnover rate of chemical energy in the animal body. The usefulness of the turnover rate is limited. For the calculation of the energy requirement of horizontal animal locomotion, for example, the calculation from the metabolic rate per animal is preferable to the calculation based on the metabolic rate per unit body weight. © 1975.","container-title":"Journal of Theoretical Biology","DOI":"10.1016/0022-5193(75)90110-1","issue":"1","page":"199-204","publisher":"Academic Press","title":"Metabolic turnover rate: A physiological meaning of the metabolic rate per unit body weight","volume":"53","author":[{"family":"Kleiber","given":"Max"}],"issued":{"date-parts":[["1975",9]]}}}],"schema":"https://github.com/citation-style-language/schema/raw/master/csl-citation.json"} </w:instrText>
      </w:r>
      <w:r w:rsidR="0014502A">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128</w:t>
      </w:r>
      <w:r w:rsidR="0014502A">
        <w:rPr>
          <w:rFonts w:ascii="Times New Roman" w:hAnsi="Times New Roman" w:cs="Times New Roman"/>
          <w:sz w:val="24"/>
          <w:szCs w:val="24"/>
        </w:rPr>
        <w:fldChar w:fldCharType="end"/>
      </w:r>
      <w:r>
        <w:rPr>
          <w:rFonts w:ascii="Times New Roman" w:hAnsi="Times New Roman" w:cs="Times New Roman"/>
          <w:sz w:val="24"/>
          <w:szCs w:val="24"/>
        </w:rPr>
        <w:t xml:space="preserve"> and daily energy requirements was obtained by multiplying RMR by a physical activity level of 1.5</w:t>
      </w:r>
      <w:r w:rsidR="0014502A">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{"citationID":"mTafXmYV","properties":{"unsorted":false,"formattedCitation":"\\super 129\\nosupersub{}","plainCitation":"129","noteIndex":0},"citationItems":[{"id":131,"uris":["http://zotero.org/users/local/Ij9gjcdM/items/JZWHH3JD"],"itemData":{"id":131,"type":"article-journal","abstract":"Previous estimates of the total energy expenditure (TEE) of fossil hominins have assumed vigorous to very vigorous physical activity levels (PALs) when reconstructing their daily energy budgets. However, these PALs are not common for current hunter-gatherers and other subsistence economy populations. The purpose of this study is to reassess the evolution of TEE in the Homo genus by applying predictive equations recently evaluated based on body mass (BM). These equations were applied to 112 individuals of Homo erectus sensu lato, Homo antecessor, Mid-Pleistocene Homo, Homo neanderthalensis and fossil Homo sapiens. Our results suggest that the use of vigorous PALs for past hominins would overestimate their daily energy budgets by approximately 8.4 MJ/day compared to current populations. Furthermore, metabolic acceleration and deceleration linked to changes in BM have likely occurred over the past 2 Mya. These shifts could have been related to the ability of certain species to use exosomatic energy. The use of the predictive models presented here can be an asset to modelling past energetic dynamics and populations’ ecology.","container-title":"Historical Biology","DOI":"10.1080/08912963.2025.2501786;SUBPAGE:STRING:ACCESS","publisher":"Taylor and Francis Ltd.","title":"Slow it down: evolution of human metabolism over two million years","URL":"https://www.tandfonline.com/doi/abs/10.1080/08912963.2025.2501786","author":[{"family":"Prado-Nóvoa","given":"Olalla"},{"family":"Zorrilla-Revilla","given":"Guillermo"},{"family":"Howard","given":"Kristen R."},{"family":"Laskaridou","given":"Eleni"},{"family":"Marinik","given":"Elaina L."},{"family":"Davy","given":"Kevin P."}],"issued":{"date-parts":[["2025",5]]}}}],"schema":"https://github.com/citation-style-language/schema/raw/master/csl-citation.json"} </w:instrText>
      </w:r>
      <w:r w:rsidR="0014502A">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129</w:t>
      </w:r>
      <w:r w:rsidR="0014502A">
        <w:rPr>
          <w:rFonts w:ascii="Times New Roman" w:hAnsi="Times New Roman" w:cs="Times New Roman"/>
          <w:sz w:val="24"/>
          <w:szCs w:val="24"/>
        </w:rPr>
        <w:fldChar w:fldCharType="end"/>
      </w:r>
      <w:r>
        <w:rPr>
          <w:rFonts w:ascii="Times New Roman" w:hAnsi="Times New Roman" w:cs="Times New Roman"/>
          <w:sz w:val="24"/>
          <w:szCs w:val="24"/>
        </w:rPr>
        <w:t>. These energy requirements were converted into ‘demanded prey biomass’ (DB)</w:t>
      </w:r>
      <w:r w:rsidR="0014502A">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{"citationID":"EL8zvvId","properties":{"unsorted":false,"formattedCitation":"\\super 130\\nosupersub{}","plainCitation":"130","noteIndex":0},"citationItems":[{"id":132,"uris":["http://zotero.org/users/local/Ij9gjcdM/items/VLWZSBXN"],"itemData":{"id":132,"type":"article-journal","abstract":"Food resource availability strongly influences the survival opportunities of all organisms. The effect of animal food resource availability on the survival and dispersal of hominin populations is hotly debated. In this article, we present a mathematical model that provides estimations of the maximum and minimum available resources for secondary consumers in a palaeocommunity. This model provides insights into the intensity of competition and the available niche space for hominins in Europe during the early Galerian (1.2-0.8 Ma). Published data from the Atapuerca TD6 assemblage were used in combination with the model to investigate trophic dynamics and resource availability for a Homo antecessor population 800,000 years ago. The effect on our results of the possible presence at Atapuerca of some large carnivores not recorded in the fossil assemblage is also evaluated. Results indicate the existence of a rich ecosystem at Atapuerca at the end of the Early Pleistocene. Secondary production was abundant enough to maintain a hunter-gatherer population and a rich carnivore guild more diverse than that recorded in the TD6 assemblage. Based on these results, the practice of cannibalism by H. antecessor cannot be explained by a long-term scarcity of resources. High food availability at TD6 implies a low to moderate level of competition for resources between carnivores and humans. According to this interpretation, an empty niche for a highly carnivorous omnivore existed in Europe during the early Galerian, and it was successfully exploited by Homo. © 2013 Elsevier Ltd.","container-title":"Journal of Human Evolution","DOI":"10.1016/J.JHEVOL.2013.02.007","issue":"6","page":"645-657","publisher":"Academic Press","title":"Modeling trophic resource availability for the first human settlers of Europe: The case of Atapuerca TD6","volume":"64","author":[{"family":"Rodríguez-Gómez","given":"Guillermo"},{"family":"Rodríguez","given":"Jesús"},{"family":"Martín-González","given":"Jesús","dropping-particle":"ángel"},{"family":"Goikoetxea","given":"Idoia"},{"family":"Mateos","given":"Ana"}],"issued":{"date-parts":[["2013",6]]}}}],"schema":"https://github.com/citation-style-language/schema/raw/master/csl-citation.json"} </w:instrText>
      </w:r>
      <w:r w:rsidR="0014502A">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130</w:t>
      </w:r>
      <w:r w:rsidR="0014502A">
        <w:rPr>
          <w:rFonts w:ascii="Times New Roman" w:hAnsi="Times New Roman" w:cs="Times New Roman"/>
          <w:sz w:val="24"/>
          <w:szCs w:val="24"/>
        </w:rPr>
        <w:fldChar w:fldCharType="end"/>
      </w:r>
      <w:r>
        <w:rPr>
          <w:rFonts w:ascii="Times New Roman" w:hAnsi="Times New Roman" w:cs="Times New Roman"/>
          <w:sz w:val="24"/>
          <w:szCs w:val="24"/>
        </w:rPr>
        <w:t xml:space="preserve"> (Supplementary Note 2). To account for prey size preferences of each secondary consumer, prey was categorised into four body size classes: small (1-10 kg), medium (10-100 kg), medium-large (100-500 kg), and large (&gt;500 kg) (Supplementary Table </w:t>
      </w:r>
      <w:r w:rsidR="000B7D51">
        <w:rPr>
          <w:rFonts w:ascii="Times New Roman" w:hAnsi="Times New Roman" w:cs="Times New Roman"/>
          <w:sz w:val="24"/>
          <w:szCs w:val="24"/>
        </w:rPr>
        <w:t>6</w:t>
      </w:r>
      <w:r>
        <w:rPr>
          <w:rFonts w:ascii="Times New Roman" w:hAnsi="Times New Roman" w:cs="Times New Roman"/>
          <w:sz w:val="24"/>
          <w:szCs w:val="24"/>
        </w:rPr>
        <w:t>). Following previous work</w:t>
      </w:r>
      <w:r w:rsidR="0014502A">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{"citationID":"G6hUW2ev","properties":{"unsorted":false,"formattedCitation":"\\super 125,130\\uc0\\u8211{}132\\nosupersub{}","plainCitation":"125,130–132","noteIndex":0},"citationItems":[{"id":87,"uris":["http://zotero.org/users/local/Ij9gjcdM/items/BGDY6U3Y"],"itemData":{"id":87,"type":"article-journal","abstract":"Reconstructing the conditions and circumstances under which the human lineage evolved is of great interest to those disciplines related to human evolution, especially in fields such as archaeoecology and human paleoecology. A mathematical model was presented almost a decade ago aimed to reconstructing the human populations that the Pleistocene paleoecosystems could support. This model followed a paleosynecological perspective, being focused on: (i) estimating the availability of meat resources in the paleoecosystems, as these resources are vital for human survival; and (ii) measuring the level of competition for these resources among the members of the carnivore guild, including hominins. The model has been applied since then to several Pleistocene localities of Europe, with particular emphasis on the Orce and Sierra de Atapuerca sites. In this study, we use the model for estimating predator-prey biomass ratios and compare the model outputs with the values measured in present-day African ecosystems. The results obtained confirm that our paleosynecological approach provides estimates of predator-prey biomass ratios that are broadly similar to those measured in the extant ecosystems. However, our estimates tend to be slightly higher than expected, which is probably due to the weight of species that satisfy part of their nutritional requirements with resources other than the meat from large herbivores. This allows us to assume that our model performs relatively well, although it has room for methodological improvements.","container-title":"Quaternary Science Reviews","DOI":"10.1016/J.QUASCIREV.2023.108474","page":"108474-108474","publisher":"Pergamon","title":"From meat availability to hominin and carnivore biomass: A paleosynecological approach to reconstructing predator-prey biomass ratios in the Pleistocene","volume":"328","author":[{"family":"Rodríguez-Gómez","given":"Guillermo"},{"family":"Martín-González","given":"Jesús A."},{"family":"Espigares","given":"M. Patrocinio"},{"family":"Bermúdez de Castro","given":"José María"},{"family":"Martínez-Navarro","given":"Bienvenido"},{"family":"Arsuaga","given":"Juan Luis"},{"family":"Palmqvist","given":"Paul"}],"issued":{"date-parts":[["2024",3]]}}},{"id":132,"uris":["http://zotero.org/users/local/Ij9gjcdM/items/VLWZSBXN"],"itemData":{"id":132,"type":"article-journal","abstract":"Food resource availability strongly influences the survival opportunities of all organisms. The effect of animal food resource availability on the survival and dispersal of hominin populations is hotly debated. In this article, we present a mathematical model that provides estimations of the maximum and minimum available resources for secondary consumers in a palaeocommunity. This model provides insights into the intensity of competition and the available niche space for hominins in Europe during the early Galerian (1.2-0.8 Ma). Published data from the Atapuerca TD6 assemblage were used in combination with the model to investigate trophic dynamics and resource availability for a Homo antecessor population 800,000 years ago. The effect on our results of the possible presence at Atapuerca of some large carnivores not recorded in the fossil assemblage is also evaluated. Results indicate the existence of a rich ecosystem at Atapuerca at the end of the Early Pleistocene. Secondary production was abundant enough to maintain a hunter-gatherer population and a rich carnivore guild more diverse than that recorded in the TD6 assemblage. Based on these results, the practice of cannibalism by H. antecessor cannot be explained by a long-term scarcity of resources. High food availability at TD6 implies a low to moderate level of competition for resources between carnivores and humans. According to this interpretation, an empty niche for a highly carnivorous omnivore existed in Europe during the early Galerian, and it was successfully exploited by Homo. © 2013 Elsevier Ltd.","container-title":"Journal of Human Evolution","DOI":"10.1016/J.JHEVOL.2013.02.007","issue":"6","page":"645-657","publisher":"Academic Press","title":"Modeling trophic resource availability for the first human settlers of Europe: The case of Atapuerca TD6","volume":"64","author":[{"family":"Rodríguez-Gómez","given":"Guillermo"},{"family":"Rodríguez","given":"Jesús"},{"family":"Martín-González","given":"Jesús","dropping-particle":"ángel"},{"family":"Goikoetxea","given":"Idoia"},{"family":"Mateos","given":"Ana"}],"issued":{"date-parts":[["2013",6]]}}},{"id":129,"uris":["http://zotero.org/users/local/Ij9gjcdM/items/HFUCE8Y3"],"itemData":{"id":129,"type":"article-journal","abstrac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Pleistocene).","container-title":"Quaternary Research","DOI":"10.1017/QUA.2017.20","issue":"1","page":"129-151","publisher":"Cambridge University Press","title":"Evaluating the impact of Homo-carnivore competition in European human settlements during the early to middle Pleistocene","volume":"88","author":[{"family":"Rodríguez-Gómez","given":"Guillermo"},{"family":"Rodríguez","given":"Jesús"},{"family":"Martín-González","given":"Jesús A."},{"family":"Mateos","given":"Ana"}],"issued":{"date-parts":[["2017",7]]}}},{"id":146,"uris":["http://zotero.org/users/local/Ij9gjcdM/items/6WFE3DVG"],"itemData":{"id":146,"type":"article-journal","abstract":"Located in the upper valley of the Lozoya River, Cueva del Camino (Madrid, Spain) is one of the richest Early Pleistocene paleontological sites in the Iberian Peninsula. The results of the work carried out over the last three decades have led to the interpretation of the site as a hyena den with intermittent human presence. The faunal assemblage of layer 05 of Cueva del Camino dates to about 90&amp;nbsp;ka (MIS 5c) and includes small, medium, and large mammals. The presence of lithic industry and Neanderthal remains provide valuable insights into the strategies of past human groups in their access to animal resources. This study aims to determine the ecological conditions and availability of meat resources in the large mammal paleocommunity of Cueva del Camino by estimating carrying capacity (CC) and meat availability (TAB) in the upper valley of the Lozoya River. The estimates show a predominance of species with extreme body masses (either very small or very large) for CC, while TAB is mostly concentrated in small species. To evaluate and contextualize these estimates, the results were compared with other Pleistocene paleoecosystems of the Iberian Peninsula and with modern ecosystems. The upper valley of the Lozoya River reflects similar conditions to some Pleistocene faunal assemblages in Sierra de Atapuerca, such as Gran Dolina and Galería, and to the Serengeti National Park in the case of modern ecosystems. Based on density estimates and population size, the upper valley of the Lozoya River closely resembles populations of contemporary hunter-gatherer groups, and its conditions may have been sufficient to support a Neanderthal group of approximately 34 individuals.","container-title":"Archaeological and Anthropological Sciences 2025 17:4","DOI":"10.1007/S12520-025-02195-6","ISSN":"0123456789","issue":"4","page":"1-22","publisher":"Springer","title":"Carrying capacity and meat availability for the Neanderthal groups in the upper valley of the Lozoya River (Madrid, Spain): a key region for the study of their ecosystems in Central Iberia","volume":"17","author":[{"family":"Molino","given":"Lucía"},{"family":"Rodríguez-Gómez","given":"Guillermo"},{"family":"Karampaglidis","given":"Theodoros"},{"family":"Trejo","given":"Beatriz"},{"family":"Martín-González","given":"Jesús A."},{"family":"Baquedano","given":"Enrique"},{"family":"Arsuaga","given":"Juan Luis"}],"issued":{"date-parts":[["2025",3]]}}}],"schema":"https://github.com/citation-style-language/schema/raw/master/csl-citation.json"} </w:instrText>
      </w:r>
      <w:r w:rsidR="0014502A">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125,130–132</w:t>
      </w:r>
      <w:r w:rsidR="0014502A">
        <w:rPr>
          <w:rFonts w:ascii="Times New Roman" w:hAnsi="Times New Roman" w:cs="Times New Roman"/>
          <w:sz w:val="24"/>
          <w:szCs w:val="24"/>
        </w:rPr>
        <w:fldChar w:fldCharType="end"/>
      </w:r>
      <w:r>
        <w:rPr>
          <w:rFonts w:ascii="Times New Roman" w:hAnsi="Times New Roman" w:cs="Times New Roman"/>
          <w:sz w:val="24"/>
          <w:szCs w:val="24"/>
        </w:rPr>
        <w:t xml:space="preserve">, the DB of each species was then adjusted by its specific prey preferences according to the percentage each species feeds on each prey size category. Prey size preferences for extant species were obtained from the </w:t>
      </w:r>
      <w:proofErr w:type="spellStart"/>
      <w:r>
        <w:rPr>
          <w:rFonts w:ascii="Times New Roman" w:hAnsi="Times New Roman" w:cs="Times New Roman"/>
          <w:sz w:val="24"/>
          <w:szCs w:val="24"/>
        </w:rPr>
        <w:t>CarniDIET</w:t>
      </w:r>
      <w:proofErr w:type="spellEnd"/>
      <w:r>
        <w:rPr>
          <w:rFonts w:ascii="Times New Roman" w:hAnsi="Times New Roman" w:cs="Times New Roman"/>
          <w:sz w:val="24"/>
          <w:szCs w:val="24"/>
        </w:rPr>
        <w:t xml:space="preserve"> database</w:t>
      </w:r>
      <w:r w:rsidR="0014502A">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{"citationID":"cHwdVH0F","properties":{"unsorted":false,"formattedCitation":"\\super 133\\nosupersub{}","plainCitation":"133","noteIndex":0},"citationItems":[{"id":133,"uris":["http://zotero.org/users/local/Ij9gjcdM/items/PIFPF9SH"],"itemData":{"id":133,"type":"article-journal","abstract":"Motivation: A species’ diet is central to understanding many aspects of its biology, including its behaviour, movement, and ecological niche. The diets of terrestrial carnivorous mammals, defined here as species primarily consuming other mammals (hereafter, mammal-consumers), have been extensively studied and can vary in the proportion of different food types, and species, consumed across their geographic ranges. Accessibility to data capturing such variation in diets of mammal-consumers across the variety of ecosystems they occur in would provide valuable information for conservation, and open research avenues for macroevolution and macroecology. However, data on mammal-consumer diets across their geographic ranges have not been systematically collated. Here, we present CarniDIET (version 1.0), an open-access database containing quantitative data on the diets of terrestrial mammal-consumers collated from the literature. Main types of variable contained: Diet records capturing the percentage of mammalian prey, to the highest taxonomic resolution available, and non-mammalian food types (e.g., birds, invertebrates) in the diets of mammal-consumers at specific sites and times. Associated data with each diet record include, where available, age and sex of mammal-consumer, sample size, sample origin, and quantification method as well as spatial and temporal variables including dates, season, study site, altitude and coordinates. Spatial location and grain: Global, terrestrial. The spatial grain varies among sites from 0.03 to 100,000 km2, with a median of 170 km2. Study centroids are provided as latitude-longitude coordinates. Time period and grain: Original diet samples were collected between 1933 and 2017, with half of studies collected between 1994 and 2008. Studies summarize diets from 1 month to 66 years, with a median of 1 year. Major taxa and level of measurement: Terrestrial carnivorous mammals that primarily consume other mammals (103 species). Studies generally represent species’ population averages, although can include demographic breakdowns.","container-title":"Global Ecology and Biogeography","DOI":"10.1111/GEB.13296;PAGE:STRING:ARTICLE/CHAPTER","issue":"6","page":"1175-1182","publisher":"Blackwell Publishing Ltd","title":"CarniDIET 1.0: A database of terrestrial carnivorous mammal diets","volume":"30","author":[{"family":"Middleton","given":"Owen"},{"family":"Svensson","given":"Hanna"},{"family":"Scharlemann","given":"Jörn P.W."},{"family":"Faurby","given":"Søren"},{"family":"Sandom","given":"Christopher"}],"issued":{"date-parts":[["2021",6]]}}}],"schema":"https://github.com/citation-style-language/schema/raw/master/csl-citation.json"} </w:instrText>
      </w:r>
      <w:r w:rsidR="0014502A">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133</w:t>
      </w:r>
      <w:r w:rsidR="0014502A">
        <w:rPr>
          <w:rFonts w:ascii="Times New Roman" w:hAnsi="Times New Roman" w:cs="Times New Roman"/>
          <w:sz w:val="24"/>
          <w:szCs w:val="24"/>
        </w:rPr>
        <w:fldChar w:fldCharType="end"/>
      </w:r>
      <w:r>
        <w:rPr>
          <w:rFonts w:ascii="Times New Roman" w:hAnsi="Times New Roman" w:cs="Times New Roman"/>
          <w:sz w:val="24"/>
          <w:szCs w:val="24"/>
        </w:rPr>
        <w:t>, while those for extinct species were gathered from the literature</w:t>
      </w:r>
      <w:r w:rsidR="0014502A">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{"citationID":"XVLgLr4Z","properties":{"unsorted":false,"formattedCitation":"\\super 125,130,134\\nosupersub{}","plainCitation":"125,130,134","noteIndex":0},"citationItems":[{"id":87,"uris":["http://zotero.org/users/local/Ij9gjcdM/items/BGDY6U3Y"],"itemData":{"id":87,"type":"article-journal","abstract":"Reconstructing the conditions and circumstances under which the human lineage evolved is of great interest to those disciplines related to human evolution, especially in fields such as archaeoecology and human paleoecology. A mathematical model was presented almost a decade ago aimed to reconstructing the human populations that the Pleistocene paleoecosystems could support. This model followed a paleosynecological perspective, being focused on: (i) estimating the availability of meat resources in the paleoecosystems, as these resources are vital for human survival; and (ii) measuring the level of competition for these resources among the members of the carnivore guild, including hominins. The model has been applied since then to several Pleistocene localities of Europe, with particular emphasis on the Orce and Sierra de Atapuerca sites. In this study, we use the model for estimating predator-prey biomass ratios and compare the model outputs with the values measured in present-day African ecosystems. The results obtained confirm that our paleosynecological approach provides estimates of predator-prey biomass ratios that are broadly similar to those measured in the extant ecosystems. However, our estimates tend to be slightly higher than expected, which is probably due to the weight of species that satisfy part of their nutritional requirements with resources other than the meat from large herbivores. This allows us to assume that our model performs relatively well, although it has room for methodological improvements.","container-title":"Quaternary Science Reviews","DOI":"10.1016/J.QUASCIREV.2023.108474","page":"108474-108474","publisher":"Pergamon","title":"From meat availability to hominin and carnivore biomass: A paleosynecological approach to reconstructing predator-prey biomass ratios in the Pleistocene","volume":"328","author":[{"family":"Rodríguez-Gómez","given":"Guillermo"},{"family":"Martín-González","given":"Jesús A."},{"family":"Espigares","given":"M. Patrocinio"},{"family":"Bermúdez de Castro","given":"José María"},{"family":"Martínez-Navarro","given":"Bienvenido"},{"family":"Arsuaga","given":"Juan Luis"},{"family":"Palmqvist","given":"Paul"}],"issued":{"date-parts":[["2024",3]]}}},{"id":132,"uris":["http://zotero.org/users/local/Ij9gjcdM/items/VLWZSBXN"],"itemData":{"id":132,"type":"article-journal","abstract":"Food resource availability strongly influences the survival opportunities of all organisms. The effect of animal food resource availability on the survival and dispersal of hominin populations is hotly debated. In this article, we present a mathematical model that provides estimations of the maximum and minimum available resources for secondary consumers in a palaeocommunity. This model provides insights into the intensity of competition and the available niche space for hominins in Europe during the early Galerian (1.2-0.8 Ma). Published data from the Atapuerca TD6 assemblage were used in combination with the model to investigate trophic dynamics and resource availability for a Homo antecessor population 800,000 years ago. The effect on our results of the possible presence at Atapuerca of some large carnivores not recorded in the fossil assemblage is also evaluated. Results indicate the existence of a rich ecosystem at Atapuerca at the end of the Early Pleistocene. Secondary production was abundant enough to maintain a hunter-gatherer population and a rich carnivore guild more diverse than that recorded in the TD6 assemblage. Based on these results, the practice of cannibalism by H. antecessor cannot be explained by a long-term scarcity of resources. High food availability at TD6 implies a low to moderate level of competition for resources between carnivores and humans. According to this interpretation, an empty niche for a highly carnivorous omnivore existed in Europe during the early Galerian, and it was successfully exploited by Homo. © 2013 Elsevier Ltd.","container-title":"Journal of Human Evolution","DOI":"10.1016/J.JHEVOL.2013.02.007","issue":"6","page":"645-657","publisher":"Academic Press","title":"Modeling trophic resource availability for the first human settlers of Europe: The case of Atapuerca TD6","volume":"64","author":[{"family":"Rodríguez-Gómez","given":"Guillermo"},{"family":"Rodríguez","given":"Jesús"},{"family":"Martín-González","given":"Jesús","dropping-particle":"ángel"},{"family":"Goikoetxea","given":"Idoia"},{"family":"Mateos","given":"Ana"}],"issued":{"date-parts":[["2013",6]]}}},{"id":246,"uris":["http://zotero.org/users/local/Ij9gjcdM/items/QUUARVSW"],"itemData":{"id":246,"type":"article-journal","abstract":"The Early Pleistocene sites of Orce in southeastern Spain, including Fuente Nueva-3 (FN3), Barranco León (BL) and Venta Micena (VM), provide important insights into the earliest hominin populations and Late Villafranchian large mammal communities. Dated to approximately 1.4 million years ago, FN3 and BL preserve abundant Oldowan tools, cut marks and a human primary tooth, indicating hominin activity. VM, approximately 1.6 million years old, is an outstanding site because it preserves an exceptionally rich assemblage of large mammals and predates the presence of hominins, providing a context for pre-human conditions in the region. Research suggests that both hominins and giant hyenas were essential to the accumulation of skeletal remains at FN3 and BL, with secondary access to meat resources exploited by saber-toothed felids. This aim of this study aims to correlate the relative abundance of large herbivores at these sites with their estimates of Carrying Capacity (CC) and Total Available Biomass (TAB) using the PSEco model, which incorporates survival and mortality profiles to estimate these parameters in paleoecosystems. Our results show: (i) similarities between quarries VM3 and VM4 and (ii) similarities of these quarries with BL-D (level D), suggesting a similar formation process; (iii) that the role of humans would be secondary in BL-D and FN3-LAL (Lower Archaeological Level), although with a greater human influence in FN3-LAL due to the greater presence of horses and small species; and (iv) that FN3-UAL (Upper Archaeological Level) shows similarities with the expected CC values for FN3/BL, consistent with a natural trap of quicksand scenario, where the large mammal species were trapped according to their abundance and body mass, as there is a greater presence of rhinos and mammoths due to the greater weight per unit area exerted by their legs. Given the usefulness of this approach, we propose to apply it first to sites that have been proposed to function as natural traps.","container-title":"Quaternary 2024, Vol. 7, Page 37","DOI":"10.3390/QUAT7030037","issue":"3","page":"37-37","publisher":"Multidisciplinary Digital Publishing Institute","title":"Carrying Capacity, Available Meat and the Fossil Record of the Orce Sites (Baza Basin, Spain)","volume":"7","author":[{"family":"Rodríguez-Gómez","given":"Guillermo"},{"family":"Espigares","given":"M. Patrocinio"},{"family":"Martínez-Navarro","given":"Bienvenido"},{"family":"Ros-Montoya","given":"Sergio"},{"family":"Guerra-Merchán","given":"Antonio"},{"family":"Martín-González","given":"Jesús A."},{"family":"Campaña","given":"Isidoro"},{"family":"Pérez-Ramos","given":"Alejandro"},{"family":"Granados","given":"Alejandro"},{"family":"García-Aguilar","given":"José Manuel"},{"family":"Rodríguez-Ruiz","given":"María Dolores"},{"family":"Palmqvist","given":"Paul"}],"issued":{"date-parts":[["2024",8]]}}}],"schema":"https://github.com/citation-style-language/schema/raw/master/csl-citation.json"} </w:instrText>
      </w:r>
      <w:r w:rsidR="0014502A">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125,130,134</w:t>
      </w:r>
      <w:r w:rsidR="0014502A">
        <w:rPr>
          <w:rFonts w:ascii="Times New Roman" w:hAnsi="Times New Roman" w:cs="Times New Roman"/>
          <w:sz w:val="24"/>
          <w:szCs w:val="24"/>
        </w:rPr>
        <w:fldChar w:fldCharType="end"/>
      </w:r>
      <w:r>
        <w:rPr>
          <w:rFonts w:ascii="Times New Roman" w:hAnsi="Times New Roman" w:cs="Times New Roman"/>
          <w:sz w:val="24"/>
          <w:szCs w:val="24"/>
        </w:rPr>
        <w:t xml:space="preserve"> (Supplementary Table </w:t>
      </w:r>
      <w:r w:rsidR="000B7D51">
        <w:rPr>
          <w:rFonts w:ascii="Times New Roman" w:hAnsi="Times New Roman" w:cs="Times New Roman"/>
          <w:sz w:val="24"/>
          <w:szCs w:val="24"/>
        </w:rPr>
        <w:t>7</w:t>
      </w:r>
      <w:r>
        <w:rPr>
          <w:rFonts w:ascii="Times New Roman" w:hAnsi="Times New Roman" w:cs="Times New Roman"/>
          <w:sz w:val="24"/>
          <w:szCs w:val="24"/>
        </w:rPr>
        <w:t xml:space="preserve">). For omnivore species, prey preference accounted for both animal and plant components of the diet. Thus, DB is the total biomass needed by a secondary consumer species based on its energy requirements, prey size preferences, and the animal-to-plant composition of its diet. The percentage of the diet composed by animal and plants was obtained from the </w:t>
      </w:r>
      <w:proofErr w:type="spellStart"/>
      <w:r>
        <w:rPr>
          <w:rFonts w:ascii="Times New Roman" w:hAnsi="Times New Roman" w:cs="Times New Roman"/>
          <w:sz w:val="24"/>
          <w:szCs w:val="24"/>
        </w:rPr>
        <w:t>Phylacine</w:t>
      </w:r>
      <w:proofErr w:type="spellEnd"/>
      <w:r>
        <w:rPr>
          <w:rFonts w:ascii="Times New Roman" w:hAnsi="Times New Roman" w:cs="Times New Roman"/>
          <w:sz w:val="24"/>
          <w:szCs w:val="24"/>
        </w:rPr>
        <w:t xml:space="preserve"> database</w:t>
      </w:r>
      <w:r w:rsidR="0014502A">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{"citationID":"Kxmm62HV","properties":{"unsorted":false,"formattedCitation":"\\super 135\\nosupersub{}","plainCitation":"135","noteIndex":0},"citationItems":[{"id":86,"uris":["http://zotero.org/users/local/Ij9gjcdM/items/EMHGI822"],"itemData":{"id":86,"type":"article-journal","abstract":"Data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globe.","container-title":"Ecology","DOI":"10.1002/ECY.2443/SUPPINFO","issue":"11","page":"2626-2626","publisher":"Ecological Society of America","title":"PHYLACINE 1.2: The Phylogenetic Atlas of Mammal Macroecology","volume":"99","author":[{"family":"Faurby","given":"Søren"},{"family":"Davis","given":"Matt"},{"family":"Pedersen","given":"Rasmus"},{"family":"Schowanek","given":"Simon D."},{"family":"Antonelli","given":"Alexandre"},{"family":"Svenning","given":"Jens Christian"}],"issued":{"date-parts":[["2018",11]]}}}],"schema":"https://github.com/citation-style-language/schema/raw/master/csl-citation.json"} </w:instrText>
      </w:r>
      <w:r w:rsidR="0014502A">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135</w:t>
      </w:r>
      <w:r w:rsidR="0014502A">
        <w:rPr>
          <w:rFonts w:ascii="Times New Roman" w:hAnsi="Times New Roman" w:cs="Times New Roman"/>
          <w:sz w:val="24"/>
          <w:szCs w:val="24"/>
        </w:rPr>
        <w:fldChar w:fldCharType="end"/>
      </w:r>
      <w:r>
        <w:rPr>
          <w:rFonts w:ascii="Times New Roman" w:hAnsi="Times New Roman" w:cs="Times New Roman"/>
          <w:color w:val="000000"/>
          <w:sz w:val="24"/>
          <w:szCs w:val="24"/>
          <w:vertAlign w:val="superscript"/>
        </w:rPr>
        <w:t xml:space="preserve"> </w:t>
      </w:r>
      <w:r>
        <w:rPr>
          <w:rFonts w:ascii="Times New Roman" w:hAnsi="Times New Roman" w:cs="Times New Roman"/>
          <w:sz w:val="24"/>
          <w:szCs w:val="24"/>
        </w:rPr>
        <w:t xml:space="preserve">(Supplementary Table </w:t>
      </w:r>
      <w:r w:rsidR="000B7D51">
        <w:rPr>
          <w:rFonts w:ascii="Times New Roman" w:hAnsi="Times New Roman" w:cs="Times New Roman"/>
          <w:sz w:val="24"/>
          <w:szCs w:val="24"/>
        </w:rPr>
        <w:t>7</w:t>
      </w:r>
      <w:r>
        <w:rPr>
          <w:rFonts w:ascii="Times New Roman" w:hAnsi="Times New Roman" w:cs="Times New Roman"/>
          <w:sz w:val="24"/>
          <w:szCs w:val="24"/>
        </w:rPr>
        <w:t xml:space="preserve">). For humans, CC was computed by using </w:t>
      </w:r>
      <w:r>
        <w:rPr>
          <w:rFonts w:ascii="Times New Roman" w:hAnsi="Times New Roman" w:cs="Times New Roman"/>
          <w:sz w:val="24"/>
          <w:szCs w:val="24"/>
        </w:rPr>
        <w:lastRenderedPageBreak/>
        <w:t>different animal-to-plant diet ratios, ranging from 30% animal / 70% plant to 60% animal / 40% plant</w:t>
      </w:r>
      <w:r w:rsidR="00164E80">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{"citationID":"WFTvgZlw","properties":{"unsorted":false,"formattedCitation":"\\super 136\\nosupersub{}","plainCitation":"136","noteIndex":0},"citationItems":[{"id":194,"uris":["http://zotero.org/users/local/Ij9gjcdM/items/4PVECUR9"],"itemData":{"id":194,"type":"book","abstract":"First Paperback Pring 2019","collection-title":"Constructing frames of reference : an analytical method for archaeological theory building using hunter-gatherer and environmental data sets","ISBN":"978-0-520-30340-9","note":"page: 113","number-of-pages":"55","publisher":"University of California Press","publisher-place":"Berkeley","title":"Constructing Frames of Reference An Analytical Method for Archaeological Theory Building Using Ethnographic and Environmental Data Sets","URL":"https://www.ucpress.edu/books/constructing-frames-of-reference/paper","author":[{"family":"Binford","given":"Lewis R."}],"issued":{"date-parts":[["2001"]]}}}],"schema":"https://github.com/citation-style-language/schema/raw/master/csl-citation.json"} </w:instrText>
      </w:r>
      <w:r w:rsidR="00164E80">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136</w:t>
      </w:r>
      <w:r w:rsidR="00164E80">
        <w:rPr>
          <w:rFonts w:ascii="Times New Roman" w:hAnsi="Times New Roman" w:cs="Times New Roman"/>
          <w:sz w:val="24"/>
          <w:szCs w:val="24"/>
        </w:rPr>
        <w:fldChar w:fldCharType="end"/>
      </w:r>
      <w:r>
        <w:rPr>
          <w:rFonts w:ascii="Times New Roman" w:hAnsi="Times New Roman" w:cs="Times New Roman"/>
          <w:sz w:val="24"/>
          <w:szCs w:val="24"/>
        </w:rPr>
        <w:t>.</w:t>
      </w:r>
    </w:p>
    <w:p w14:paraId="026A6E54" w14:textId="35A3B673" w:rsidR="0008701B" w:rsidRDefault="00B96E9A">
      <w:pPr>
        <w:spacing w:beforeAutospacing="1" w:afterAutospacing="1" w:line="360" w:lineRule="auto"/>
        <w:jc w:val="both"/>
        <w:rPr>
          <w:rFonts w:ascii="Times New Roman" w:hAnsi="Times New Roman" w:cs="Times New Roman"/>
          <w:color w:val="000000"/>
          <w:sz w:val="24"/>
          <w:szCs w:val="24"/>
        </w:rPr>
      </w:pPr>
      <w:r>
        <w:rPr>
          <w:rFonts w:ascii="Times New Roman" w:hAnsi="Times New Roman" w:cs="Times New Roman"/>
          <w:sz w:val="24"/>
          <w:szCs w:val="24"/>
        </w:rPr>
        <w:t>The prey preference of secondary consumers was determined not by the mean body mass of herbivore species, but by the full distribution of body masses within each herbivore population.</w:t>
      </w:r>
      <w:sdt>
        <w:sdtPr>
          <w:rPr>
            <w:rFonts w:ascii="Times New Roman" w:hAnsi="Times New Roman" w:cs="Times New Roman"/>
            <w:color w:val="000000"/>
            <w:sz w:val="24"/>
            <w:vertAlign w:val="superscript"/>
          </w:rPr>
          <w:tag w:val="MENDELEY_CITATION_v3_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"/>
          <w:id w:val="-1006353154"/>
          <w:placeholder>
            <w:docPart w:val="96FA9C315DCC4FD186AF805460BBA003"/>
          </w:placeholder>
        </w:sdtPr>
        <w:sdtEndPr/>
        <w:sdtContent>
          <w:r w:rsidR="0076400B" w:rsidRPr="00093F03">
            <w:rPr>
              <w:rFonts w:ascii="Times New Roman" w:hAnsi="Times New Roman" w:cs="Times New Roman"/>
              <w:color w:val="000000"/>
              <w:sz w:val="24"/>
              <w:szCs w:val="24"/>
              <w:vertAlign w:val="superscript"/>
            </w:rPr>
            <w:t>141,142</w:t>
          </w:r>
        </w:sdtContent>
      </w:sdt>
      <w:r>
        <w:rPr>
          <w:rFonts w:ascii="Times New Roman" w:hAnsi="Times New Roman" w:cs="Times New Roman"/>
          <w:sz w:val="24"/>
          <w:szCs w:val="24"/>
        </w:rPr>
        <w:t xml:space="preserve"> The rationale is that while a fully grown, large herbivore may exceed the preferred prey size for a medium-sized carnivore, its smaller juvenile individuals can still fall within the carnivore’s preferred prey size range</w:t>
      </w:r>
      <w:r w:rsidR="00164E80">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{"citationID":"au1TAuhp","properties":{"unsorted":false,"formattedCitation":"\\super 137\\nosupersub{}","plainCitation":"137","noteIndex":0},"citationItems":[{"id":241,"uris":["http://zotero.org/users/local/Ij9gjcdM/items/58QS2JCW"],"itemData":{"id":241,"type":"article-journal","abstract":"We report quantitative paleoecologic data on the large mammal assemblage preserved in lower Pleistocene deposits at Venta Micena (Orce, Granada, southeastern Spain). Taphonomic studies show that bones were collected mainly by hyaenids, which transported and deposited them near shallow dens. Differential fragmentation of major long bones was produced by hyaenas as a function of their density and marrow content. Strong selection of prey by carnivores—which preferentially killed juveniles, females, and individuals with diminished locomotor capabilities among ungulate prey species of larger body size—is indicated by (1) the abundance of remains of juvenile ungulates in relation to the average weight of adult individuals in each species, (2) attritional mortality profiles for ungulate species deduced from crown height measurements, (3) the presence of many metapodials with different osteopathologies in their epiphyses, such as arthrosis, and (4) a biased intersexual ratio of large bovids. Comparison of the frequencies with which modern African carnivores kill and scavenge ungulates from various size classes with the abundance of these size categories in the assemblage suggests that the Venta Micena hyaena (Pachycrocuta brevirostris) was a bone-cracking scavenger that fed largely on carcasses of ungulates preyed upon and partially consumed by fresh meat-eating carnivores such us saber-toothed felids (Homotherium latidens and Megantereon whitei) and wild dogs (Canis falconeri).","container-title":"Paleobiology","DOI":"10.1017/S009483730001650X","issue":"4","page":"514-534","publisher":"Cambridge University Press","title":"Prey selection by terrestrial carnivores in a lower Pleistocene paleocommunity","volume":"22","author":[{"family":"Palmqvist","given":"Paul"},{"family":"Martinez-Navarro","given":"Bienvenido"},{"family":"Arribas","given":"Alfonso"}],"issued":{"date-parts":[["1996"]]}}}],"schema":"https://github.com/citation-style-language/schema/raw/master/csl-citation.json"} </w:instrText>
      </w:r>
      <w:r w:rsidR="00164E80">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137</w:t>
      </w:r>
      <w:r w:rsidR="00164E80">
        <w:rPr>
          <w:rFonts w:ascii="Times New Roman" w:hAnsi="Times New Roman" w:cs="Times New Roman"/>
          <w:sz w:val="24"/>
          <w:szCs w:val="24"/>
        </w:rPr>
        <w:fldChar w:fldCharType="end"/>
      </w:r>
      <w:r>
        <w:rPr>
          <w:rFonts w:ascii="Times New Roman" w:hAnsi="Times New Roman" w:cs="Times New Roman"/>
          <w:sz w:val="24"/>
          <w:szCs w:val="24"/>
        </w:rPr>
        <w:t>. To reconstruct the population structure of each herbivore species, we computed survival profiles with Weibull models</w:t>
      </w:r>
      <w:r w:rsidR="00164E80">
        <w:rPr>
          <w:rFonts w:ascii="Times New Roman" w:hAnsi="Times New Roman" w:cs="Times New Roman"/>
          <w:sz w:val="24"/>
          <w:szCs w:val="24"/>
        </w:rPr>
        <w:fldChar w:fldCharType="begin"/>
      </w:r>
      <w:r w:rsidR="008E5577">
        <w:rPr>
          <w:rFonts w:ascii="Times New Roman" w:hAnsi="Times New Roman" w:cs="Times New Roman"/>
          <w:sz w:val="24"/>
          <w:szCs w:val="24"/>
        </w:rPr>
        <w:instrText xml:space="preserve"> ADDIN ZOTERO_ITEM CSL_CITATION {"citationID":"W7QUqdZJ","properties":{"unsorted":false,"formattedCitation":"\\super 138,139\\nosupersub{}","plainCitation":"138,139","noteIndex":0},"citationItems":[{"id":88,"uris":["http://zotero.org/users/local/Ij9gjcdM/items/SVJRAAW9"],"itemData":{"id":88,"type":"article-journal","abstract":"Survival and mortality profiles of mammalian species can provide information on the environmental context of Pleistocene archaeopaleontological localities as well as on the agents involved in the site formation process (e.g., the role played by the bone-accumulating agents, including their patterns of food procurement and carcass consumption, or the strategies of space use by carnivores and humans). Environmental context (i.e., climate and vegetation cover) and meat availability were both relevant factors for determining human settlements in Europe during the Pleistocene. For this reason, to gain deeper insights on the paleoecology of the large mammal communities can provide key information on human evolution and dispersal patterns. In this study we compare two mathematical approaches that allow reconstructing survival and mortality profiles of large mammals and their age-structured populations: the linear model and the Weibull model. Both approaches provide similar results for all species of large mammals analyzed. The lowest correlation coefficient was for Bison bison (0.789), but the difference in biomass estimates between the models decreases to &lt;2%. When both methodologies were compared at the community level in the Orce sites, the ecological indexes used to compare paleocommunities showed also differences of &lt;2%. Given the similarities in the output data derived from both models, we suggest a preferential use of the Weibull model due to its strength of results and easier computation compared to the linear model. Moreover, α and β parameters of the Weibull model supply information on the fertility and maturity of the age-structured populations, which are useful for differentiating among the reproductive strategies of the species compared. Therefore, our results suggest that the Weibull model is a valuable tool for investigating the availability of meat resources and the level of competition among carnivores in the Pleistocene communities of large mammals that inhabited Europe during the Pleistocene.","container-title":"Journal of Archaeological Science: Reports","DOI":"10.1016/J.JASREP.2019.03.031","page":"370-386","publisher":"Elsevier","title":"Survival profiles from linear models versus Weibull models: Estimating stable and stationary population structures for Pleistocene large mammals","volume":"25","author":[{"family":"Martín-González","given":"Jesús A."},{"family":"Rodríguez-Gómez","given":"Guillermo"},{"family":"Palmqvist","given":"Paul"}],"issued":{"date-parts":[["2019",6]]}}},{"id":125,"uris":["http://zotero.org/users/local/Ij9gjcdM/items/XS2IPZUI"],"itemData":{"id":125,"type":"article-journal","abstract":"A parametric family of models based on the Weibull model was proposed to describe the age structure of a fossil population. This descriptive approach was combined with a population dynamics model based on the Leslie matrix. The stability and sustainability conditions were algebraically stated to provide an equilibrium equation for any species. The model parameters for a sustainable population were determined via numerical methods. These values represent the survival and mortality profiles for a sustainable population and are comparable between different populations. This approach tests whether an observed mortality profile might correspond to the natural mortality pattern of a stable population. Finally, the model performance was tested for three fossil Bison priscus populations (Il'Skaya, Mauran and Coudoulous) using literature data.","container-title":"Quaternary International","DOI":"10.1016/J.QUAINT.2016.01.038","page":"69-77","publisher":"Pergamon","title":"A parametrical model to describe a stable and stationary age structure for fossil populations","volume":"413","author":[{"family":"Martín-González","given":"Jesús A."},{"family":"Mateos","given":"Ana"},{"family":"Rodríguez-Gómez","given":"Guillermo"},{"family":"Rodríguez","given":"Jesús"}],"issued":{"date-parts":[["2016",8]]}}}],"schema":"https://github.com/citation-style-language/schema/raw/master/csl-citation.json"} </w:instrText>
      </w:r>
      <w:r w:rsidR="00164E80">
        <w:rPr>
          <w:rFonts w:ascii="Times New Roman" w:hAnsi="Times New Roman" w:cs="Times New Roman"/>
          <w:sz w:val="24"/>
          <w:szCs w:val="24"/>
        </w:rPr>
        <w:fldChar w:fldCharType="separate"/>
      </w:r>
      <w:r w:rsidR="008E5577" w:rsidRPr="008E5577">
        <w:rPr>
          <w:rFonts w:ascii="Calibri" w:hAnsi="Calibri" w:cs="Calibri"/>
          <w:sz w:val="24"/>
          <w:szCs w:val="24"/>
          <w:vertAlign w:val="superscript"/>
        </w:rPr>
        <w:t>138,139</w:t>
      </w:r>
      <w:r w:rsidR="00164E80">
        <w:rPr>
          <w:rFonts w:ascii="Times New Roman" w:hAnsi="Times New Roman" w:cs="Times New Roman"/>
          <w:sz w:val="24"/>
          <w:szCs w:val="24"/>
        </w:rPr>
        <w:fldChar w:fldCharType="end"/>
      </w:r>
      <w:r>
        <w:rPr>
          <w:rFonts w:ascii="Times New Roman" w:hAnsi="Times New Roman" w:cs="Times New Roman"/>
          <w:color w:val="000000"/>
          <w:sz w:val="24"/>
          <w:szCs w:val="24"/>
        </w:rPr>
        <w:t xml:space="preserve">. This modelling approach estimates the number of individuals in each age class within a stable population (Supplementary Fig. </w:t>
      </w:r>
      <w:r w:rsidR="000B7D51">
        <w:rPr>
          <w:rFonts w:ascii="Times New Roman" w:hAnsi="Times New Roman" w:cs="Times New Roman"/>
          <w:color w:val="000000"/>
          <w:sz w:val="24"/>
          <w:szCs w:val="24"/>
        </w:rPr>
        <w:t>1</w:t>
      </w:r>
      <w:r w:rsidR="00831151">
        <w:rPr>
          <w:rFonts w:ascii="Times New Roman" w:hAnsi="Times New Roman" w:cs="Times New Roman"/>
          <w:color w:val="000000"/>
          <w:sz w:val="24"/>
          <w:szCs w:val="24"/>
        </w:rPr>
        <w:t>1</w:t>
      </w:r>
      <w:r>
        <w:rPr>
          <w:rFonts w:ascii="Times New Roman" w:hAnsi="Times New Roman" w:cs="Times New Roman"/>
          <w:color w:val="000000"/>
          <w:sz w:val="24"/>
          <w:szCs w:val="24"/>
        </w:rPr>
        <w:t xml:space="preserve">). The available biomass for secondary consumers was calculated by multiplying the number of herbivore individuals that do not survive to the next age class, as determined by Weibull models, by their respective body weights. Age-specific body weights for each herbivore species were estimated with </w:t>
      </w:r>
      <w:proofErr w:type="spellStart"/>
      <w:r>
        <w:rPr>
          <w:rFonts w:ascii="Times New Roman" w:hAnsi="Times New Roman" w:cs="Times New Roman"/>
          <w:color w:val="000000"/>
          <w:sz w:val="24"/>
          <w:szCs w:val="24"/>
        </w:rPr>
        <w:t>Gompertz</w:t>
      </w:r>
      <w:proofErr w:type="spellEnd"/>
      <w:r>
        <w:rPr>
          <w:rFonts w:ascii="Times New Roman" w:hAnsi="Times New Roman" w:cs="Times New Roman"/>
          <w:color w:val="000000"/>
          <w:sz w:val="24"/>
          <w:szCs w:val="24"/>
        </w:rPr>
        <w:t xml:space="preserve"> growth curves</w:t>
      </w:r>
      <w:r w:rsidR="00164E80">
        <w:rPr>
          <w:rFonts w:ascii="Times New Roman" w:hAnsi="Times New Roman" w:cs="Times New Roman"/>
          <w:color w:val="000000"/>
          <w:sz w:val="24"/>
          <w:szCs w:val="24"/>
        </w:rPr>
        <w:fldChar w:fldCharType="begin"/>
      </w:r>
      <w:r w:rsidR="008E5577">
        <w:rPr>
          <w:rFonts w:ascii="Times New Roman" w:hAnsi="Times New Roman" w:cs="Times New Roman"/>
          <w:color w:val="000000"/>
          <w:sz w:val="24"/>
          <w:szCs w:val="24"/>
        </w:rPr>
        <w:instrText xml:space="preserve"> ADDIN ZOTERO_ITEM CSL_CITATION {"citationID":"Lyib7q9N","properties":{"unsorted":false,"formattedCitation":"\\super 140\\nosupersub{}","plainCitation":"140","noteIndex":0},"citationItems":[{"id":127,"uris":["http://zotero.org/users/local/Ij9gjcdM/items/M9Q9Q7U7"],"itemData":{"id":127,"type":"article-journal","abstract":"Three sigmoidal growth equations were tested for their usefulness in fitting mammalian growth curves. The von Bertalanffy, Gompertz, and logistic equations were fitted to growth data by nonlinear regression techniques. The residual sum of squares and deviations of predicted neonate, weaning, and adult masses from observed values were used as criteria to choose among the models. The von Bertalanffy equation provided the smallest residual sum of squares, while the Gompertz equation fitted equally well by this criterion. The logistic equation overestimated neonate mass and underestimated adult mass, the Gompertz overestimated neonate mass, and the von Bertalanffy overestimated weaning mass. The Gompertz model was chosen to fit a sample of 331 species; growth rate constants, K, for these species are presented. The relationship of K to adult mass was calculated and was found to have a slope similar to that of altricial birds. K-values were found to be comparable to those reported by Case (1978) and consistentl...","container-title":"Journal of Mammalogy","DOI":"10.2307/1380844","issue":"4","page":"607-636","publisher":"Oxford Academic","title":"Fitting Sigmoidal Equations to Mammalian Growth Curves","volume":"65","author":[{"family":"Zullinger","given":"Elissa M."},{"family":"Ricklefs","given":"Robert E."},{"family":"Redford","given":"Kent H."},{"family":"Mace","given":"Georgina M."}],"issued":{"date-parts":[["1984",11]]}}}],"schema":"https://github.com/citation-style-language/schema/raw/master/csl-citation.json"} </w:instrText>
      </w:r>
      <w:r w:rsidR="00164E80">
        <w:rPr>
          <w:rFonts w:ascii="Times New Roman" w:hAnsi="Times New Roman" w:cs="Times New Roman"/>
          <w:color w:val="000000"/>
          <w:sz w:val="24"/>
          <w:szCs w:val="24"/>
        </w:rPr>
        <w:fldChar w:fldCharType="separate"/>
      </w:r>
      <w:r w:rsidR="008E5577" w:rsidRPr="008E5577">
        <w:rPr>
          <w:rFonts w:ascii="Calibri" w:hAnsi="Calibri" w:cs="Calibri"/>
          <w:sz w:val="24"/>
          <w:szCs w:val="24"/>
          <w:vertAlign w:val="superscript"/>
        </w:rPr>
        <w:t>140</w:t>
      </w:r>
      <w:r w:rsidR="00164E80">
        <w:rPr>
          <w:rFonts w:ascii="Times New Roman" w:hAnsi="Times New Roman" w:cs="Times New Roman"/>
          <w:color w:val="000000"/>
          <w:sz w:val="24"/>
          <w:szCs w:val="24"/>
        </w:rPr>
        <w:fldChar w:fldCharType="end"/>
      </w:r>
      <w:r>
        <w:rPr>
          <w:rFonts w:ascii="Times New Roman" w:hAnsi="Times New Roman" w:cs="Times New Roman"/>
          <w:color w:val="000000"/>
          <w:sz w:val="24"/>
          <w:szCs w:val="24"/>
        </w:rPr>
        <w:t>. Lastly, the maximum sustainable population size (i.e., carrying capacity) of each secondary consumer species was calculated by dividing the available herbivore biomass for that species by its biomass requirements.</w:t>
      </w:r>
      <w:r>
        <w:rPr>
          <w:rFonts w:ascii="Times New Roman" w:hAnsi="Times New Roman" w:cs="Times New Roman"/>
          <w:bCs/>
          <w:sz w:val="24"/>
          <w:szCs w:val="24"/>
        </w:rPr>
        <w:t xml:space="preserve"> A full description of the modelling framework and parameterization is provided in Supplementary Note 2.</w:t>
      </w:r>
    </w:p>
    <w:p w14:paraId="48173E31" w14:textId="05053C17" w:rsidR="0008701B" w:rsidRPr="00EE1148" w:rsidRDefault="00EE1148">
      <w:pPr>
        <w:spacing w:beforeAutospacing="1" w:afterAutospacing="1" w:line="360" w:lineRule="auto"/>
        <w:jc w:val="both"/>
        <w:rPr>
          <w:rFonts w:ascii="Times New Roman" w:hAnsi="Times New Roman" w:cs="Times New Roman"/>
          <w:b/>
          <w:sz w:val="24"/>
          <w:szCs w:val="24"/>
        </w:rPr>
      </w:pPr>
      <w:r w:rsidRPr="00EE1148">
        <w:rPr>
          <w:rFonts w:ascii="Times New Roman" w:hAnsi="Times New Roman" w:cs="Times New Roman"/>
          <w:b/>
          <w:sz w:val="24"/>
          <w:szCs w:val="24"/>
        </w:rPr>
        <w:t>References</w:t>
      </w:r>
    </w:p>
    <w:p w14:paraId="3C669AAA" w14:textId="77777777" w:rsidR="00831151" w:rsidRPr="00831151" w:rsidRDefault="00831151" w:rsidP="00831151">
      <w:pPr>
        <w:pStyle w:val="Bibliografa"/>
      </w:pPr>
      <w:r>
        <w:rPr>
          <w:rFonts w:eastAsia="Times New Roman"/>
          <w:color w:val="000000"/>
        </w:rPr>
        <w:fldChar w:fldCharType="begin"/>
      </w:r>
      <w:r>
        <w:rPr>
          <w:rFonts w:eastAsia="Times New Roman"/>
          <w:color w:val="000000"/>
        </w:rPr>
        <w:instrText xml:space="preserve"> ADDIN ZOTERO_BIBL {"uncited":[],"omitted":[],"custom":[]} CSL_BIBLIOGRAPHY </w:instrText>
      </w:r>
      <w:r>
        <w:rPr>
          <w:rFonts w:eastAsia="Times New Roman"/>
          <w:color w:val="000000"/>
        </w:rPr>
        <w:fldChar w:fldCharType="separate"/>
      </w:r>
      <w:r w:rsidRPr="00831151">
        <w:t>1.</w:t>
      </w:r>
      <w:r w:rsidRPr="00831151">
        <w:tab/>
        <w:t xml:space="preserve">Hawkins, B. A. </w:t>
      </w:r>
      <w:r w:rsidRPr="00831151">
        <w:rPr>
          <w:i/>
          <w:iCs/>
        </w:rPr>
        <w:t>et al.</w:t>
      </w:r>
      <w:r w:rsidRPr="00831151">
        <w:t xml:space="preserve"> ENERGY, WATER, AND BROAD-SCALE GEOGRAPHIC PATTERNS OF SPECIES RICHNESS. </w:t>
      </w:r>
      <w:r w:rsidRPr="00831151">
        <w:rPr>
          <w:i/>
          <w:iCs/>
        </w:rPr>
        <w:t>Ecology</w:t>
      </w:r>
      <w:r w:rsidRPr="00831151">
        <w:t xml:space="preserve"> </w:t>
      </w:r>
      <w:r w:rsidRPr="00831151">
        <w:rPr>
          <w:b/>
          <w:bCs/>
        </w:rPr>
        <w:t>84</w:t>
      </w:r>
      <w:r w:rsidRPr="00831151">
        <w:t>, 3105–3117 (2003).</w:t>
      </w:r>
    </w:p>
    <w:p w14:paraId="4748527C" w14:textId="77777777" w:rsidR="00831151" w:rsidRPr="00831151" w:rsidRDefault="00831151" w:rsidP="00831151">
      <w:pPr>
        <w:pStyle w:val="Bibliografa"/>
      </w:pPr>
      <w:r w:rsidRPr="00831151">
        <w:t>2.</w:t>
      </w:r>
      <w:r w:rsidRPr="00831151">
        <w:tab/>
        <w:t xml:space="preserve">Huston, M. A. Disturbance, productivity, and species diversity: empiricism vs. logic in ecological theory. </w:t>
      </w:r>
      <w:r w:rsidRPr="00831151">
        <w:rPr>
          <w:i/>
          <w:iCs/>
        </w:rPr>
        <w:t>Ecology</w:t>
      </w:r>
      <w:r w:rsidRPr="00831151">
        <w:t xml:space="preserve"> </w:t>
      </w:r>
      <w:r w:rsidRPr="00831151">
        <w:rPr>
          <w:b/>
          <w:bCs/>
        </w:rPr>
        <w:t>95</w:t>
      </w:r>
      <w:r w:rsidRPr="00831151">
        <w:t>, 2382–2396 (2014).</w:t>
      </w:r>
    </w:p>
    <w:p w14:paraId="3C913A03" w14:textId="77777777" w:rsidR="00831151" w:rsidRPr="00831151" w:rsidRDefault="00831151" w:rsidP="00831151">
      <w:pPr>
        <w:pStyle w:val="Bibliografa"/>
      </w:pPr>
      <w:r w:rsidRPr="00831151">
        <w:t>3.</w:t>
      </w:r>
      <w:r w:rsidRPr="00831151">
        <w:tab/>
        <w:t>Twenty-million-year relationship between mammalian diversity and primary productivity. https://www.pnas.org/doi/10.1073/pnas.1602145113.</w:t>
      </w:r>
    </w:p>
    <w:p w14:paraId="2A6B4C33" w14:textId="77777777" w:rsidR="00831151" w:rsidRPr="00831151" w:rsidRDefault="00831151" w:rsidP="00831151">
      <w:pPr>
        <w:pStyle w:val="Bibliografa"/>
      </w:pPr>
      <w:r w:rsidRPr="00831151">
        <w:t>4.</w:t>
      </w:r>
      <w:r w:rsidRPr="00831151">
        <w:tab/>
        <w:t xml:space="preserve">McNaughton, S. J., </w:t>
      </w:r>
      <w:proofErr w:type="spellStart"/>
      <w:r w:rsidRPr="00831151">
        <w:t>Oesterheld</w:t>
      </w:r>
      <w:proofErr w:type="spellEnd"/>
      <w:r w:rsidRPr="00831151">
        <w:t xml:space="preserve">, M., Frank, D. A. &amp; Williams, K. J. Ecosystem-level patterns of primary productivity and herbivory in terrestrial habitats. </w:t>
      </w:r>
      <w:r w:rsidRPr="00831151">
        <w:rPr>
          <w:i/>
          <w:iCs/>
        </w:rPr>
        <w:t>Nature</w:t>
      </w:r>
      <w:r w:rsidRPr="00831151">
        <w:t xml:space="preserve"> </w:t>
      </w:r>
      <w:r w:rsidRPr="00831151">
        <w:rPr>
          <w:b/>
          <w:bCs/>
        </w:rPr>
        <w:t>341</w:t>
      </w:r>
      <w:r w:rsidRPr="00831151">
        <w:t>, 142–144 (1989).</w:t>
      </w:r>
    </w:p>
    <w:p w14:paraId="71570276" w14:textId="77777777" w:rsidR="00831151" w:rsidRPr="00831151" w:rsidRDefault="00831151" w:rsidP="00831151">
      <w:pPr>
        <w:pStyle w:val="Bibliografa"/>
      </w:pPr>
      <w:r w:rsidRPr="00831151">
        <w:t>5.</w:t>
      </w:r>
      <w:r w:rsidRPr="00831151">
        <w:tab/>
        <w:t xml:space="preserve">Coe, M. J., Cumming, D. H. &amp; Phillipson, J. Biomass and production of large African herbivores in relation to rainfall and primary production. </w:t>
      </w:r>
      <w:proofErr w:type="spellStart"/>
      <w:r w:rsidRPr="00831151">
        <w:rPr>
          <w:i/>
          <w:iCs/>
        </w:rPr>
        <w:t>Oecologia</w:t>
      </w:r>
      <w:proofErr w:type="spellEnd"/>
      <w:r w:rsidRPr="00831151">
        <w:t xml:space="preserve"> </w:t>
      </w:r>
      <w:r w:rsidRPr="00831151">
        <w:rPr>
          <w:b/>
          <w:bCs/>
        </w:rPr>
        <w:t>22</w:t>
      </w:r>
      <w:r w:rsidRPr="00831151">
        <w:t>, 341–354 (1976).</w:t>
      </w:r>
    </w:p>
    <w:p w14:paraId="32066314" w14:textId="77777777" w:rsidR="00831151" w:rsidRPr="00831151" w:rsidRDefault="00831151" w:rsidP="00831151">
      <w:pPr>
        <w:pStyle w:val="Bibliografa"/>
      </w:pPr>
      <w:r w:rsidRPr="00831151">
        <w:lastRenderedPageBreak/>
        <w:t>6.</w:t>
      </w:r>
      <w:r w:rsidRPr="00831151">
        <w:tab/>
      </w:r>
      <w:proofErr w:type="spellStart"/>
      <w:r w:rsidRPr="00831151">
        <w:t>Šímová</w:t>
      </w:r>
      <w:proofErr w:type="spellEnd"/>
      <w:r w:rsidRPr="00831151">
        <w:t xml:space="preserve">, I. &amp; Storch, D. The enigma of terrestrial primary productivity: measurements, models, scales and the diversity–productivity relationship. </w:t>
      </w:r>
      <w:proofErr w:type="spellStart"/>
      <w:r w:rsidRPr="00831151">
        <w:rPr>
          <w:i/>
          <w:iCs/>
        </w:rPr>
        <w:t>Ecography</w:t>
      </w:r>
      <w:proofErr w:type="spellEnd"/>
      <w:r w:rsidRPr="00831151">
        <w:t xml:space="preserve"> </w:t>
      </w:r>
      <w:r w:rsidRPr="00831151">
        <w:rPr>
          <w:b/>
          <w:bCs/>
        </w:rPr>
        <w:t>40</w:t>
      </w:r>
      <w:r w:rsidRPr="00831151">
        <w:t>, 239–252 (2017).</w:t>
      </w:r>
    </w:p>
    <w:p w14:paraId="3A13B3A2" w14:textId="77777777" w:rsidR="00831151" w:rsidRPr="00831151" w:rsidRDefault="00831151" w:rsidP="00831151">
      <w:pPr>
        <w:pStyle w:val="Bibliografa"/>
      </w:pPr>
      <w:r w:rsidRPr="00831151">
        <w:t>7.</w:t>
      </w:r>
      <w:r w:rsidRPr="00831151">
        <w:tab/>
        <w:t xml:space="preserve">Richardson, K. </w:t>
      </w:r>
      <w:r w:rsidRPr="00831151">
        <w:rPr>
          <w:i/>
          <w:iCs/>
        </w:rPr>
        <w:t>et al.</w:t>
      </w:r>
      <w:r w:rsidRPr="00831151">
        <w:t xml:space="preserve"> Earth beyond six of nine planetary boundaries. </w:t>
      </w:r>
      <w:r w:rsidRPr="00831151">
        <w:rPr>
          <w:i/>
          <w:iCs/>
        </w:rPr>
        <w:t>Science Advances</w:t>
      </w:r>
      <w:r w:rsidRPr="00831151">
        <w:t xml:space="preserve"> </w:t>
      </w:r>
      <w:r w:rsidRPr="00831151">
        <w:rPr>
          <w:b/>
          <w:bCs/>
        </w:rPr>
        <w:t>9</w:t>
      </w:r>
      <w:r w:rsidRPr="00831151">
        <w:t>, (2023).</w:t>
      </w:r>
    </w:p>
    <w:p w14:paraId="20DF1EA0" w14:textId="77777777" w:rsidR="00831151" w:rsidRPr="00831151" w:rsidRDefault="00831151" w:rsidP="00831151">
      <w:pPr>
        <w:pStyle w:val="Bibliografa"/>
        <w:rPr>
          <w:lang w:val="es-ES"/>
        </w:rPr>
      </w:pPr>
      <w:r w:rsidRPr="00831151">
        <w:t>8.</w:t>
      </w:r>
      <w:r w:rsidRPr="00831151">
        <w:tab/>
        <w:t xml:space="preserve">Lieth, H. </w:t>
      </w:r>
      <w:proofErr w:type="spellStart"/>
      <w:r w:rsidRPr="00831151">
        <w:t>Modeling</w:t>
      </w:r>
      <w:proofErr w:type="spellEnd"/>
      <w:r w:rsidRPr="00831151">
        <w:t xml:space="preserve"> the Primary Productivity of the World. </w:t>
      </w:r>
      <w:r w:rsidRPr="00831151">
        <w:rPr>
          <w:lang w:val="es-ES"/>
        </w:rPr>
        <w:t>237–263 (1975) doi:10.1007/978-3-642-80913-2_12.</w:t>
      </w:r>
    </w:p>
    <w:p w14:paraId="2AA6B29F" w14:textId="77777777" w:rsidR="00831151" w:rsidRPr="00831151" w:rsidRDefault="00831151" w:rsidP="00831151">
      <w:pPr>
        <w:pStyle w:val="Bibliografa"/>
      </w:pPr>
      <w:r w:rsidRPr="00831151">
        <w:rPr>
          <w:lang w:val="es-ES"/>
        </w:rPr>
        <w:t>9.</w:t>
      </w:r>
      <w:r w:rsidRPr="00831151">
        <w:rPr>
          <w:lang w:val="es-ES"/>
        </w:rPr>
        <w:tab/>
        <w:t xml:space="preserve">Del Grosso, S. </w:t>
      </w:r>
      <w:r w:rsidRPr="00831151">
        <w:rPr>
          <w:i/>
          <w:iCs/>
          <w:lang w:val="es-ES"/>
        </w:rPr>
        <w:t>et al.</w:t>
      </w:r>
      <w:r w:rsidRPr="00831151">
        <w:rPr>
          <w:lang w:val="es-ES"/>
        </w:rPr>
        <w:t xml:space="preserve"> </w:t>
      </w:r>
      <w:r w:rsidRPr="00831151">
        <w:t xml:space="preserve">Global potential net primary production predicted from vegetation class, precipitation, and temperature. </w:t>
      </w:r>
      <w:r w:rsidRPr="00831151">
        <w:rPr>
          <w:i/>
          <w:iCs/>
        </w:rPr>
        <w:t>Ecology</w:t>
      </w:r>
      <w:r w:rsidRPr="00831151">
        <w:t xml:space="preserve"> </w:t>
      </w:r>
      <w:r w:rsidRPr="00831151">
        <w:rPr>
          <w:b/>
          <w:bCs/>
        </w:rPr>
        <w:t>89</w:t>
      </w:r>
      <w:r w:rsidRPr="00831151">
        <w:t>, 2117–2126 (2008).</w:t>
      </w:r>
    </w:p>
    <w:p w14:paraId="581F5713" w14:textId="77777777" w:rsidR="00831151" w:rsidRPr="00831151" w:rsidRDefault="00831151" w:rsidP="00831151">
      <w:pPr>
        <w:pStyle w:val="Bibliografa"/>
      </w:pPr>
      <w:r w:rsidRPr="00831151">
        <w:t>10.</w:t>
      </w:r>
      <w:r w:rsidRPr="00831151">
        <w:tab/>
      </w:r>
      <w:proofErr w:type="spellStart"/>
      <w:r w:rsidRPr="00831151">
        <w:t>Weidinger</w:t>
      </w:r>
      <w:proofErr w:type="spellEnd"/>
      <w:r w:rsidRPr="00831151">
        <w:t xml:space="preserve">, F. </w:t>
      </w:r>
      <w:r w:rsidRPr="00831151">
        <w:rPr>
          <w:i/>
          <w:iCs/>
        </w:rPr>
        <w:t>et al.</w:t>
      </w:r>
      <w:r w:rsidRPr="00831151">
        <w:t xml:space="preserve"> A Parsimonious Downscaling Method for Global Potential Net Primary Production: From 30 arcmin to 30 arcsec Resolution. </w:t>
      </w:r>
      <w:r w:rsidRPr="00831151">
        <w:rPr>
          <w:i/>
          <w:iCs/>
        </w:rPr>
        <w:t xml:space="preserve">Journal of Geophysical Research: </w:t>
      </w:r>
      <w:proofErr w:type="spellStart"/>
      <w:r w:rsidRPr="00831151">
        <w:rPr>
          <w:i/>
          <w:iCs/>
        </w:rPr>
        <w:t>Biogeosciences</w:t>
      </w:r>
      <w:proofErr w:type="spellEnd"/>
      <w:r w:rsidRPr="00831151">
        <w:t xml:space="preserve"> </w:t>
      </w:r>
      <w:r w:rsidRPr="00831151">
        <w:rPr>
          <w:b/>
          <w:bCs/>
        </w:rPr>
        <w:t>130</w:t>
      </w:r>
      <w:r w:rsidRPr="00831151">
        <w:t>, e2025JG009019-e2025JG009019 (2025).</w:t>
      </w:r>
    </w:p>
    <w:p w14:paraId="455C6186" w14:textId="77777777" w:rsidR="00831151" w:rsidRPr="00831151" w:rsidRDefault="00831151" w:rsidP="00831151">
      <w:pPr>
        <w:pStyle w:val="Bibliografa"/>
      </w:pPr>
      <w:r w:rsidRPr="00831151">
        <w:t>11.</w:t>
      </w:r>
      <w:r w:rsidRPr="00831151">
        <w:tab/>
        <w:t xml:space="preserve">Prentice, I. C. </w:t>
      </w:r>
      <w:r w:rsidRPr="00831151">
        <w:rPr>
          <w:i/>
          <w:iCs/>
        </w:rPr>
        <w:t>et al.</w:t>
      </w:r>
      <w:r w:rsidRPr="00831151">
        <w:t xml:space="preserve"> Principles for satellite monitoring of vegetation carbon uptake. </w:t>
      </w:r>
      <w:r w:rsidRPr="00831151">
        <w:rPr>
          <w:i/>
          <w:iCs/>
        </w:rPr>
        <w:t>Nature Reviews Earth and Environment</w:t>
      </w:r>
      <w:r w:rsidRPr="00831151">
        <w:t xml:space="preserve"> </w:t>
      </w:r>
      <w:r w:rsidRPr="00831151">
        <w:rPr>
          <w:b/>
          <w:bCs/>
        </w:rPr>
        <w:t>5</w:t>
      </w:r>
      <w:r w:rsidRPr="00831151">
        <w:t>, 818–832 (2024).</w:t>
      </w:r>
    </w:p>
    <w:p w14:paraId="0416218F" w14:textId="77777777" w:rsidR="00831151" w:rsidRPr="00831151" w:rsidRDefault="00831151" w:rsidP="00831151">
      <w:pPr>
        <w:pStyle w:val="Bibliografa"/>
      </w:pPr>
      <w:r w:rsidRPr="00831151">
        <w:t>12.</w:t>
      </w:r>
      <w:r w:rsidRPr="00831151">
        <w:tab/>
        <w:t xml:space="preserve">Vidal-Cordasco, M., </w:t>
      </w:r>
      <w:proofErr w:type="spellStart"/>
      <w:r w:rsidRPr="00831151">
        <w:t>Ocio</w:t>
      </w:r>
      <w:proofErr w:type="spellEnd"/>
      <w:r w:rsidRPr="00831151">
        <w:t xml:space="preserve">, D., </w:t>
      </w:r>
      <w:proofErr w:type="spellStart"/>
      <w:r w:rsidRPr="00831151">
        <w:t>Hickler</w:t>
      </w:r>
      <w:proofErr w:type="spellEnd"/>
      <w:r w:rsidRPr="00831151">
        <w:t xml:space="preserve">, T. &amp; Marín-Arroyo, A. B. Ecosystem productivity affected the spatiotemporal disappearance of Neanderthals in Iberia. </w:t>
      </w:r>
      <w:r w:rsidRPr="00831151">
        <w:rPr>
          <w:i/>
          <w:iCs/>
        </w:rPr>
        <w:t>Nature Ecology &amp; Evolution 2022 6:11</w:t>
      </w:r>
      <w:r w:rsidRPr="00831151">
        <w:t xml:space="preserve"> </w:t>
      </w:r>
      <w:r w:rsidRPr="00831151">
        <w:rPr>
          <w:b/>
          <w:bCs/>
        </w:rPr>
        <w:t>6</w:t>
      </w:r>
      <w:r w:rsidRPr="00831151">
        <w:t>, 1644–1657 (2022).</w:t>
      </w:r>
    </w:p>
    <w:p w14:paraId="60121030" w14:textId="77777777" w:rsidR="00831151" w:rsidRPr="00831151" w:rsidRDefault="00831151" w:rsidP="00831151">
      <w:pPr>
        <w:pStyle w:val="Bibliografa"/>
      </w:pPr>
      <w:r w:rsidRPr="00831151">
        <w:t>13.</w:t>
      </w:r>
      <w:r w:rsidRPr="00831151">
        <w:tab/>
        <w:t xml:space="preserve">Vidal-Cordasco, M., </w:t>
      </w:r>
      <w:proofErr w:type="spellStart"/>
      <w:r w:rsidRPr="00831151">
        <w:t>Terlato</w:t>
      </w:r>
      <w:proofErr w:type="spellEnd"/>
      <w:r w:rsidRPr="00831151">
        <w:t xml:space="preserve">, G., </w:t>
      </w:r>
      <w:proofErr w:type="spellStart"/>
      <w:r w:rsidRPr="00831151">
        <w:t>Ocio</w:t>
      </w:r>
      <w:proofErr w:type="spellEnd"/>
      <w:r w:rsidRPr="00831151">
        <w:t xml:space="preserve">, D. &amp; Marín-Arroyo, A. B. Neanderthal coexistence with Homo sapiens in Europe was affected by herbivore carrying capacity. </w:t>
      </w:r>
      <w:r w:rsidRPr="00831151">
        <w:rPr>
          <w:i/>
          <w:iCs/>
        </w:rPr>
        <w:t>Science Advances</w:t>
      </w:r>
      <w:r w:rsidRPr="00831151">
        <w:t xml:space="preserve"> </w:t>
      </w:r>
      <w:r w:rsidRPr="00831151">
        <w:rPr>
          <w:b/>
          <w:bCs/>
        </w:rPr>
        <w:t>9</w:t>
      </w:r>
      <w:r w:rsidRPr="00831151">
        <w:t>, (2023).</w:t>
      </w:r>
    </w:p>
    <w:p w14:paraId="3003E5D8" w14:textId="77777777" w:rsidR="00831151" w:rsidRPr="00831151" w:rsidRDefault="00831151" w:rsidP="00831151">
      <w:pPr>
        <w:pStyle w:val="Bibliografa"/>
      </w:pPr>
      <w:r w:rsidRPr="00831151">
        <w:t>14.</w:t>
      </w:r>
      <w:r w:rsidRPr="00831151">
        <w:tab/>
        <w:t>Martínez-</w:t>
      </w:r>
      <w:proofErr w:type="spellStart"/>
      <w:r w:rsidRPr="00831151">
        <w:t>Monzón</w:t>
      </w:r>
      <w:proofErr w:type="spellEnd"/>
      <w:r w:rsidRPr="00831151">
        <w:t xml:space="preserve">, A. </w:t>
      </w:r>
      <w:r w:rsidRPr="00831151">
        <w:rPr>
          <w:i/>
          <w:iCs/>
        </w:rPr>
        <w:t>et al.</w:t>
      </w:r>
      <w:r w:rsidRPr="00831151">
        <w:t xml:space="preserve"> Amphibian body size and species richness as a proxy for primary productivity and climate: The </w:t>
      </w:r>
      <w:proofErr w:type="spellStart"/>
      <w:r w:rsidRPr="00831151">
        <w:t>Orce</w:t>
      </w:r>
      <w:proofErr w:type="spellEnd"/>
      <w:r w:rsidRPr="00831151">
        <w:t xml:space="preserve"> wetlands (Early Pleistocene, </w:t>
      </w:r>
      <w:proofErr w:type="spellStart"/>
      <w:r w:rsidRPr="00831151">
        <w:t>Guadix-Baza</w:t>
      </w:r>
      <w:proofErr w:type="spellEnd"/>
      <w:r w:rsidRPr="00831151">
        <w:t xml:space="preserve"> Basin, SE Spain). </w:t>
      </w:r>
      <w:r w:rsidRPr="00831151">
        <w:rPr>
          <w:i/>
          <w:iCs/>
        </w:rPr>
        <w:t>Palaeogeography, Palaeoclimatology, Palaeoecology</w:t>
      </w:r>
      <w:r w:rsidRPr="00831151">
        <w:t xml:space="preserve"> </w:t>
      </w:r>
      <w:r w:rsidRPr="00831151">
        <w:rPr>
          <w:b/>
          <w:bCs/>
        </w:rPr>
        <w:t>586</w:t>
      </w:r>
      <w:r w:rsidRPr="00831151">
        <w:t>, 110752–110752 (2022).</w:t>
      </w:r>
    </w:p>
    <w:p w14:paraId="2095523B" w14:textId="77777777" w:rsidR="00831151" w:rsidRPr="00831151" w:rsidRDefault="00831151" w:rsidP="00831151">
      <w:pPr>
        <w:pStyle w:val="Bibliografa"/>
      </w:pPr>
      <w:r w:rsidRPr="00831151">
        <w:lastRenderedPageBreak/>
        <w:t>15.</w:t>
      </w:r>
      <w:r w:rsidRPr="00831151">
        <w:tab/>
        <w:t xml:space="preserve">Fritz, S. A. </w:t>
      </w:r>
      <w:r w:rsidRPr="00831151">
        <w:rPr>
          <w:i/>
          <w:iCs/>
        </w:rPr>
        <w:t>et al.</w:t>
      </w:r>
      <w:r w:rsidRPr="00831151">
        <w:t xml:space="preserve"> Twenty-million-year relationship between mammalian diversity and primary productivity. </w:t>
      </w:r>
      <w:r w:rsidRPr="00831151">
        <w:rPr>
          <w:i/>
          <w:iCs/>
        </w:rPr>
        <w:t>Proceedings of the National Academy of Sciences</w:t>
      </w:r>
      <w:r w:rsidRPr="00831151">
        <w:t xml:space="preserve"> </w:t>
      </w:r>
      <w:r w:rsidRPr="00831151">
        <w:rPr>
          <w:b/>
          <w:bCs/>
        </w:rPr>
        <w:t>113</w:t>
      </w:r>
      <w:r w:rsidRPr="00831151">
        <w:t>, 10908–10913 (2016).</w:t>
      </w:r>
    </w:p>
    <w:p w14:paraId="1B807535" w14:textId="77777777" w:rsidR="00831151" w:rsidRPr="00831151" w:rsidRDefault="00831151" w:rsidP="00831151">
      <w:pPr>
        <w:pStyle w:val="Bibliografa"/>
      </w:pPr>
      <w:r w:rsidRPr="00831151">
        <w:t>16.</w:t>
      </w:r>
      <w:r w:rsidRPr="00831151">
        <w:tab/>
        <w:t>Diester-</w:t>
      </w:r>
      <w:proofErr w:type="spellStart"/>
      <w:r w:rsidRPr="00831151">
        <w:t>Haass</w:t>
      </w:r>
      <w:proofErr w:type="spellEnd"/>
      <w:r w:rsidRPr="00831151">
        <w:t xml:space="preserve">, L., Billups, K. &amp; Lear, C. Productivity changes across the mid-Pleistocene climate transition. </w:t>
      </w:r>
      <w:r w:rsidRPr="00831151">
        <w:rPr>
          <w:i/>
          <w:iCs/>
        </w:rPr>
        <w:t>Earth-Science Reviews</w:t>
      </w:r>
      <w:r w:rsidRPr="00831151">
        <w:t xml:space="preserve"> </w:t>
      </w:r>
      <w:r w:rsidRPr="00831151">
        <w:rPr>
          <w:b/>
          <w:bCs/>
        </w:rPr>
        <w:t>179</w:t>
      </w:r>
      <w:r w:rsidRPr="00831151">
        <w:t>, 372–391 (2018).</w:t>
      </w:r>
    </w:p>
    <w:p w14:paraId="2A1D2894" w14:textId="77777777" w:rsidR="00831151" w:rsidRPr="00831151" w:rsidRDefault="00831151" w:rsidP="00831151">
      <w:pPr>
        <w:pStyle w:val="Bibliografa"/>
        <w:rPr>
          <w:lang w:val="es-ES"/>
        </w:rPr>
      </w:pPr>
      <w:r w:rsidRPr="00831151">
        <w:t>17.</w:t>
      </w:r>
      <w:r w:rsidRPr="00831151">
        <w:tab/>
        <w:t xml:space="preserve">Martínez-Sosa, P. </w:t>
      </w:r>
      <w:r w:rsidRPr="00831151">
        <w:rPr>
          <w:i/>
          <w:iCs/>
        </w:rPr>
        <w:t>et al.</w:t>
      </w:r>
      <w:r w:rsidRPr="00831151">
        <w:t xml:space="preserve"> A global Bayesian temperature calibration for lacustrine brGDGTs. </w:t>
      </w:r>
      <w:proofErr w:type="spellStart"/>
      <w:r w:rsidRPr="00831151">
        <w:rPr>
          <w:i/>
          <w:iCs/>
          <w:lang w:val="es-ES"/>
        </w:rPr>
        <w:t>Geochimica</w:t>
      </w:r>
      <w:proofErr w:type="spellEnd"/>
      <w:r w:rsidRPr="00831151">
        <w:rPr>
          <w:i/>
          <w:iCs/>
          <w:lang w:val="es-ES"/>
        </w:rPr>
        <w:t xml:space="preserve"> et </w:t>
      </w:r>
      <w:proofErr w:type="spellStart"/>
      <w:r w:rsidRPr="00831151">
        <w:rPr>
          <w:i/>
          <w:iCs/>
          <w:lang w:val="es-ES"/>
        </w:rPr>
        <w:t>Cosmochimica</w:t>
      </w:r>
      <w:proofErr w:type="spellEnd"/>
      <w:r w:rsidRPr="00831151">
        <w:rPr>
          <w:i/>
          <w:iCs/>
          <w:lang w:val="es-ES"/>
        </w:rPr>
        <w:t xml:space="preserve"> Acta</w:t>
      </w:r>
      <w:r w:rsidRPr="00831151">
        <w:rPr>
          <w:lang w:val="es-ES"/>
        </w:rPr>
        <w:t xml:space="preserve"> </w:t>
      </w:r>
      <w:r w:rsidRPr="00831151">
        <w:rPr>
          <w:b/>
          <w:bCs/>
          <w:lang w:val="es-ES"/>
        </w:rPr>
        <w:t>305</w:t>
      </w:r>
      <w:r w:rsidRPr="00831151">
        <w:rPr>
          <w:lang w:val="es-ES"/>
        </w:rPr>
        <w:t>, 87–105 (2021).</w:t>
      </w:r>
    </w:p>
    <w:p w14:paraId="3BAA83B1" w14:textId="77777777" w:rsidR="00831151" w:rsidRPr="00831151" w:rsidRDefault="00831151" w:rsidP="00831151">
      <w:pPr>
        <w:pStyle w:val="Bibliografa"/>
      </w:pPr>
      <w:r w:rsidRPr="00831151">
        <w:rPr>
          <w:lang w:val="es-ES"/>
        </w:rPr>
        <w:t>18.</w:t>
      </w:r>
      <w:r w:rsidRPr="00831151">
        <w:rPr>
          <w:lang w:val="es-ES"/>
        </w:rPr>
        <w:tab/>
      </w:r>
      <w:proofErr w:type="spellStart"/>
      <w:r w:rsidRPr="00831151">
        <w:rPr>
          <w:lang w:val="es-ES"/>
        </w:rPr>
        <w:t>Naafs</w:t>
      </w:r>
      <w:proofErr w:type="spellEnd"/>
      <w:r w:rsidRPr="00831151">
        <w:rPr>
          <w:lang w:val="es-ES"/>
        </w:rPr>
        <w:t xml:space="preserve">, B. D. A. </w:t>
      </w:r>
      <w:r w:rsidRPr="00831151">
        <w:rPr>
          <w:i/>
          <w:iCs/>
          <w:lang w:val="es-ES"/>
        </w:rPr>
        <w:t>et al.</w:t>
      </w:r>
      <w:r w:rsidRPr="00831151">
        <w:rPr>
          <w:lang w:val="es-ES"/>
        </w:rPr>
        <w:t xml:space="preserve"> </w:t>
      </w:r>
      <w:r w:rsidRPr="00831151">
        <w:t xml:space="preserve">Introducing global peat-specific temperature and pH calibrations based on </w:t>
      </w:r>
      <w:proofErr w:type="spellStart"/>
      <w:r w:rsidRPr="00831151">
        <w:t>brGDGT</w:t>
      </w:r>
      <w:proofErr w:type="spellEnd"/>
      <w:r w:rsidRPr="00831151">
        <w:t xml:space="preserve"> bacterial lipids. </w:t>
      </w:r>
      <w:proofErr w:type="spellStart"/>
      <w:r w:rsidRPr="00831151">
        <w:rPr>
          <w:i/>
          <w:iCs/>
        </w:rPr>
        <w:t>Geochimica</w:t>
      </w:r>
      <w:proofErr w:type="spellEnd"/>
      <w:r w:rsidRPr="00831151">
        <w:rPr>
          <w:i/>
          <w:iCs/>
        </w:rPr>
        <w:t xml:space="preserve"> et </w:t>
      </w:r>
      <w:proofErr w:type="spellStart"/>
      <w:r w:rsidRPr="00831151">
        <w:rPr>
          <w:i/>
          <w:iCs/>
        </w:rPr>
        <w:t>Cosmochimica</w:t>
      </w:r>
      <w:proofErr w:type="spellEnd"/>
      <w:r w:rsidRPr="00831151">
        <w:rPr>
          <w:i/>
          <w:iCs/>
        </w:rPr>
        <w:t xml:space="preserve"> Acta</w:t>
      </w:r>
      <w:r w:rsidRPr="00831151">
        <w:t xml:space="preserve"> </w:t>
      </w:r>
      <w:r w:rsidRPr="00831151">
        <w:rPr>
          <w:b/>
          <w:bCs/>
        </w:rPr>
        <w:t>208</w:t>
      </w:r>
      <w:r w:rsidRPr="00831151">
        <w:t>, 285–301 (2017).</w:t>
      </w:r>
    </w:p>
    <w:p w14:paraId="178AF38C" w14:textId="77777777" w:rsidR="00831151" w:rsidRPr="00831151" w:rsidRDefault="00831151" w:rsidP="00831151">
      <w:pPr>
        <w:pStyle w:val="Bibliografa"/>
      </w:pPr>
      <w:r w:rsidRPr="00831151">
        <w:t>19.</w:t>
      </w:r>
      <w:r w:rsidRPr="00831151">
        <w:tab/>
        <w:t xml:space="preserve">De </w:t>
      </w:r>
      <w:proofErr w:type="spellStart"/>
      <w:r w:rsidRPr="00831151">
        <w:t>Jonge</w:t>
      </w:r>
      <w:proofErr w:type="spellEnd"/>
      <w:r w:rsidRPr="00831151">
        <w:t xml:space="preserve">, C. </w:t>
      </w:r>
      <w:r w:rsidRPr="00831151">
        <w:rPr>
          <w:i/>
          <w:iCs/>
        </w:rPr>
        <w:t>et al.</w:t>
      </w:r>
      <w:r w:rsidRPr="00831151">
        <w:t xml:space="preserve"> Occurrence and abundance of 6-methyl branched glycerol dialkyl glycerol tetraethers in soils: Implications for </w:t>
      </w:r>
      <w:proofErr w:type="spellStart"/>
      <w:r w:rsidRPr="00831151">
        <w:t>palaeoclimate</w:t>
      </w:r>
      <w:proofErr w:type="spellEnd"/>
      <w:r w:rsidRPr="00831151">
        <w:t xml:space="preserve"> reconstruction. </w:t>
      </w:r>
      <w:proofErr w:type="spellStart"/>
      <w:r w:rsidRPr="00831151">
        <w:rPr>
          <w:i/>
          <w:iCs/>
        </w:rPr>
        <w:t>Geochimica</w:t>
      </w:r>
      <w:proofErr w:type="spellEnd"/>
      <w:r w:rsidRPr="00831151">
        <w:rPr>
          <w:i/>
          <w:iCs/>
        </w:rPr>
        <w:t xml:space="preserve"> et </w:t>
      </w:r>
      <w:proofErr w:type="spellStart"/>
      <w:r w:rsidRPr="00831151">
        <w:rPr>
          <w:i/>
          <w:iCs/>
        </w:rPr>
        <w:t>Cosmochimica</w:t>
      </w:r>
      <w:proofErr w:type="spellEnd"/>
      <w:r w:rsidRPr="00831151">
        <w:rPr>
          <w:i/>
          <w:iCs/>
        </w:rPr>
        <w:t xml:space="preserve"> Acta</w:t>
      </w:r>
      <w:r w:rsidRPr="00831151">
        <w:t xml:space="preserve"> </w:t>
      </w:r>
      <w:r w:rsidRPr="00831151">
        <w:rPr>
          <w:b/>
          <w:bCs/>
        </w:rPr>
        <w:t>141</w:t>
      </w:r>
      <w:r w:rsidRPr="00831151">
        <w:t>, 97–112 (2014).</w:t>
      </w:r>
    </w:p>
    <w:p w14:paraId="48ADF7F5" w14:textId="77777777" w:rsidR="00831151" w:rsidRPr="00831151" w:rsidRDefault="00831151" w:rsidP="00831151">
      <w:pPr>
        <w:pStyle w:val="Bibliografa"/>
      </w:pPr>
      <w:r w:rsidRPr="00831151">
        <w:t>20.</w:t>
      </w:r>
      <w:r w:rsidRPr="00831151">
        <w:tab/>
        <w:t xml:space="preserve">Zhu, Z., Wu, J., Chu, G. &amp; Liu, J. New global lacustrine brGDGTs temperature calibrations based on machine learning. </w:t>
      </w:r>
      <w:r w:rsidRPr="00831151">
        <w:rPr>
          <w:i/>
          <w:iCs/>
        </w:rPr>
        <w:t>Quaternary Science Reviews</w:t>
      </w:r>
      <w:r w:rsidRPr="00831151">
        <w:t xml:space="preserve"> </w:t>
      </w:r>
      <w:r w:rsidRPr="00831151">
        <w:rPr>
          <w:b/>
          <w:bCs/>
        </w:rPr>
        <w:t>357</w:t>
      </w:r>
      <w:r w:rsidRPr="00831151">
        <w:t>, 109319–109319 (2025).</w:t>
      </w:r>
    </w:p>
    <w:p w14:paraId="550E5163" w14:textId="77777777" w:rsidR="00831151" w:rsidRPr="00831151" w:rsidRDefault="00831151" w:rsidP="00831151">
      <w:pPr>
        <w:pStyle w:val="Bibliografa"/>
      </w:pPr>
      <w:r w:rsidRPr="00831151">
        <w:t>21.</w:t>
      </w:r>
      <w:r w:rsidRPr="00831151">
        <w:tab/>
        <w:t xml:space="preserve">De </w:t>
      </w:r>
      <w:proofErr w:type="spellStart"/>
      <w:r w:rsidRPr="00831151">
        <w:t>Jonge</w:t>
      </w:r>
      <w:proofErr w:type="spellEnd"/>
      <w:r w:rsidRPr="00831151">
        <w:t xml:space="preserve">, C. </w:t>
      </w:r>
      <w:r w:rsidRPr="00831151">
        <w:rPr>
          <w:i/>
          <w:iCs/>
        </w:rPr>
        <w:t>et al.</w:t>
      </w:r>
      <w:r w:rsidRPr="00831151">
        <w:t xml:space="preserve"> The impact of soil chemistry, moisture and temperature on branched and isoprenoid GDGTs in soils: A study using six globally distributed elevation transects. </w:t>
      </w:r>
      <w:r w:rsidRPr="00831151">
        <w:rPr>
          <w:i/>
          <w:iCs/>
        </w:rPr>
        <w:t>Organic Geochemistry</w:t>
      </w:r>
      <w:r w:rsidRPr="00831151">
        <w:t xml:space="preserve"> </w:t>
      </w:r>
      <w:r w:rsidRPr="00831151">
        <w:rPr>
          <w:b/>
          <w:bCs/>
        </w:rPr>
        <w:t>187</w:t>
      </w:r>
      <w:r w:rsidRPr="00831151">
        <w:t>, 104706–104706 (2024).</w:t>
      </w:r>
    </w:p>
    <w:p w14:paraId="21552593" w14:textId="77777777" w:rsidR="00831151" w:rsidRPr="00831151" w:rsidRDefault="00831151" w:rsidP="00831151">
      <w:pPr>
        <w:pStyle w:val="Bibliografa"/>
      </w:pPr>
      <w:r w:rsidRPr="00831151">
        <w:t>22.</w:t>
      </w:r>
      <w:r w:rsidRPr="00831151">
        <w:tab/>
        <w:t xml:space="preserve">Tian, L. </w:t>
      </w:r>
      <w:r w:rsidRPr="00831151">
        <w:rPr>
          <w:i/>
          <w:iCs/>
        </w:rPr>
        <w:t>et al.</w:t>
      </w:r>
      <w:r w:rsidRPr="00831151">
        <w:t xml:space="preserve"> A novel method to advance the brGDGTs-based paleoclimate reconstruction applicable to different terrestrial environments. </w:t>
      </w:r>
      <w:r w:rsidRPr="00831151">
        <w:rPr>
          <w:i/>
          <w:iCs/>
        </w:rPr>
        <w:t>Quaternary Science Reviews</w:t>
      </w:r>
      <w:r w:rsidRPr="00831151">
        <w:t xml:space="preserve"> </w:t>
      </w:r>
      <w:r w:rsidRPr="00831151">
        <w:rPr>
          <w:b/>
          <w:bCs/>
        </w:rPr>
        <w:t>328</w:t>
      </w:r>
      <w:r w:rsidRPr="00831151">
        <w:t>, 108540–108540 (2024).</w:t>
      </w:r>
    </w:p>
    <w:p w14:paraId="5A8F2D60" w14:textId="77777777" w:rsidR="00831151" w:rsidRPr="00831151" w:rsidRDefault="00831151" w:rsidP="00831151">
      <w:pPr>
        <w:pStyle w:val="Bibliografa"/>
      </w:pPr>
      <w:r w:rsidRPr="00831151">
        <w:t>23.</w:t>
      </w:r>
      <w:r w:rsidRPr="00831151">
        <w:tab/>
      </w:r>
      <w:proofErr w:type="spellStart"/>
      <w:r w:rsidRPr="00831151">
        <w:t>Raberg</w:t>
      </w:r>
      <w:proofErr w:type="spellEnd"/>
      <w:r w:rsidRPr="00831151">
        <w:t xml:space="preserve">, J. H., Miller, G. H., </w:t>
      </w:r>
      <w:proofErr w:type="spellStart"/>
      <w:r w:rsidRPr="00831151">
        <w:t>Geirsdóttir</w:t>
      </w:r>
      <w:proofErr w:type="spellEnd"/>
      <w:r w:rsidRPr="00831151">
        <w:t xml:space="preserve">, Á. &amp; </w:t>
      </w:r>
      <w:proofErr w:type="spellStart"/>
      <w:r w:rsidRPr="00831151">
        <w:t>Sepúlveda</w:t>
      </w:r>
      <w:proofErr w:type="spellEnd"/>
      <w:r w:rsidRPr="00831151">
        <w:t xml:space="preserve">, J. Near-universal trends in </w:t>
      </w:r>
      <w:proofErr w:type="spellStart"/>
      <w:r w:rsidRPr="00831151">
        <w:t>brGDGT</w:t>
      </w:r>
      <w:proofErr w:type="spellEnd"/>
      <w:r w:rsidRPr="00831151">
        <w:t xml:space="preserve"> lipid distributions in nature. </w:t>
      </w:r>
      <w:r w:rsidRPr="00831151">
        <w:rPr>
          <w:i/>
          <w:iCs/>
        </w:rPr>
        <w:t>Science Advances</w:t>
      </w:r>
      <w:r w:rsidRPr="00831151">
        <w:t xml:space="preserve"> </w:t>
      </w:r>
      <w:r w:rsidRPr="00831151">
        <w:rPr>
          <w:b/>
          <w:bCs/>
        </w:rPr>
        <w:t>8</w:t>
      </w:r>
      <w:r w:rsidRPr="00831151">
        <w:t>, 7625–7625 (2022).</w:t>
      </w:r>
    </w:p>
    <w:p w14:paraId="41CCA5D3" w14:textId="77777777" w:rsidR="00831151" w:rsidRPr="00831151" w:rsidRDefault="00831151" w:rsidP="00831151">
      <w:pPr>
        <w:pStyle w:val="Bibliografa"/>
      </w:pPr>
      <w:r w:rsidRPr="00831151">
        <w:t>24.</w:t>
      </w:r>
      <w:r w:rsidRPr="00831151">
        <w:tab/>
        <w:t xml:space="preserve">Dang, X., Yang, H., </w:t>
      </w:r>
      <w:proofErr w:type="spellStart"/>
      <w:r w:rsidRPr="00831151">
        <w:t>Naafs</w:t>
      </w:r>
      <w:proofErr w:type="spellEnd"/>
      <w:r w:rsidRPr="00831151">
        <w:t xml:space="preserve">, B. D. A., </w:t>
      </w:r>
      <w:proofErr w:type="spellStart"/>
      <w:r w:rsidRPr="00831151">
        <w:t>Pancost</w:t>
      </w:r>
      <w:proofErr w:type="spellEnd"/>
      <w:r w:rsidRPr="00831151">
        <w:t xml:space="preserve">, R. D. &amp; </w:t>
      </w:r>
      <w:proofErr w:type="spellStart"/>
      <w:r w:rsidRPr="00831151">
        <w:t>Xie</w:t>
      </w:r>
      <w:proofErr w:type="spellEnd"/>
      <w:r w:rsidRPr="00831151">
        <w:t xml:space="preserve">, S. Evidence of moisture control on the methylation of branched glycerol dialkyl glycerol tetraethers in semi-arid and arid soils. </w:t>
      </w:r>
      <w:proofErr w:type="spellStart"/>
      <w:r w:rsidRPr="00831151">
        <w:rPr>
          <w:i/>
          <w:iCs/>
        </w:rPr>
        <w:t>Geochimica</w:t>
      </w:r>
      <w:proofErr w:type="spellEnd"/>
      <w:r w:rsidRPr="00831151">
        <w:rPr>
          <w:i/>
          <w:iCs/>
        </w:rPr>
        <w:t xml:space="preserve"> et </w:t>
      </w:r>
      <w:proofErr w:type="spellStart"/>
      <w:r w:rsidRPr="00831151">
        <w:rPr>
          <w:i/>
          <w:iCs/>
        </w:rPr>
        <w:t>Cosmochimica</w:t>
      </w:r>
      <w:proofErr w:type="spellEnd"/>
      <w:r w:rsidRPr="00831151">
        <w:rPr>
          <w:i/>
          <w:iCs/>
        </w:rPr>
        <w:t xml:space="preserve"> Acta</w:t>
      </w:r>
      <w:r w:rsidRPr="00831151">
        <w:t xml:space="preserve"> </w:t>
      </w:r>
      <w:r w:rsidRPr="00831151">
        <w:rPr>
          <w:b/>
          <w:bCs/>
        </w:rPr>
        <w:t>189</w:t>
      </w:r>
      <w:r w:rsidRPr="00831151">
        <w:t>, 24–36 (2016).</w:t>
      </w:r>
    </w:p>
    <w:p w14:paraId="63026358" w14:textId="77777777" w:rsidR="00831151" w:rsidRPr="00831151" w:rsidRDefault="00831151" w:rsidP="00831151">
      <w:pPr>
        <w:pStyle w:val="Bibliografa"/>
      </w:pPr>
      <w:r w:rsidRPr="00831151">
        <w:lastRenderedPageBreak/>
        <w:t>25.</w:t>
      </w:r>
      <w:r w:rsidRPr="00831151">
        <w:tab/>
        <w:t xml:space="preserve">Wang, H. &amp; Liu, W. Soil temperature and brGDGTs along an elevation gradient on the </w:t>
      </w:r>
      <w:proofErr w:type="spellStart"/>
      <w:r w:rsidRPr="00831151">
        <w:t>northeastern</w:t>
      </w:r>
      <w:proofErr w:type="spellEnd"/>
      <w:r w:rsidRPr="00831151">
        <w:t xml:space="preserve"> Tibetan Plateau: A test of soil brGDGTs as a proxy for </w:t>
      </w:r>
      <w:proofErr w:type="spellStart"/>
      <w:r w:rsidRPr="00831151">
        <w:t>paleoelevation</w:t>
      </w:r>
      <w:proofErr w:type="spellEnd"/>
      <w:r w:rsidRPr="00831151">
        <w:t xml:space="preserve">. </w:t>
      </w:r>
      <w:r w:rsidRPr="00831151">
        <w:rPr>
          <w:i/>
          <w:iCs/>
        </w:rPr>
        <w:t>Chemical Geology</w:t>
      </w:r>
      <w:r w:rsidRPr="00831151">
        <w:t xml:space="preserve"> </w:t>
      </w:r>
      <w:r w:rsidRPr="00831151">
        <w:rPr>
          <w:b/>
          <w:bCs/>
        </w:rPr>
        <w:t>566</w:t>
      </w:r>
      <w:r w:rsidRPr="00831151">
        <w:t>, 120079–120079 (2021).</w:t>
      </w:r>
    </w:p>
    <w:p w14:paraId="6DAA230C" w14:textId="77777777" w:rsidR="00831151" w:rsidRPr="00831151" w:rsidRDefault="00831151" w:rsidP="00831151">
      <w:pPr>
        <w:pStyle w:val="Bibliografa"/>
      </w:pPr>
      <w:r w:rsidRPr="00831151">
        <w:t>26.</w:t>
      </w:r>
      <w:r w:rsidRPr="00831151">
        <w:tab/>
      </w:r>
      <w:proofErr w:type="spellStart"/>
      <w:r w:rsidRPr="00831151">
        <w:t>Naafs</w:t>
      </w:r>
      <w:proofErr w:type="spellEnd"/>
      <w:r w:rsidRPr="00831151">
        <w:t xml:space="preserve">, B. D. A., Gallego-Sala, A. V., Inglis, G. N. &amp; </w:t>
      </w:r>
      <w:proofErr w:type="spellStart"/>
      <w:r w:rsidRPr="00831151">
        <w:t>Pancost</w:t>
      </w:r>
      <w:proofErr w:type="spellEnd"/>
      <w:r w:rsidRPr="00831151">
        <w:t>, R. D. Refining the global branched glycerol dialkyl glycerol tetraether (</w:t>
      </w:r>
      <w:proofErr w:type="spellStart"/>
      <w:r w:rsidRPr="00831151">
        <w:t>brGDGT</w:t>
      </w:r>
      <w:proofErr w:type="spellEnd"/>
      <w:r w:rsidRPr="00831151">
        <w:t xml:space="preserve">) soil temperature calibration. </w:t>
      </w:r>
      <w:r w:rsidRPr="00831151">
        <w:rPr>
          <w:i/>
          <w:iCs/>
        </w:rPr>
        <w:t>Organic Geochemistry</w:t>
      </w:r>
      <w:r w:rsidRPr="00831151">
        <w:t xml:space="preserve"> </w:t>
      </w:r>
      <w:r w:rsidRPr="00831151">
        <w:rPr>
          <w:b/>
          <w:bCs/>
        </w:rPr>
        <w:t>106</w:t>
      </w:r>
      <w:r w:rsidRPr="00831151">
        <w:t>, 48–56 (2017).</w:t>
      </w:r>
    </w:p>
    <w:p w14:paraId="330F7BC5" w14:textId="77777777" w:rsidR="00831151" w:rsidRPr="00831151" w:rsidRDefault="00831151" w:rsidP="00831151">
      <w:pPr>
        <w:pStyle w:val="Bibliografa"/>
      </w:pPr>
      <w:r w:rsidRPr="00831151">
        <w:t>27.</w:t>
      </w:r>
      <w:r w:rsidRPr="00831151">
        <w:tab/>
        <w:t xml:space="preserve">Liang, J. </w:t>
      </w:r>
      <w:r w:rsidRPr="00831151">
        <w:rPr>
          <w:i/>
          <w:iCs/>
        </w:rPr>
        <w:t>et al.</w:t>
      </w:r>
      <w:r w:rsidRPr="00831151">
        <w:t xml:space="preserve"> Vegetation effects on temperature calibrations of branched glycerol dialkyl glycerol tetraether (brGDGTs) in soils. </w:t>
      </w:r>
      <w:r w:rsidRPr="00831151">
        <w:rPr>
          <w:i/>
          <w:iCs/>
        </w:rPr>
        <w:t>Organic Geochemistry</w:t>
      </w:r>
      <w:r w:rsidRPr="00831151">
        <w:t xml:space="preserve"> </w:t>
      </w:r>
      <w:r w:rsidRPr="00831151">
        <w:rPr>
          <w:b/>
          <w:bCs/>
        </w:rPr>
        <w:t>127</w:t>
      </w:r>
      <w:r w:rsidRPr="00831151">
        <w:t>, 1–11 (2019).</w:t>
      </w:r>
    </w:p>
    <w:p w14:paraId="740C0A82" w14:textId="77777777" w:rsidR="00831151" w:rsidRPr="00831151" w:rsidRDefault="00831151" w:rsidP="00831151">
      <w:pPr>
        <w:pStyle w:val="Bibliografa"/>
      </w:pPr>
      <w:r w:rsidRPr="00831151">
        <w:t>28.</w:t>
      </w:r>
      <w:r w:rsidRPr="00831151">
        <w:tab/>
      </w:r>
      <w:proofErr w:type="spellStart"/>
      <w:r w:rsidRPr="00831151">
        <w:t>Halffman</w:t>
      </w:r>
      <w:proofErr w:type="spellEnd"/>
      <w:r w:rsidRPr="00831151">
        <w:t xml:space="preserve">, R. </w:t>
      </w:r>
      <w:r w:rsidRPr="00831151">
        <w:rPr>
          <w:i/>
          <w:iCs/>
        </w:rPr>
        <w:t>et al.</w:t>
      </w:r>
      <w:r w:rsidRPr="00831151">
        <w:t xml:space="preserve"> Soil chemistry, temperature and bacterial community composition drive </w:t>
      </w:r>
      <w:proofErr w:type="spellStart"/>
      <w:r w:rsidRPr="00831151">
        <w:t>brGDGT</w:t>
      </w:r>
      <w:proofErr w:type="spellEnd"/>
      <w:r w:rsidRPr="00831151">
        <w:t xml:space="preserve"> distributions along a subarctic elevation gradient. </w:t>
      </w:r>
      <w:r w:rsidRPr="00831151">
        <w:rPr>
          <w:i/>
          <w:iCs/>
        </w:rPr>
        <w:t>Organic Geochemistry</w:t>
      </w:r>
      <w:r w:rsidRPr="00831151">
        <w:t xml:space="preserve"> </w:t>
      </w:r>
      <w:r w:rsidRPr="00831151">
        <w:rPr>
          <w:b/>
          <w:bCs/>
        </w:rPr>
        <w:t>163</w:t>
      </w:r>
      <w:r w:rsidRPr="00831151">
        <w:t>, 104346–104346 (2022).</w:t>
      </w:r>
    </w:p>
    <w:p w14:paraId="0CFC042E" w14:textId="77777777" w:rsidR="00831151" w:rsidRPr="00831151" w:rsidRDefault="00831151" w:rsidP="00831151">
      <w:pPr>
        <w:pStyle w:val="Bibliografa"/>
      </w:pPr>
      <w:r w:rsidRPr="00831151">
        <w:t>29.</w:t>
      </w:r>
      <w:r w:rsidRPr="00831151">
        <w:tab/>
        <w:t xml:space="preserve">Running, S. &amp; Zhao, M. MOD17A3HGF MODIS/Terra Net Primary Production Gap-Filled Yearly L4 Global 500 m SIN Grid V006 [Data set]. </w:t>
      </w:r>
      <w:r w:rsidRPr="00831151">
        <w:rPr>
          <w:i/>
          <w:iCs/>
        </w:rPr>
        <w:t xml:space="preserve">NASA Land Processes Distributed Active Archive </w:t>
      </w:r>
      <w:proofErr w:type="spellStart"/>
      <w:r w:rsidRPr="00831151">
        <w:rPr>
          <w:i/>
          <w:iCs/>
        </w:rPr>
        <w:t>Center</w:t>
      </w:r>
      <w:proofErr w:type="spellEnd"/>
      <w:r w:rsidRPr="00831151">
        <w:t xml:space="preserve"> https://www.earthdata.nasa.gov/data/catalog/lpcloud-mod17a3hgf-006#toc-copy-citation (2019).</w:t>
      </w:r>
    </w:p>
    <w:p w14:paraId="3B39225E" w14:textId="77777777" w:rsidR="00831151" w:rsidRPr="00831151" w:rsidRDefault="00831151" w:rsidP="00831151">
      <w:pPr>
        <w:pStyle w:val="Bibliografa"/>
      </w:pPr>
      <w:r w:rsidRPr="00831151">
        <w:t>30.</w:t>
      </w:r>
      <w:r w:rsidRPr="00831151">
        <w:tab/>
        <w:t xml:space="preserve">Zhou, T. </w:t>
      </w:r>
      <w:r w:rsidRPr="00831151">
        <w:rPr>
          <w:i/>
          <w:iCs/>
        </w:rPr>
        <w:t>et al.</w:t>
      </w:r>
      <w:r w:rsidRPr="00831151">
        <w:t xml:space="preserve"> Reducing spatial resolution increased net primary productivity prediction of terrestrial ecosystems: A Random Forest approach. </w:t>
      </w:r>
      <w:r w:rsidRPr="00831151">
        <w:rPr>
          <w:i/>
          <w:iCs/>
        </w:rPr>
        <w:t>Science of The Total Environment</w:t>
      </w:r>
      <w:r w:rsidRPr="00831151">
        <w:t xml:space="preserve"> </w:t>
      </w:r>
      <w:r w:rsidRPr="00831151">
        <w:rPr>
          <w:b/>
          <w:bCs/>
        </w:rPr>
        <w:t>897</w:t>
      </w:r>
      <w:r w:rsidRPr="00831151">
        <w:t>, 165134–165134 (2023).</w:t>
      </w:r>
    </w:p>
    <w:p w14:paraId="19E838D5" w14:textId="77777777" w:rsidR="00831151" w:rsidRPr="00831151" w:rsidRDefault="00831151" w:rsidP="00831151">
      <w:pPr>
        <w:pStyle w:val="Bibliografa"/>
      </w:pPr>
      <w:r w:rsidRPr="00831151">
        <w:t>31.</w:t>
      </w:r>
      <w:r w:rsidRPr="00831151">
        <w:tab/>
        <w:t xml:space="preserve">Rasmussen, S. O. </w:t>
      </w:r>
      <w:r w:rsidRPr="00831151">
        <w:rPr>
          <w:i/>
          <w:iCs/>
        </w:rPr>
        <w:t>et al.</w:t>
      </w:r>
      <w:r w:rsidRPr="00831151">
        <w:t xml:space="preserve"> A stratigraphic framework for abrupt climatic changes during the Last Glacial period based on three synchronized Greenland ice-core records: refining and extending the INTIMATE event stratigraphy. </w:t>
      </w:r>
      <w:r w:rsidRPr="00831151">
        <w:rPr>
          <w:i/>
          <w:iCs/>
        </w:rPr>
        <w:t>Quaternary Science Reviews</w:t>
      </w:r>
      <w:r w:rsidRPr="00831151">
        <w:t xml:space="preserve"> </w:t>
      </w:r>
      <w:r w:rsidRPr="00831151">
        <w:rPr>
          <w:b/>
          <w:bCs/>
        </w:rPr>
        <w:t>106</w:t>
      </w:r>
      <w:r w:rsidRPr="00831151">
        <w:t>, 14–28 (2014).</w:t>
      </w:r>
    </w:p>
    <w:p w14:paraId="7CD8FE32" w14:textId="77777777" w:rsidR="00831151" w:rsidRPr="00831151" w:rsidRDefault="00831151" w:rsidP="00831151">
      <w:pPr>
        <w:pStyle w:val="Bibliografa"/>
      </w:pPr>
      <w:r w:rsidRPr="00831151">
        <w:t>32.</w:t>
      </w:r>
      <w:r w:rsidRPr="00831151">
        <w:tab/>
        <w:t xml:space="preserve">Andersen, K. K. </w:t>
      </w:r>
      <w:r w:rsidRPr="00831151">
        <w:rPr>
          <w:i/>
          <w:iCs/>
        </w:rPr>
        <w:t>et al.</w:t>
      </w:r>
      <w:r w:rsidRPr="00831151">
        <w:t xml:space="preserve"> High-resolution record of Northern Hemisphere climate extending into the last interglacial period. </w:t>
      </w:r>
      <w:r w:rsidRPr="00831151">
        <w:rPr>
          <w:i/>
          <w:iCs/>
        </w:rPr>
        <w:t>Nature</w:t>
      </w:r>
      <w:r w:rsidRPr="00831151">
        <w:t xml:space="preserve"> </w:t>
      </w:r>
      <w:r w:rsidRPr="00831151">
        <w:rPr>
          <w:b/>
          <w:bCs/>
        </w:rPr>
        <w:t>431</w:t>
      </w:r>
      <w:r w:rsidRPr="00831151">
        <w:t>, 147–151 (2004).</w:t>
      </w:r>
    </w:p>
    <w:p w14:paraId="2B9CB48F" w14:textId="77777777" w:rsidR="00831151" w:rsidRPr="00831151" w:rsidRDefault="00831151" w:rsidP="00831151">
      <w:pPr>
        <w:pStyle w:val="Bibliografa"/>
      </w:pPr>
      <w:r w:rsidRPr="00831151">
        <w:lastRenderedPageBreak/>
        <w:t>33.</w:t>
      </w:r>
      <w:r w:rsidRPr="00831151">
        <w:tab/>
      </w:r>
      <w:proofErr w:type="spellStart"/>
      <w:r w:rsidRPr="00831151">
        <w:t>Camuera</w:t>
      </w:r>
      <w:proofErr w:type="spellEnd"/>
      <w:r w:rsidRPr="00831151">
        <w:t xml:space="preserve">, J. </w:t>
      </w:r>
      <w:r w:rsidRPr="00831151">
        <w:rPr>
          <w:i/>
          <w:iCs/>
        </w:rPr>
        <w:t>et al.</w:t>
      </w:r>
      <w:r w:rsidRPr="00831151">
        <w:t xml:space="preserve"> Chronological control and centennial-scale climatic subdivisions of the Last Glacial Termination in the western Mediterranean region. </w:t>
      </w:r>
      <w:r w:rsidRPr="00831151">
        <w:rPr>
          <w:i/>
          <w:iCs/>
        </w:rPr>
        <w:t>Quaternary Science Reviews</w:t>
      </w:r>
      <w:r w:rsidRPr="00831151">
        <w:t xml:space="preserve"> </w:t>
      </w:r>
      <w:r w:rsidRPr="00831151">
        <w:rPr>
          <w:b/>
          <w:bCs/>
        </w:rPr>
        <w:t>255</w:t>
      </w:r>
      <w:r w:rsidRPr="00831151">
        <w:t>, 106814–106814 (2021).</w:t>
      </w:r>
    </w:p>
    <w:p w14:paraId="35C7971C" w14:textId="77777777" w:rsidR="00831151" w:rsidRPr="00831151" w:rsidRDefault="00831151" w:rsidP="00831151">
      <w:pPr>
        <w:pStyle w:val="Bibliografa"/>
      </w:pPr>
      <w:r w:rsidRPr="00831151">
        <w:t>34.</w:t>
      </w:r>
      <w:r w:rsidRPr="00831151">
        <w:tab/>
      </w:r>
      <w:proofErr w:type="spellStart"/>
      <w:r w:rsidRPr="00831151">
        <w:t>Camuera</w:t>
      </w:r>
      <w:proofErr w:type="spellEnd"/>
      <w:r w:rsidRPr="00831151">
        <w:t xml:space="preserve">, J. </w:t>
      </w:r>
      <w:r w:rsidRPr="00831151">
        <w:rPr>
          <w:i/>
          <w:iCs/>
        </w:rPr>
        <w:t>et al.</w:t>
      </w:r>
      <w:r w:rsidRPr="00831151">
        <w:t xml:space="preserve"> Past 200 </w:t>
      </w:r>
      <w:proofErr w:type="spellStart"/>
      <w:r w:rsidRPr="00831151">
        <w:t>kyr</w:t>
      </w:r>
      <w:proofErr w:type="spellEnd"/>
      <w:r w:rsidRPr="00831151">
        <w:t xml:space="preserve"> hydroclimate variability in the western Mediterranean and its connection to the African Humid Periods. </w:t>
      </w:r>
      <w:r w:rsidRPr="00831151">
        <w:rPr>
          <w:i/>
          <w:iCs/>
        </w:rPr>
        <w:t>Scientific Reports</w:t>
      </w:r>
      <w:r w:rsidRPr="00831151">
        <w:t xml:space="preserve"> </w:t>
      </w:r>
      <w:r w:rsidRPr="00831151">
        <w:rPr>
          <w:b/>
          <w:bCs/>
        </w:rPr>
        <w:t>12</w:t>
      </w:r>
      <w:r w:rsidRPr="00831151">
        <w:t>, 1–13 (2022).</w:t>
      </w:r>
    </w:p>
    <w:p w14:paraId="44FCD9C0" w14:textId="77777777" w:rsidR="00831151" w:rsidRPr="00831151" w:rsidRDefault="00831151" w:rsidP="00831151">
      <w:pPr>
        <w:pStyle w:val="Bibliografa"/>
      </w:pPr>
      <w:r w:rsidRPr="00831151">
        <w:t>35.</w:t>
      </w:r>
      <w:r w:rsidRPr="00831151">
        <w:tab/>
      </w:r>
      <w:proofErr w:type="spellStart"/>
      <w:r w:rsidRPr="00831151">
        <w:t>Morcillo-Montalbá</w:t>
      </w:r>
      <w:proofErr w:type="spellEnd"/>
      <w:r w:rsidRPr="00831151">
        <w:t xml:space="preserve">, L. </w:t>
      </w:r>
      <w:r w:rsidRPr="00831151">
        <w:rPr>
          <w:i/>
          <w:iCs/>
        </w:rPr>
        <w:t>et al.</w:t>
      </w:r>
      <w:r w:rsidRPr="00831151">
        <w:t xml:space="preserve"> Rapid Climate Changes in the Westernmost Mediterranean (</w:t>
      </w:r>
      <w:proofErr w:type="spellStart"/>
      <w:r w:rsidRPr="00831151">
        <w:t>Alboran</w:t>
      </w:r>
      <w:proofErr w:type="spellEnd"/>
      <w:r w:rsidRPr="00831151">
        <w:t xml:space="preserve"> Sea) Over the Last 35 </w:t>
      </w:r>
      <w:proofErr w:type="spellStart"/>
      <w:r w:rsidRPr="00831151">
        <w:t>kyr</w:t>
      </w:r>
      <w:proofErr w:type="spellEnd"/>
      <w:r w:rsidRPr="00831151">
        <w:t xml:space="preserve">: New Insights </w:t>
      </w:r>
      <w:proofErr w:type="gramStart"/>
      <w:r w:rsidRPr="00831151">
        <w:t>From</w:t>
      </w:r>
      <w:proofErr w:type="gramEnd"/>
      <w:r w:rsidRPr="00831151">
        <w:t xml:space="preserve"> Four Lipid Paleothermometers (UK’37, TEXH86, RI-OH’, and LDI). </w:t>
      </w:r>
      <w:proofErr w:type="spellStart"/>
      <w:r w:rsidRPr="00831151">
        <w:rPr>
          <w:i/>
          <w:iCs/>
        </w:rPr>
        <w:t>Paleoceanography</w:t>
      </w:r>
      <w:proofErr w:type="spellEnd"/>
      <w:r w:rsidRPr="00831151">
        <w:rPr>
          <w:i/>
          <w:iCs/>
        </w:rPr>
        <w:t xml:space="preserve"> and Paleoclimatology</w:t>
      </w:r>
      <w:r w:rsidRPr="00831151">
        <w:t xml:space="preserve"> </w:t>
      </w:r>
      <w:r w:rsidRPr="00831151">
        <w:rPr>
          <w:b/>
          <w:bCs/>
        </w:rPr>
        <w:t>36</w:t>
      </w:r>
      <w:r w:rsidRPr="00831151">
        <w:t>, e2020PA004171 (2021).</w:t>
      </w:r>
    </w:p>
    <w:p w14:paraId="333A66A7" w14:textId="77777777" w:rsidR="00831151" w:rsidRPr="00831151" w:rsidRDefault="00831151" w:rsidP="00831151">
      <w:pPr>
        <w:pStyle w:val="Bibliografa"/>
      </w:pPr>
      <w:r w:rsidRPr="00831151">
        <w:t>36.</w:t>
      </w:r>
      <w:r w:rsidRPr="00831151">
        <w:tab/>
        <w:t>Rodrigo-</w:t>
      </w:r>
      <w:proofErr w:type="spellStart"/>
      <w:r w:rsidRPr="00831151">
        <w:t>Gámiz</w:t>
      </w:r>
      <w:proofErr w:type="spellEnd"/>
      <w:r w:rsidRPr="00831151">
        <w:t xml:space="preserve">, M. </w:t>
      </w:r>
      <w:r w:rsidRPr="00831151">
        <w:rPr>
          <w:i/>
          <w:iCs/>
        </w:rPr>
        <w:t>et al.</w:t>
      </w:r>
      <w:r w:rsidRPr="00831151">
        <w:t xml:space="preserve"> Paleoclimate reconstruction of the last 36 </w:t>
      </w:r>
      <w:proofErr w:type="spellStart"/>
      <w:r w:rsidRPr="00831151">
        <w:t>kyr</w:t>
      </w:r>
      <w:proofErr w:type="spellEnd"/>
      <w:r w:rsidRPr="00831151">
        <w:t xml:space="preserve"> based on branched glycerol dialkyl glycerol tetraethers in the </w:t>
      </w:r>
      <w:proofErr w:type="spellStart"/>
      <w:r w:rsidRPr="00831151">
        <w:t>Padul</w:t>
      </w:r>
      <w:proofErr w:type="spellEnd"/>
      <w:r w:rsidRPr="00831151">
        <w:t xml:space="preserve"> </w:t>
      </w:r>
      <w:proofErr w:type="spellStart"/>
      <w:r w:rsidRPr="00831151">
        <w:t>palaeolake</w:t>
      </w:r>
      <w:proofErr w:type="spellEnd"/>
      <w:r w:rsidRPr="00831151">
        <w:t xml:space="preserve"> record (Sierra Nevada, southern Iberian Peninsula). </w:t>
      </w:r>
      <w:r w:rsidRPr="00831151">
        <w:rPr>
          <w:i/>
          <w:iCs/>
        </w:rPr>
        <w:t>Quaternary Science Reviews</w:t>
      </w:r>
      <w:r w:rsidRPr="00831151">
        <w:t xml:space="preserve"> </w:t>
      </w:r>
      <w:r w:rsidRPr="00831151">
        <w:rPr>
          <w:b/>
          <w:bCs/>
        </w:rPr>
        <w:t>281</w:t>
      </w:r>
      <w:r w:rsidRPr="00831151">
        <w:t>, 107434–107434 (2022).</w:t>
      </w:r>
    </w:p>
    <w:p w14:paraId="6280EE95" w14:textId="77777777" w:rsidR="00831151" w:rsidRPr="00831151" w:rsidRDefault="00831151" w:rsidP="00831151">
      <w:pPr>
        <w:pStyle w:val="Bibliografa"/>
      </w:pPr>
      <w:r w:rsidRPr="00831151">
        <w:t>37.</w:t>
      </w:r>
      <w:r w:rsidRPr="00831151">
        <w:tab/>
        <w:t xml:space="preserve">Armstrong, E., Hopcroft, P. O. &amp; Valdes, P. J. A simulated Northern Hemisphere terrestrial climate dataset for the past 60,000 years. </w:t>
      </w:r>
      <w:r w:rsidRPr="00831151">
        <w:rPr>
          <w:i/>
          <w:iCs/>
        </w:rPr>
        <w:t>Scientific Data</w:t>
      </w:r>
      <w:r w:rsidRPr="00831151">
        <w:t xml:space="preserve"> </w:t>
      </w:r>
      <w:r w:rsidRPr="00831151">
        <w:rPr>
          <w:b/>
          <w:bCs/>
        </w:rPr>
        <w:t>6</w:t>
      </w:r>
      <w:r w:rsidRPr="00831151">
        <w:t>, 1–16 (2019).</w:t>
      </w:r>
    </w:p>
    <w:p w14:paraId="074DA2C6" w14:textId="77777777" w:rsidR="00831151" w:rsidRPr="00831151" w:rsidRDefault="00831151" w:rsidP="00831151">
      <w:pPr>
        <w:pStyle w:val="Bibliografa"/>
      </w:pPr>
      <w:r w:rsidRPr="00831151">
        <w:t>38.</w:t>
      </w:r>
      <w:r w:rsidRPr="00831151">
        <w:tab/>
        <w:t xml:space="preserve">De </w:t>
      </w:r>
      <w:proofErr w:type="spellStart"/>
      <w:r w:rsidRPr="00831151">
        <w:t>Jonge</w:t>
      </w:r>
      <w:proofErr w:type="spellEnd"/>
      <w:r w:rsidRPr="00831151">
        <w:t xml:space="preserve">, C. </w:t>
      </w:r>
      <w:r w:rsidRPr="00831151">
        <w:rPr>
          <w:i/>
          <w:iCs/>
        </w:rPr>
        <w:t>et al.</w:t>
      </w:r>
      <w:r w:rsidRPr="00831151">
        <w:t xml:space="preserve"> Lipid biomarker temperature proxy responds to abrupt shift in the bacterial community composition in geothermally heated soils. </w:t>
      </w:r>
      <w:r w:rsidRPr="00831151">
        <w:rPr>
          <w:i/>
          <w:iCs/>
        </w:rPr>
        <w:t>Organic Geochemistry</w:t>
      </w:r>
      <w:r w:rsidRPr="00831151">
        <w:t xml:space="preserve"> </w:t>
      </w:r>
      <w:r w:rsidRPr="00831151">
        <w:rPr>
          <w:b/>
          <w:bCs/>
        </w:rPr>
        <w:t>137</w:t>
      </w:r>
      <w:r w:rsidRPr="00831151">
        <w:t>, 103897–103897 (2019).</w:t>
      </w:r>
    </w:p>
    <w:p w14:paraId="486A34D6" w14:textId="77777777" w:rsidR="00831151" w:rsidRPr="00831151" w:rsidRDefault="00831151" w:rsidP="00831151">
      <w:pPr>
        <w:pStyle w:val="Bibliografa"/>
      </w:pPr>
      <w:r w:rsidRPr="00831151">
        <w:t>39.</w:t>
      </w:r>
      <w:r w:rsidRPr="00831151">
        <w:tab/>
        <w:t xml:space="preserve">Liang, J. </w:t>
      </w:r>
      <w:r w:rsidRPr="00831151">
        <w:rPr>
          <w:i/>
          <w:iCs/>
        </w:rPr>
        <w:t>et al.</w:t>
      </w:r>
      <w:r w:rsidRPr="00831151">
        <w:t xml:space="preserve"> Branched glycerol dialkyl glycerol tetraether (</w:t>
      </w:r>
      <w:proofErr w:type="spellStart"/>
      <w:r w:rsidRPr="00831151">
        <w:t>brGDGT</w:t>
      </w:r>
      <w:proofErr w:type="spellEnd"/>
      <w:r w:rsidRPr="00831151">
        <w:t xml:space="preserve">) distributions influenced by bacterial community composition in various vegetation soils on the Tibetan Plateau. </w:t>
      </w:r>
      <w:r w:rsidRPr="00831151">
        <w:rPr>
          <w:i/>
          <w:iCs/>
        </w:rPr>
        <w:t>Palaeogeography, Palaeoclimatology, Palaeoecology</w:t>
      </w:r>
      <w:r w:rsidRPr="00831151">
        <w:t xml:space="preserve"> </w:t>
      </w:r>
      <w:r w:rsidRPr="00831151">
        <w:rPr>
          <w:b/>
          <w:bCs/>
        </w:rPr>
        <w:t>611</w:t>
      </w:r>
      <w:r w:rsidRPr="00831151">
        <w:t>, 111358–111358 (2023).</w:t>
      </w:r>
    </w:p>
    <w:p w14:paraId="2D79C458" w14:textId="77777777" w:rsidR="00831151" w:rsidRPr="00831151" w:rsidRDefault="00831151" w:rsidP="00831151">
      <w:pPr>
        <w:pStyle w:val="Bibliografa"/>
      </w:pPr>
      <w:r w:rsidRPr="00831151">
        <w:t>40.</w:t>
      </w:r>
      <w:r w:rsidRPr="00831151">
        <w:tab/>
        <w:t xml:space="preserve">Hassan, N. </w:t>
      </w:r>
      <w:r w:rsidRPr="00831151">
        <w:rPr>
          <w:i/>
          <w:iCs/>
        </w:rPr>
        <w:t>et al.</w:t>
      </w:r>
      <w:r w:rsidRPr="00831151">
        <w:t xml:space="preserve"> Temperature Driven Membrane Lipid Adaptation in Glacial Psychrophilic Bacteria. </w:t>
      </w:r>
      <w:r w:rsidRPr="00831151">
        <w:rPr>
          <w:i/>
          <w:iCs/>
        </w:rPr>
        <w:t>Frontiers in Microbiology</w:t>
      </w:r>
      <w:r w:rsidRPr="00831151">
        <w:t xml:space="preserve"> </w:t>
      </w:r>
      <w:r w:rsidRPr="00831151">
        <w:rPr>
          <w:b/>
          <w:bCs/>
        </w:rPr>
        <w:t>11</w:t>
      </w:r>
      <w:r w:rsidRPr="00831151">
        <w:t>, 533104–533104 (2020).</w:t>
      </w:r>
    </w:p>
    <w:p w14:paraId="336E2C33" w14:textId="77777777" w:rsidR="00831151" w:rsidRPr="00831151" w:rsidRDefault="00831151" w:rsidP="00831151">
      <w:pPr>
        <w:pStyle w:val="Bibliografa"/>
      </w:pPr>
      <w:r w:rsidRPr="00831151">
        <w:lastRenderedPageBreak/>
        <w:t>41.</w:t>
      </w:r>
      <w:r w:rsidRPr="00831151">
        <w:tab/>
        <w:t xml:space="preserve">Luo, X. </w:t>
      </w:r>
      <w:r w:rsidRPr="00831151">
        <w:rPr>
          <w:i/>
          <w:iCs/>
        </w:rPr>
        <w:t>et al.</w:t>
      </w:r>
      <w:r w:rsidRPr="00831151">
        <w:t xml:space="preserve"> Plant species richness enhances aboveground primary productivity via net biodiversity effects and bacterial community interactions. </w:t>
      </w:r>
      <w:r w:rsidRPr="00831151">
        <w:rPr>
          <w:i/>
          <w:iCs/>
        </w:rPr>
        <w:t>Applied Soil Ecology</w:t>
      </w:r>
      <w:r w:rsidRPr="00831151">
        <w:t xml:space="preserve"> </w:t>
      </w:r>
      <w:r w:rsidRPr="00831151">
        <w:rPr>
          <w:b/>
          <w:bCs/>
        </w:rPr>
        <w:t>209</w:t>
      </w:r>
      <w:r w:rsidRPr="00831151">
        <w:t>, 106052–106052 (2025).</w:t>
      </w:r>
    </w:p>
    <w:p w14:paraId="24A27E44" w14:textId="77777777" w:rsidR="00831151" w:rsidRPr="00831151" w:rsidRDefault="00831151" w:rsidP="00831151">
      <w:pPr>
        <w:pStyle w:val="Bibliografa"/>
      </w:pPr>
      <w:r w:rsidRPr="00831151">
        <w:t>42.</w:t>
      </w:r>
      <w:r w:rsidRPr="00831151">
        <w:tab/>
      </w:r>
      <w:proofErr w:type="spellStart"/>
      <w:r w:rsidRPr="00831151">
        <w:t>Fensham</w:t>
      </w:r>
      <w:proofErr w:type="spellEnd"/>
      <w:r w:rsidRPr="00831151">
        <w:t xml:space="preserve">, R. J., Butler, D. W. &amp; Foley, J. How does clay constrain woody biomass in drylands? </w:t>
      </w:r>
      <w:r w:rsidRPr="00831151">
        <w:rPr>
          <w:i/>
          <w:iCs/>
        </w:rPr>
        <w:t>Global Ecology and Biogeography</w:t>
      </w:r>
      <w:r w:rsidRPr="00831151">
        <w:t xml:space="preserve"> </w:t>
      </w:r>
      <w:r w:rsidRPr="00831151">
        <w:rPr>
          <w:b/>
          <w:bCs/>
        </w:rPr>
        <w:t>24</w:t>
      </w:r>
      <w:r w:rsidRPr="00831151">
        <w:t>, 950–958 (2015).</w:t>
      </w:r>
    </w:p>
    <w:p w14:paraId="08D2B319" w14:textId="77777777" w:rsidR="00831151" w:rsidRPr="00831151" w:rsidRDefault="00831151" w:rsidP="00831151">
      <w:pPr>
        <w:pStyle w:val="Bibliografa"/>
      </w:pPr>
      <w:r w:rsidRPr="00831151">
        <w:t>43.</w:t>
      </w:r>
      <w:r w:rsidRPr="00831151">
        <w:tab/>
        <w:t xml:space="preserve">Lu, D., Moran, E. &amp; </w:t>
      </w:r>
      <w:proofErr w:type="spellStart"/>
      <w:r w:rsidRPr="00831151">
        <w:t>Mausel</w:t>
      </w:r>
      <w:proofErr w:type="spellEnd"/>
      <w:r w:rsidRPr="00831151">
        <w:t xml:space="preserve">, P. Linking Amazonian secondary succession forest growth to soil properties. </w:t>
      </w:r>
      <w:r w:rsidRPr="00831151">
        <w:rPr>
          <w:i/>
          <w:iCs/>
        </w:rPr>
        <w:t>Land Degradation &amp; Development</w:t>
      </w:r>
      <w:r w:rsidRPr="00831151">
        <w:t xml:space="preserve"> </w:t>
      </w:r>
      <w:r w:rsidRPr="00831151">
        <w:rPr>
          <w:b/>
          <w:bCs/>
        </w:rPr>
        <w:t>13</w:t>
      </w:r>
      <w:r w:rsidRPr="00831151">
        <w:t>, 331–343 (2002).</w:t>
      </w:r>
    </w:p>
    <w:p w14:paraId="162D88FF" w14:textId="77777777" w:rsidR="00831151" w:rsidRPr="00831151" w:rsidRDefault="00831151" w:rsidP="00831151">
      <w:pPr>
        <w:pStyle w:val="Bibliografa"/>
      </w:pPr>
      <w:r w:rsidRPr="00831151">
        <w:t>44.</w:t>
      </w:r>
      <w:r w:rsidRPr="00831151">
        <w:tab/>
        <w:t xml:space="preserve">Huston, M. A. &amp; Wolverton, S. The global distribution of net primary production: resolving the paradox. </w:t>
      </w:r>
      <w:r w:rsidRPr="00831151">
        <w:rPr>
          <w:i/>
          <w:iCs/>
        </w:rPr>
        <w:t>Ecological Monographs</w:t>
      </w:r>
      <w:r w:rsidRPr="00831151">
        <w:t xml:space="preserve"> </w:t>
      </w:r>
      <w:r w:rsidRPr="00831151">
        <w:rPr>
          <w:b/>
          <w:bCs/>
        </w:rPr>
        <w:t>79</w:t>
      </w:r>
      <w:r w:rsidRPr="00831151">
        <w:t>, 343–377 (2009).</w:t>
      </w:r>
    </w:p>
    <w:p w14:paraId="6BED59FA" w14:textId="77777777" w:rsidR="00831151" w:rsidRPr="00831151" w:rsidRDefault="00831151" w:rsidP="00831151">
      <w:pPr>
        <w:pStyle w:val="Bibliografa"/>
      </w:pPr>
      <w:r w:rsidRPr="00831151">
        <w:t>45.</w:t>
      </w:r>
      <w:r w:rsidRPr="00831151">
        <w:tab/>
        <w:t xml:space="preserve">Nazari, M. </w:t>
      </w:r>
      <w:r w:rsidRPr="00831151">
        <w:rPr>
          <w:i/>
          <w:iCs/>
        </w:rPr>
        <w:t>et al.</w:t>
      </w:r>
      <w:r w:rsidRPr="00831151">
        <w:t xml:space="preserve"> Impacts of Logging-Associated Compaction on Forest Soils: A Meta-Analysis. </w:t>
      </w:r>
      <w:r w:rsidRPr="00831151">
        <w:rPr>
          <w:i/>
          <w:iCs/>
        </w:rPr>
        <w:t>Frontiers in Forests and Global Change</w:t>
      </w:r>
      <w:r w:rsidRPr="00831151">
        <w:t xml:space="preserve"> </w:t>
      </w:r>
      <w:r w:rsidRPr="00831151">
        <w:rPr>
          <w:b/>
          <w:bCs/>
        </w:rPr>
        <w:t>4</w:t>
      </w:r>
      <w:r w:rsidRPr="00831151">
        <w:t>, 780074–780074 (2021).</w:t>
      </w:r>
    </w:p>
    <w:p w14:paraId="0BA1C6A2" w14:textId="77777777" w:rsidR="00831151" w:rsidRPr="00831151" w:rsidRDefault="00831151" w:rsidP="00831151">
      <w:pPr>
        <w:pStyle w:val="Bibliografa"/>
      </w:pPr>
      <w:r w:rsidRPr="00831151">
        <w:t>46.</w:t>
      </w:r>
      <w:r w:rsidRPr="00831151">
        <w:tab/>
        <w:t xml:space="preserve">Wang, C., Sun, Y., Chen, H. Y. H., Yang, J. &amp; </w:t>
      </w:r>
      <w:proofErr w:type="spellStart"/>
      <w:r w:rsidRPr="00831151">
        <w:t>Ruan</w:t>
      </w:r>
      <w:proofErr w:type="spellEnd"/>
      <w:r w:rsidRPr="00831151">
        <w:t xml:space="preserve">, H. Meta-analysis shows non-uniform responses of above- and belowground productivity to drought. </w:t>
      </w:r>
      <w:r w:rsidRPr="00831151">
        <w:rPr>
          <w:i/>
          <w:iCs/>
        </w:rPr>
        <w:t>Science of The Total Environment</w:t>
      </w:r>
      <w:r w:rsidRPr="00831151">
        <w:t xml:space="preserve"> </w:t>
      </w:r>
      <w:r w:rsidRPr="00831151">
        <w:rPr>
          <w:b/>
          <w:bCs/>
        </w:rPr>
        <w:t>782</w:t>
      </w:r>
      <w:r w:rsidRPr="00831151">
        <w:t>, 146901–146901 (2021).</w:t>
      </w:r>
    </w:p>
    <w:p w14:paraId="584DDD3D" w14:textId="77777777" w:rsidR="00831151" w:rsidRPr="00831151" w:rsidRDefault="00831151" w:rsidP="00831151">
      <w:pPr>
        <w:pStyle w:val="Bibliografa"/>
      </w:pPr>
      <w:r w:rsidRPr="00831151">
        <w:t>47.</w:t>
      </w:r>
      <w:r w:rsidRPr="00831151">
        <w:tab/>
        <w:t xml:space="preserve">Sun, Y. </w:t>
      </w:r>
      <w:r w:rsidRPr="00831151">
        <w:rPr>
          <w:i/>
          <w:iCs/>
        </w:rPr>
        <w:t>et al.</w:t>
      </w:r>
      <w:r w:rsidRPr="00831151">
        <w:t xml:space="preserve"> Phosphorus additions imbalance terrestrial ecosystem </w:t>
      </w:r>
      <w:proofErr w:type="gramStart"/>
      <w:r w:rsidRPr="00831151">
        <w:t>C:N</w:t>
      </w:r>
      <w:proofErr w:type="gramEnd"/>
      <w:r w:rsidRPr="00831151">
        <w:t xml:space="preserve">:P stoichiometry. </w:t>
      </w:r>
      <w:r w:rsidRPr="00831151">
        <w:rPr>
          <w:i/>
          <w:iCs/>
        </w:rPr>
        <w:t>Global Change Biology</w:t>
      </w:r>
      <w:r w:rsidRPr="00831151">
        <w:t xml:space="preserve"> </w:t>
      </w:r>
      <w:r w:rsidRPr="00831151">
        <w:rPr>
          <w:b/>
          <w:bCs/>
        </w:rPr>
        <w:t>28</w:t>
      </w:r>
      <w:r w:rsidRPr="00831151">
        <w:t>, 7353–7365 (2022).</w:t>
      </w:r>
    </w:p>
    <w:p w14:paraId="3E2D4354" w14:textId="77777777" w:rsidR="00831151" w:rsidRPr="00831151" w:rsidRDefault="00831151" w:rsidP="00831151">
      <w:pPr>
        <w:pStyle w:val="Bibliografa"/>
      </w:pPr>
      <w:r w:rsidRPr="00831151">
        <w:t>48.</w:t>
      </w:r>
      <w:r w:rsidRPr="00831151">
        <w:tab/>
      </w:r>
      <w:proofErr w:type="spellStart"/>
      <w:r w:rsidRPr="00831151">
        <w:t>Čapek</w:t>
      </w:r>
      <w:proofErr w:type="spellEnd"/>
      <w:r w:rsidRPr="00831151">
        <w:t xml:space="preserve">, P. </w:t>
      </w:r>
      <w:r w:rsidRPr="00831151">
        <w:rPr>
          <w:i/>
          <w:iCs/>
        </w:rPr>
        <w:t>et al.</w:t>
      </w:r>
      <w:r w:rsidRPr="00831151">
        <w:t xml:space="preserve"> A plant–microbe interaction framework explaining nutrient effects on primary production. </w:t>
      </w:r>
      <w:r w:rsidRPr="00831151">
        <w:rPr>
          <w:i/>
          <w:iCs/>
        </w:rPr>
        <w:t>Nature Ecology and Evolution</w:t>
      </w:r>
      <w:r w:rsidRPr="00831151">
        <w:t xml:space="preserve"> </w:t>
      </w:r>
      <w:r w:rsidRPr="00831151">
        <w:rPr>
          <w:b/>
          <w:bCs/>
        </w:rPr>
        <w:t>2</w:t>
      </w:r>
      <w:r w:rsidRPr="00831151">
        <w:t>, 1588–1596 (2018).</w:t>
      </w:r>
    </w:p>
    <w:p w14:paraId="697CC302" w14:textId="77777777" w:rsidR="00831151" w:rsidRPr="00831151" w:rsidRDefault="00831151" w:rsidP="00831151">
      <w:pPr>
        <w:pStyle w:val="Bibliografa"/>
      </w:pPr>
      <w:r w:rsidRPr="00831151">
        <w:t>49.</w:t>
      </w:r>
      <w:r w:rsidRPr="00831151">
        <w:tab/>
      </w:r>
      <w:proofErr w:type="spellStart"/>
      <w:r w:rsidRPr="00831151">
        <w:t>Weijers</w:t>
      </w:r>
      <w:proofErr w:type="spellEnd"/>
      <w:r w:rsidRPr="00831151">
        <w:t xml:space="preserve">, J. W. H., </w:t>
      </w:r>
      <w:proofErr w:type="spellStart"/>
      <w:r w:rsidRPr="00831151">
        <w:t>Wiesenberg</w:t>
      </w:r>
      <w:proofErr w:type="spellEnd"/>
      <w:r w:rsidRPr="00831151">
        <w:t xml:space="preserve">, G. L. B., Bol, R., </w:t>
      </w:r>
      <w:proofErr w:type="spellStart"/>
      <w:r w:rsidRPr="00831151">
        <w:t>Hopmans</w:t>
      </w:r>
      <w:proofErr w:type="spellEnd"/>
      <w:r w:rsidRPr="00831151">
        <w:t xml:space="preserve">, E. C. &amp; </w:t>
      </w:r>
      <w:proofErr w:type="spellStart"/>
      <w:r w:rsidRPr="00831151">
        <w:t>Pancost</w:t>
      </w:r>
      <w:proofErr w:type="spellEnd"/>
      <w:r w:rsidRPr="00831151">
        <w:t xml:space="preserve">, R. D. Carbon isotopic composition of branched tetraether membrane lipids in soils suggest a rapid turnover and a heterotrophic life style of their source organism(s). </w:t>
      </w:r>
      <w:proofErr w:type="spellStart"/>
      <w:r w:rsidRPr="00831151">
        <w:rPr>
          <w:i/>
          <w:iCs/>
        </w:rPr>
        <w:t>Biogeosciences</w:t>
      </w:r>
      <w:proofErr w:type="spellEnd"/>
      <w:r w:rsidRPr="00831151">
        <w:t xml:space="preserve"> </w:t>
      </w:r>
      <w:r w:rsidRPr="00831151">
        <w:rPr>
          <w:b/>
          <w:bCs/>
        </w:rPr>
        <w:t>7</w:t>
      </w:r>
      <w:r w:rsidRPr="00831151">
        <w:t>, 2959–2973 (2010).</w:t>
      </w:r>
    </w:p>
    <w:p w14:paraId="7252073B" w14:textId="77777777" w:rsidR="00831151" w:rsidRPr="00831151" w:rsidRDefault="00831151" w:rsidP="00831151">
      <w:pPr>
        <w:pStyle w:val="Bibliografa"/>
      </w:pPr>
      <w:r w:rsidRPr="00831151">
        <w:t>50.</w:t>
      </w:r>
      <w:r w:rsidRPr="00831151">
        <w:tab/>
        <w:t xml:space="preserve">Hu, L. </w:t>
      </w:r>
      <w:r w:rsidRPr="00831151">
        <w:rPr>
          <w:i/>
          <w:iCs/>
        </w:rPr>
        <w:t>et al.</w:t>
      </w:r>
      <w:r w:rsidRPr="00831151">
        <w:t xml:space="preserve"> Root exudate metabolites drive plant-soil feedbacks on growth and </w:t>
      </w:r>
      <w:proofErr w:type="spellStart"/>
      <w:r w:rsidRPr="00831151">
        <w:t>defense</w:t>
      </w:r>
      <w:proofErr w:type="spellEnd"/>
      <w:r w:rsidRPr="00831151">
        <w:t xml:space="preserve"> by shaping the rhizosphere microbiota. </w:t>
      </w:r>
      <w:r w:rsidRPr="00831151">
        <w:rPr>
          <w:i/>
          <w:iCs/>
        </w:rPr>
        <w:t>Nature Communications</w:t>
      </w:r>
      <w:r w:rsidRPr="00831151">
        <w:t xml:space="preserve"> </w:t>
      </w:r>
      <w:r w:rsidRPr="00831151">
        <w:rPr>
          <w:b/>
          <w:bCs/>
        </w:rPr>
        <w:t>9</w:t>
      </w:r>
      <w:r w:rsidRPr="00831151">
        <w:t>, 1–13 (2018).</w:t>
      </w:r>
    </w:p>
    <w:p w14:paraId="4FEC44AA" w14:textId="77777777" w:rsidR="00831151" w:rsidRPr="00831151" w:rsidRDefault="00831151" w:rsidP="00831151">
      <w:pPr>
        <w:pStyle w:val="Bibliografa"/>
      </w:pPr>
      <w:r w:rsidRPr="00831151">
        <w:lastRenderedPageBreak/>
        <w:t>51.</w:t>
      </w:r>
      <w:r w:rsidRPr="00831151">
        <w:tab/>
        <w:t xml:space="preserve">Wei, S. </w:t>
      </w:r>
      <w:r w:rsidRPr="00831151">
        <w:rPr>
          <w:i/>
          <w:iCs/>
        </w:rPr>
        <w:t>et al.</w:t>
      </w:r>
      <w:r w:rsidRPr="00831151">
        <w:t xml:space="preserve"> Influence of vegetation type on brGDGTs: Results from surface soils beneath sub-alpine forest and grassland under the same climatic conditions. </w:t>
      </w:r>
      <w:r w:rsidRPr="00831151">
        <w:rPr>
          <w:i/>
          <w:iCs/>
        </w:rPr>
        <w:t>Organic Geochemistry</w:t>
      </w:r>
      <w:r w:rsidRPr="00831151">
        <w:t xml:space="preserve"> </w:t>
      </w:r>
      <w:r w:rsidRPr="00831151">
        <w:rPr>
          <w:b/>
          <w:bCs/>
        </w:rPr>
        <w:t>196</w:t>
      </w:r>
      <w:r w:rsidRPr="00831151">
        <w:t>, 104831–104831 (2024).</w:t>
      </w:r>
    </w:p>
    <w:p w14:paraId="36130CB1" w14:textId="77777777" w:rsidR="00831151" w:rsidRPr="00831151" w:rsidRDefault="00831151" w:rsidP="00831151">
      <w:pPr>
        <w:pStyle w:val="Bibliografa"/>
      </w:pPr>
      <w:r w:rsidRPr="00831151">
        <w:t>52.</w:t>
      </w:r>
      <w:r w:rsidRPr="00831151">
        <w:tab/>
        <w:t>Wang, H., An, Z., Lu, H., Zhao, Z. &amp; Liu, W. Calibrating bacterial tetraether distributions towards in situ soil temperature and application to a loess-</w:t>
      </w:r>
      <w:proofErr w:type="spellStart"/>
      <w:r w:rsidRPr="00831151">
        <w:t>paleosol</w:t>
      </w:r>
      <w:proofErr w:type="spellEnd"/>
      <w:r w:rsidRPr="00831151">
        <w:t xml:space="preserve"> sequence. </w:t>
      </w:r>
      <w:r w:rsidRPr="00831151">
        <w:rPr>
          <w:i/>
          <w:iCs/>
        </w:rPr>
        <w:t>Quaternary Science Reviews</w:t>
      </w:r>
      <w:r w:rsidRPr="00831151">
        <w:t xml:space="preserve"> </w:t>
      </w:r>
      <w:r w:rsidRPr="00831151">
        <w:rPr>
          <w:b/>
          <w:bCs/>
        </w:rPr>
        <w:t>231</w:t>
      </w:r>
      <w:r w:rsidRPr="00831151">
        <w:t>, 106172–106172 (2020).</w:t>
      </w:r>
    </w:p>
    <w:p w14:paraId="13DAC176" w14:textId="77777777" w:rsidR="00831151" w:rsidRPr="00831151" w:rsidRDefault="00831151" w:rsidP="00831151">
      <w:pPr>
        <w:pStyle w:val="Bibliografa"/>
      </w:pPr>
      <w:r w:rsidRPr="00831151">
        <w:t>53.</w:t>
      </w:r>
      <w:r w:rsidRPr="00831151">
        <w:tab/>
        <w:t xml:space="preserve">Vidal-Cordasco, M. &amp; Marín-Arroyo, A. B. Novel dynamics of human-carnivore interactions linked to the arrival of Homo sapiens in Europe. </w:t>
      </w:r>
      <w:r w:rsidRPr="00831151">
        <w:rPr>
          <w:i/>
          <w:iCs/>
        </w:rPr>
        <w:t>Science Bulletin</w:t>
      </w:r>
      <w:r w:rsidRPr="00831151">
        <w:t xml:space="preserve"> </w:t>
      </w:r>
      <w:r w:rsidRPr="00831151">
        <w:rPr>
          <w:b/>
          <w:bCs/>
        </w:rPr>
        <w:t>71</w:t>
      </w:r>
      <w:r w:rsidRPr="00831151">
        <w:t>, 421–433 (2026).</w:t>
      </w:r>
    </w:p>
    <w:p w14:paraId="4A3C9991" w14:textId="77777777" w:rsidR="00831151" w:rsidRPr="00831151" w:rsidRDefault="00831151" w:rsidP="00831151">
      <w:pPr>
        <w:pStyle w:val="Bibliografa"/>
      </w:pPr>
      <w:r w:rsidRPr="00831151">
        <w:t>54.</w:t>
      </w:r>
      <w:r w:rsidRPr="00831151">
        <w:tab/>
        <w:t xml:space="preserve">Beyer, R. M., </w:t>
      </w:r>
      <w:proofErr w:type="spellStart"/>
      <w:r w:rsidRPr="00831151">
        <w:t>Krapp</w:t>
      </w:r>
      <w:proofErr w:type="spellEnd"/>
      <w:r w:rsidRPr="00831151">
        <w:t xml:space="preserve">, M., Eriksson, A. &amp; </w:t>
      </w:r>
      <w:proofErr w:type="spellStart"/>
      <w:r w:rsidRPr="00831151">
        <w:t>Manica</w:t>
      </w:r>
      <w:proofErr w:type="spellEnd"/>
      <w:r w:rsidRPr="00831151">
        <w:t xml:space="preserve">, A. Climatic windows for human migration out of Africa in the past 300,000 years. </w:t>
      </w:r>
      <w:r w:rsidRPr="00831151">
        <w:rPr>
          <w:i/>
          <w:iCs/>
        </w:rPr>
        <w:t>Nature Communications 2021 12:1</w:t>
      </w:r>
      <w:r w:rsidRPr="00831151">
        <w:t xml:space="preserve"> </w:t>
      </w:r>
      <w:r w:rsidRPr="00831151">
        <w:rPr>
          <w:b/>
          <w:bCs/>
        </w:rPr>
        <w:t>12</w:t>
      </w:r>
      <w:r w:rsidRPr="00831151">
        <w:t>, 1–10 (2021).</w:t>
      </w:r>
    </w:p>
    <w:p w14:paraId="11DC3761" w14:textId="77777777" w:rsidR="00831151" w:rsidRPr="00831151" w:rsidRDefault="00831151" w:rsidP="00831151">
      <w:pPr>
        <w:pStyle w:val="Bibliografa"/>
      </w:pPr>
      <w:r w:rsidRPr="00831151">
        <w:t>55.</w:t>
      </w:r>
      <w:r w:rsidRPr="00831151">
        <w:tab/>
        <w:t xml:space="preserve">Leonardi, M., </w:t>
      </w:r>
      <w:proofErr w:type="spellStart"/>
      <w:r w:rsidRPr="00831151">
        <w:t>Boschin</w:t>
      </w:r>
      <w:proofErr w:type="spellEnd"/>
      <w:r w:rsidRPr="00831151">
        <w:t xml:space="preserve">, F., </w:t>
      </w:r>
      <w:proofErr w:type="spellStart"/>
      <w:r w:rsidRPr="00831151">
        <w:t>Boscato</w:t>
      </w:r>
      <w:proofErr w:type="spellEnd"/>
      <w:r w:rsidRPr="00831151">
        <w:t xml:space="preserve">, P. &amp; </w:t>
      </w:r>
      <w:proofErr w:type="spellStart"/>
      <w:r w:rsidRPr="00831151">
        <w:t>Manica</w:t>
      </w:r>
      <w:proofErr w:type="spellEnd"/>
      <w:r w:rsidRPr="00831151">
        <w:t xml:space="preserve">, A. Following the niche: the differential impact of the last glacial maximum on four European ungulates. </w:t>
      </w:r>
      <w:r w:rsidRPr="00831151">
        <w:rPr>
          <w:i/>
          <w:iCs/>
        </w:rPr>
        <w:t>Communications Biology</w:t>
      </w:r>
      <w:r w:rsidRPr="00831151">
        <w:t xml:space="preserve"> </w:t>
      </w:r>
      <w:r w:rsidRPr="00831151">
        <w:rPr>
          <w:b/>
          <w:bCs/>
        </w:rPr>
        <w:t>5</w:t>
      </w:r>
      <w:r w:rsidRPr="00831151">
        <w:t>, 1–10 (2022).</w:t>
      </w:r>
    </w:p>
    <w:p w14:paraId="484546B3" w14:textId="77777777" w:rsidR="00831151" w:rsidRPr="00831151" w:rsidRDefault="00831151" w:rsidP="00831151">
      <w:pPr>
        <w:pStyle w:val="Bibliografa"/>
      </w:pPr>
      <w:r w:rsidRPr="00831151">
        <w:t>56.</w:t>
      </w:r>
      <w:r w:rsidRPr="00831151">
        <w:tab/>
      </w:r>
      <w:proofErr w:type="spellStart"/>
      <w:r w:rsidRPr="00831151">
        <w:t>Timmermann</w:t>
      </w:r>
      <w:proofErr w:type="spellEnd"/>
      <w:r w:rsidRPr="00831151">
        <w:t xml:space="preserve">, A. &amp; Friedrich, T. Late Pleistocene climate drivers of early human migration. </w:t>
      </w:r>
      <w:r w:rsidRPr="00831151">
        <w:rPr>
          <w:i/>
          <w:iCs/>
        </w:rPr>
        <w:t>Nature</w:t>
      </w:r>
      <w:r w:rsidRPr="00831151">
        <w:t xml:space="preserve"> </w:t>
      </w:r>
      <w:r w:rsidRPr="00831151">
        <w:rPr>
          <w:b/>
          <w:bCs/>
        </w:rPr>
        <w:t>538</w:t>
      </w:r>
      <w:r w:rsidRPr="00831151">
        <w:t>, 92–95 (2016).</w:t>
      </w:r>
    </w:p>
    <w:p w14:paraId="24B61F4A" w14:textId="77777777" w:rsidR="00831151" w:rsidRPr="00831151" w:rsidRDefault="00831151" w:rsidP="00831151">
      <w:pPr>
        <w:pStyle w:val="Bibliografa"/>
      </w:pPr>
      <w:r w:rsidRPr="00831151">
        <w:t>57.</w:t>
      </w:r>
      <w:r w:rsidRPr="00831151">
        <w:tab/>
      </w:r>
      <w:proofErr w:type="spellStart"/>
      <w:r w:rsidRPr="00831151">
        <w:t>Šolcová</w:t>
      </w:r>
      <w:proofErr w:type="spellEnd"/>
      <w:r w:rsidRPr="00831151">
        <w:t xml:space="preserve">, A. </w:t>
      </w:r>
      <w:r w:rsidRPr="00831151">
        <w:rPr>
          <w:i/>
          <w:iCs/>
        </w:rPr>
        <w:t>et al.</w:t>
      </w:r>
      <w:r w:rsidRPr="00831151">
        <w:t xml:space="preserve"> Abrupt vegetation and environmental change since the MIS 2: A unique paleorecord from Slovakia (Central Europe). </w:t>
      </w:r>
      <w:r w:rsidRPr="00831151">
        <w:rPr>
          <w:i/>
          <w:iCs/>
        </w:rPr>
        <w:t>Quaternary Science Reviews</w:t>
      </w:r>
      <w:r w:rsidRPr="00831151">
        <w:t xml:space="preserve"> </w:t>
      </w:r>
      <w:r w:rsidRPr="00831151">
        <w:rPr>
          <w:b/>
          <w:bCs/>
        </w:rPr>
        <w:t>230</w:t>
      </w:r>
      <w:r w:rsidRPr="00831151">
        <w:t>, 106170–106170 (2020).</w:t>
      </w:r>
    </w:p>
    <w:p w14:paraId="79DB20B0" w14:textId="77777777" w:rsidR="00831151" w:rsidRPr="00831151" w:rsidRDefault="00831151" w:rsidP="00831151">
      <w:pPr>
        <w:pStyle w:val="Bibliografa"/>
      </w:pPr>
      <w:r w:rsidRPr="00831151">
        <w:t>58.</w:t>
      </w:r>
      <w:r w:rsidRPr="00831151">
        <w:tab/>
        <w:t xml:space="preserve">Reiss, L. </w:t>
      </w:r>
      <w:r w:rsidRPr="00831151">
        <w:rPr>
          <w:i/>
          <w:iCs/>
        </w:rPr>
        <w:t>et al.</w:t>
      </w:r>
      <w:r w:rsidRPr="00831151">
        <w:t xml:space="preserve"> Seasonal climate variations during Marine Isotope Stages 3 and 2 inferred from high-resolution oxygen isotope ratios in horse tooth enamel from Lower Austria. </w:t>
      </w:r>
      <w:r w:rsidRPr="00831151">
        <w:rPr>
          <w:i/>
          <w:iCs/>
        </w:rPr>
        <w:t>Journal of Quaternary Science</w:t>
      </w:r>
      <w:r w:rsidRPr="00831151">
        <w:t xml:space="preserve"> </w:t>
      </w:r>
      <w:r w:rsidRPr="00831151">
        <w:rPr>
          <w:b/>
          <w:bCs/>
        </w:rPr>
        <w:t>39</w:t>
      </w:r>
      <w:r w:rsidRPr="00831151">
        <w:t>, 531–546 (2024).</w:t>
      </w:r>
    </w:p>
    <w:p w14:paraId="6681F2BA" w14:textId="77777777" w:rsidR="00831151" w:rsidRPr="00831151" w:rsidRDefault="00831151" w:rsidP="00831151">
      <w:pPr>
        <w:pStyle w:val="Bibliografa"/>
      </w:pPr>
      <w:r w:rsidRPr="00831151">
        <w:t>59.</w:t>
      </w:r>
      <w:r w:rsidRPr="00831151">
        <w:tab/>
        <w:t xml:space="preserve">Kern, O. A. </w:t>
      </w:r>
      <w:r w:rsidRPr="00831151">
        <w:rPr>
          <w:i/>
          <w:iCs/>
        </w:rPr>
        <w:t>et al.</w:t>
      </w:r>
      <w:r w:rsidRPr="00831151">
        <w:t xml:space="preserve"> A near-continuous record of climate and ecosystem variability in Central Europe during the past 130 </w:t>
      </w:r>
      <w:proofErr w:type="spellStart"/>
      <w:r w:rsidRPr="00831151">
        <w:t>kyrs</w:t>
      </w:r>
      <w:proofErr w:type="spellEnd"/>
      <w:r w:rsidRPr="00831151">
        <w:t xml:space="preserve"> (Marine Isotope Stages 5–1) from </w:t>
      </w:r>
      <w:proofErr w:type="spellStart"/>
      <w:r w:rsidRPr="00831151">
        <w:t>Füramoos</w:t>
      </w:r>
      <w:proofErr w:type="spellEnd"/>
      <w:r w:rsidRPr="00831151">
        <w:t xml:space="preserve">, southern Germany. </w:t>
      </w:r>
      <w:r w:rsidRPr="00831151">
        <w:rPr>
          <w:i/>
          <w:iCs/>
        </w:rPr>
        <w:t>Quaternary Science Reviews</w:t>
      </w:r>
      <w:r w:rsidRPr="00831151">
        <w:t xml:space="preserve"> </w:t>
      </w:r>
      <w:r w:rsidRPr="00831151">
        <w:rPr>
          <w:b/>
          <w:bCs/>
        </w:rPr>
        <w:t>284</w:t>
      </w:r>
      <w:r w:rsidRPr="00831151">
        <w:t>, 107505–107505 (2022).</w:t>
      </w:r>
    </w:p>
    <w:p w14:paraId="2249ADE7" w14:textId="77777777" w:rsidR="00831151" w:rsidRPr="00831151" w:rsidRDefault="00831151" w:rsidP="00831151">
      <w:pPr>
        <w:pStyle w:val="Bibliografa"/>
      </w:pPr>
      <w:r w:rsidRPr="00831151">
        <w:lastRenderedPageBreak/>
        <w:t>60.</w:t>
      </w:r>
      <w:r w:rsidRPr="00831151">
        <w:tab/>
        <w:t xml:space="preserve">Wolf, D. </w:t>
      </w:r>
      <w:r w:rsidRPr="00831151">
        <w:rPr>
          <w:i/>
          <w:iCs/>
        </w:rPr>
        <w:t>et al.</w:t>
      </w:r>
      <w:r w:rsidRPr="00831151">
        <w:t xml:space="preserve"> Evidence for strong relations between the upper Tagus loess formation (central Iberia) and the marine atmosphere off the Iberian margin during the last glacial period. </w:t>
      </w:r>
      <w:r w:rsidRPr="00831151">
        <w:rPr>
          <w:i/>
          <w:iCs/>
        </w:rPr>
        <w:t>Quaternary Research</w:t>
      </w:r>
      <w:r w:rsidRPr="00831151">
        <w:t xml:space="preserve"> </w:t>
      </w:r>
      <w:r w:rsidRPr="00831151">
        <w:rPr>
          <w:b/>
          <w:bCs/>
        </w:rPr>
        <w:t>101</w:t>
      </w:r>
      <w:r w:rsidRPr="00831151">
        <w:t>, 84–113 (2021).</w:t>
      </w:r>
    </w:p>
    <w:p w14:paraId="7FA132B5" w14:textId="77777777" w:rsidR="00831151" w:rsidRPr="00831151" w:rsidRDefault="00831151" w:rsidP="00831151">
      <w:pPr>
        <w:pStyle w:val="Bibliografa"/>
      </w:pPr>
      <w:r w:rsidRPr="00831151">
        <w:t>61.</w:t>
      </w:r>
      <w:r w:rsidRPr="00831151">
        <w:tab/>
        <w:t>Moreno, A., González-</w:t>
      </w:r>
      <w:proofErr w:type="spellStart"/>
      <w:r w:rsidRPr="00831151">
        <w:t>Sampériz</w:t>
      </w:r>
      <w:proofErr w:type="spellEnd"/>
      <w:r w:rsidRPr="00831151">
        <w:t xml:space="preserve">, P., </w:t>
      </w:r>
      <w:proofErr w:type="spellStart"/>
      <w:r w:rsidRPr="00831151">
        <w:t>Morellón</w:t>
      </w:r>
      <w:proofErr w:type="spellEnd"/>
      <w:r w:rsidRPr="00831151">
        <w:t>, M., Valero-</w:t>
      </w:r>
      <w:proofErr w:type="spellStart"/>
      <w:r w:rsidRPr="00831151">
        <w:t>Garcés</w:t>
      </w:r>
      <w:proofErr w:type="spellEnd"/>
      <w:r w:rsidRPr="00831151">
        <w:t xml:space="preserve">, B. L. &amp; Fletcher, W. J. Northern Iberian abrupt climate change dynamics during the last glacial cycle: A view from lacustrine sediments. </w:t>
      </w:r>
      <w:r w:rsidRPr="00831151">
        <w:rPr>
          <w:i/>
          <w:iCs/>
        </w:rPr>
        <w:t>Quaternary Science Reviews</w:t>
      </w:r>
      <w:r w:rsidRPr="00831151">
        <w:t xml:space="preserve"> </w:t>
      </w:r>
      <w:r w:rsidRPr="00831151">
        <w:rPr>
          <w:b/>
          <w:bCs/>
        </w:rPr>
        <w:t>36</w:t>
      </w:r>
      <w:r w:rsidRPr="00831151">
        <w:t>, 139–153 (2012).</w:t>
      </w:r>
    </w:p>
    <w:p w14:paraId="66234802" w14:textId="77777777" w:rsidR="00831151" w:rsidRPr="00831151" w:rsidRDefault="00831151" w:rsidP="00831151">
      <w:pPr>
        <w:pStyle w:val="Bibliografa"/>
      </w:pPr>
      <w:r w:rsidRPr="00831151">
        <w:t>62.</w:t>
      </w:r>
      <w:r w:rsidRPr="00831151">
        <w:tab/>
        <w:t>González-</w:t>
      </w:r>
      <w:proofErr w:type="spellStart"/>
      <w:r w:rsidRPr="00831151">
        <w:t>Sampériz</w:t>
      </w:r>
      <w:proofErr w:type="spellEnd"/>
      <w:r w:rsidRPr="00831151">
        <w:t xml:space="preserve">, P. </w:t>
      </w:r>
      <w:r w:rsidRPr="00831151">
        <w:rPr>
          <w:i/>
          <w:iCs/>
        </w:rPr>
        <w:t>et al.</w:t>
      </w:r>
      <w:r w:rsidRPr="00831151">
        <w:t xml:space="preserve"> Steppes, savannahs, forests and </w:t>
      </w:r>
      <w:proofErr w:type="spellStart"/>
      <w:r w:rsidRPr="00831151">
        <w:t>phytodiversity</w:t>
      </w:r>
      <w:proofErr w:type="spellEnd"/>
      <w:r w:rsidRPr="00831151">
        <w:t xml:space="preserve"> reservoirs during the Pleistocene in the Iberian Peninsula. </w:t>
      </w:r>
      <w:r w:rsidRPr="00831151">
        <w:rPr>
          <w:i/>
          <w:iCs/>
        </w:rPr>
        <w:t>Review of Palaeobotany and Palynology</w:t>
      </w:r>
      <w:r w:rsidRPr="00831151">
        <w:t xml:space="preserve"> </w:t>
      </w:r>
      <w:r w:rsidRPr="00831151">
        <w:rPr>
          <w:b/>
          <w:bCs/>
        </w:rPr>
        <w:t>162</w:t>
      </w:r>
      <w:r w:rsidRPr="00831151">
        <w:t>, 427–457 (2010).</w:t>
      </w:r>
    </w:p>
    <w:p w14:paraId="728E511C" w14:textId="77777777" w:rsidR="00831151" w:rsidRPr="00831151" w:rsidRDefault="00831151" w:rsidP="00831151">
      <w:pPr>
        <w:pStyle w:val="Bibliografa"/>
      </w:pPr>
      <w:r w:rsidRPr="00831151">
        <w:t>63.</w:t>
      </w:r>
      <w:r w:rsidRPr="00831151">
        <w:tab/>
        <w:t xml:space="preserve">García-Alix, A. </w:t>
      </w:r>
      <w:r w:rsidRPr="00831151">
        <w:rPr>
          <w:i/>
          <w:iCs/>
        </w:rPr>
        <w:t>et al.</w:t>
      </w:r>
      <w:r w:rsidRPr="00831151">
        <w:t xml:space="preserve"> </w:t>
      </w:r>
      <w:proofErr w:type="spellStart"/>
      <w:r w:rsidRPr="00831151">
        <w:t>Paleohydrological</w:t>
      </w:r>
      <w:proofErr w:type="spellEnd"/>
      <w:r w:rsidRPr="00831151">
        <w:t xml:space="preserve"> dynamics in the Western Mediterranean during the last glacial cycle. </w:t>
      </w:r>
      <w:r w:rsidRPr="00831151">
        <w:rPr>
          <w:i/>
          <w:iCs/>
        </w:rPr>
        <w:t>Global and Planetary Change</w:t>
      </w:r>
      <w:r w:rsidRPr="00831151">
        <w:t xml:space="preserve"> </w:t>
      </w:r>
      <w:r w:rsidRPr="00831151">
        <w:rPr>
          <w:b/>
          <w:bCs/>
        </w:rPr>
        <w:t>202</w:t>
      </w:r>
      <w:r w:rsidRPr="00831151">
        <w:t>, 103527–103527 (2021).</w:t>
      </w:r>
    </w:p>
    <w:p w14:paraId="58CA9DF3" w14:textId="77777777" w:rsidR="00831151" w:rsidRPr="00831151" w:rsidRDefault="00831151" w:rsidP="00831151">
      <w:pPr>
        <w:pStyle w:val="Bibliografa"/>
      </w:pPr>
      <w:r w:rsidRPr="00831151">
        <w:t>64.</w:t>
      </w:r>
      <w:r w:rsidRPr="00831151">
        <w:tab/>
        <w:t xml:space="preserve">Pons, A. &amp; </w:t>
      </w:r>
      <w:proofErr w:type="spellStart"/>
      <w:r w:rsidRPr="00831151">
        <w:t>Reille</w:t>
      </w:r>
      <w:proofErr w:type="spellEnd"/>
      <w:r w:rsidRPr="00831151">
        <w:t xml:space="preserve">, M. The </w:t>
      </w:r>
      <w:proofErr w:type="spellStart"/>
      <w:r w:rsidRPr="00831151">
        <w:t>holocene</w:t>
      </w:r>
      <w:proofErr w:type="spellEnd"/>
      <w:r w:rsidRPr="00831151">
        <w:t xml:space="preserve">- and upper </w:t>
      </w:r>
      <w:proofErr w:type="spellStart"/>
      <w:r w:rsidRPr="00831151">
        <w:t>pleistocene</w:t>
      </w:r>
      <w:proofErr w:type="spellEnd"/>
      <w:r w:rsidRPr="00831151">
        <w:t xml:space="preserve"> pollen record from </w:t>
      </w:r>
      <w:proofErr w:type="spellStart"/>
      <w:r w:rsidRPr="00831151">
        <w:t>Padul</w:t>
      </w:r>
      <w:proofErr w:type="spellEnd"/>
      <w:r w:rsidRPr="00831151">
        <w:t xml:space="preserve"> (Granada, Spain): A new study. </w:t>
      </w:r>
      <w:r w:rsidRPr="00831151">
        <w:rPr>
          <w:i/>
          <w:iCs/>
        </w:rPr>
        <w:t>Palaeogeography, Palaeoclimatology, Palaeoecology</w:t>
      </w:r>
      <w:r w:rsidRPr="00831151">
        <w:t xml:space="preserve"> </w:t>
      </w:r>
      <w:r w:rsidRPr="00831151">
        <w:rPr>
          <w:b/>
          <w:bCs/>
        </w:rPr>
        <w:t>66</w:t>
      </w:r>
      <w:r w:rsidRPr="00831151">
        <w:t>, 243–263 (1988).</w:t>
      </w:r>
    </w:p>
    <w:p w14:paraId="701A5A00" w14:textId="77777777" w:rsidR="00831151" w:rsidRPr="00831151" w:rsidRDefault="00831151" w:rsidP="00831151">
      <w:pPr>
        <w:pStyle w:val="Bibliografa"/>
        <w:rPr>
          <w:lang w:val="es-ES"/>
        </w:rPr>
      </w:pPr>
      <w:r w:rsidRPr="00831151">
        <w:t>65.</w:t>
      </w:r>
      <w:r w:rsidRPr="00831151">
        <w:tab/>
        <w:t xml:space="preserve">Álvarez-Lao, D. J., </w:t>
      </w:r>
      <w:proofErr w:type="spellStart"/>
      <w:r w:rsidRPr="00831151">
        <w:t>Kahlke</w:t>
      </w:r>
      <w:proofErr w:type="spellEnd"/>
      <w:r w:rsidRPr="00831151">
        <w:t xml:space="preserve">, R. D., García, N. &amp; Mol, D. The </w:t>
      </w:r>
      <w:proofErr w:type="spellStart"/>
      <w:r w:rsidRPr="00831151">
        <w:t>Padul</w:t>
      </w:r>
      <w:proofErr w:type="spellEnd"/>
      <w:r w:rsidRPr="00831151">
        <w:t xml:space="preserve"> mammoth finds — On the southernmost record of </w:t>
      </w:r>
      <w:proofErr w:type="spellStart"/>
      <w:r w:rsidRPr="00831151">
        <w:t>Mammuthus</w:t>
      </w:r>
      <w:proofErr w:type="spellEnd"/>
      <w:r w:rsidRPr="00831151">
        <w:t xml:space="preserve"> primigenius in Europe and its southern spread during the Late Pleistocene. </w:t>
      </w:r>
      <w:proofErr w:type="spellStart"/>
      <w:r w:rsidRPr="00831151">
        <w:rPr>
          <w:i/>
          <w:iCs/>
          <w:lang w:val="es-ES"/>
        </w:rPr>
        <w:t>Palaeogeography</w:t>
      </w:r>
      <w:proofErr w:type="spellEnd"/>
      <w:r w:rsidRPr="00831151">
        <w:rPr>
          <w:i/>
          <w:iCs/>
          <w:lang w:val="es-ES"/>
        </w:rPr>
        <w:t xml:space="preserve">, </w:t>
      </w:r>
      <w:proofErr w:type="spellStart"/>
      <w:r w:rsidRPr="00831151">
        <w:rPr>
          <w:i/>
          <w:iCs/>
          <w:lang w:val="es-ES"/>
        </w:rPr>
        <w:t>Palaeoclimatology</w:t>
      </w:r>
      <w:proofErr w:type="spellEnd"/>
      <w:r w:rsidRPr="00831151">
        <w:rPr>
          <w:i/>
          <w:iCs/>
          <w:lang w:val="es-ES"/>
        </w:rPr>
        <w:t xml:space="preserve">, </w:t>
      </w:r>
      <w:proofErr w:type="spellStart"/>
      <w:r w:rsidRPr="00831151">
        <w:rPr>
          <w:i/>
          <w:iCs/>
          <w:lang w:val="es-ES"/>
        </w:rPr>
        <w:t>Palaeoecology</w:t>
      </w:r>
      <w:proofErr w:type="spellEnd"/>
      <w:r w:rsidRPr="00831151">
        <w:rPr>
          <w:lang w:val="es-ES"/>
        </w:rPr>
        <w:t xml:space="preserve"> </w:t>
      </w:r>
      <w:r w:rsidRPr="00831151">
        <w:rPr>
          <w:b/>
          <w:bCs/>
          <w:lang w:val="es-ES"/>
        </w:rPr>
        <w:t>278</w:t>
      </w:r>
      <w:r w:rsidRPr="00831151">
        <w:rPr>
          <w:lang w:val="es-ES"/>
        </w:rPr>
        <w:t>, 57–70 (2009).</w:t>
      </w:r>
    </w:p>
    <w:p w14:paraId="3DFBB354" w14:textId="77777777" w:rsidR="00831151" w:rsidRPr="00831151" w:rsidRDefault="00831151" w:rsidP="00831151">
      <w:pPr>
        <w:pStyle w:val="Bibliografa"/>
        <w:rPr>
          <w:lang w:val="es-ES"/>
        </w:rPr>
      </w:pPr>
      <w:r w:rsidRPr="00831151">
        <w:rPr>
          <w:lang w:val="es-ES"/>
        </w:rPr>
        <w:t>66.</w:t>
      </w:r>
      <w:r w:rsidRPr="00831151">
        <w:rPr>
          <w:lang w:val="es-ES"/>
        </w:rPr>
        <w:tab/>
        <w:t xml:space="preserve">Monclova Bohórquez, A., Barroso Ruiz, C., Caparrós, M. &amp; </w:t>
      </w:r>
      <w:proofErr w:type="spellStart"/>
      <w:r w:rsidRPr="00831151">
        <w:rPr>
          <w:lang w:val="es-ES"/>
        </w:rPr>
        <w:t>Moigne</w:t>
      </w:r>
      <w:proofErr w:type="spellEnd"/>
      <w:r w:rsidRPr="00831151">
        <w:rPr>
          <w:lang w:val="es-ES"/>
        </w:rPr>
        <w:t xml:space="preserve">, A. M. Una aproximación a la comprensión de la fauna de </w:t>
      </w:r>
      <w:proofErr w:type="spellStart"/>
      <w:r w:rsidRPr="00831151">
        <w:rPr>
          <w:lang w:val="es-ES"/>
        </w:rPr>
        <w:t>macromamíferos</w:t>
      </w:r>
      <w:proofErr w:type="spellEnd"/>
      <w:r w:rsidRPr="00831151">
        <w:rPr>
          <w:lang w:val="es-ES"/>
        </w:rPr>
        <w:t xml:space="preserve"> de la cueva de </w:t>
      </w:r>
      <w:proofErr w:type="spellStart"/>
      <w:r w:rsidRPr="00831151">
        <w:rPr>
          <w:lang w:val="es-ES"/>
        </w:rPr>
        <w:t>Zafarraya</w:t>
      </w:r>
      <w:proofErr w:type="spellEnd"/>
      <w:r w:rsidRPr="00831151">
        <w:rPr>
          <w:lang w:val="es-ES"/>
        </w:rPr>
        <w:t>: (</w:t>
      </w:r>
      <w:proofErr w:type="spellStart"/>
      <w:r w:rsidRPr="00831151">
        <w:rPr>
          <w:lang w:val="es-ES"/>
        </w:rPr>
        <w:t>Alcaucín</w:t>
      </w:r>
      <w:proofErr w:type="spellEnd"/>
      <w:r w:rsidRPr="00831151">
        <w:rPr>
          <w:lang w:val="es-ES"/>
        </w:rPr>
        <w:t xml:space="preserve">, Málaga). </w:t>
      </w:r>
      <w:r w:rsidRPr="00831151">
        <w:rPr>
          <w:i/>
          <w:iCs/>
          <w:lang w:val="es-ES"/>
        </w:rPr>
        <w:t>Menga: Revista de prehistoria de Andalucía, ISSN 2172-6175, N</w:t>
      </w:r>
      <w:r w:rsidRPr="00831151">
        <w:rPr>
          <w:i/>
          <w:iCs/>
          <w:vertAlign w:val="superscript"/>
          <w:lang w:val="es-ES"/>
        </w:rPr>
        <w:t>o</w:t>
      </w:r>
      <w:r w:rsidRPr="00831151">
        <w:rPr>
          <w:i/>
          <w:iCs/>
          <w:lang w:val="es-ES"/>
        </w:rPr>
        <w:t>. 3, 2012, págs. 83-105</w:t>
      </w:r>
      <w:r w:rsidRPr="00831151">
        <w:rPr>
          <w:lang w:val="es-ES"/>
        </w:rPr>
        <w:t xml:space="preserve"> 83–105 (2012).</w:t>
      </w:r>
    </w:p>
    <w:p w14:paraId="7C1B64C5" w14:textId="77777777" w:rsidR="00831151" w:rsidRPr="00831151" w:rsidRDefault="00831151" w:rsidP="00831151">
      <w:pPr>
        <w:pStyle w:val="Bibliografa"/>
      </w:pPr>
      <w:r w:rsidRPr="00831151">
        <w:rPr>
          <w:lang w:val="es-ES"/>
        </w:rPr>
        <w:t>67.</w:t>
      </w:r>
      <w:r w:rsidRPr="00831151">
        <w:rPr>
          <w:lang w:val="es-ES"/>
        </w:rPr>
        <w:tab/>
        <w:t xml:space="preserve">Aura Tortosa, J. E. </w:t>
      </w:r>
      <w:r w:rsidRPr="00831151">
        <w:rPr>
          <w:i/>
          <w:iCs/>
          <w:lang w:val="es-ES"/>
        </w:rPr>
        <w:t>et al.</w:t>
      </w:r>
      <w:r w:rsidRPr="00831151">
        <w:rPr>
          <w:lang w:val="es-ES"/>
        </w:rPr>
        <w:t xml:space="preserve"> </w:t>
      </w:r>
      <w:r w:rsidRPr="00831151">
        <w:t xml:space="preserve">The far south: the Pleistocene–Holocene transition in </w:t>
      </w:r>
      <w:proofErr w:type="spellStart"/>
      <w:r w:rsidRPr="00831151">
        <w:t>Nerja</w:t>
      </w:r>
      <w:proofErr w:type="spellEnd"/>
      <w:r w:rsidRPr="00831151">
        <w:t xml:space="preserve"> Cave (</w:t>
      </w:r>
      <w:proofErr w:type="spellStart"/>
      <w:r w:rsidRPr="00831151">
        <w:t>Andalucı́a</w:t>
      </w:r>
      <w:proofErr w:type="spellEnd"/>
      <w:r w:rsidRPr="00831151">
        <w:t xml:space="preserve">, Spain). </w:t>
      </w:r>
      <w:r w:rsidRPr="00831151">
        <w:rPr>
          <w:i/>
          <w:iCs/>
        </w:rPr>
        <w:t>Quaternary International</w:t>
      </w:r>
      <w:r w:rsidRPr="00831151">
        <w:t xml:space="preserve"> </w:t>
      </w:r>
      <w:r w:rsidRPr="00831151">
        <w:rPr>
          <w:b/>
          <w:bCs/>
        </w:rPr>
        <w:t>93–94</w:t>
      </w:r>
      <w:r w:rsidRPr="00831151">
        <w:t>, 19–30 (2002).</w:t>
      </w:r>
    </w:p>
    <w:p w14:paraId="41F5CFCE" w14:textId="77777777" w:rsidR="00831151" w:rsidRPr="00831151" w:rsidRDefault="00831151" w:rsidP="00831151">
      <w:pPr>
        <w:pStyle w:val="Bibliografa"/>
      </w:pPr>
      <w:r w:rsidRPr="00831151">
        <w:lastRenderedPageBreak/>
        <w:t>68.</w:t>
      </w:r>
      <w:r w:rsidRPr="00831151">
        <w:tab/>
      </w:r>
      <w:proofErr w:type="spellStart"/>
      <w:r w:rsidRPr="00831151">
        <w:t>Ochando</w:t>
      </w:r>
      <w:proofErr w:type="spellEnd"/>
      <w:r w:rsidRPr="00831151">
        <w:t xml:space="preserve">, J. </w:t>
      </w:r>
      <w:r w:rsidRPr="00831151">
        <w:rPr>
          <w:i/>
          <w:iCs/>
        </w:rPr>
        <w:t>et al.</w:t>
      </w:r>
      <w:r w:rsidRPr="00831151">
        <w:t xml:space="preserve"> Palynology and chronology of hyaena coprolites from the </w:t>
      </w:r>
      <w:proofErr w:type="spellStart"/>
      <w:r w:rsidRPr="00831151">
        <w:t>Piñar</w:t>
      </w:r>
      <w:proofErr w:type="spellEnd"/>
      <w:r w:rsidRPr="00831151">
        <w:t xml:space="preserve"> karstic Caves Las </w:t>
      </w:r>
      <w:proofErr w:type="spellStart"/>
      <w:r w:rsidRPr="00831151">
        <w:t>Ventanas</w:t>
      </w:r>
      <w:proofErr w:type="spellEnd"/>
      <w:r w:rsidRPr="00831151">
        <w:t xml:space="preserve"> and </w:t>
      </w:r>
      <w:proofErr w:type="spellStart"/>
      <w:r w:rsidRPr="00831151">
        <w:t>Carihuela</w:t>
      </w:r>
      <w:proofErr w:type="spellEnd"/>
      <w:r w:rsidRPr="00831151">
        <w:t xml:space="preserve">, southern Spain. </w:t>
      </w:r>
      <w:r w:rsidRPr="00831151">
        <w:rPr>
          <w:i/>
          <w:iCs/>
        </w:rPr>
        <w:t>Palaeogeography, Palaeoclimatology, Palaeoecology</w:t>
      </w:r>
      <w:r w:rsidRPr="00831151">
        <w:t xml:space="preserve"> </w:t>
      </w:r>
      <w:r w:rsidRPr="00831151">
        <w:rPr>
          <w:b/>
          <w:bCs/>
        </w:rPr>
        <w:t>552</w:t>
      </w:r>
      <w:r w:rsidRPr="00831151">
        <w:t>, 109771–109771 (2020).</w:t>
      </w:r>
    </w:p>
    <w:p w14:paraId="0E31DD98" w14:textId="77777777" w:rsidR="00831151" w:rsidRPr="00831151" w:rsidRDefault="00831151" w:rsidP="00831151">
      <w:pPr>
        <w:pStyle w:val="Bibliografa"/>
      </w:pPr>
      <w:r w:rsidRPr="00831151">
        <w:t>69.</w:t>
      </w:r>
      <w:r w:rsidRPr="00831151">
        <w:tab/>
        <w:t xml:space="preserve">Zhu, D. </w:t>
      </w:r>
      <w:r w:rsidRPr="00831151">
        <w:rPr>
          <w:i/>
          <w:iCs/>
        </w:rPr>
        <w:t>et al.</w:t>
      </w:r>
      <w:r w:rsidRPr="00831151">
        <w:t xml:space="preserve"> The large mean body size of mammalian herbivores explains the productivity paradox during the last glacial maximum. </w:t>
      </w:r>
      <w:r w:rsidRPr="00831151">
        <w:rPr>
          <w:i/>
          <w:iCs/>
        </w:rPr>
        <w:t>Nature ecology &amp; evolution</w:t>
      </w:r>
      <w:r w:rsidRPr="00831151">
        <w:t xml:space="preserve"> </w:t>
      </w:r>
      <w:r w:rsidRPr="00831151">
        <w:rPr>
          <w:b/>
          <w:bCs/>
        </w:rPr>
        <w:t>2</w:t>
      </w:r>
      <w:r w:rsidRPr="00831151">
        <w:t>, 640–640 (2018).</w:t>
      </w:r>
    </w:p>
    <w:p w14:paraId="2A0EB5D6" w14:textId="77777777" w:rsidR="00831151" w:rsidRPr="00831151" w:rsidRDefault="00831151" w:rsidP="00831151">
      <w:pPr>
        <w:pStyle w:val="Bibliografa"/>
      </w:pPr>
      <w:r w:rsidRPr="00831151">
        <w:t>70.</w:t>
      </w:r>
      <w:r w:rsidRPr="00831151">
        <w:tab/>
        <w:t xml:space="preserve">Hairston, N. G., Smith, F. E. &amp; </w:t>
      </w:r>
      <w:proofErr w:type="spellStart"/>
      <w:r w:rsidRPr="00831151">
        <w:t>Slobodkin</w:t>
      </w:r>
      <w:proofErr w:type="spellEnd"/>
      <w:r w:rsidRPr="00831151">
        <w:t xml:space="preserve">, L. B. Community Structure, Population Control, and Competition. </w:t>
      </w:r>
      <w:r w:rsidRPr="00831151">
        <w:rPr>
          <w:i/>
          <w:iCs/>
        </w:rPr>
        <w:t>https://doi.org/10.1086/282146</w:t>
      </w:r>
      <w:r w:rsidRPr="00831151">
        <w:t xml:space="preserve"> </w:t>
      </w:r>
      <w:r w:rsidRPr="00831151">
        <w:rPr>
          <w:b/>
          <w:bCs/>
        </w:rPr>
        <w:t>94</w:t>
      </w:r>
      <w:r w:rsidRPr="00831151">
        <w:t>, 421–425 (1960).</w:t>
      </w:r>
    </w:p>
    <w:p w14:paraId="11628D44" w14:textId="77777777" w:rsidR="00831151" w:rsidRPr="00831151" w:rsidRDefault="00831151" w:rsidP="00831151">
      <w:pPr>
        <w:pStyle w:val="Bibliografa"/>
      </w:pPr>
      <w:r w:rsidRPr="00831151">
        <w:rPr>
          <w:lang w:val="es-ES"/>
        </w:rPr>
        <w:t>71.</w:t>
      </w:r>
      <w:r w:rsidRPr="00831151">
        <w:rPr>
          <w:lang w:val="es-ES"/>
        </w:rPr>
        <w:tab/>
        <w:t xml:space="preserve">Fernández-López de Pablo, J. </w:t>
      </w:r>
      <w:r w:rsidRPr="00831151">
        <w:rPr>
          <w:i/>
          <w:iCs/>
          <w:lang w:val="es-ES"/>
        </w:rPr>
        <w:t>et al.</w:t>
      </w:r>
      <w:r w:rsidRPr="00831151">
        <w:rPr>
          <w:lang w:val="es-ES"/>
        </w:rPr>
        <w:t xml:space="preserve"> </w:t>
      </w:r>
      <w:proofErr w:type="spellStart"/>
      <w:r w:rsidRPr="00831151">
        <w:t>Palaeodemographic</w:t>
      </w:r>
      <w:proofErr w:type="spellEnd"/>
      <w:r w:rsidRPr="00831151">
        <w:t xml:space="preserve"> modelling supports a population bottleneck during the Pleistocene-Holocene transition in Iberia. </w:t>
      </w:r>
      <w:r w:rsidRPr="00831151">
        <w:rPr>
          <w:i/>
          <w:iCs/>
        </w:rPr>
        <w:t>Nature Communications</w:t>
      </w:r>
      <w:r w:rsidRPr="00831151">
        <w:t xml:space="preserve"> </w:t>
      </w:r>
      <w:r w:rsidRPr="00831151">
        <w:rPr>
          <w:b/>
          <w:bCs/>
        </w:rPr>
        <w:t>10</w:t>
      </w:r>
      <w:r w:rsidRPr="00831151">
        <w:t>, 1–13 (2019).</w:t>
      </w:r>
    </w:p>
    <w:p w14:paraId="0CD217DD" w14:textId="77777777" w:rsidR="00831151" w:rsidRPr="00831151" w:rsidRDefault="00831151" w:rsidP="00831151">
      <w:pPr>
        <w:pStyle w:val="Bibliografa"/>
      </w:pPr>
      <w:r w:rsidRPr="00831151">
        <w:t>72.</w:t>
      </w:r>
      <w:r w:rsidRPr="00831151">
        <w:tab/>
        <w:t xml:space="preserve">Schmidt, I. </w:t>
      </w:r>
      <w:r w:rsidRPr="00831151">
        <w:rPr>
          <w:i/>
          <w:iCs/>
        </w:rPr>
        <w:t>et al.</w:t>
      </w:r>
      <w:r w:rsidRPr="00831151">
        <w:t xml:space="preserve"> </w:t>
      </w:r>
      <w:proofErr w:type="gramStart"/>
      <w:r w:rsidRPr="00831151">
        <w:t>Large</w:t>
      </w:r>
      <w:proofErr w:type="gramEnd"/>
      <w:r w:rsidRPr="00831151">
        <w:t xml:space="preserve"> scale and regional demographic responses to climatic changes in Europe during the Final Palaeolithic. </w:t>
      </w:r>
      <w:r w:rsidRPr="00831151">
        <w:rPr>
          <w:i/>
          <w:iCs/>
        </w:rPr>
        <w:t>PLOS ONE</w:t>
      </w:r>
      <w:r w:rsidRPr="00831151">
        <w:t xml:space="preserve"> </w:t>
      </w:r>
      <w:r w:rsidRPr="00831151">
        <w:rPr>
          <w:b/>
          <w:bCs/>
        </w:rPr>
        <w:t>20</w:t>
      </w:r>
      <w:r w:rsidRPr="00831151">
        <w:t>, e0310942–e0310942 (2025).</w:t>
      </w:r>
    </w:p>
    <w:p w14:paraId="72EA2890" w14:textId="77777777" w:rsidR="00831151" w:rsidRPr="00831151" w:rsidRDefault="00831151" w:rsidP="00831151">
      <w:pPr>
        <w:pStyle w:val="Bibliografa"/>
      </w:pPr>
      <w:r w:rsidRPr="00831151">
        <w:t>73.</w:t>
      </w:r>
      <w:r w:rsidRPr="00831151">
        <w:tab/>
        <w:t xml:space="preserve">Évora, M. Osseous industry and exploitation of animal resources in Southern Iberia during the Upper Palaeolithic. </w:t>
      </w:r>
      <w:r w:rsidRPr="00831151">
        <w:rPr>
          <w:i/>
          <w:iCs/>
        </w:rPr>
        <w:t>Quaternary International</w:t>
      </w:r>
      <w:r w:rsidRPr="00831151">
        <w:t xml:space="preserve"> </w:t>
      </w:r>
      <w:r w:rsidRPr="00831151">
        <w:rPr>
          <w:b/>
          <w:bCs/>
        </w:rPr>
        <w:t>318</w:t>
      </w:r>
      <w:r w:rsidRPr="00831151">
        <w:t>, 33–45 (2013).</w:t>
      </w:r>
    </w:p>
    <w:p w14:paraId="1C230DC2" w14:textId="77777777" w:rsidR="00831151" w:rsidRPr="00831151" w:rsidRDefault="00831151" w:rsidP="00831151">
      <w:pPr>
        <w:pStyle w:val="Bibliografa"/>
      </w:pPr>
      <w:r w:rsidRPr="00831151">
        <w:t>74.</w:t>
      </w:r>
      <w:r w:rsidRPr="00831151">
        <w:tab/>
        <w:t xml:space="preserve">Dias, R., </w:t>
      </w:r>
      <w:proofErr w:type="spellStart"/>
      <w:r w:rsidRPr="00831151">
        <w:t>Detry</w:t>
      </w:r>
      <w:proofErr w:type="spellEnd"/>
      <w:r w:rsidRPr="00831151">
        <w:t xml:space="preserve">, C. &amp; </w:t>
      </w:r>
      <w:proofErr w:type="spellStart"/>
      <w:r w:rsidRPr="00831151">
        <w:t>Bicho</w:t>
      </w:r>
      <w:proofErr w:type="spellEnd"/>
      <w:r w:rsidRPr="00831151">
        <w:t xml:space="preserve">, N. Changes in the exploitation dynamics of small terrestrial vertebrates and fish during the Pleistocene–Holocene transition in the SW Iberian Peninsula: A review. </w:t>
      </w:r>
      <w:r w:rsidRPr="00831151">
        <w:rPr>
          <w:i/>
          <w:iCs/>
        </w:rPr>
        <w:t>The Holocene</w:t>
      </w:r>
      <w:r w:rsidRPr="00831151">
        <w:t xml:space="preserve"> </w:t>
      </w:r>
      <w:r w:rsidRPr="00831151">
        <w:rPr>
          <w:b/>
          <w:bCs/>
        </w:rPr>
        <w:t>26</w:t>
      </w:r>
      <w:r w:rsidRPr="00831151">
        <w:t>, 964–984 (2016).</w:t>
      </w:r>
    </w:p>
    <w:p w14:paraId="07D37F41" w14:textId="77777777" w:rsidR="00831151" w:rsidRPr="00831151" w:rsidRDefault="00831151" w:rsidP="00831151">
      <w:pPr>
        <w:pStyle w:val="Bibliografa"/>
      </w:pPr>
      <w:r w:rsidRPr="00831151">
        <w:t>75.</w:t>
      </w:r>
      <w:r w:rsidRPr="00831151">
        <w:tab/>
        <w:t xml:space="preserve">Innes, J. B. &amp; </w:t>
      </w:r>
      <w:proofErr w:type="spellStart"/>
      <w:r w:rsidRPr="00831151">
        <w:t>Blackford</w:t>
      </w:r>
      <w:proofErr w:type="spellEnd"/>
      <w:r w:rsidRPr="00831151">
        <w:t xml:space="preserve">, J. J. Disturbance and Succession in Early to Mid-Holocene Northern English Forests: Palaeoecological Evidence for Disturbance of Woodland Ecosystems by Mesolithic Hunter-Gatherers. </w:t>
      </w:r>
      <w:r w:rsidRPr="00831151">
        <w:rPr>
          <w:i/>
          <w:iCs/>
        </w:rPr>
        <w:t>Forests</w:t>
      </w:r>
      <w:r w:rsidRPr="00831151">
        <w:t xml:space="preserve"> </w:t>
      </w:r>
      <w:r w:rsidRPr="00831151">
        <w:rPr>
          <w:b/>
          <w:bCs/>
        </w:rPr>
        <w:t>14</w:t>
      </w:r>
      <w:r w:rsidRPr="00831151">
        <w:t>, 719–719 (2023).</w:t>
      </w:r>
    </w:p>
    <w:p w14:paraId="57C5A7CB" w14:textId="77777777" w:rsidR="00831151" w:rsidRPr="00831151" w:rsidRDefault="00831151" w:rsidP="00831151">
      <w:pPr>
        <w:pStyle w:val="Bibliografa"/>
      </w:pPr>
      <w:r w:rsidRPr="00831151">
        <w:t>76.</w:t>
      </w:r>
      <w:r w:rsidRPr="00831151">
        <w:tab/>
        <w:t xml:space="preserve">Marín-Arroyo, A. B. Human response to Holocene warming on the Cantabrian Coast (northern Spain): an unexpected outcome. </w:t>
      </w:r>
      <w:r w:rsidRPr="00831151">
        <w:rPr>
          <w:i/>
          <w:iCs/>
        </w:rPr>
        <w:t>Quaternary Science Reviews</w:t>
      </w:r>
      <w:r w:rsidRPr="00831151">
        <w:t xml:space="preserve"> </w:t>
      </w:r>
      <w:r w:rsidRPr="00831151">
        <w:rPr>
          <w:b/>
          <w:bCs/>
        </w:rPr>
        <w:t>81</w:t>
      </w:r>
      <w:r w:rsidRPr="00831151">
        <w:t>, 1–11 (2013).</w:t>
      </w:r>
    </w:p>
    <w:p w14:paraId="54C30603" w14:textId="77777777" w:rsidR="00831151" w:rsidRPr="00831151" w:rsidRDefault="00831151" w:rsidP="00831151">
      <w:pPr>
        <w:pStyle w:val="Bibliografa"/>
      </w:pPr>
      <w:r w:rsidRPr="00831151">
        <w:t>77.</w:t>
      </w:r>
      <w:r w:rsidRPr="00831151">
        <w:tab/>
        <w:t xml:space="preserve">Mason, S. L. R. Fire and Mesolithic subsistence — managing oaks for acorns in northwest Europe? </w:t>
      </w:r>
      <w:r w:rsidRPr="00831151">
        <w:rPr>
          <w:i/>
          <w:iCs/>
        </w:rPr>
        <w:t>Palaeogeography, Palaeoclimatology, Palaeoecology</w:t>
      </w:r>
      <w:r w:rsidRPr="00831151">
        <w:t xml:space="preserve"> </w:t>
      </w:r>
      <w:r w:rsidRPr="00831151">
        <w:rPr>
          <w:b/>
          <w:bCs/>
        </w:rPr>
        <w:t>164</w:t>
      </w:r>
      <w:r w:rsidRPr="00831151">
        <w:t>, 139–150 (2000).</w:t>
      </w:r>
    </w:p>
    <w:p w14:paraId="58CA972D" w14:textId="77777777" w:rsidR="00831151" w:rsidRPr="00831151" w:rsidRDefault="00831151" w:rsidP="00831151">
      <w:pPr>
        <w:pStyle w:val="Bibliografa"/>
      </w:pPr>
      <w:r w:rsidRPr="00831151">
        <w:lastRenderedPageBreak/>
        <w:t>78.</w:t>
      </w:r>
      <w:r w:rsidRPr="00831151">
        <w:tab/>
      </w:r>
      <w:proofErr w:type="spellStart"/>
      <w:r w:rsidRPr="00831151">
        <w:t>Nikulina</w:t>
      </w:r>
      <w:proofErr w:type="spellEnd"/>
      <w:r w:rsidRPr="00831151">
        <w:t xml:space="preserve">, A. </w:t>
      </w:r>
      <w:r w:rsidRPr="00831151">
        <w:rPr>
          <w:i/>
          <w:iCs/>
        </w:rPr>
        <w:t>et al.</w:t>
      </w:r>
      <w:r w:rsidRPr="00831151">
        <w:t xml:space="preserve"> On the ecological impact of prehistoric hunter-gatherers in Europe: Early Holocene (Mesolithic) and Last Interglacial (Neanderthal) foragers compared. </w:t>
      </w:r>
      <w:r w:rsidRPr="00831151">
        <w:rPr>
          <w:i/>
          <w:iCs/>
        </w:rPr>
        <w:t>PLOS ONE</w:t>
      </w:r>
      <w:r w:rsidRPr="00831151">
        <w:t xml:space="preserve"> </w:t>
      </w:r>
      <w:r w:rsidRPr="00831151">
        <w:rPr>
          <w:b/>
          <w:bCs/>
        </w:rPr>
        <w:t>20</w:t>
      </w:r>
      <w:r w:rsidRPr="00831151">
        <w:t>, e0328218–e0328218 (2025).</w:t>
      </w:r>
    </w:p>
    <w:p w14:paraId="6F167D60" w14:textId="77777777" w:rsidR="00831151" w:rsidRPr="00831151" w:rsidRDefault="00831151" w:rsidP="00831151">
      <w:pPr>
        <w:pStyle w:val="Bibliografa"/>
      </w:pPr>
      <w:r w:rsidRPr="00831151">
        <w:t>79.</w:t>
      </w:r>
      <w:r w:rsidRPr="00831151">
        <w:tab/>
        <w:t xml:space="preserve">Anderson, R. S., Jiménez-Moreno, G., </w:t>
      </w:r>
      <w:proofErr w:type="spellStart"/>
      <w:r w:rsidRPr="00831151">
        <w:t>Carrión</w:t>
      </w:r>
      <w:proofErr w:type="spellEnd"/>
      <w:r w:rsidRPr="00831151">
        <w:t xml:space="preserve">, J. S. &amp; Pérez-Martínez, C. Postglacial history of alpine vegetation, fire, and climate from Laguna de Río Seco, Sierra Nevada, southern Spain. </w:t>
      </w:r>
      <w:r w:rsidRPr="00831151">
        <w:rPr>
          <w:i/>
          <w:iCs/>
        </w:rPr>
        <w:t>Quaternary Science Reviews</w:t>
      </w:r>
      <w:r w:rsidRPr="00831151">
        <w:t xml:space="preserve"> </w:t>
      </w:r>
      <w:r w:rsidRPr="00831151">
        <w:rPr>
          <w:b/>
          <w:bCs/>
        </w:rPr>
        <w:t>30</w:t>
      </w:r>
      <w:r w:rsidRPr="00831151">
        <w:t>, 1615–1629 (2011).</w:t>
      </w:r>
    </w:p>
    <w:p w14:paraId="4CD4B885" w14:textId="77777777" w:rsidR="00831151" w:rsidRPr="00831151" w:rsidRDefault="00831151" w:rsidP="00831151">
      <w:pPr>
        <w:pStyle w:val="Bibliografa"/>
      </w:pPr>
      <w:r w:rsidRPr="00831151">
        <w:t>80.</w:t>
      </w:r>
      <w:r w:rsidRPr="00831151">
        <w:tab/>
        <w:t xml:space="preserve">Kaplan, J. O., Pfeiffer, M., </w:t>
      </w:r>
      <w:proofErr w:type="spellStart"/>
      <w:r w:rsidRPr="00831151">
        <w:t>Kolen</w:t>
      </w:r>
      <w:proofErr w:type="spellEnd"/>
      <w:r w:rsidRPr="00831151">
        <w:t xml:space="preserve">, J. C. A. &amp; Davis, B. A. S. Large Scale Anthropogenic Reduction of Forest Cover in Last Glacial Maximum Europe. </w:t>
      </w:r>
      <w:r w:rsidRPr="00831151">
        <w:rPr>
          <w:i/>
          <w:iCs/>
        </w:rPr>
        <w:t>PLOS ONE</w:t>
      </w:r>
      <w:r w:rsidRPr="00831151">
        <w:t xml:space="preserve"> </w:t>
      </w:r>
      <w:r w:rsidRPr="00831151">
        <w:rPr>
          <w:b/>
          <w:bCs/>
        </w:rPr>
        <w:t>11</w:t>
      </w:r>
      <w:r w:rsidRPr="00831151">
        <w:t>, e0166726 (2016).</w:t>
      </w:r>
    </w:p>
    <w:p w14:paraId="17B7AED8" w14:textId="77777777" w:rsidR="00831151" w:rsidRPr="00831151" w:rsidRDefault="00831151" w:rsidP="00831151">
      <w:pPr>
        <w:pStyle w:val="Bibliografa"/>
      </w:pPr>
      <w:r w:rsidRPr="00831151">
        <w:t>81.</w:t>
      </w:r>
      <w:r w:rsidRPr="00831151">
        <w:tab/>
        <w:t xml:space="preserve">Morales-Molino, C. &amp; García-Antón, M. Vegetation and fire history since the last glacial maximum in an inland area of the western Mediterranean Basin (Northern Iberian Plateau, NW Spain). </w:t>
      </w:r>
      <w:r w:rsidRPr="00831151">
        <w:rPr>
          <w:i/>
          <w:iCs/>
        </w:rPr>
        <w:t>Quaternary Research</w:t>
      </w:r>
      <w:r w:rsidRPr="00831151">
        <w:t xml:space="preserve"> </w:t>
      </w:r>
      <w:r w:rsidRPr="00831151">
        <w:rPr>
          <w:b/>
          <w:bCs/>
        </w:rPr>
        <w:t>81</w:t>
      </w:r>
      <w:r w:rsidRPr="00831151">
        <w:t>, 63–77 (2014).</w:t>
      </w:r>
    </w:p>
    <w:p w14:paraId="7CBB56DA" w14:textId="77777777" w:rsidR="00831151" w:rsidRPr="00831151" w:rsidRDefault="00831151" w:rsidP="00831151">
      <w:pPr>
        <w:pStyle w:val="Bibliografa"/>
      </w:pPr>
      <w:r w:rsidRPr="00831151">
        <w:t>82.</w:t>
      </w:r>
      <w:r w:rsidRPr="00831151">
        <w:tab/>
      </w:r>
      <w:proofErr w:type="spellStart"/>
      <w:r w:rsidRPr="00831151">
        <w:t>Lacher</w:t>
      </w:r>
      <w:proofErr w:type="spellEnd"/>
      <w:r w:rsidRPr="00831151">
        <w:t xml:space="preserve">, T. E. </w:t>
      </w:r>
      <w:r w:rsidRPr="00831151">
        <w:rPr>
          <w:i/>
          <w:iCs/>
        </w:rPr>
        <w:t>et al.</w:t>
      </w:r>
      <w:r w:rsidRPr="00831151">
        <w:t xml:space="preserve"> The functional roles of mammals in ecosystems. </w:t>
      </w:r>
      <w:r w:rsidRPr="00831151">
        <w:rPr>
          <w:i/>
          <w:iCs/>
        </w:rPr>
        <w:t>Journal of Mammalogy</w:t>
      </w:r>
      <w:r w:rsidRPr="00831151">
        <w:t xml:space="preserve"> </w:t>
      </w:r>
      <w:r w:rsidRPr="00831151">
        <w:rPr>
          <w:b/>
          <w:bCs/>
        </w:rPr>
        <w:t>100</w:t>
      </w:r>
      <w:r w:rsidRPr="00831151">
        <w:t>, 942–964 (2019).</w:t>
      </w:r>
    </w:p>
    <w:p w14:paraId="39FFE6DA" w14:textId="77777777" w:rsidR="00831151" w:rsidRPr="00831151" w:rsidRDefault="00831151" w:rsidP="00831151">
      <w:pPr>
        <w:pStyle w:val="Bibliografa"/>
      </w:pPr>
      <w:r w:rsidRPr="00831151">
        <w:t>83.</w:t>
      </w:r>
      <w:r w:rsidRPr="00831151">
        <w:tab/>
        <w:t xml:space="preserve">Fritz, H., Duncan, P., Gordon, I. J. &amp; </w:t>
      </w:r>
      <w:proofErr w:type="spellStart"/>
      <w:r w:rsidRPr="00831151">
        <w:t>Illius</w:t>
      </w:r>
      <w:proofErr w:type="spellEnd"/>
      <w:r w:rsidRPr="00831151">
        <w:t xml:space="preserve">, A. W. Megaherbivores influence trophic guilds structure in African ungulate communities. </w:t>
      </w:r>
      <w:proofErr w:type="spellStart"/>
      <w:r w:rsidRPr="00831151">
        <w:rPr>
          <w:i/>
          <w:iCs/>
        </w:rPr>
        <w:t>Oecologia</w:t>
      </w:r>
      <w:proofErr w:type="spellEnd"/>
      <w:r w:rsidRPr="00831151">
        <w:t xml:space="preserve"> </w:t>
      </w:r>
      <w:r w:rsidRPr="00831151">
        <w:rPr>
          <w:b/>
          <w:bCs/>
        </w:rPr>
        <w:t>131</w:t>
      </w:r>
      <w:r w:rsidRPr="00831151">
        <w:t>, 620–625 (2002).</w:t>
      </w:r>
    </w:p>
    <w:p w14:paraId="29480433" w14:textId="77777777" w:rsidR="00831151" w:rsidRPr="00831151" w:rsidRDefault="00831151" w:rsidP="00831151">
      <w:pPr>
        <w:pStyle w:val="Bibliografa"/>
      </w:pPr>
      <w:r w:rsidRPr="00831151">
        <w:t>84.</w:t>
      </w:r>
      <w:r w:rsidRPr="00831151">
        <w:tab/>
        <w:t xml:space="preserve">DeSantis, L. R. G. </w:t>
      </w:r>
      <w:r w:rsidRPr="00831151">
        <w:rPr>
          <w:i/>
          <w:iCs/>
        </w:rPr>
        <w:t>et al.</w:t>
      </w:r>
      <w:r w:rsidRPr="00831151">
        <w:t xml:space="preserve"> Causes and Consequences of Pleistocene Megafaunal Extinctions as Revealed from Rancho La Brea Mammals. </w:t>
      </w:r>
      <w:r w:rsidRPr="00831151">
        <w:rPr>
          <w:i/>
          <w:iCs/>
        </w:rPr>
        <w:t>Current Biology</w:t>
      </w:r>
      <w:r w:rsidRPr="00831151">
        <w:t xml:space="preserve"> </w:t>
      </w:r>
      <w:r w:rsidRPr="00831151">
        <w:rPr>
          <w:b/>
          <w:bCs/>
        </w:rPr>
        <w:t>29</w:t>
      </w:r>
      <w:r w:rsidRPr="00831151">
        <w:t>, 2488-2495.e2 (2019).</w:t>
      </w:r>
    </w:p>
    <w:p w14:paraId="4AD5EB8C" w14:textId="77777777" w:rsidR="00831151" w:rsidRPr="00831151" w:rsidRDefault="00831151" w:rsidP="00831151">
      <w:pPr>
        <w:pStyle w:val="Bibliografa"/>
      </w:pPr>
      <w:r w:rsidRPr="00831151">
        <w:t>85.</w:t>
      </w:r>
      <w:r w:rsidRPr="00831151">
        <w:tab/>
      </w:r>
      <w:proofErr w:type="spellStart"/>
      <w:r w:rsidRPr="00831151">
        <w:t>Svenning</w:t>
      </w:r>
      <w:proofErr w:type="spellEnd"/>
      <w:r w:rsidRPr="00831151">
        <w:t xml:space="preserve">, J. C. </w:t>
      </w:r>
      <w:r w:rsidRPr="00831151">
        <w:rPr>
          <w:i/>
          <w:iCs/>
        </w:rPr>
        <w:t>et al.</w:t>
      </w:r>
      <w:r w:rsidRPr="00831151">
        <w:t xml:space="preserve"> The late-Quaternary megafauna extinctions: Patterns, causes, ecological consequences and implications for ecosystem management in the Anthropocene. </w:t>
      </w:r>
      <w:r w:rsidRPr="00831151">
        <w:rPr>
          <w:i/>
          <w:iCs/>
        </w:rPr>
        <w:t>Cambridge Prisms: Extinction</w:t>
      </w:r>
      <w:r w:rsidRPr="00831151">
        <w:t xml:space="preserve"> </w:t>
      </w:r>
      <w:r w:rsidRPr="00831151">
        <w:rPr>
          <w:b/>
          <w:bCs/>
        </w:rPr>
        <w:t>2</w:t>
      </w:r>
      <w:r w:rsidRPr="00831151">
        <w:t>, e5–e5 (2024).</w:t>
      </w:r>
    </w:p>
    <w:p w14:paraId="0BBA3D98" w14:textId="77777777" w:rsidR="00831151" w:rsidRPr="00831151" w:rsidRDefault="00831151" w:rsidP="00831151">
      <w:pPr>
        <w:pStyle w:val="Bibliografa"/>
      </w:pPr>
      <w:r w:rsidRPr="00831151">
        <w:t>86.</w:t>
      </w:r>
      <w:r w:rsidRPr="00831151">
        <w:tab/>
        <w:t>Karger, D. N., Nobis, M. P., Normand, S., Graham, C. H. &amp; Zimmermann, N. E. CHELSA-TraCE21k – high-resolution (1&amp;</w:t>
      </w:r>
      <w:proofErr w:type="gramStart"/>
      <w:r w:rsidRPr="00831151">
        <w:t>thinsp;km</w:t>
      </w:r>
      <w:proofErr w:type="gramEnd"/>
      <w:r w:rsidRPr="00831151">
        <w:t xml:space="preserve">) downscaled transient temperature and precipitation data since the Last Glacial Maximum. </w:t>
      </w:r>
      <w:r w:rsidRPr="00831151">
        <w:rPr>
          <w:i/>
          <w:iCs/>
        </w:rPr>
        <w:t>Climate of the Past</w:t>
      </w:r>
      <w:r w:rsidRPr="00831151">
        <w:t xml:space="preserve"> </w:t>
      </w:r>
      <w:r w:rsidRPr="00831151">
        <w:rPr>
          <w:b/>
          <w:bCs/>
        </w:rPr>
        <w:t>19</w:t>
      </w:r>
      <w:r w:rsidRPr="00831151">
        <w:t>, 439–456 (2023).</w:t>
      </w:r>
    </w:p>
    <w:p w14:paraId="02D99AA2" w14:textId="77777777" w:rsidR="00831151" w:rsidRPr="00831151" w:rsidRDefault="00831151" w:rsidP="00831151">
      <w:pPr>
        <w:pStyle w:val="Bibliografa"/>
      </w:pPr>
      <w:r w:rsidRPr="00831151">
        <w:lastRenderedPageBreak/>
        <w:t>87.</w:t>
      </w:r>
      <w:r w:rsidRPr="00831151">
        <w:tab/>
        <w:t xml:space="preserve">Ding, S. </w:t>
      </w:r>
      <w:r w:rsidRPr="00831151">
        <w:rPr>
          <w:i/>
          <w:iCs/>
        </w:rPr>
        <w:t>et al.</w:t>
      </w:r>
      <w:r w:rsidRPr="00831151">
        <w:t xml:space="preserve"> Identification of novel 7-methyl and </w:t>
      </w:r>
      <w:proofErr w:type="spellStart"/>
      <w:r w:rsidRPr="00831151">
        <w:t>cyclopentanyl</w:t>
      </w:r>
      <w:proofErr w:type="spellEnd"/>
      <w:r w:rsidRPr="00831151">
        <w:t xml:space="preserve"> branched glycerol dialkyl glycerol tetraethers in lake sediments. </w:t>
      </w:r>
      <w:r w:rsidRPr="00831151">
        <w:rPr>
          <w:i/>
          <w:iCs/>
        </w:rPr>
        <w:t>Organic Geochemistry</w:t>
      </w:r>
      <w:r w:rsidRPr="00831151">
        <w:t xml:space="preserve"> </w:t>
      </w:r>
      <w:r w:rsidRPr="00831151">
        <w:rPr>
          <w:b/>
          <w:bCs/>
        </w:rPr>
        <w:t>102</w:t>
      </w:r>
      <w:r w:rsidRPr="00831151">
        <w:t>, 52–58 (2016).</w:t>
      </w:r>
    </w:p>
    <w:p w14:paraId="710DE4FB" w14:textId="77777777" w:rsidR="00831151" w:rsidRPr="00831151" w:rsidRDefault="00831151" w:rsidP="00831151">
      <w:pPr>
        <w:pStyle w:val="Bibliografa"/>
      </w:pPr>
      <w:r w:rsidRPr="00831151">
        <w:t>88.</w:t>
      </w:r>
      <w:r w:rsidRPr="00831151">
        <w:tab/>
        <w:t xml:space="preserve">Weber, Y. </w:t>
      </w:r>
      <w:r w:rsidRPr="00831151">
        <w:rPr>
          <w:i/>
          <w:iCs/>
        </w:rPr>
        <w:t>et al.</w:t>
      </w:r>
      <w:r w:rsidRPr="00831151">
        <w:t xml:space="preserve"> Identification and carbon isotope composition of a novel branched GDGT isomer in lake sediments: Evidence for lacustrine branched GDGT production. </w:t>
      </w:r>
      <w:proofErr w:type="spellStart"/>
      <w:r w:rsidRPr="00831151">
        <w:rPr>
          <w:i/>
          <w:iCs/>
        </w:rPr>
        <w:t>Geochimica</w:t>
      </w:r>
      <w:proofErr w:type="spellEnd"/>
      <w:r w:rsidRPr="00831151">
        <w:rPr>
          <w:i/>
          <w:iCs/>
        </w:rPr>
        <w:t xml:space="preserve"> et </w:t>
      </w:r>
      <w:proofErr w:type="spellStart"/>
      <w:r w:rsidRPr="00831151">
        <w:rPr>
          <w:i/>
          <w:iCs/>
        </w:rPr>
        <w:t>Cosmochimica</w:t>
      </w:r>
      <w:proofErr w:type="spellEnd"/>
      <w:r w:rsidRPr="00831151">
        <w:rPr>
          <w:i/>
          <w:iCs/>
        </w:rPr>
        <w:t xml:space="preserve"> Acta</w:t>
      </w:r>
      <w:r w:rsidRPr="00831151">
        <w:t xml:space="preserve"> </w:t>
      </w:r>
      <w:r w:rsidRPr="00831151">
        <w:rPr>
          <w:b/>
          <w:bCs/>
        </w:rPr>
        <w:t>154</w:t>
      </w:r>
      <w:r w:rsidRPr="00831151">
        <w:t>, 118–129 (2015).</w:t>
      </w:r>
    </w:p>
    <w:p w14:paraId="3D1670DD" w14:textId="77777777" w:rsidR="00831151" w:rsidRPr="00831151" w:rsidRDefault="00831151" w:rsidP="00831151">
      <w:pPr>
        <w:pStyle w:val="Bibliografa"/>
      </w:pPr>
      <w:r w:rsidRPr="00831151">
        <w:t>89.</w:t>
      </w:r>
      <w:r w:rsidRPr="00831151">
        <w:tab/>
        <w:t xml:space="preserve">Fick, S. E. &amp; </w:t>
      </w:r>
      <w:proofErr w:type="spellStart"/>
      <w:r w:rsidRPr="00831151">
        <w:t>Hijmans</w:t>
      </w:r>
      <w:proofErr w:type="spellEnd"/>
      <w:r w:rsidRPr="00831151">
        <w:t xml:space="preserve">, R. J. </w:t>
      </w:r>
      <w:proofErr w:type="spellStart"/>
      <w:r w:rsidRPr="00831151">
        <w:t>WorldClim</w:t>
      </w:r>
      <w:proofErr w:type="spellEnd"/>
      <w:r w:rsidRPr="00831151">
        <w:t xml:space="preserve"> 2: new 1-km spatial resolution climate surfaces for global land areas. </w:t>
      </w:r>
      <w:r w:rsidRPr="00831151">
        <w:rPr>
          <w:i/>
          <w:iCs/>
        </w:rPr>
        <w:t>International Journal of Climatology</w:t>
      </w:r>
      <w:r w:rsidRPr="00831151">
        <w:t xml:space="preserve"> </w:t>
      </w:r>
      <w:r w:rsidRPr="00831151">
        <w:rPr>
          <w:b/>
          <w:bCs/>
        </w:rPr>
        <w:t>37</w:t>
      </w:r>
      <w:r w:rsidRPr="00831151">
        <w:t>, 4302–4315 (2017).</w:t>
      </w:r>
    </w:p>
    <w:p w14:paraId="20F4AC9F" w14:textId="77777777" w:rsidR="00831151" w:rsidRPr="00831151" w:rsidRDefault="00831151" w:rsidP="00831151">
      <w:pPr>
        <w:pStyle w:val="Bibliografa"/>
      </w:pPr>
      <w:r w:rsidRPr="00831151">
        <w:t>90.</w:t>
      </w:r>
      <w:r w:rsidRPr="00831151">
        <w:tab/>
      </w:r>
      <w:proofErr w:type="spellStart"/>
      <w:r w:rsidRPr="00831151">
        <w:t>Trabucco</w:t>
      </w:r>
      <w:proofErr w:type="spellEnd"/>
      <w:r w:rsidRPr="00831151">
        <w:t xml:space="preserve">, A., Spano, D. &amp; </w:t>
      </w:r>
      <w:proofErr w:type="spellStart"/>
      <w:r w:rsidRPr="00831151">
        <w:t>Zomer</w:t>
      </w:r>
      <w:proofErr w:type="spellEnd"/>
      <w:r w:rsidRPr="00831151">
        <w:t xml:space="preserve">, R. J. Global Aridity Index and Potential Evapotranspiration Database: CIMP_6 Future Projections. </w:t>
      </w:r>
      <w:r w:rsidRPr="00831151">
        <w:rPr>
          <w:i/>
          <w:iCs/>
        </w:rPr>
        <w:t>EGUGA</w:t>
      </w:r>
      <w:r w:rsidRPr="00831151">
        <w:t xml:space="preserve"> 11031–11031 (2024) doi:10.5194/EGUSPHERE-EGU24-11031.</w:t>
      </w:r>
    </w:p>
    <w:p w14:paraId="658F1D89" w14:textId="77777777" w:rsidR="00831151" w:rsidRPr="00831151" w:rsidRDefault="00831151" w:rsidP="00831151">
      <w:pPr>
        <w:pStyle w:val="Bibliografa"/>
      </w:pPr>
      <w:r w:rsidRPr="00831151">
        <w:t>91.</w:t>
      </w:r>
      <w:r w:rsidRPr="00831151">
        <w:tab/>
        <w:t xml:space="preserve">European Space Agency. Copernicus Global Digital Elevation Model. </w:t>
      </w:r>
      <w:r w:rsidRPr="00831151">
        <w:rPr>
          <w:i/>
          <w:iCs/>
        </w:rPr>
        <w:t xml:space="preserve">Distributed by </w:t>
      </w:r>
      <w:proofErr w:type="spellStart"/>
      <w:r w:rsidRPr="00831151">
        <w:rPr>
          <w:i/>
          <w:iCs/>
        </w:rPr>
        <w:t>OpenTopography</w:t>
      </w:r>
      <w:proofErr w:type="spellEnd"/>
      <w:r w:rsidRPr="00831151">
        <w:rPr>
          <w:i/>
          <w:iCs/>
        </w:rPr>
        <w:t>.</w:t>
      </w:r>
      <w:r w:rsidRPr="00831151">
        <w:t xml:space="preserve"> https://doi.org/10.5069/G9028PQB (2024).</w:t>
      </w:r>
    </w:p>
    <w:p w14:paraId="3E6CFF70" w14:textId="77777777" w:rsidR="00831151" w:rsidRPr="00831151" w:rsidRDefault="00831151" w:rsidP="00831151">
      <w:pPr>
        <w:pStyle w:val="Bibliografa"/>
      </w:pPr>
      <w:r w:rsidRPr="00831151">
        <w:t>92.</w:t>
      </w:r>
      <w:r w:rsidRPr="00831151">
        <w:tab/>
      </w:r>
      <w:proofErr w:type="spellStart"/>
      <w:r w:rsidRPr="00831151">
        <w:t>Hengl</w:t>
      </w:r>
      <w:proofErr w:type="spellEnd"/>
      <w:r w:rsidRPr="00831151">
        <w:t xml:space="preserve">, T. </w:t>
      </w:r>
      <w:r w:rsidRPr="00831151">
        <w:rPr>
          <w:i/>
          <w:iCs/>
        </w:rPr>
        <w:t>et al.</w:t>
      </w:r>
      <w:r w:rsidRPr="00831151">
        <w:t xml:space="preserve"> SoilGrids1km — Global Soil Information Based on Automated Mapping. </w:t>
      </w:r>
      <w:r w:rsidRPr="00831151">
        <w:rPr>
          <w:i/>
          <w:iCs/>
        </w:rPr>
        <w:t>PLOS ONE</w:t>
      </w:r>
      <w:r w:rsidRPr="00831151">
        <w:t xml:space="preserve"> </w:t>
      </w:r>
      <w:r w:rsidRPr="00831151">
        <w:rPr>
          <w:b/>
          <w:bCs/>
        </w:rPr>
        <w:t>9</w:t>
      </w:r>
      <w:r w:rsidRPr="00831151">
        <w:t>, e105992–e105992 (2014).</w:t>
      </w:r>
    </w:p>
    <w:p w14:paraId="76905063" w14:textId="77777777" w:rsidR="00831151" w:rsidRPr="00831151" w:rsidRDefault="00831151" w:rsidP="00831151">
      <w:pPr>
        <w:pStyle w:val="Bibliografa"/>
      </w:pPr>
      <w:r w:rsidRPr="00831151">
        <w:t>93.</w:t>
      </w:r>
      <w:r w:rsidRPr="00831151">
        <w:tab/>
      </w:r>
      <w:proofErr w:type="spellStart"/>
      <w:r w:rsidRPr="00831151">
        <w:t>Poggio</w:t>
      </w:r>
      <w:proofErr w:type="spellEnd"/>
      <w:r w:rsidRPr="00831151">
        <w:t xml:space="preserve">, L. </w:t>
      </w:r>
      <w:r w:rsidRPr="00831151">
        <w:rPr>
          <w:i/>
          <w:iCs/>
        </w:rPr>
        <w:t>et al.</w:t>
      </w:r>
      <w:r w:rsidRPr="00831151">
        <w:t xml:space="preserve"> </w:t>
      </w:r>
      <w:proofErr w:type="spellStart"/>
      <w:r w:rsidRPr="00831151">
        <w:t>SoilGrids</w:t>
      </w:r>
      <w:proofErr w:type="spellEnd"/>
      <w:r w:rsidRPr="00831151">
        <w:t xml:space="preserve"> 2.0: Producing soil information for the globe with quantified spatial uncertainty. </w:t>
      </w:r>
      <w:r w:rsidRPr="00831151">
        <w:rPr>
          <w:i/>
          <w:iCs/>
        </w:rPr>
        <w:t>SOIL</w:t>
      </w:r>
      <w:r w:rsidRPr="00831151">
        <w:t xml:space="preserve"> </w:t>
      </w:r>
      <w:r w:rsidRPr="00831151">
        <w:rPr>
          <w:b/>
          <w:bCs/>
        </w:rPr>
        <w:t>7</w:t>
      </w:r>
      <w:r w:rsidRPr="00831151">
        <w:t>, 217–240 (2021).</w:t>
      </w:r>
    </w:p>
    <w:p w14:paraId="1968EAF7" w14:textId="77777777" w:rsidR="00831151" w:rsidRPr="00831151" w:rsidRDefault="00831151" w:rsidP="00831151">
      <w:pPr>
        <w:pStyle w:val="Bibliografa"/>
      </w:pPr>
      <w:r w:rsidRPr="00831151">
        <w:t>94.</w:t>
      </w:r>
      <w:r w:rsidRPr="00831151">
        <w:tab/>
        <w:t xml:space="preserve">Sun, M. </w:t>
      </w:r>
      <w:r w:rsidRPr="00831151">
        <w:rPr>
          <w:i/>
          <w:iCs/>
        </w:rPr>
        <w:t>et al.</w:t>
      </w:r>
      <w:r w:rsidRPr="00831151">
        <w:t xml:space="preserve"> BrGDGTs-based temperature and hydrological reconstruction from fluvio-lacustrine sediments in the monsoonal North China Plain since 31 </w:t>
      </w:r>
      <w:proofErr w:type="spellStart"/>
      <w:r w:rsidRPr="00831151">
        <w:t>kyr</w:t>
      </w:r>
      <w:proofErr w:type="spellEnd"/>
      <w:r w:rsidRPr="00831151">
        <w:t xml:space="preserve"> BP. </w:t>
      </w:r>
      <w:r w:rsidRPr="00831151">
        <w:rPr>
          <w:i/>
          <w:iCs/>
        </w:rPr>
        <w:t>Quaternary Science Reviews</w:t>
      </w:r>
      <w:r w:rsidRPr="00831151">
        <w:t xml:space="preserve"> </w:t>
      </w:r>
      <w:r w:rsidRPr="00831151">
        <w:rPr>
          <w:b/>
          <w:bCs/>
        </w:rPr>
        <w:t>277</w:t>
      </w:r>
      <w:r w:rsidRPr="00831151">
        <w:t>, 107268–107268 (2022).</w:t>
      </w:r>
    </w:p>
    <w:p w14:paraId="690AC917" w14:textId="77777777" w:rsidR="00831151" w:rsidRPr="00831151" w:rsidRDefault="00831151" w:rsidP="00831151">
      <w:pPr>
        <w:pStyle w:val="Bibliografa"/>
      </w:pPr>
      <w:r w:rsidRPr="00831151">
        <w:t>95.</w:t>
      </w:r>
      <w:r w:rsidRPr="00831151">
        <w:tab/>
        <w:t xml:space="preserve">Russell, J. M., </w:t>
      </w:r>
      <w:proofErr w:type="spellStart"/>
      <w:r w:rsidRPr="00831151">
        <w:t>Hopmans</w:t>
      </w:r>
      <w:proofErr w:type="spellEnd"/>
      <w:r w:rsidRPr="00831151">
        <w:t xml:space="preserve">, E. C., Loomis, S. E., Liang, J. &amp; </w:t>
      </w:r>
      <w:proofErr w:type="spellStart"/>
      <w:r w:rsidRPr="00831151">
        <w:t>Sinninghe</w:t>
      </w:r>
      <w:proofErr w:type="spellEnd"/>
      <w:r w:rsidRPr="00831151">
        <w:t xml:space="preserve"> </w:t>
      </w:r>
      <w:proofErr w:type="spellStart"/>
      <w:r w:rsidRPr="00831151">
        <w:t>Damsté</w:t>
      </w:r>
      <w:proofErr w:type="spellEnd"/>
      <w:r w:rsidRPr="00831151">
        <w:t xml:space="preserve">, J. S. Distributions of 5- and 6-methyl branched glycerol dialkyl glycerol tetraethers (brGDGTs) in East African lake sediment: Effects of temperature, pH, and new lacustrine paleotemperature calibrations. </w:t>
      </w:r>
      <w:r w:rsidRPr="00831151">
        <w:rPr>
          <w:i/>
          <w:iCs/>
        </w:rPr>
        <w:t>Organic Geochemistry</w:t>
      </w:r>
      <w:r w:rsidRPr="00831151">
        <w:t xml:space="preserve"> </w:t>
      </w:r>
      <w:r w:rsidRPr="00831151">
        <w:rPr>
          <w:b/>
          <w:bCs/>
        </w:rPr>
        <w:t>117</w:t>
      </w:r>
      <w:r w:rsidRPr="00831151">
        <w:t>, 56–69 (2018).</w:t>
      </w:r>
    </w:p>
    <w:p w14:paraId="5DD15C82" w14:textId="77777777" w:rsidR="00831151" w:rsidRPr="00831151" w:rsidRDefault="00831151" w:rsidP="00831151">
      <w:pPr>
        <w:pStyle w:val="Bibliografa"/>
      </w:pPr>
      <w:r w:rsidRPr="00831151">
        <w:t>96.</w:t>
      </w:r>
      <w:r w:rsidRPr="00831151">
        <w:tab/>
      </w:r>
      <w:proofErr w:type="spellStart"/>
      <w:r w:rsidRPr="00831151">
        <w:t>Lengger</w:t>
      </w:r>
      <w:proofErr w:type="spellEnd"/>
      <w:r w:rsidRPr="00831151">
        <w:t xml:space="preserve">, S. K. </w:t>
      </w:r>
      <w:r w:rsidRPr="00831151">
        <w:rPr>
          <w:i/>
          <w:iCs/>
        </w:rPr>
        <w:t>et al.</w:t>
      </w:r>
      <w:r w:rsidRPr="00831151">
        <w:t xml:space="preserve"> Differential degradation of intact polar and core glycerol dialkyl glycerol tetraether lipids upon post-depositional oxidation. </w:t>
      </w:r>
      <w:r w:rsidRPr="00831151">
        <w:rPr>
          <w:i/>
          <w:iCs/>
        </w:rPr>
        <w:t>Organic Geochemistry</w:t>
      </w:r>
      <w:r w:rsidRPr="00831151">
        <w:t xml:space="preserve"> </w:t>
      </w:r>
      <w:r w:rsidRPr="00831151">
        <w:rPr>
          <w:b/>
          <w:bCs/>
        </w:rPr>
        <w:t>65</w:t>
      </w:r>
      <w:r w:rsidRPr="00831151">
        <w:t>, 83–93 (2013).</w:t>
      </w:r>
    </w:p>
    <w:p w14:paraId="43D6C94F" w14:textId="77777777" w:rsidR="00831151" w:rsidRPr="00831151" w:rsidRDefault="00831151" w:rsidP="00831151">
      <w:pPr>
        <w:pStyle w:val="Bibliografa"/>
      </w:pPr>
      <w:r w:rsidRPr="00831151">
        <w:lastRenderedPageBreak/>
        <w:t>97.</w:t>
      </w:r>
      <w:r w:rsidRPr="00831151">
        <w:tab/>
        <w:t xml:space="preserve">Aitchison, J. A new approach to null correlations of proportions. </w:t>
      </w:r>
      <w:r w:rsidRPr="00831151">
        <w:rPr>
          <w:i/>
          <w:iCs/>
        </w:rPr>
        <w:t>Journal of the International Association for Mathematical Geology</w:t>
      </w:r>
      <w:r w:rsidRPr="00831151">
        <w:t xml:space="preserve"> </w:t>
      </w:r>
      <w:r w:rsidRPr="00831151">
        <w:rPr>
          <w:b/>
          <w:bCs/>
        </w:rPr>
        <w:t>13</w:t>
      </w:r>
      <w:r w:rsidRPr="00831151">
        <w:t>, 175–189 (1981).</w:t>
      </w:r>
    </w:p>
    <w:p w14:paraId="21F5ACA0" w14:textId="77777777" w:rsidR="00831151" w:rsidRPr="00831151" w:rsidRDefault="00831151" w:rsidP="00831151">
      <w:pPr>
        <w:pStyle w:val="Bibliografa"/>
      </w:pPr>
      <w:r w:rsidRPr="00831151">
        <w:t>98.</w:t>
      </w:r>
      <w:r w:rsidRPr="00831151">
        <w:tab/>
        <w:t xml:space="preserve">Kuhn, M. Building Predictive Models in R Using the caret Package. </w:t>
      </w:r>
      <w:r w:rsidRPr="00831151">
        <w:rPr>
          <w:i/>
          <w:iCs/>
        </w:rPr>
        <w:t>Journal of Statistical Software</w:t>
      </w:r>
      <w:r w:rsidRPr="00831151">
        <w:t xml:space="preserve"> </w:t>
      </w:r>
      <w:r w:rsidRPr="00831151">
        <w:rPr>
          <w:b/>
          <w:bCs/>
        </w:rPr>
        <w:t>28</w:t>
      </w:r>
      <w:r w:rsidRPr="00831151">
        <w:t>, 1–26 (2008).</w:t>
      </w:r>
    </w:p>
    <w:p w14:paraId="68EC3031" w14:textId="77777777" w:rsidR="00831151" w:rsidRPr="00831151" w:rsidRDefault="00831151" w:rsidP="00831151">
      <w:pPr>
        <w:pStyle w:val="Bibliografa"/>
      </w:pPr>
      <w:r w:rsidRPr="00831151">
        <w:t>99.</w:t>
      </w:r>
      <w:r w:rsidRPr="00831151">
        <w:tab/>
        <w:t xml:space="preserve">Zhao, M. &amp; Running, S. W. Drought-Induced Reduction in Global Terrestrial Net Primary Production from 2000 Through 2009. </w:t>
      </w:r>
      <w:r w:rsidRPr="00831151">
        <w:rPr>
          <w:i/>
          <w:iCs/>
        </w:rPr>
        <w:t>Science</w:t>
      </w:r>
      <w:r w:rsidRPr="00831151">
        <w:t xml:space="preserve"> </w:t>
      </w:r>
      <w:r w:rsidRPr="00831151">
        <w:rPr>
          <w:b/>
          <w:bCs/>
        </w:rPr>
        <w:t>329</w:t>
      </w:r>
      <w:r w:rsidRPr="00831151">
        <w:t>, 940–943 (2010).</w:t>
      </w:r>
    </w:p>
    <w:p w14:paraId="4801BF3C" w14:textId="77777777" w:rsidR="00831151" w:rsidRPr="00831151" w:rsidRDefault="00831151" w:rsidP="00831151">
      <w:pPr>
        <w:pStyle w:val="Bibliografa"/>
      </w:pPr>
      <w:r w:rsidRPr="00831151">
        <w:t>100.</w:t>
      </w:r>
      <w:r w:rsidRPr="00831151">
        <w:tab/>
        <w:t xml:space="preserve">Zhao, M., </w:t>
      </w:r>
      <w:proofErr w:type="spellStart"/>
      <w:r w:rsidRPr="00831151">
        <w:t>Heinsch</w:t>
      </w:r>
      <w:proofErr w:type="spellEnd"/>
      <w:r w:rsidRPr="00831151">
        <w:t xml:space="preserve">, F. A., </w:t>
      </w:r>
      <w:proofErr w:type="spellStart"/>
      <w:r w:rsidRPr="00831151">
        <w:t>Nemani</w:t>
      </w:r>
      <w:proofErr w:type="spellEnd"/>
      <w:r w:rsidRPr="00831151">
        <w:t xml:space="preserve">, R. R. &amp; Running, S. W. Improvements of the MODIS terrestrial gross and net primary production global data set. </w:t>
      </w:r>
      <w:r w:rsidRPr="00831151">
        <w:rPr>
          <w:i/>
          <w:iCs/>
        </w:rPr>
        <w:t>Remote Sensing of Environment</w:t>
      </w:r>
      <w:r w:rsidRPr="00831151">
        <w:t xml:space="preserve"> </w:t>
      </w:r>
      <w:r w:rsidRPr="00831151">
        <w:rPr>
          <w:b/>
          <w:bCs/>
        </w:rPr>
        <w:t>95</w:t>
      </w:r>
      <w:r w:rsidRPr="00831151">
        <w:t>, 164–176 (2005).</w:t>
      </w:r>
    </w:p>
    <w:p w14:paraId="06124F2C" w14:textId="77777777" w:rsidR="00831151" w:rsidRPr="00831151" w:rsidRDefault="00831151" w:rsidP="00831151">
      <w:pPr>
        <w:pStyle w:val="Bibliografa"/>
      </w:pPr>
      <w:r w:rsidRPr="00831151">
        <w:t>101.</w:t>
      </w:r>
      <w:r w:rsidRPr="00831151">
        <w:tab/>
      </w:r>
      <w:proofErr w:type="spellStart"/>
      <w:r w:rsidRPr="00831151">
        <w:t>Camuera</w:t>
      </w:r>
      <w:proofErr w:type="spellEnd"/>
      <w:r w:rsidRPr="00831151">
        <w:t xml:space="preserve">, J. </w:t>
      </w:r>
      <w:r w:rsidRPr="00831151">
        <w:rPr>
          <w:i/>
          <w:iCs/>
        </w:rPr>
        <w:t>et al.</w:t>
      </w:r>
      <w:r w:rsidRPr="00831151">
        <w:t xml:space="preserve"> Orbital-scale environmental and climatic changes recorded in a new </w:t>
      </w:r>
      <w:r w:rsidRPr="00831151">
        <w:rPr>
          <w:rFonts w:ascii="Cambria Math" w:hAnsi="Cambria Math" w:cs="Cambria Math"/>
        </w:rPr>
        <w:t>∼</w:t>
      </w:r>
      <w:r w:rsidRPr="00831151">
        <w:t xml:space="preserve">200,000-year-long multiproxy sedimentary record from </w:t>
      </w:r>
      <w:proofErr w:type="spellStart"/>
      <w:r w:rsidRPr="00831151">
        <w:t>Padul</w:t>
      </w:r>
      <w:proofErr w:type="spellEnd"/>
      <w:r w:rsidRPr="00831151">
        <w:t xml:space="preserve">, southern Iberian Peninsula. </w:t>
      </w:r>
      <w:r w:rsidRPr="00831151">
        <w:rPr>
          <w:i/>
          <w:iCs/>
        </w:rPr>
        <w:t>Quaternary Science Reviews</w:t>
      </w:r>
      <w:r w:rsidRPr="00831151">
        <w:t xml:space="preserve"> </w:t>
      </w:r>
      <w:r w:rsidRPr="00831151">
        <w:rPr>
          <w:b/>
          <w:bCs/>
        </w:rPr>
        <w:t>198</w:t>
      </w:r>
      <w:r w:rsidRPr="00831151">
        <w:t>, 91–114 (2018).</w:t>
      </w:r>
    </w:p>
    <w:p w14:paraId="0773ED75" w14:textId="77777777" w:rsidR="00831151" w:rsidRPr="00831151" w:rsidRDefault="00831151" w:rsidP="00831151">
      <w:pPr>
        <w:pStyle w:val="Bibliografa"/>
      </w:pPr>
      <w:r w:rsidRPr="00831151">
        <w:t>102.</w:t>
      </w:r>
      <w:r w:rsidRPr="00831151">
        <w:tab/>
      </w:r>
      <w:proofErr w:type="spellStart"/>
      <w:r w:rsidRPr="00831151">
        <w:t>Camuera</w:t>
      </w:r>
      <w:proofErr w:type="spellEnd"/>
      <w:r w:rsidRPr="00831151">
        <w:t xml:space="preserve">, J. </w:t>
      </w:r>
      <w:r w:rsidRPr="00831151">
        <w:rPr>
          <w:i/>
          <w:iCs/>
        </w:rPr>
        <w:t>et al.</w:t>
      </w:r>
      <w:r w:rsidRPr="00831151">
        <w:t xml:space="preserve"> Vegetation and climate changes during the last two glacial-interglacial cycles in the western Mediterranean: A new long pollen record from </w:t>
      </w:r>
      <w:proofErr w:type="spellStart"/>
      <w:r w:rsidRPr="00831151">
        <w:t>Padul</w:t>
      </w:r>
      <w:proofErr w:type="spellEnd"/>
      <w:r w:rsidRPr="00831151">
        <w:t xml:space="preserve"> (southern Iberian Peninsula). </w:t>
      </w:r>
      <w:r w:rsidRPr="00831151">
        <w:rPr>
          <w:i/>
          <w:iCs/>
        </w:rPr>
        <w:t>Quaternary Science Reviews</w:t>
      </w:r>
      <w:r w:rsidRPr="00831151">
        <w:t xml:space="preserve"> </w:t>
      </w:r>
      <w:r w:rsidRPr="00831151">
        <w:rPr>
          <w:b/>
          <w:bCs/>
        </w:rPr>
        <w:t>205</w:t>
      </w:r>
      <w:r w:rsidRPr="00831151">
        <w:t>, 86–105 (2019).</w:t>
      </w:r>
    </w:p>
    <w:p w14:paraId="056943E6" w14:textId="77777777" w:rsidR="00831151" w:rsidRPr="00831151" w:rsidRDefault="00831151" w:rsidP="00831151">
      <w:pPr>
        <w:pStyle w:val="Bibliografa"/>
      </w:pPr>
      <w:r w:rsidRPr="00831151">
        <w:t>103.</w:t>
      </w:r>
      <w:r w:rsidRPr="00831151">
        <w:tab/>
        <w:t xml:space="preserve">Cromartie, A. </w:t>
      </w:r>
      <w:r w:rsidRPr="00831151">
        <w:rPr>
          <w:i/>
          <w:iCs/>
        </w:rPr>
        <w:t>et al.</w:t>
      </w:r>
      <w:r w:rsidRPr="00831151">
        <w:t xml:space="preserve"> Utilizing Probability Estimates from Machine Learning and Pollen to Understand the Depositional Influences on Branched GDGT in Wetlands, Peatlands, and Lakes. https://doi.org/10.5194/EGUSPHERE-2025-526 (2025) doi:10.5194/EGUSPHERE-2025-526.</w:t>
      </w:r>
    </w:p>
    <w:p w14:paraId="325E9058" w14:textId="77777777" w:rsidR="00831151" w:rsidRPr="00831151" w:rsidRDefault="00831151" w:rsidP="00831151">
      <w:pPr>
        <w:pStyle w:val="Bibliografa"/>
      </w:pPr>
      <w:r w:rsidRPr="00831151">
        <w:t>104.</w:t>
      </w:r>
      <w:r w:rsidRPr="00831151">
        <w:tab/>
        <w:t xml:space="preserve">Fernández-García, M., Vidal-Cordasco, M., Jones, J. R. &amp; Marín-Arroyo, A. B. Reassessing </w:t>
      </w:r>
      <w:proofErr w:type="spellStart"/>
      <w:r w:rsidRPr="00831151">
        <w:t>palaeoenvironmental</w:t>
      </w:r>
      <w:proofErr w:type="spellEnd"/>
      <w:r w:rsidRPr="00831151">
        <w:t xml:space="preserve"> conditions during the Middle to Upper Palaeolithic transition in the Cantabrian region (Southwestern Europe). </w:t>
      </w:r>
      <w:r w:rsidRPr="00831151">
        <w:rPr>
          <w:i/>
          <w:iCs/>
        </w:rPr>
        <w:t>Quaternary Science Reviews</w:t>
      </w:r>
      <w:r w:rsidRPr="00831151">
        <w:t xml:space="preserve"> </w:t>
      </w:r>
      <w:r w:rsidRPr="00831151">
        <w:rPr>
          <w:b/>
          <w:bCs/>
        </w:rPr>
        <w:t>301</w:t>
      </w:r>
      <w:r w:rsidRPr="00831151">
        <w:t>, 107928–107928 (2023).</w:t>
      </w:r>
    </w:p>
    <w:p w14:paraId="70D445E0" w14:textId="77777777" w:rsidR="00831151" w:rsidRPr="00831151" w:rsidRDefault="00831151" w:rsidP="00831151">
      <w:pPr>
        <w:pStyle w:val="Bibliografa"/>
      </w:pPr>
      <w:r w:rsidRPr="00831151">
        <w:t>105.</w:t>
      </w:r>
      <w:r w:rsidRPr="00831151">
        <w:tab/>
        <w:t xml:space="preserve">Davis, B. A. S. </w:t>
      </w:r>
      <w:r w:rsidRPr="00831151">
        <w:rPr>
          <w:i/>
          <w:iCs/>
        </w:rPr>
        <w:t>et al.</w:t>
      </w:r>
      <w:r w:rsidRPr="00831151">
        <w:t xml:space="preserve"> The Eurasian Modern Pollen Database (EMPD), version 2. </w:t>
      </w:r>
      <w:r w:rsidRPr="00831151">
        <w:rPr>
          <w:i/>
          <w:iCs/>
        </w:rPr>
        <w:t>Earth System Science Data</w:t>
      </w:r>
      <w:r w:rsidRPr="00831151">
        <w:t xml:space="preserve"> </w:t>
      </w:r>
      <w:r w:rsidRPr="00831151">
        <w:rPr>
          <w:b/>
          <w:bCs/>
        </w:rPr>
        <w:t>12</w:t>
      </w:r>
      <w:r w:rsidRPr="00831151">
        <w:t>, 2423–2445 (2020).</w:t>
      </w:r>
    </w:p>
    <w:p w14:paraId="1A898E46" w14:textId="77777777" w:rsidR="00831151" w:rsidRPr="00831151" w:rsidRDefault="00831151" w:rsidP="00831151">
      <w:pPr>
        <w:pStyle w:val="Bibliografa"/>
      </w:pPr>
      <w:r w:rsidRPr="00831151">
        <w:lastRenderedPageBreak/>
        <w:t>106.</w:t>
      </w:r>
      <w:r w:rsidRPr="00831151">
        <w:tab/>
        <w:t xml:space="preserve">Chevalier, M. </w:t>
      </w:r>
      <w:r w:rsidRPr="00831151">
        <w:rPr>
          <w:i/>
          <w:iCs/>
        </w:rPr>
        <w:t>et al.</w:t>
      </w:r>
      <w:r w:rsidRPr="00831151">
        <w:t xml:space="preserve"> Pollen-based climate reconstruction techniques for late Quaternary studies. </w:t>
      </w:r>
      <w:r w:rsidRPr="00831151">
        <w:rPr>
          <w:i/>
          <w:iCs/>
        </w:rPr>
        <w:t>Earth-Science Reviews</w:t>
      </w:r>
      <w:r w:rsidRPr="00831151">
        <w:t xml:space="preserve"> </w:t>
      </w:r>
      <w:r w:rsidRPr="00831151">
        <w:rPr>
          <w:b/>
          <w:bCs/>
        </w:rPr>
        <w:t>210</w:t>
      </w:r>
      <w:r w:rsidRPr="00831151">
        <w:t>, 103384–103384 (2020).</w:t>
      </w:r>
    </w:p>
    <w:p w14:paraId="2A23DC7D" w14:textId="77777777" w:rsidR="00831151" w:rsidRPr="00831151" w:rsidRDefault="00831151" w:rsidP="00831151">
      <w:pPr>
        <w:pStyle w:val="Bibliografa"/>
      </w:pPr>
      <w:r w:rsidRPr="00831151">
        <w:t>107.</w:t>
      </w:r>
      <w:r w:rsidRPr="00831151">
        <w:tab/>
        <w:t xml:space="preserve">Abraham, V. </w:t>
      </w:r>
      <w:r w:rsidRPr="00831151">
        <w:rPr>
          <w:i/>
          <w:iCs/>
        </w:rPr>
        <w:t>et al.</w:t>
      </w:r>
      <w:r w:rsidRPr="00831151">
        <w:t xml:space="preserve"> Patterns in recent and Holocene pollen accumulation rates across Europe - The Pollen Monitoring Programme Database as a tool for vegetation reconstruction. </w:t>
      </w:r>
      <w:proofErr w:type="spellStart"/>
      <w:r w:rsidRPr="00831151">
        <w:rPr>
          <w:i/>
          <w:iCs/>
        </w:rPr>
        <w:t>Biogeosciences</w:t>
      </w:r>
      <w:proofErr w:type="spellEnd"/>
      <w:r w:rsidRPr="00831151">
        <w:t xml:space="preserve"> </w:t>
      </w:r>
      <w:r w:rsidRPr="00831151">
        <w:rPr>
          <w:b/>
          <w:bCs/>
        </w:rPr>
        <w:t>18</w:t>
      </w:r>
      <w:r w:rsidRPr="00831151">
        <w:t>, 4511–4534 (2021).</w:t>
      </w:r>
    </w:p>
    <w:p w14:paraId="3CCE5EB5" w14:textId="77777777" w:rsidR="00831151" w:rsidRPr="00831151" w:rsidRDefault="00831151" w:rsidP="00831151">
      <w:pPr>
        <w:pStyle w:val="Bibliografa"/>
      </w:pPr>
      <w:r w:rsidRPr="00831151">
        <w:t>108.</w:t>
      </w:r>
      <w:r w:rsidRPr="00831151">
        <w:tab/>
        <w:t xml:space="preserve">Knight, C. A. </w:t>
      </w:r>
      <w:r w:rsidRPr="00831151">
        <w:rPr>
          <w:i/>
          <w:iCs/>
        </w:rPr>
        <w:t>et al.</w:t>
      </w:r>
      <w:r w:rsidRPr="00831151">
        <w:t xml:space="preserve"> Methods for robust estimates of tree biomass from pollen accumulation rates: Quantifying </w:t>
      </w:r>
      <w:proofErr w:type="spellStart"/>
      <w:r w:rsidRPr="00831151">
        <w:t>paleoecological</w:t>
      </w:r>
      <w:proofErr w:type="spellEnd"/>
      <w:r w:rsidRPr="00831151">
        <w:t xml:space="preserve"> reconstruction uncertainty. </w:t>
      </w:r>
      <w:r w:rsidRPr="00831151">
        <w:rPr>
          <w:i/>
          <w:iCs/>
        </w:rPr>
        <w:t>Frontiers in Ecology and Evolution</w:t>
      </w:r>
      <w:r w:rsidRPr="00831151">
        <w:t xml:space="preserve"> </w:t>
      </w:r>
      <w:r w:rsidRPr="00831151">
        <w:rPr>
          <w:b/>
          <w:bCs/>
        </w:rPr>
        <w:t>10</w:t>
      </w:r>
      <w:r w:rsidRPr="00831151">
        <w:t>, 956143–956143 (2022).</w:t>
      </w:r>
    </w:p>
    <w:p w14:paraId="5414218A" w14:textId="77777777" w:rsidR="00831151" w:rsidRPr="00831151" w:rsidRDefault="00831151" w:rsidP="00831151">
      <w:pPr>
        <w:pStyle w:val="Bibliografa"/>
      </w:pPr>
      <w:r w:rsidRPr="00831151">
        <w:t>109.</w:t>
      </w:r>
      <w:r w:rsidRPr="00831151">
        <w:tab/>
      </w:r>
      <w:proofErr w:type="spellStart"/>
      <w:r w:rsidRPr="00831151">
        <w:t>Atanassova</w:t>
      </w:r>
      <w:proofErr w:type="spellEnd"/>
      <w:r w:rsidRPr="00831151">
        <w:t xml:space="preserve">, J. R. Pollen deposition in moss </w:t>
      </w:r>
      <w:proofErr w:type="spellStart"/>
      <w:r w:rsidRPr="00831151">
        <w:t>polsters</w:t>
      </w:r>
      <w:proofErr w:type="spellEnd"/>
      <w:r w:rsidRPr="00831151">
        <w:t xml:space="preserve"> and pollen traps in the Central </w:t>
      </w:r>
      <w:proofErr w:type="spellStart"/>
      <w:r w:rsidRPr="00831151">
        <w:t>Stara</w:t>
      </w:r>
      <w:proofErr w:type="spellEnd"/>
      <w:r w:rsidRPr="00831151">
        <w:t xml:space="preserve"> </w:t>
      </w:r>
      <w:proofErr w:type="spellStart"/>
      <w:r w:rsidRPr="00831151">
        <w:t>Planina</w:t>
      </w:r>
      <w:proofErr w:type="spellEnd"/>
      <w:r w:rsidRPr="00831151">
        <w:t xml:space="preserve"> </w:t>
      </w:r>
      <w:proofErr w:type="spellStart"/>
      <w:r w:rsidRPr="00831151">
        <w:t>Mts</w:t>
      </w:r>
      <w:proofErr w:type="spellEnd"/>
      <w:r w:rsidRPr="00831151">
        <w:t xml:space="preserve"> (2002-2005). </w:t>
      </w:r>
      <w:r w:rsidRPr="00831151">
        <w:rPr>
          <w:i/>
          <w:iCs/>
        </w:rPr>
        <w:t>PHYTOLOGIA BALCANICA</w:t>
      </w:r>
      <w:r w:rsidRPr="00831151">
        <w:t xml:space="preserve"> </w:t>
      </w:r>
      <w:r w:rsidRPr="00831151">
        <w:rPr>
          <w:b/>
          <w:bCs/>
        </w:rPr>
        <w:t>13</w:t>
      </w:r>
      <w:r w:rsidRPr="00831151">
        <w:t>, 223–228 (2007).</w:t>
      </w:r>
    </w:p>
    <w:p w14:paraId="23579888" w14:textId="77777777" w:rsidR="00831151" w:rsidRPr="00831151" w:rsidRDefault="00831151" w:rsidP="00831151">
      <w:pPr>
        <w:pStyle w:val="Bibliografa"/>
      </w:pPr>
      <w:r w:rsidRPr="00831151">
        <w:t>110.</w:t>
      </w:r>
      <w:r w:rsidRPr="00831151">
        <w:tab/>
      </w:r>
      <w:proofErr w:type="spellStart"/>
      <w:r w:rsidRPr="00831151">
        <w:t>Quamar</w:t>
      </w:r>
      <w:proofErr w:type="spellEnd"/>
      <w:r w:rsidRPr="00831151">
        <w:t xml:space="preserve">, M. F., Mishra, A. K., Mohanty, R. B. &amp; Kar, R. Implications of Pinus L. pollen abundance for reconstructing the Holocene </w:t>
      </w:r>
      <w:proofErr w:type="spellStart"/>
      <w:r w:rsidRPr="00831151">
        <w:t>palaeoclimate</w:t>
      </w:r>
      <w:proofErr w:type="spellEnd"/>
      <w:r w:rsidRPr="00831151">
        <w:t xml:space="preserve"> from the Himalayas, India. </w:t>
      </w:r>
      <w:r w:rsidRPr="00831151">
        <w:rPr>
          <w:i/>
          <w:iCs/>
        </w:rPr>
        <w:t>Review of Palaeobotany and Palynology</w:t>
      </w:r>
      <w:r w:rsidRPr="00831151">
        <w:t xml:space="preserve"> </w:t>
      </w:r>
      <w:r w:rsidRPr="00831151">
        <w:rPr>
          <w:b/>
          <w:bCs/>
        </w:rPr>
        <w:t>326</w:t>
      </w:r>
      <w:r w:rsidRPr="00831151">
        <w:t>, 105130–105130 (2024).</w:t>
      </w:r>
    </w:p>
    <w:p w14:paraId="7283545F" w14:textId="77777777" w:rsidR="00831151" w:rsidRPr="00831151" w:rsidRDefault="00831151" w:rsidP="00831151">
      <w:pPr>
        <w:pStyle w:val="Bibliografa"/>
      </w:pPr>
      <w:r w:rsidRPr="00831151">
        <w:t>111.</w:t>
      </w:r>
      <w:r w:rsidRPr="00831151">
        <w:tab/>
      </w:r>
      <w:proofErr w:type="spellStart"/>
      <w:r w:rsidRPr="00831151">
        <w:t>Poska</w:t>
      </w:r>
      <w:proofErr w:type="spellEnd"/>
      <w:r w:rsidRPr="00831151">
        <w:t xml:space="preserve">, A. &amp; </w:t>
      </w:r>
      <w:proofErr w:type="spellStart"/>
      <w:r w:rsidRPr="00831151">
        <w:t>Pidek</w:t>
      </w:r>
      <w:proofErr w:type="spellEnd"/>
      <w:r w:rsidRPr="00831151">
        <w:t xml:space="preserve">, I. A. Pollen dispersal and deposition characteristics of Abies alba, Fagus sylvatica and Pinus sylvestris, </w:t>
      </w:r>
      <w:proofErr w:type="spellStart"/>
      <w:r w:rsidRPr="00831151">
        <w:t>Roztocze</w:t>
      </w:r>
      <w:proofErr w:type="spellEnd"/>
      <w:r w:rsidRPr="00831151">
        <w:t xml:space="preserve"> region (SE Poland). </w:t>
      </w:r>
      <w:r w:rsidRPr="00831151">
        <w:rPr>
          <w:i/>
          <w:iCs/>
        </w:rPr>
        <w:t xml:space="preserve">Vegetation History and </w:t>
      </w:r>
      <w:proofErr w:type="spellStart"/>
      <w:r w:rsidRPr="00831151">
        <w:rPr>
          <w:i/>
          <w:iCs/>
        </w:rPr>
        <w:t>Archaeobotany</w:t>
      </w:r>
      <w:proofErr w:type="spellEnd"/>
      <w:r w:rsidRPr="00831151">
        <w:rPr>
          <w:i/>
          <w:iCs/>
        </w:rPr>
        <w:t xml:space="preserve"> 2009 19:2</w:t>
      </w:r>
      <w:r w:rsidRPr="00831151">
        <w:t xml:space="preserve"> </w:t>
      </w:r>
      <w:r w:rsidRPr="00831151">
        <w:rPr>
          <w:b/>
          <w:bCs/>
        </w:rPr>
        <w:t>19</w:t>
      </w:r>
      <w:r w:rsidRPr="00831151">
        <w:t>, 91–101 (2009).</w:t>
      </w:r>
    </w:p>
    <w:p w14:paraId="3348BED8" w14:textId="77777777" w:rsidR="00831151" w:rsidRPr="00831151" w:rsidRDefault="00831151" w:rsidP="00831151">
      <w:pPr>
        <w:pStyle w:val="Bibliografa"/>
      </w:pPr>
      <w:r w:rsidRPr="00831151">
        <w:t>112.</w:t>
      </w:r>
      <w:r w:rsidRPr="00831151">
        <w:tab/>
        <w:t xml:space="preserve">Leonardi, M., Hallett, E. Y., Beyer, R., </w:t>
      </w:r>
      <w:proofErr w:type="spellStart"/>
      <w:r w:rsidRPr="00831151">
        <w:t>Krapp</w:t>
      </w:r>
      <w:proofErr w:type="spellEnd"/>
      <w:r w:rsidRPr="00831151">
        <w:t xml:space="preserve">, M. &amp; </w:t>
      </w:r>
      <w:proofErr w:type="spellStart"/>
      <w:r w:rsidRPr="00831151">
        <w:t>Manica</w:t>
      </w:r>
      <w:proofErr w:type="spellEnd"/>
      <w:r w:rsidRPr="00831151">
        <w:t xml:space="preserve">, A. </w:t>
      </w:r>
      <w:proofErr w:type="spellStart"/>
      <w:r w:rsidRPr="00831151">
        <w:t>pastclim</w:t>
      </w:r>
      <w:proofErr w:type="spellEnd"/>
      <w:r w:rsidRPr="00831151">
        <w:t xml:space="preserve"> 1.2: an R package to easily access and use paleoclimatic reconstructions. </w:t>
      </w:r>
      <w:proofErr w:type="spellStart"/>
      <w:r w:rsidRPr="00831151">
        <w:rPr>
          <w:i/>
          <w:iCs/>
        </w:rPr>
        <w:t>Ecography</w:t>
      </w:r>
      <w:proofErr w:type="spellEnd"/>
      <w:r w:rsidRPr="00831151">
        <w:t xml:space="preserve"> </w:t>
      </w:r>
      <w:r w:rsidRPr="00831151">
        <w:rPr>
          <w:b/>
          <w:bCs/>
        </w:rPr>
        <w:t>2023</w:t>
      </w:r>
      <w:r w:rsidRPr="00831151">
        <w:t>, e06481 (2023).</w:t>
      </w:r>
    </w:p>
    <w:p w14:paraId="08CE218A" w14:textId="77777777" w:rsidR="00831151" w:rsidRPr="00831151" w:rsidRDefault="00831151" w:rsidP="00831151">
      <w:pPr>
        <w:pStyle w:val="Bibliografa"/>
      </w:pPr>
      <w:r w:rsidRPr="00831151">
        <w:t>113.</w:t>
      </w:r>
      <w:r w:rsidRPr="00831151">
        <w:tab/>
        <w:t xml:space="preserve">CP - An empirical evaluation of bias correction methods for </w:t>
      </w:r>
      <w:proofErr w:type="spellStart"/>
      <w:r w:rsidRPr="00831151">
        <w:t>palaeoclimate</w:t>
      </w:r>
      <w:proofErr w:type="spellEnd"/>
      <w:r w:rsidRPr="00831151">
        <w:t xml:space="preserve"> simulations. https://cp.copernicus.org/articles/16/1493/2020/.</w:t>
      </w:r>
    </w:p>
    <w:p w14:paraId="66E96008" w14:textId="77777777" w:rsidR="00831151" w:rsidRPr="00831151" w:rsidRDefault="00831151" w:rsidP="00831151">
      <w:pPr>
        <w:pStyle w:val="Bibliografa"/>
        <w:rPr>
          <w:lang w:val="es-ES"/>
        </w:rPr>
      </w:pPr>
      <w:r w:rsidRPr="00831151">
        <w:rPr>
          <w:lang w:val="es-ES"/>
        </w:rPr>
        <w:t>114.</w:t>
      </w:r>
      <w:r w:rsidRPr="00831151">
        <w:rPr>
          <w:lang w:val="es-ES"/>
        </w:rPr>
        <w:tab/>
        <w:t xml:space="preserve">Uriarte González, A. </w:t>
      </w:r>
      <w:r w:rsidRPr="00831151">
        <w:rPr>
          <w:i/>
          <w:iCs/>
          <w:lang w:val="es-ES"/>
        </w:rPr>
        <w:t>et al.</w:t>
      </w:r>
      <w:r w:rsidRPr="00831151">
        <w:rPr>
          <w:lang w:val="es-ES"/>
        </w:rPr>
        <w:t xml:space="preserve"> IDEArq-C14: Una Infraestructura de Datos Espaciales para la cronología radiocarbónica de la Prehistoria Reciente ibérica. https://digital.csic.es/handle/10261/199989 (2020).</w:t>
      </w:r>
    </w:p>
    <w:p w14:paraId="2215F5E4" w14:textId="77777777" w:rsidR="00831151" w:rsidRPr="00831151" w:rsidRDefault="00831151" w:rsidP="00831151">
      <w:pPr>
        <w:pStyle w:val="Bibliografa"/>
      </w:pPr>
      <w:r w:rsidRPr="00831151">
        <w:rPr>
          <w:lang w:val="es-ES"/>
        </w:rPr>
        <w:t>115.</w:t>
      </w:r>
      <w:r w:rsidRPr="00831151">
        <w:rPr>
          <w:lang w:val="es-ES"/>
        </w:rPr>
        <w:tab/>
      </w:r>
      <w:proofErr w:type="spellStart"/>
      <w:r w:rsidRPr="00831151">
        <w:rPr>
          <w:lang w:val="es-ES"/>
        </w:rPr>
        <w:t>Reimer</w:t>
      </w:r>
      <w:proofErr w:type="spellEnd"/>
      <w:r w:rsidRPr="00831151">
        <w:rPr>
          <w:lang w:val="es-ES"/>
        </w:rPr>
        <w:t xml:space="preserve">, P. J. </w:t>
      </w:r>
      <w:r w:rsidRPr="00831151">
        <w:rPr>
          <w:i/>
          <w:iCs/>
          <w:lang w:val="es-ES"/>
        </w:rPr>
        <w:t>et al.</w:t>
      </w:r>
      <w:r w:rsidRPr="00831151">
        <w:rPr>
          <w:lang w:val="es-ES"/>
        </w:rPr>
        <w:t xml:space="preserve"> </w:t>
      </w:r>
      <w:r w:rsidRPr="00831151">
        <w:t xml:space="preserve">The IntCal20 Northern Hemisphere Radiocarbon Age Calibration Curve (0–55 </w:t>
      </w:r>
      <w:proofErr w:type="spellStart"/>
      <w:r w:rsidRPr="00831151">
        <w:t>cal</w:t>
      </w:r>
      <w:proofErr w:type="spellEnd"/>
      <w:r w:rsidRPr="00831151">
        <w:t xml:space="preserve"> </w:t>
      </w:r>
      <w:proofErr w:type="spellStart"/>
      <w:r w:rsidRPr="00831151">
        <w:t>kBP</w:t>
      </w:r>
      <w:proofErr w:type="spellEnd"/>
      <w:r w:rsidRPr="00831151">
        <w:t xml:space="preserve">). </w:t>
      </w:r>
      <w:r w:rsidRPr="00831151">
        <w:rPr>
          <w:i/>
          <w:iCs/>
        </w:rPr>
        <w:t>Radiocarbon</w:t>
      </w:r>
      <w:r w:rsidRPr="00831151">
        <w:t xml:space="preserve"> </w:t>
      </w:r>
      <w:r w:rsidRPr="00831151">
        <w:rPr>
          <w:b/>
          <w:bCs/>
        </w:rPr>
        <w:t>62</w:t>
      </w:r>
      <w:r w:rsidRPr="00831151">
        <w:t>, 725–757 (2020).</w:t>
      </w:r>
    </w:p>
    <w:p w14:paraId="3F86DD48" w14:textId="77777777" w:rsidR="00831151" w:rsidRPr="00831151" w:rsidRDefault="00831151" w:rsidP="00831151">
      <w:pPr>
        <w:pStyle w:val="Bibliografa"/>
      </w:pPr>
      <w:r w:rsidRPr="00831151">
        <w:lastRenderedPageBreak/>
        <w:t>116.</w:t>
      </w:r>
      <w:r w:rsidRPr="00831151">
        <w:tab/>
        <w:t xml:space="preserve">Heaton, T. J. </w:t>
      </w:r>
      <w:r w:rsidRPr="00831151">
        <w:rPr>
          <w:i/>
          <w:iCs/>
        </w:rPr>
        <w:t>et al.</w:t>
      </w:r>
      <w:r w:rsidRPr="00831151">
        <w:t xml:space="preserve"> Marine20—The Marine Radiocarbon Age Calibration Curve (0–55,000 </w:t>
      </w:r>
      <w:proofErr w:type="spellStart"/>
      <w:r w:rsidRPr="00831151">
        <w:t>cal</w:t>
      </w:r>
      <w:proofErr w:type="spellEnd"/>
      <w:r w:rsidRPr="00831151">
        <w:t xml:space="preserve"> BP). </w:t>
      </w:r>
      <w:r w:rsidRPr="00831151">
        <w:rPr>
          <w:i/>
          <w:iCs/>
        </w:rPr>
        <w:t>Radiocarbon</w:t>
      </w:r>
      <w:r w:rsidRPr="00831151">
        <w:t xml:space="preserve"> </w:t>
      </w:r>
      <w:r w:rsidRPr="00831151">
        <w:rPr>
          <w:b/>
          <w:bCs/>
        </w:rPr>
        <w:t>62</w:t>
      </w:r>
      <w:r w:rsidRPr="00831151">
        <w:t>, 779–820 (2020).</w:t>
      </w:r>
    </w:p>
    <w:p w14:paraId="33E3E880" w14:textId="77777777" w:rsidR="00831151" w:rsidRPr="00831151" w:rsidRDefault="00831151" w:rsidP="00831151">
      <w:pPr>
        <w:pStyle w:val="Bibliografa"/>
      </w:pPr>
      <w:r w:rsidRPr="00831151">
        <w:t>117.</w:t>
      </w:r>
      <w:r w:rsidRPr="00831151">
        <w:tab/>
      </w:r>
      <w:proofErr w:type="spellStart"/>
      <w:r w:rsidRPr="00831151">
        <w:t>Gibaja</w:t>
      </w:r>
      <w:proofErr w:type="spellEnd"/>
      <w:r w:rsidRPr="00831151">
        <w:t xml:space="preserve">, J. F. </w:t>
      </w:r>
      <w:r w:rsidRPr="00831151">
        <w:rPr>
          <w:i/>
          <w:iCs/>
        </w:rPr>
        <w:t>et al.</w:t>
      </w:r>
      <w:r w:rsidRPr="00831151">
        <w:t xml:space="preserve"> The Emergence of Mesolithic Cemeteries in SW Europe: Insights from the El </w:t>
      </w:r>
      <w:proofErr w:type="spellStart"/>
      <w:r w:rsidRPr="00831151">
        <w:t>Collado</w:t>
      </w:r>
      <w:proofErr w:type="spellEnd"/>
      <w:r w:rsidRPr="00831151">
        <w:t xml:space="preserve"> (Oliva, Valencia, Spain) Radiocarbon Record. </w:t>
      </w:r>
      <w:r w:rsidRPr="00831151">
        <w:rPr>
          <w:i/>
          <w:iCs/>
        </w:rPr>
        <w:t>PLOS ONE</w:t>
      </w:r>
      <w:r w:rsidRPr="00831151">
        <w:t xml:space="preserve"> </w:t>
      </w:r>
      <w:r w:rsidRPr="00831151">
        <w:rPr>
          <w:b/>
          <w:bCs/>
        </w:rPr>
        <w:t>10</w:t>
      </w:r>
      <w:r w:rsidRPr="00831151">
        <w:t>, e0115505–e0115505 (2015).</w:t>
      </w:r>
    </w:p>
    <w:p w14:paraId="495B4C11" w14:textId="77777777" w:rsidR="00831151" w:rsidRPr="00831151" w:rsidRDefault="00831151" w:rsidP="00831151">
      <w:pPr>
        <w:pStyle w:val="Bibliografa"/>
      </w:pPr>
      <w:r w:rsidRPr="00831151">
        <w:t>118.</w:t>
      </w:r>
      <w:r w:rsidRPr="00831151">
        <w:tab/>
        <w:t xml:space="preserve">Clark, G. A., Michael Barton, C. &amp; Straus, L. G. Landscapes, climate change &amp; forager mobility in the Upper </w:t>
      </w:r>
      <w:proofErr w:type="spellStart"/>
      <w:r w:rsidRPr="00831151">
        <w:t>Paleolithic</w:t>
      </w:r>
      <w:proofErr w:type="spellEnd"/>
      <w:r w:rsidRPr="00831151">
        <w:t xml:space="preserve"> of northern Spain. </w:t>
      </w:r>
      <w:r w:rsidRPr="00831151">
        <w:rPr>
          <w:i/>
          <w:iCs/>
        </w:rPr>
        <w:t>Quaternary International</w:t>
      </w:r>
      <w:r w:rsidRPr="00831151">
        <w:t xml:space="preserve"> </w:t>
      </w:r>
      <w:r w:rsidRPr="00831151">
        <w:rPr>
          <w:b/>
          <w:bCs/>
        </w:rPr>
        <w:t>515</w:t>
      </w:r>
      <w:r w:rsidRPr="00831151">
        <w:t>, 176–187 (2019).</w:t>
      </w:r>
    </w:p>
    <w:p w14:paraId="4E8212A6" w14:textId="77777777" w:rsidR="00831151" w:rsidRPr="00831151" w:rsidRDefault="00831151" w:rsidP="00831151">
      <w:pPr>
        <w:pStyle w:val="Bibliografa"/>
      </w:pPr>
      <w:r w:rsidRPr="00831151">
        <w:t>119.</w:t>
      </w:r>
      <w:r w:rsidRPr="00831151">
        <w:tab/>
        <w:t xml:space="preserve">Crema, E. R. &amp; Bevan, A. INFERENCE FROM LARGE SETS OF RADIOCARBON DATES: SOFTWARE AND METHODS. </w:t>
      </w:r>
      <w:r w:rsidRPr="00831151">
        <w:rPr>
          <w:i/>
          <w:iCs/>
        </w:rPr>
        <w:t>Radiocarbon</w:t>
      </w:r>
      <w:r w:rsidRPr="00831151">
        <w:t xml:space="preserve"> </w:t>
      </w:r>
      <w:r w:rsidRPr="00831151">
        <w:rPr>
          <w:b/>
          <w:bCs/>
        </w:rPr>
        <w:t>63</w:t>
      </w:r>
      <w:r w:rsidRPr="00831151">
        <w:t>, 23–39 (2021).</w:t>
      </w:r>
    </w:p>
    <w:p w14:paraId="6F124869" w14:textId="77777777" w:rsidR="00831151" w:rsidRPr="00831151" w:rsidRDefault="00831151" w:rsidP="00831151">
      <w:pPr>
        <w:pStyle w:val="Bibliografa"/>
      </w:pPr>
      <w:r w:rsidRPr="00831151">
        <w:t>120.</w:t>
      </w:r>
      <w:r w:rsidRPr="00831151">
        <w:tab/>
        <w:t xml:space="preserve">Santini, L. </w:t>
      </w:r>
      <w:r w:rsidRPr="00831151">
        <w:rPr>
          <w:i/>
          <w:iCs/>
        </w:rPr>
        <w:t>et al.</w:t>
      </w:r>
      <w:r w:rsidRPr="00831151">
        <w:t xml:space="preserve"> Global drivers of population density in terrestrial vertebrates. </w:t>
      </w:r>
      <w:r w:rsidRPr="00831151">
        <w:rPr>
          <w:i/>
          <w:iCs/>
        </w:rPr>
        <w:t>Global Ecology and Biogeography</w:t>
      </w:r>
      <w:r w:rsidRPr="00831151">
        <w:t xml:space="preserve"> </w:t>
      </w:r>
      <w:r w:rsidRPr="00831151">
        <w:rPr>
          <w:b/>
          <w:bCs/>
        </w:rPr>
        <w:t>27</w:t>
      </w:r>
      <w:r w:rsidRPr="00831151">
        <w:t>, 968–979 (2018).</w:t>
      </w:r>
    </w:p>
    <w:p w14:paraId="2B70E9BE" w14:textId="77777777" w:rsidR="00831151" w:rsidRPr="00831151" w:rsidRDefault="00831151" w:rsidP="00831151">
      <w:pPr>
        <w:pStyle w:val="Bibliografa"/>
      </w:pPr>
      <w:r w:rsidRPr="00831151">
        <w:t>121.</w:t>
      </w:r>
      <w:r w:rsidRPr="00831151">
        <w:tab/>
        <w:t xml:space="preserve">Hatton, I. A. </w:t>
      </w:r>
      <w:r w:rsidRPr="00831151">
        <w:rPr>
          <w:i/>
          <w:iCs/>
        </w:rPr>
        <w:t>et al.</w:t>
      </w:r>
      <w:r w:rsidRPr="00831151">
        <w:t xml:space="preserve"> The predator-prey power law: Biomass scaling across terrestrial and aquatic biomes. </w:t>
      </w:r>
      <w:r w:rsidRPr="00831151">
        <w:rPr>
          <w:i/>
          <w:iCs/>
        </w:rPr>
        <w:t>Science</w:t>
      </w:r>
      <w:r w:rsidRPr="00831151">
        <w:t xml:space="preserve"> </w:t>
      </w:r>
      <w:r w:rsidRPr="00831151">
        <w:rPr>
          <w:b/>
          <w:bCs/>
        </w:rPr>
        <w:t>349</w:t>
      </w:r>
      <w:r w:rsidRPr="00831151">
        <w:t>, (2015).</w:t>
      </w:r>
    </w:p>
    <w:p w14:paraId="25C3F2C5" w14:textId="77777777" w:rsidR="00831151" w:rsidRPr="00831151" w:rsidRDefault="00831151" w:rsidP="00831151">
      <w:pPr>
        <w:pStyle w:val="Bibliografa"/>
      </w:pPr>
      <w:r w:rsidRPr="00831151">
        <w:t>122.</w:t>
      </w:r>
      <w:r w:rsidRPr="00831151">
        <w:tab/>
      </w:r>
      <w:proofErr w:type="spellStart"/>
      <w:r w:rsidRPr="00831151">
        <w:t>Damuth</w:t>
      </w:r>
      <w:proofErr w:type="spellEnd"/>
      <w:r w:rsidRPr="00831151">
        <w:t xml:space="preserve">, J. Cope’s rule, the island rule and the scaling of mammalian population density. </w:t>
      </w:r>
      <w:r w:rsidRPr="00831151">
        <w:rPr>
          <w:i/>
          <w:iCs/>
        </w:rPr>
        <w:t>Nature</w:t>
      </w:r>
      <w:r w:rsidRPr="00831151">
        <w:t xml:space="preserve"> </w:t>
      </w:r>
      <w:r w:rsidRPr="00831151">
        <w:rPr>
          <w:b/>
          <w:bCs/>
        </w:rPr>
        <w:t>365</w:t>
      </w:r>
      <w:r w:rsidRPr="00831151">
        <w:t>, 748–750 (1993).</w:t>
      </w:r>
    </w:p>
    <w:p w14:paraId="694533C0" w14:textId="77777777" w:rsidR="00831151" w:rsidRPr="00831151" w:rsidRDefault="00831151" w:rsidP="00831151">
      <w:pPr>
        <w:pStyle w:val="Bibliografa"/>
      </w:pPr>
      <w:r w:rsidRPr="00831151">
        <w:t>123.</w:t>
      </w:r>
      <w:r w:rsidRPr="00831151">
        <w:tab/>
        <w:t xml:space="preserve">Silva, M., </w:t>
      </w:r>
      <w:proofErr w:type="spellStart"/>
      <w:r w:rsidRPr="00831151">
        <w:t>Brimacombe</w:t>
      </w:r>
      <w:proofErr w:type="spellEnd"/>
      <w:r w:rsidRPr="00831151">
        <w:t xml:space="preserve">, M. &amp; Downing, J. A. Effects of body mass, climate, geography, and census area on population density of terrestrial mammals. </w:t>
      </w:r>
      <w:r w:rsidRPr="00831151">
        <w:rPr>
          <w:i/>
          <w:iCs/>
        </w:rPr>
        <w:t>Global Ecology and Biogeography</w:t>
      </w:r>
      <w:r w:rsidRPr="00831151">
        <w:t xml:space="preserve"> </w:t>
      </w:r>
      <w:r w:rsidRPr="00831151">
        <w:rPr>
          <w:b/>
          <w:bCs/>
        </w:rPr>
        <w:t>10</w:t>
      </w:r>
      <w:r w:rsidRPr="00831151">
        <w:t>, 469–485 (2001).</w:t>
      </w:r>
    </w:p>
    <w:p w14:paraId="1EDF31D5" w14:textId="77777777" w:rsidR="00831151" w:rsidRPr="00831151" w:rsidRDefault="00831151" w:rsidP="00831151">
      <w:pPr>
        <w:pStyle w:val="Bibliografa"/>
      </w:pPr>
      <w:r w:rsidRPr="00831151">
        <w:t>124.</w:t>
      </w:r>
      <w:r w:rsidRPr="00831151">
        <w:tab/>
        <w:t xml:space="preserve">Silva, M., Brown, J. H. &amp; Downing, J. A. Differences in Population Density and Energy Use between Birds and Mammals: A Macroecological Perspective. </w:t>
      </w:r>
      <w:r w:rsidRPr="00831151">
        <w:rPr>
          <w:i/>
          <w:iCs/>
        </w:rPr>
        <w:t>The Journal of Animal Ecology</w:t>
      </w:r>
      <w:r w:rsidRPr="00831151">
        <w:t xml:space="preserve"> </w:t>
      </w:r>
      <w:r w:rsidRPr="00831151">
        <w:rPr>
          <w:b/>
          <w:bCs/>
        </w:rPr>
        <w:t>66</w:t>
      </w:r>
      <w:r w:rsidRPr="00831151">
        <w:t>, 327–327 (1997).</w:t>
      </w:r>
    </w:p>
    <w:p w14:paraId="73876D20" w14:textId="77777777" w:rsidR="00831151" w:rsidRPr="00831151" w:rsidRDefault="00831151" w:rsidP="00831151">
      <w:pPr>
        <w:pStyle w:val="Bibliografa"/>
      </w:pPr>
      <w:r w:rsidRPr="00831151">
        <w:t>125.</w:t>
      </w:r>
      <w:r w:rsidRPr="00831151">
        <w:tab/>
        <w:t xml:space="preserve">Rodríguez-Gómez, G. </w:t>
      </w:r>
      <w:r w:rsidRPr="00831151">
        <w:rPr>
          <w:i/>
          <w:iCs/>
        </w:rPr>
        <w:t>et al.</w:t>
      </w:r>
      <w:r w:rsidRPr="00831151">
        <w:t xml:space="preserve"> From meat availability to hominin and carnivore biomass: A </w:t>
      </w:r>
      <w:proofErr w:type="spellStart"/>
      <w:r w:rsidRPr="00831151">
        <w:t>paleosynecological</w:t>
      </w:r>
      <w:proofErr w:type="spellEnd"/>
      <w:r w:rsidRPr="00831151">
        <w:t xml:space="preserve"> approach to reconstructing predator-prey biomass ratios in the Pleistocene. </w:t>
      </w:r>
      <w:r w:rsidRPr="00831151">
        <w:rPr>
          <w:i/>
          <w:iCs/>
        </w:rPr>
        <w:t>Quaternary Science Reviews</w:t>
      </w:r>
      <w:r w:rsidRPr="00831151">
        <w:t xml:space="preserve"> </w:t>
      </w:r>
      <w:r w:rsidRPr="00831151">
        <w:rPr>
          <w:b/>
          <w:bCs/>
        </w:rPr>
        <w:t>328</w:t>
      </w:r>
      <w:r w:rsidRPr="00831151">
        <w:t>, 108474–108474 (2024).</w:t>
      </w:r>
    </w:p>
    <w:p w14:paraId="2D726009" w14:textId="77777777" w:rsidR="00831151" w:rsidRPr="00831151" w:rsidRDefault="00831151" w:rsidP="00831151">
      <w:pPr>
        <w:pStyle w:val="Bibliografa"/>
      </w:pPr>
      <w:r w:rsidRPr="00831151">
        <w:lastRenderedPageBreak/>
        <w:t>126.</w:t>
      </w:r>
      <w:r w:rsidRPr="00831151">
        <w:tab/>
        <w:t xml:space="preserve">Vidal-Cordasco, M., Gomez, G. R. &amp; Marin-Arroyo, A. B. Inter-band connectivity and climate shaped Neanderthal extinction and Homo sapiens dispersal. </w:t>
      </w:r>
      <w:proofErr w:type="spellStart"/>
      <w:r w:rsidRPr="00831151">
        <w:rPr>
          <w:i/>
          <w:iCs/>
        </w:rPr>
        <w:t>bioRxiv</w:t>
      </w:r>
      <w:proofErr w:type="spellEnd"/>
      <w:r w:rsidRPr="00831151">
        <w:t xml:space="preserve"> 2025.09.23.678019-2025.09.23.678019 (2025) doi:10.1101/2025.09.23.678019.</w:t>
      </w:r>
    </w:p>
    <w:p w14:paraId="17DAF30B" w14:textId="77777777" w:rsidR="00831151" w:rsidRPr="00831151" w:rsidRDefault="00831151" w:rsidP="00831151">
      <w:pPr>
        <w:pStyle w:val="Bibliografa"/>
      </w:pPr>
      <w:r w:rsidRPr="00831151">
        <w:t>127.</w:t>
      </w:r>
      <w:r w:rsidRPr="00831151">
        <w:tab/>
        <w:t xml:space="preserve">Farlow, J. O. A Consideration of the Trophic Dynamics of a Late Cretaceous Large-Dinosaur Community (Oldman Formation). </w:t>
      </w:r>
      <w:r w:rsidRPr="00831151">
        <w:rPr>
          <w:i/>
          <w:iCs/>
        </w:rPr>
        <w:t>Ecology</w:t>
      </w:r>
      <w:r w:rsidRPr="00831151">
        <w:t xml:space="preserve"> </w:t>
      </w:r>
      <w:r w:rsidRPr="00831151">
        <w:rPr>
          <w:b/>
          <w:bCs/>
        </w:rPr>
        <w:t>57</w:t>
      </w:r>
      <w:r w:rsidRPr="00831151">
        <w:t>, 841–857 (1976).</w:t>
      </w:r>
    </w:p>
    <w:p w14:paraId="45AAA232" w14:textId="77777777" w:rsidR="00831151" w:rsidRPr="00831151" w:rsidRDefault="00831151" w:rsidP="00831151">
      <w:pPr>
        <w:pStyle w:val="Bibliografa"/>
      </w:pPr>
      <w:r w:rsidRPr="00831151">
        <w:t>128.</w:t>
      </w:r>
      <w:r w:rsidRPr="00831151">
        <w:tab/>
      </w:r>
      <w:proofErr w:type="spellStart"/>
      <w:r w:rsidRPr="00831151">
        <w:t>Kleiber</w:t>
      </w:r>
      <w:proofErr w:type="spellEnd"/>
      <w:r w:rsidRPr="00831151">
        <w:t xml:space="preserve">, M. Metabolic turnover rate: A physiological meaning of the metabolic rate per unit body weight. </w:t>
      </w:r>
      <w:r w:rsidRPr="00831151">
        <w:rPr>
          <w:i/>
          <w:iCs/>
        </w:rPr>
        <w:t>Journal of Theoretical Biology</w:t>
      </w:r>
      <w:r w:rsidRPr="00831151">
        <w:t xml:space="preserve"> </w:t>
      </w:r>
      <w:r w:rsidRPr="00831151">
        <w:rPr>
          <w:b/>
          <w:bCs/>
        </w:rPr>
        <w:t>53</w:t>
      </w:r>
      <w:r w:rsidRPr="00831151">
        <w:t>, 199–204 (1975).</w:t>
      </w:r>
    </w:p>
    <w:p w14:paraId="3E1D30A8" w14:textId="77777777" w:rsidR="00831151" w:rsidRPr="00831151" w:rsidRDefault="00831151" w:rsidP="00831151">
      <w:pPr>
        <w:pStyle w:val="Bibliografa"/>
      </w:pPr>
      <w:r w:rsidRPr="00831151">
        <w:t>129.</w:t>
      </w:r>
      <w:r w:rsidRPr="00831151">
        <w:tab/>
        <w:t>Prado-</w:t>
      </w:r>
      <w:proofErr w:type="spellStart"/>
      <w:r w:rsidRPr="00831151">
        <w:t>Nóvoa</w:t>
      </w:r>
      <w:proofErr w:type="spellEnd"/>
      <w:r w:rsidRPr="00831151">
        <w:t xml:space="preserve">, O. </w:t>
      </w:r>
      <w:r w:rsidRPr="00831151">
        <w:rPr>
          <w:i/>
          <w:iCs/>
        </w:rPr>
        <w:t>et al.</w:t>
      </w:r>
      <w:r w:rsidRPr="00831151">
        <w:t xml:space="preserve"> Slow it down: evolution of human metabolism over two million years. </w:t>
      </w:r>
      <w:r w:rsidRPr="00831151">
        <w:rPr>
          <w:i/>
          <w:iCs/>
        </w:rPr>
        <w:t>Historical Biology</w:t>
      </w:r>
      <w:r w:rsidRPr="00831151">
        <w:t xml:space="preserve"> https://doi.org/10.1080/08912963.2025.2501786;SUBPAGE:STRING:ACCESS (2025) doi:10.1080/08912963.2025.</w:t>
      </w:r>
      <w:proofErr w:type="gramStart"/>
      <w:r w:rsidRPr="00831151">
        <w:t>2501786;SUBPAGE</w:t>
      </w:r>
      <w:proofErr w:type="gramEnd"/>
      <w:r w:rsidRPr="00831151">
        <w:t>:STRING:ACCESS.</w:t>
      </w:r>
    </w:p>
    <w:p w14:paraId="00E0645E" w14:textId="77777777" w:rsidR="00831151" w:rsidRPr="00831151" w:rsidRDefault="00831151" w:rsidP="00831151">
      <w:pPr>
        <w:pStyle w:val="Bibliografa"/>
      </w:pPr>
      <w:r w:rsidRPr="00831151">
        <w:t>130.</w:t>
      </w:r>
      <w:r w:rsidRPr="00831151">
        <w:tab/>
        <w:t xml:space="preserve">Rodríguez-Gómez, G., Rodríguez, J., Martín-González, J. </w:t>
      </w:r>
      <w:proofErr w:type="spellStart"/>
      <w:r w:rsidRPr="00831151">
        <w:t>ángel</w:t>
      </w:r>
      <w:proofErr w:type="spellEnd"/>
      <w:r w:rsidRPr="00831151">
        <w:t xml:space="preserve">, </w:t>
      </w:r>
      <w:proofErr w:type="spellStart"/>
      <w:r w:rsidRPr="00831151">
        <w:t>Goikoetxea</w:t>
      </w:r>
      <w:proofErr w:type="spellEnd"/>
      <w:r w:rsidRPr="00831151">
        <w:t xml:space="preserve">, I. &amp; </w:t>
      </w:r>
      <w:proofErr w:type="spellStart"/>
      <w:r w:rsidRPr="00831151">
        <w:t>Mateos</w:t>
      </w:r>
      <w:proofErr w:type="spellEnd"/>
      <w:r w:rsidRPr="00831151">
        <w:t xml:space="preserve">, A. </w:t>
      </w:r>
      <w:proofErr w:type="spellStart"/>
      <w:r w:rsidRPr="00831151">
        <w:t>Modeling</w:t>
      </w:r>
      <w:proofErr w:type="spellEnd"/>
      <w:r w:rsidRPr="00831151">
        <w:t xml:space="preserve"> trophic resource availability for the first human settlers of Europe: The case of </w:t>
      </w:r>
      <w:proofErr w:type="spellStart"/>
      <w:r w:rsidRPr="00831151">
        <w:t>Atapuerca</w:t>
      </w:r>
      <w:proofErr w:type="spellEnd"/>
      <w:r w:rsidRPr="00831151">
        <w:t xml:space="preserve"> TD6. </w:t>
      </w:r>
      <w:r w:rsidRPr="00831151">
        <w:rPr>
          <w:i/>
          <w:iCs/>
        </w:rPr>
        <w:t>Journal of Human Evolution</w:t>
      </w:r>
      <w:r w:rsidRPr="00831151">
        <w:t xml:space="preserve"> </w:t>
      </w:r>
      <w:r w:rsidRPr="00831151">
        <w:rPr>
          <w:b/>
          <w:bCs/>
        </w:rPr>
        <w:t>64</w:t>
      </w:r>
      <w:r w:rsidRPr="00831151">
        <w:t>, 645–657 (2013).</w:t>
      </w:r>
    </w:p>
    <w:p w14:paraId="3B771AA1" w14:textId="77777777" w:rsidR="00831151" w:rsidRPr="00831151" w:rsidRDefault="00831151" w:rsidP="00831151">
      <w:pPr>
        <w:pStyle w:val="Bibliografa"/>
      </w:pPr>
      <w:r w:rsidRPr="00831151">
        <w:t>131.</w:t>
      </w:r>
      <w:r w:rsidRPr="00831151">
        <w:tab/>
        <w:t xml:space="preserve">Rodríguez-Gómez, G., Rodríguez, J., Martín-González, J. A. &amp; </w:t>
      </w:r>
      <w:proofErr w:type="spellStart"/>
      <w:r w:rsidRPr="00831151">
        <w:t>Mateos</w:t>
      </w:r>
      <w:proofErr w:type="spellEnd"/>
      <w:r w:rsidRPr="00831151">
        <w:t xml:space="preserve">, A. Evaluating the impact of Homo-carnivore competition in European human settlements during the early to middle Pleistocene. </w:t>
      </w:r>
      <w:r w:rsidRPr="00831151">
        <w:rPr>
          <w:i/>
          <w:iCs/>
        </w:rPr>
        <w:t>Quaternary Research</w:t>
      </w:r>
      <w:r w:rsidRPr="00831151">
        <w:t xml:space="preserve"> </w:t>
      </w:r>
      <w:r w:rsidRPr="00831151">
        <w:rPr>
          <w:b/>
          <w:bCs/>
        </w:rPr>
        <w:t>88</w:t>
      </w:r>
      <w:r w:rsidRPr="00831151">
        <w:t>, 129–151 (2017).</w:t>
      </w:r>
    </w:p>
    <w:p w14:paraId="634559F8" w14:textId="77777777" w:rsidR="00831151" w:rsidRPr="00831151" w:rsidRDefault="00831151" w:rsidP="00831151">
      <w:pPr>
        <w:pStyle w:val="Bibliografa"/>
      </w:pPr>
      <w:r w:rsidRPr="00831151">
        <w:t>132.</w:t>
      </w:r>
      <w:r w:rsidRPr="00831151">
        <w:tab/>
        <w:t xml:space="preserve">Molino, L. </w:t>
      </w:r>
      <w:r w:rsidRPr="00831151">
        <w:rPr>
          <w:i/>
          <w:iCs/>
        </w:rPr>
        <w:t>et al.</w:t>
      </w:r>
      <w:r w:rsidRPr="00831151">
        <w:t xml:space="preserve"> Carrying capacity and meat availability for the Neanderthal groups in the upper valley of the </w:t>
      </w:r>
      <w:proofErr w:type="spellStart"/>
      <w:r w:rsidRPr="00831151">
        <w:t>Lozoya</w:t>
      </w:r>
      <w:proofErr w:type="spellEnd"/>
      <w:r w:rsidRPr="00831151">
        <w:t xml:space="preserve"> River (Madrid, Spain): a key region for the study of their ecosystems in Central Iberia. </w:t>
      </w:r>
      <w:r w:rsidRPr="00831151">
        <w:rPr>
          <w:i/>
          <w:iCs/>
        </w:rPr>
        <w:t>Archaeological and Anthropological Sciences 2025 17:4</w:t>
      </w:r>
      <w:r w:rsidRPr="00831151">
        <w:t xml:space="preserve"> </w:t>
      </w:r>
      <w:r w:rsidRPr="00831151">
        <w:rPr>
          <w:b/>
          <w:bCs/>
        </w:rPr>
        <w:t>17</w:t>
      </w:r>
      <w:r w:rsidRPr="00831151">
        <w:t>, 1–22 (2025).</w:t>
      </w:r>
    </w:p>
    <w:p w14:paraId="76996F55" w14:textId="77777777" w:rsidR="00831151" w:rsidRPr="00831151" w:rsidRDefault="00831151" w:rsidP="00831151">
      <w:pPr>
        <w:pStyle w:val="Bibliografa"/>
      </w:pPr>
      <w:r w:rsidRPr="00831151">
        <w:t>133.</w:t>
      </w:r>
      <w:r w:rsidRPr="00831151">
        <w:tab/>
        <w:t xml:space="preserve">Middleton, O., </w:t>
      </w:r>
      <w:proofErr w:type="spellStart"/>
      <w:r w:rsidRPr="00831151">
        <w:t>Svensson</w:t>
      </w:r>
      <w:proofErr w:type="spellEnd"/>
      <w:r w:rsidRPr="00831151">
        <w:t xml:space="preserve">, H., </w:t>
      </w:r>
      <w:proofErr w:type="spellStart"/>
      <w:r w:rsidRPr="00831151">
        <w:t>Scharlemann</w:t>
      </w:r>
      <w:proofErr w:type="spellEnd"/>
      <w:r w:rsidRPr="00831151">
        <w:t xml:space="preserve">, J. P. W., </w:t>
      </w:r>
      <w:proofErr w:type="spellStart"/>
      <w:r w:rsidRPr="00831151">
        <w:t>Faurby</w:t>
      </w:r>
      <w:proofErr w:type="spellEnd"/>
      <w:r w:rsidRPr="00831151">
        <w:t xml:space="preserve">, S. &amp; </w:t>
      </w:r>
      <w:proofErr w:type="spellStart"/>
      <w:r w:rsidRPr="00831151">
        <w:t>Sandom</w:t>
      </w:r>
      <w:proofErr w:type="spellEnd"/>
      <w:r w:rsidRPr="00831151">
        <w:t xml:space="preserve">, C. </w:t>
      </w:r>
      <w:proofErr w:type="spellStart"/>
      <w:r w:rsidRPr="00831151">
        <w:t>CarniDIET</w:t>
      </w:r>
      <w:proofErr w:type="spellEnd"/>
      <w:r w:rsidRPr="00831151">
        <w:t xml:space="preserve"> 1.0: A database of terrestrial carnivorous mammal diets. </w:t>
      </w:r>
      <w:r w:rsidRPr="00831151">
        <w:rPr>
          <w:i/>
          <w:iCs/>
        </w:rPr>
        <w:t>Global Ecology and Biogeography</w:t>
      </w:r>
      <w:r w:rsidRPr="00831151">
        <w:t xml:space="preserve"> </w:t>
      </w:r>
      <w:r w:rsidRPr="00831151">
        <w:rPr>
          <w:b/>
          <w:bCs/>
        </w:rPr>
        <w:t>30</w:t>
      </w:r>
      <w:r w:rsidRPr="00831151">
        <w:t>, 1175–1182 (2021).</w:t>
      </w:r>
    </w:p>
    <w:p w14:paraId="775113D3" w14:textId="77777777" w:rsidR="00831151" w:rsidRPr="00831151" w:rsidRDefault="00831151" w:rsidP="00831151">
      <w:pPr>
        <w:pStyle w:val="Bibliografa"/>
      </w:pPr>
      <w:r w:rsidRPr="00831151">
        <w:t>134.</w:t>
      </w:r>
      <w:r w:rsidRPr="00831151">
        <w:tab/>
        <w:t xml:space="preserve">Rodríguez-Gómez, G. </w:t>
      </w:r>
      <w:r w:rsidRPr="00831151">
        <w:rPr>
          <w:i/>
          <w:iCs/>
        </w:rPr>
        <w:t>et al.</w:t>
      </w:r>
      <w:r w:rsidRPr="00831151">
        <w:t xml:space="preserve"> Carrying Capacity, Available Meat and the Fossil Record of the </w:t>
      </w:r>
      <w:proofErr w:type="spellStart"/>
      <w:r w:rsidRPr="00831151">
        <w:t>Orce</w:t>
      </w:r>
      <w:proofErr w:type="spellEnd"/>
      <w:r w:rsidRPr="00831151">
        <w:t xml:space="preserve"> Sites (</w:t>
      </w:r>
      <w:proofErr w:type="spellStart"/>
      <w:r w:rsidRPr="00831151">
        <w:t>Baza</w:t>
      </w:r>
      <w:proofErr w:type="spellEnd"/>
      <w:r w:rsidRPr="00831151">
        <w:t xml:space="preserve"> Basin, Spain). </w:t>
      </w:r>
      <w:r w:rsidRPr="00831151">
        <w:rPr>
          <w:i/>
          <w:iCs/>
        </w:rPr>
        <w:t>Quaternary 2024, Vol. 7, Page 37</w:t>
      </w:r>
      <w:r w:rsidRPr="00831151">
        <w:t xml:space="preserve"> </w:t>
      </w:r>
      <w:r w:rsidRPr="00831151">
        <w:rPr>
          <w:b/>
          <w:bCs/>
        </w:rPr>
        <w:t>7</w:t>
      </w:r>
      <w:r w:rsidRPr="00831151">
        <w:t>, 37–37 (2024).</w:t>
      </w:r>
    </w:p>
    <w:p w14:paraId="7C7280E8" w14:textId="77777777" w:rsidR="00831151" w:rsidRPr="00831151" w:rsidRDefault="00831151" w:rsidP="00831151">
      <w:pPr>
        <w:pStyle w:val="Bibliografa"/>
      </w:pPr>
      <w:r w:rsidRPr="00831151">
        <w:lastRenderedPageBreak/>
        <w:t>135.</w:t>
      </w:r>
      <w:r w:rsidRPr="00831151">
        <w:tab/>
      </w:r>
      <w:proofErr w:type="spellStart"/>
      <w:r w:rsidRPr="00831151">
        <w:t>Faurby</w:t>
      </w:r>
      <w:proofErr w:type="spellEnd"/>
      <w:r w:rsidRPr="00831151">
        <w:t xml:space="preserve">, S. </w:t>
      </w:r>
      <w:r w:rsidRPr="00831151">
        <w:rPr>
          <w:i/>
          <w:iCs/>
        </w:rPr>
        <w:t>et al.</w:t>
      </w:r>
      <w:r w:rsidRPr="00831151">
        <w:t xml:space="preserve"> PHYLACINE 1.2: The Phylogenetic Atlas of Mammal Macroecology. </w:t>
      </w:r>
      <w:r w:rsidRPr="00831151">
        <w:rPr>
          <w:i/>
          <w:iCs/>
        </w:rPr>
        <w:t>Ecology</w:t>
      </w:r>
      <w:r w:rsidRPr="00831151">
        <w:t xml:space="preserve"> </w:t>
      </w:r>
      <w:r w:rsidRPr="00831151">
        <w:rPr>
          <w:b/>
          <w:bCs/>
        </w:rPr>
        <w:t>99</w:t>
      </w:r>
      <w:r w:rsidRPr="00831151">
        <w:t>, 2626–2626 (2018).</w:t>
      </w:r>
    </w:p>
    <w:p w14:paraId="4FC83CD7" w14:textId="77777777" w:rsidR="00831151" w:rsidRPr="00831151" w:rsidRDefault="00831151" w:rsidP="00831151">
      <w:pPr>
        <w:pStyle w:val="Bibliografa"/>
      </w:pPr>
      <w:r w:rsidRPr="00831151">
        <w:t>136.</w:t>
      </w:r>
      <w:r w:rsidRPr="00831151">
        <w:tab/>
        <w:t xml:space="preserve">Binford, L. R. </w:t>
      </w:r>
      <w:r w:rsidRPr="00831151">
        <w:rPr>
          <w:i/>
          <w:iCs/>
        </w:rPr>
        <w:t xml:space="preserve">Constructing Frames of Reference </w:t>
      </w:r>
      <w:proofErr w:type="gramStart"/>
      <w:r w:rsidRPr="00831151">
        <w:rPr>
          <w:i/>
          <w:iCs/>
        </w:rPr>
        <w:t>An</w:t>
      </w:r>
      <w:proofErr w:type="gramEnd"/>
      <w:r w:rsidRPr="00831151">
        <w:rPr>
          <w:i/>
          <w:iCs/>
        </w:rPr>
        <w:t xml:space="preserve"> Analytical Method for Archaeological Theory Building Using Ethnographic and Environmental Data Sets</w:t>
      </w:r>
      <w:r w:rsidRPr="00831151">
        <w:t>. 113 (University of California Press, Berkeley, 2001).</w:t>
      </w:r>
    </w:p>
    <w:p w14:paraId="4FD2E7FC" w14:textId="77777777" w:rsidR="00831151" w:rsidRPr="00831151" w:rsidRDefault="00831151" w:rsidP="00831151">
      <w:pPr>
        <w:pStyle w:val="Bibliografa"/>
      </w:pPr>
      <w:r w:rsidRPr="00831151">
        <w:t>137.</w:t>
      </w:r>
      <w:r w:rsidRPr="00831151">
        <w:tab/>
      </w:r>
      <w:proofErr w:type="spellStart"/>
      <w:r w:rsidRPr="00831151">
        <w:t>Palmqvist</w:t>
      </w:r>
      <w:proofErr w:type="spellEnd"/>
      <w:r w:rsidRPr="00831151">
        <w:t xml:space="preserve">, P., Martinez-Navarro, B. &amp; </w:t>
      </w:r>
      <w:proofErr w:type="spellStart"/>
      <w:r w:rsidRPr="00831151">
        <w:t>Arribas</w:t>
      </w:r>
      <w:proofErr w:type="spellEnd"/>
      <w:r w:rsidRPr="00831151">
        <w:t xml:space="preserve">, A. Prey selection by terrestrial carnivores in a lower Pleistocene </w:t>
      </w:r>
      <w:proofErr w:type="spellStart"/>
      <w:r w:rsidRPr="00831151">
        <w:t>paleocommunity</w:t>
      </w:r>
      <w:proofErr w:type="spellEnd"/>
      <w:r w:rsidRPr="00831151">
        <w:t xml:space="preserve">. </w:t>
      </w:r>
      <w:r w:rsidRPr="00831151">
        <w:rPr>
          <w:i/>
          <w:iCs/>
        </w:rPr>
        <w:t>Paleobiology</w:t>
      </w:r>
      <w:r w:rsidRPr="00831151">
        <w:t xml:space="preserve"> </w:t>
      </w:r>
      <w:r w:rsidRPr="00831151">
        <w:rPr>
          <w:b/>
          <w:bCs/>
        </w:rPr>
        <w:t>22</w:t>
      </w:r>
      <w:r w:rsidRPr="00831151">
        <w:t>, 514–534 (1996).</w:t>
      </w:r>
    </w:p>
    <w:p w14:paraId="691A8D41" w14:textId="77777777" w:rsidR="00831151" w:rsidRPr="00831151" w:rsidRDefault="00831151" w:rsidP="00831151">
      <w:pPr>
        <w:pStyle w:val="Bibliografa"/>
      </w:pPr>
      <w:r w:rsidRPr="00831151">
        <w:t>138.</w:t>
      </w:r>
      <w:r w:rsidRPr="00831151">
        <w:tab/>
        <w:t xml:space="preserve">Martín-González, J. A., Rodríguez-Gómez, G. &amp; </w:t>
      </w:r>
      <w:proofErr w:type="spellStart"/>
      <w:r w:rsidRPr="00831151">
        <w:t>Palmqvist</w:t>
      </w:r>
      <w:proofErr w:type="spellEnd"/>
      <w:r w:rsidRPr="00831151">
        <w:t xml:space="preserve">, P. Survival profiles from linear models versus Weibull models: Estimating stable and stationary population structures for Pleistocene large mammals. </w:t>
      </w:r>
      <w:r w:rsidRPr="00831151">
        <w:rPr>
          <w:i/>
          <w:iCs/>
        </w:rPr>
        <w:t>Journal of Archaeological Science: Reports</w:t>
      </w:r>
      <w:r w:rsidRPr="00831151">
        <w:t xml:space="preserve"> </w:t>
      </w:r>
      <w:r w:rsidRPr="00831151">
        <w:rPr>
          <w:b/>
          <w:bCs/>
        </w:rPr>
        <w:t>25</w:t>
      </w:r>
      <w:r w:rsidRPr="00831151">
        <w:t>, 370–386 (2019).</w:t>
      </w:r>
    </w:p>
    <w:p w14:paraId="3AA9E73B" w14:textId="77777777" w:rsidR="00831151" w:rsidRPr="00831151" w:rsidRDefault="00831151" w:rsidP="00831151">
      <w:pPr>
        <w:pStyle w:val="Bibliografa"/>
      </w:pPr>
      <w:r w:rsidRPr="00831151">
        <w:t>139.</w:t>
      </w:r>
      <w:r w:rsidRPr="00831151">
        <w:tab/>
        <w:t xml:space="preserve">Martín-González, J. A., </w:t>
      </w:r>
      <w:proofErr w:type="spellStart"/>
      <w:r w:rsidRPr="00831151">
        <w:t>Mateos</w:t>
      </w:r>
      <w:proofErr w:type="spellEnd"/>
      <w:r w:rsidRPr="00831151">
        <w:t xml:space="preserve">, A., Rodríguez-Gómez, G. &amp; Rodríguez, J. A parametrical model to describe a stable and stationary age structure for fossil populations. </w:t>
      </w:r>
      <w:r w:rsidRPr="00831151">
        <w:rPr>
          <w:i/>
          <w:iCs/>
        </w:rPr>
        <w:t>Quaternary International</w:t>
      </w:r>
      <w:r w:rsidRPr="00831151">
        <w:t xml:space="preserve"> </w:t>
      </w:r>
      <w:r w:rsidRPr="00831151">
        <w:rPr>
          <w:b/>
          <w:bCs/>
        </w:rPr>
        <w:t>413</w:t>
      </w:r>
      <w:r w:rsidRPr="00831151">
        <w:t>, 69–77 (2016).</w:t>
      </w:r>
    </w:p>
    <w:p w14:paraId="23189C80" w14:textId="77777777" w:rsidR="00831151" w:rsidRPr="00831151" w:rsidRDefault="00831151" w:rsidP="00831151">
      <w:pPr>
        <w:pStyle w:val="Bibliografa"/>
      </w:pPr>
      <w:r w:rsidRPr="00831151">
        <w:t>140.</w:t>
      </w:r>
      <w:r w:rsidRPr="00831151">
        <w:tab/>
      </w:r>
      <w:proofErr w:type="spellStart"/>
      <w:r w:rsidRPr="00831151">
        <w:t>Zullinger</w:t>
      </w:r>
      <w:proofErr w:type="spellEnd"/>
      <w:r w:rsidRPr="00831151">
        <w:t xml:space="preserve">, E. M., </w:t>
      </w:r>
      <w:proofErr w:type="spellStart"/>
      <w:r w:rsidRPr="00831151">
        <w:t>Ricklefs</w:t>
      </w:r>
      <w:proofErr w:type="spellEnd"/>
      <w:r w:rsidRPr="00831151">
        <w:t xml:space="preserve">, R. E., Redford, K. H. &amp; Mace, G. M. Fitting Sigmoidal Equations to Mammalian Growth Curves. </w:t>
      </w:r>
      <w:r w:rsidRPr="00831151">
        <w:rPr>
          <w:i/>
          <w:iCs/>
        </w:rPr>
        <w:t>Journal of Mammalogy</w:t>
      </w:r>
      <w:r w:rsidRPr="00831151">
        <w:t xml:space="preserve"> </w:t>
      </w:r>
      <w:r w:rsidRPr="00831151">
        <w:rPr>
          <w:b/>
          <w:bCs/>
        </w:rPr>
        <w:t>65</w:t>
      </w:r>
      <w:r w:rsidRPr="00831151">
        <w:t>, 607–636 (1984).</w:t>
      </w:r>
    </w:p>
    <w:p w14:paraId="741C5480" w14:textId="5F55E994" w:rsidR="0008701B" w:rsidRDefault="00831151">
      <w:pPr>
        <w:spacing w:beforeAutospacing="1" w:afterAutospacing="1" w:line="360" w:lineRule="auto"/>
        <w:jc w:val="both"/>
        <w:rPr>
          <w:rFonts w:ascii="Times New Roman" w:hAnsi="Times New Roman" w:cs="Times New Roman"/>
          <w:color w:val="000000"/>
          <w:sz w:val="24"/>
          <w:szCs w:val="24"/>
        </w:rPr>
      </w:pPr>
      <w:r>
        <w:rPr>
          <w:rFonts w:eastAsia="Times New Roman"/>
          <w:color w:val="000000"/>
        </w:rPr>
        <w:fldChar w:fldCharType="end"/>
      </w:r>
      <w:r w:rsidR="00B96E9A">
        <w:rPr>
          <w:rFonts w:eastAsia="Times New Roman"/>
          <w:color w:val="000000"/>
        </w:rPr>
        <w:t> </w:t>
      </w:r>
    </w:p>
    <w:p w14:paraId="7DE2AC1B" w14:textId="77777777"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Acknowledgements</w:t>
      </w:r>
    </w:p>
    <w:p w14:paraId="7BF18084" w14:textId="77777777"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This research was funded by the</w:t>
      </w:r>
      <w:r>
        <w:t xml:space="preserve"> </w:t>
      </w:r>
      <w:proofErr w:type="spellStart"/>
      <w:r>
        <w:rPr>
          <w:rFonts w:ascii="Times New Roman" w:hAnsi="Times New Roman" w:cs="Times New Roman"/>
          <w:sz w:val="24"/>
          <w:szCs w:val="24"/>
        </w:rPr>
        <w:t>Wenner</w:t>
      </w:r>
      <w:proofErr w:type="spellEnd"/>
      <w:r>
        <w:rPr>
          <w:rFonts w:ascii="Times New Roman" w:hAnsi="Times New Roman" w:cs="Times New Roman"/>
          <w:sz w:val="24"/>
          <w:szCs w:val="24"/>
        </w:rPr>
        <w:t xml:space="preserve">-Gren Foundation (grant number: Gr. 10787; project </w:t>
      </w:r>
      <w:r>
        <w:rPr>
          <w:rFonts w:ascii="Times New Roman" w:hAnsi="Times New Roman" w:cs="Times New Roman"/>
          <w:i/>
          <w:iCs/>
          <w:sz w:val="24"/>
          <w:szCs w:val="24"/>
        </w:rPr>
        <w:t>Shifting the human role in ecosystems: impact biodiversity erosion on the Late Pleistocene and Early Holocene human populations in Iberia</w:t>
      </w:r>
      <w:r>
        <w:rPr>
          <w:rFonts w:ascii="Times New Roman" w:hAnsi="Times New Roman" w:cs="Times New Roman"/>
          <w:sz w:val="24"/>
          <w:szCs w:val="24"/>
        </w:rPr>
        <w:t xml:space="preserve">). This research was also supported by the European Union under the Marie </w:t>
      </w:r>
      <w:proofErr w:type="spellStart"/>
      <w:r>
        <w:rPr>
          <w:rFonts w:ascii="Times New Roman" w:hAnsi="Times New Roman" w:cs="Times New Roman"/>
          <w:sz w:val="24"/>
          <w:szCs w:val="24"/>
        </w:rPr>
        <w:t>Skłodowska</w:t>
      </w:r>
      <w:proofErr w:type="spellEnd"/>
      <w:r>
        <w:rPr>
          <w:rFonts w:ascii="Times New Roman" w:hAnsi="Times New Roman" w:cs="Times New Roman"/>
          <w:sz w:val="24"/>
          <w:szCs w:val="24"/>
        </w:rPr>
        <w:t>-Curie Postdoctoral Fellowship Programme (</w:t>
      </w:r>
      <w:r>
        <w:rPr>
          <w:rFonts w:ascii="Times New Roman" w:hAnsi="Times New Roman" w:cs="Times New Roman"/>
          <w:i/>
          <w:iCs/>
          <w:sz w:val="24"/>
          <w:szCs w:val="24"/>
        </w:rPr>
        <w:t xml:space="preserve">FOOD-WEBS </w:t>
      </w:r>
      <w:r>
        <w:rPr>
          <w:rFonts w:ascii="Times New Roman" w:hAnsi="Times New Roman" w:cs="Times New Roman"/>
          <w:sz w:val="24"/>
          <w:szCs w:val="24"/>
        </w:rPr>
        <w:t>project, No. 101207747, call HORIZON-MSCA-2024-PF-01) and the University of Cambridge, Department of Zoology. The views and opinions expressed are solely those of the authors and do not necessarily reflect those of the University or the European Commission.</w:t>
      </w:r>
    </w:p>
    <w:p w14:paraId="7ADC39C4" w14:textId="70E69D8E"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14:paraId="6DA1111B" w14:textId="77777777"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Author contributions</w:t>
      </w:r>
    </w:p>
    <w:p w14:paraId="3CD233D1" w14:textId="37468838" w:rsidR="00E95EE4" w:rsidRDefault="00B96E9A" w:rsidP="00E95EE4">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M.V.-C. designed the study, compiled the data, developed and ran the models, and performed the analyses. M.R.-G. compiled and analysed the brGDGTs data from the </w:t>
      </w:r>
      <w:proofErr w:type="spellStart"/>
      <w:r>
        <w:rPr>
          <w:rFonts w:ascii="Times New Roman" w:hAnsi="Times New Roman" w:cs="Times New Roman"/>
          <w:sz w:val="24"/>
          <w:szCs w:val="24"/>
        </w:rPr>
        <w:t>Padul</w:t>
      </w:r>
      <w:proofErr w:type="spellEnd"/>
      <w:r>
        <w:rPr>
          <w:rFonts w:ascii="Times New Roman" w:hAnsi="Times New Roman" w:cs="Times New Roman"/>
          <w:sz w:val="24"/>
          <w:szCs w:val="24"/>
        </w:rPr>
        <w:t xml:space="preserve"> lake record. </w:t>
      </w:r>
      <w:r w:rsidR="000B7D51" w:rsidRPr="000B7D51">
        <w:rPr>
          <w:rFonts w:ascii="Times New Roman" w:hAnsi="Times New Roman" w:cs="Times New Roman"/>
          <w:sz w:val="24"/>
          <w:szCs w:val="24"/>
        </w:rPr>
        <w:t xml:space="preserve">M.R.-G., A.G.-A., G.J.-M. and J.C. generated the </w:t>
      </w:r>
      <w:proofErr w:type="spellStart"/>
      <w:r w:rsidR="000B7D51" w:rsidRPr="000B7D51">
        <w:rPr>
          <w:rFonts w:ascii="Times New Roman" w:hAnsi="Times New Roman" w:cs="Times New Roman"/>
          <w:sz w:val="24"/>
          <w:szCs w:val="24"/>
        </w:rPr>
        <w:t>Padul</w:t>
      </w:r>
      <w:proofErr w:type="spellEnd"/>
      <w:r w:rsidR="000B7D51" w:rsidRPr="000B7D51">
        <w:rPr>
          <w:rFonts w:ascii="Times New Roman" w:hAnsi="Times New Roman" w:cs="Times New Roman"/>
          <w:sz w:val="24"/>
          <w:szCs w:val="24"/>
        </w:rPr>
        <w:t xml:space="preserve"> paleolake dataset from the 15-05 core</w:t>
      </w:r>
      <w:r w:rsidR="00E95EE4">
        <w:rPr>
          <w:rFonts w:ascii="Times New Roman" w:hAnsi="Times New Roman" w:cs="Times New Roman"/>
          <w:sz w:val="24"/>
          <w:szCs w:val="24"/>
        </w:rPr>
        <w:t>. All authors contributed to evaluating the outcomes. M.V.-C. led the writing with critical input from M.-A., M.R.-G., G.A.-A,</w:t>
      </w:r>
      <w:r w:rsidR="00E95EE4" w:rsidRPr="000B7D51">
        <w:rPr>
          <w:rFonts w:ascii="Times New Roman" w:hAnsi="Times New Roman" w:cs="Times New Roman"/>
          <w:sz w:val="24"/>
          <w:szCs w:val="24"/>
        </w:rPr>
        <w:t xml:space="preserve"> J.C</w:t>
      </w:r>
      <w:proofErr w:type="gramStart"/>
      <w:r w:rsidR="00E95EE4">
        <w:rPr>
          <w:rFonts w:ascii="Times New Roman" w:hAnsi="Times New Roman" w:cs="Times New Roman"/>
          <w:sz w:val="24"/>
          <w:szCs w:val="24"/>
        </w:rPr>
        <w:t>,  and</w:t>
      </w:r>
      <w:proofErr w:type="gramEnd"/>
      <w:r w:rsidR="00E95EE4">
        <w:rPr>
          <w:rFonts w:ascii="Times New Roman" w:hAnsi="Times New Roman" w:cs="Times New Roman"/>
          <w:sz w:val="24"/>
          <w:szCs w:val="24"/>
        </w:rPr>
        <w:t xml:space="preserve"> J.M.-G.</w:t>
      </w:r>
    </w:p>
    <w:p w14:paraId="65BD3E20" w14:textId="77777777" w:rsidR="000B7D51" w:rsidRPr="003D5BC3" w:rsidRDefault="000B7D51">
      <w:pPr>
        <w:spacing w:beforeAutospacing="1" w:afterAutospacing="1" w:line="360" w:lineRule="auto"/>
        <w:jc w:val="both"/>
        <w:rPr>
          <w:rFonts w:ascii="Times New Roman" w:hAnsi="Times New Roman" w:cs="Times New Roman"/>
          <w:sz w:val="24"/>
          <w:szCs w:val="24"/>
        </w:rPr>
      </w:pPr>
    </w:p>
    <w:p w14:paraId="18097659" w14:textId="77777777" w:rsidR="005B5628" w:rsidRPr="005B5628" w:rsidRDefault="005B5628">
      <w:pPr>
        <w:spacing w:beforeAutospacing="1" w:afterAutospacing="1" w:line="360" w:lineRule="auto"/>
        <w:jc w:val="both"/>
        <w:rPr>
          <w:rFonts w:ascii="Times New Roman" w:hAnsi="Times New Roman" w:cs="Times New Roman"/>
          <w:color w:val="000000" w:themeColor="text1"/>
          <w:sz w:val="24"/>
          <w:szCs w:val="24"/>
        </w:rPr>
      </w:pPr>
    </w:p>
    <w:p w14:paraId="61276278" w14:textId="2A5EF5D3"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Competing interest declaration</w:t>
      </w:r>
    </w:p>
    <w:p w14:paraId="3EF98576" w14:textId="77777777"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The authors declare no competing interests.</w:t>
      </w:r>
    </w:p>
    <w:p w14:paraId="0581E0FA" w14:textId="77777777" w:rsidR="0008701B" w:rsidRDefault="0008701B">
      <w:pPr>
        <w:spacing w:beforeAutospacing="1" w:afterAutospacing="1" w:line="360" w:lineRule="auto"/>
        <w:jc w:val="both"/>
        <w:rPr>
          <w:rFonts w:ascii="Times New Roman" w:hAnsi="Times New Roman" w:cs="Times New Roman"/>
          <w:sz w:val="24"/>
          <w:szCs w:val="24"/>
        </w:rPr>
      </w:pPr>
    </w:p>
    <w:p w14:paraId="62A099E1" w14:textId="77777777"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Data availability</w:t>
      </w:r>
    </w:p>
    <w:p w14:paraId="2DBBF10D" w14:textId="07F03FB9" w:rsidR="00E95EE4" w:rsidRDefault="00E95EE4" w:rsidP="00E95EE4">
      <w:pPr>
        <w:spacing w:beforeAutospacing="1" w:afterAutospacing="1" w:line="360" w:lineRule="auto"/>
        <w:jc w:val="both"/>
        <w:rPr>
          <w:rFonts w:ascii="Times New Roman" w:hAnsi="Times New Roman" w:cs="Times New Roman"/>
          <w:sz w:val="24"/>
          <w:szCs w:val="24"/>
        </w:rPr>
      </w:pPr>
      <w:r w:rsidRPr="00E95EE4">
        <w:rPr>
          <w:rFonts w:ascii="Times New Roman" w:hAnsi="Times New Roman" w:cs="Times New Roman"/>
          <w:sz w:val="24"/>
          <w:szCs w:val="24"/>
        </w:rPr>
        <w:t>All data used in this study are available on GitHub (</w:t>
      </w:r>
      <w:hyperlink r:id="rId21" w:history="1">
        <w:r w:rsidRPr="0006748D">
          <w:rPr>
            <w:rStyle w:val="Hipervnculo"/>
            <w:rFonts w:ascii="Times New Roman" w:hAnsi="Times New Roman" w:cs="Times New Roman"/>
            <w:sz w:val="24"/>
            <w:szCs w:val="24"/>
          </w:rPr>
          <w:t>https://github.com/MarcoVidalCordasco/brGDGT</w:t>
        </w:r>
        <w:r w:rsidRPr="0006748D">
          <w:rPr>
            <w:rStyle w:val="Hipervnculo"/>
            <w:rFonts w:ascii="Times New Roman" w:hAnsi="Times New Roman" w:cs="Times New Roman"/>
            <w:sz w:val="24"/>
            <w:szCs w:val="24"/>
          </w:rPr>
          <w:t>-</w:t>
        </w:r>
        <w:r w:rsidRPr="0006748D">
          <w:rPr>
            <w:rStyle w:val="Hipervnculo"/>
            <w:rFonts w:ascii="Times New Roman" w:hAnsi="Times New Roman" w:cs="Times New Roman"/>
            <w:sz w:val="24"/>
            <w:szCs w:val="24"/>
          </w:rPr>
          <w:t>NPP_Data-Codes</w:t>
        </w:r>
      </w:hyperlink>
      <w:r>
        <w:rPr>
          <w:rFonts w:ascii="Times New Roman" w:hAnsi="Times New Roman" w:cs="Times New Roman"/>
          <w:sz w:val="24"/>
          <w:szCs w:val="24"/>
        </w:rPr>
        <w:t xml:space="preserve"> </w:t>
      </w:r>
      <w:r w:rsidRPr="00E95EE4">
        <w:rPr>
          <w:rFonts w:ascii="Times New Roman" w:hAnsi="Times New Roman" w:cs="Times New Roman"/>
          <w:sz w:val="24"/>
          <w:szCs w:val="24"/>
        </w:rPr>
        <w:t>). Once the manuscript is accepted, the data will be hosted on OSF and linked to an ORCID record.</w:t>
      </w:r>
    </w:p>
    <w:p w14:paraId="0FE547CF" w14:textId="77777777"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Code availability</w:t>
      </w:r>
    </w:p>
    <w:p w14:paraId="76CB2AC3" w14:textId="60F2D369" w:rsidR="00E95EE4" w:rsidRDefault="00B96E9A" w:rsidP="00E95EE4">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All R codes used to perform the analyses reported in this manuscript are available from GitHub (</w:t>
      </w:r>
      <w:hyperlink r:id="rId22">
        <w:r>
          <w:rPr>
            <w:rStyle w:val="Hipervnculo"/>
            <w:rFonts w:ascii="Times New Roman" w:hAnsi="Times New Roman" w:cs="Times New Roman"/>
            <w:sz w:val="24"/>
            <w:szCs w:val="24"/>
          </w:rPr>
          <w:t>https://github.com/MarcoVidalCordasco/brGDGT-NPP_Data-Codes</w:t>
        </w:r>
      </w:hyperlink>
      <w:r>
        <w:rPr>
          <w:rFonts w:ascii="Times New Roman" w:hAnsi="Times New Roman" w:cs="Times New Roman"/>
          <w:sz w:val="24"/>
          <w:szCs w:val="24"/>
        </w:rPr>
        <w:t xml:space="preserve"> </w:t>
      </w:r>
      <w:r w:rsidR="00E95EE4" w:rsidRPr="00E95EE4">
        <w:rPr>
          <w:rFonts w:ascii="Times New Roman" w:hAnsi="Times New Roman" w:cs="Times New Roman"/>
          <w:sz w:val="24"/>
          <w:szCs w:val="24"/>
        </w:rPr>
        <w:t xml:space="preserve">Once the manuscript is accepted, the </w:t>
      </w:r>
      <w:r w:rsidR="00E95EE4">
        <w:rPr>
          <w:rFonts w:ascii="Times New Roman" w:hAnsi="Times New Roman" w:cs="Times New Roman"/>
          <w:sz w:val="24"/>
          <w:szCs w:val="24"/>
        </w:rPr>
        <w:t>codes</w:t>
      </w:r>
      <w:r w:rsidR="00E95EE4" w:rsidRPr="00E95EE4">
        <w:rPr>
          <w:rFonts w:ascii="Times New Roman" w:hAnsi="Times New Roman" w:cs="Times New Roman"/>
          <w:sz w:val="24"/>
          <w:szCs w:val="24"/>
        </w:rPr>
        <w:t xml:space="preserve"> will be hosted on OSF and linked to an ORCID record.</w:t>
      </w:r>
    </w:p>
    <w:p w14:paraId="2F38C77F" w14:textId="6B346DC7" w:rsidR="0008701B" w:rsidRDefault="00B96E9A">
      <w:pPr>
        <w:spacing w:beforeAutospacing="1" w:afterAutospacing="1" w:line="360" w:lineRule="auto"/>
        <w:jc w:val="both"/>
        <w:rPr>
          <w:rFonts w:ascii="Times New Roman" w:hAnsi="Times New Roman" w:cs="Times New Roman"/>
          <w:b/>
          <w:bCs/>
          <w:sz w:val="24"/>
          <w:szCs w:val="24"/>
        </w:rPr>
      </w:pPr>
      <w:r>
        <w:rPr>
          <w:rFonts w:ascii="Times New Roman" w:hAnsi="Times New Roman" w:cs="Times New Roman"/>
          <w:b/>
          <w:bCs/>
          <w:sz w:val="24"/>
          <w:szCs w:val="24"/>
        </w:rPr>
        <w:t>Corresponding author</w:t>
      </w:r>
    </w:p>
    <w:p w14:paraId="304A29E8" w14:textId="77777777" w:rsidR="0008701B" w:rsidRDefault="00B96E9A">
      <w:pPr>
        <w:spacing w:beforeAutospacing="1" w:afterAutospacing="1" w:line="360" w:lineRule="auto"/>
        <w:jc w:val="both"/>
        <w:rPr>
          <w:rFonts w:ascii="Times New Roman" w:hAnsi="Times New Roman" w:cs="Times New Roman"/>
          <w:sz w:val="24"/>
          <w:szCs w:val="24"/>
        </w:rPr>
      </w:pPr>
      <w:r>
        <w:rPr>
          <w:rFonts w:ascii="Times New Roman" w:hAnsi="Times New Roman" w:cs="Times New Roman"/>
          <w:sz w:val="24"/>
          <w:szCs w:val="24"/>
        </w:rPr>
        <w:t>Correspondence to Vidal-Cordasco.</w:t>
      </w:r>
    </w:p>
    <w:p w14:paraId="283669CC" w14:textId="77777777" w:rsidR="0008701B" w:rsidRDefault="0008701B">
      <w:pPr>
        <w:spacing w:beforeAutospacing="1" w:afterAutospacing="1" w:line="360" w:lineRule="auto"/>
        <w:jc w:val="both"/>
        <w:rPr>
          <w:rFonts w:ascii="Times New Roman" w:hAnsi="Times New Roman" w:cs="Times New Roman"/>
          <w:sz w:val="24"/>
          <w:szCs w:val="24"/>
        </w:rPr>
      </w:pPr>
    </w:p>
    <w:p w14:paraId="4A8579A5" w14:textId="77777777" w:rsidR="0008701B" w:rsidRDefault="0008701B">
      <w:pPr>
        <w:spacing w:beforeAutospacing="1" w:afterAutospacing="1" w:line="360" w:lineRule="auto"/>
        <w:jc w:val="both"/>
        <w:rPr>
          <w:rFonts w:ascii="Times New Roman" w:hAnsi="Times New Roman" w:cs="Times New Roman"/>
          <w:sz w:val="24"/>
          <w:szCs w:val="24"/>
        </w:rPr>
      </w:pPr>
    </w:p>
    <w:p w14:paraId="7D98942B" w14:textId="77777777" w:rsidR="0008701B" w:rsidRDefault="0008701B">
      <w:pPr>
        <w:spacing w:beforeAutospacing="1" w:afterAutospacing="1" w:line="360" w:lineRule="auto"/>
        <w:jc w:val="both"/>
        <w:rPr>
          <w:rFonts w:ascii="Times New Roman" w:hAnsi="Times New Roman" w:cs="Times New Roman"/>
          <w:sz w:val="24"/>
          <w:szCs w:val="24"/>
        </w:rPr>
      </w:pPr>
    </w:p>
    <w:p w14:paraId="61791EAB" w14:textId="77777777" w:rsidR="0008701B" w:rsidRDefault="0008701B">
      <w:pPr>
        <w:spacing w:beforeAutospacing="1" w:afterAutospacing="1" w:line="360" w:lineRule="auto"/>
        <w:jc w:val="both"/>
        <w:rPr>
          <w:rFonts w:ascii="Times New Roman" w:hAnsi="Times New Roman" w:cs="Times New Roman"/>
          <w:sz w:val="24"/>
          <w:szCs w:val="24"/>
        </w:rPr>
      </w:pPr>
    </w:p>
    <w:p w14:paraId="7E9A796F" w14:textId="77777777" w:rsidR="0008701B" w:rsidRDefault="0008701B">
      <w:pPr>
        <w:spacing w:beforeAutospacing="1" w:afterAutospacing="1" w:line="360" w:lineRule="auto"/>
        <w:jc w:val="both"/>
        <w:rPr>
          <w:rFonts w:ascii="Times New Roman" w:hAnsi="Times New Roman" w:cs="Times New Roman"/>
          <w:sz w:val="24"/>
          <w:szCs w:val="24"/>
        </w:rPr>
      </w:pPr>
    </w:p>
    <w:p w14:paraId="07318612" w14:textId="77777777" w:rsidR="0008701B" w:rsidRDefault="0008701B">
      <w:pPr>
        <w:spacing w:beforeAutospacing="1" w:afterAutospacing="1" w:line="360" w:lineRule="auto"/>
        <w:jc w:val="both"/>
        <w:rPr>
          <w:rFonts w:ascii="Times New Roman" w:hAnsi="Times New Roman" w:cs="Times New Roman"/>
          <w:sz w:val="24"/>
          <w:szCs w:val="24"/>
        </w:rPr>
      </w:pPr>
    </w:p>
    <w:p w14:paraId="11F12600" w14:textId="77777777" w:rsidR="0008701B" w:rsidRDefault="0008701B">
      <w:pPr>
        <w:spacing w:beforeAutospacing="1" w:afterAutospacing="1" w:line="360" w:lineRule="auto"/>
        <w:jc w:val="both"/>
        <w:rPr>
          <w:rFonts w:ascii="Times New Roman" w:hAnsi="Times New Roman" w:cs="Times New Roman"/>
          <w:b/>
          <w:bCs/>
          <w:sz w:val="24"/>
          <w:szCs w:val="24"/>
        </w:rPr>
      </w:pPr>
    </w:p>
    <w:p w14:paraId="6B4B9016" w14:textId="77777777" w:rsidR="0008701B" w:rsidRDefault="0008701B">
      <w:pPr>
        <w:spacing w:beforeAutospacing="1" w:afterAutospacing="1" w:line="360" w:lineRule="auto"/>
        <w:jc w:val="both"/>
        <w:rPr>
          <w:rFonts w:ascii="Times New Roman" w:hAnsi="Times New Roman" w:cs="Times New Roman"/>
          <w:b/>
          <w:bCs/>
          <w:sz w:val="24"/>
          <w:szCs w:val="24"/>
        </w:rPr>
      </w:pPr>
    </w:p>
    <w:p w14:paraId="4CE37DC6" w14:textId="77777777" w:rsidR="0008701B" w:rsidRPr="00093F03" w:rsidRDefault="0008701B">
      <w:pPr>
        <w:spacing w:beforeAutospacing="1" w:afterAutospacing="1" w:line="360" w:lineRule="auto"/>
        <w:jc w:val="both"/>
        <w:rPr>
          <w:rFonts w:ascii="Times New Roman" w:hAnsi="Times New Roman" w:cs="Times New Roman"/>
          <w:sz w:val="24"/>
          <w:szCs w:val="24"/>
        </w:rPr>
      </w:pPr>
    </w:p>
    <w:sectPr w:rsidR="0008701B" w:rsidRPr="00093F03">
      <w:footerReference w:type="even" r:id="rId23"/>
      <w:footerReference w:type="default" r:id="rId24"/>
      <w:footerReference w:type="first" r:id="rId25"/>
      <w:pgSz w:w="11906" w:h="16838"/>
      <w:pgMar w:top="1417" w:right="1701" w:bottom="1417" w:left="1701" w:header="0" w:footer="708" w:gutter="0"/>
      <w:lnNumType w:countBy="1" w:distance="283" w:restart="continuou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B2020" w14:textId="77777777" w:rsidR="00FC16FC" w:rsidRDefault="00FC16FC">
      <w:pPr>
        <w:spacing w:after="0" w:line="240" w:lineRule="auto"/>
      </w:pPr>
      <w:r>
        <w:separator/>
      </w:r>
    </w:p>
  </w:endnote>
  <w:endnote w:type="continuationSeparator" w:id="0">
    <w:p w14:paraId="2133C487" w14:textId="77777777" w:rsidR="00FC16FC" w:rsidRDefault="00FC16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D5577" w14:textId="77777777" w:rsidR="0008701B" w:rsidRDefault="000870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EB839" w14:textId="77777777" w:rsidR="0008701B" w:rsidRDefault="00B96E9A">
    <w:pPr>
      <w:pStyle w:val="Piedepgina"/>
      <w:jc w:val="center"/>
      <w:rPr>
        <w:caps/>
        <w:color w:val="4472C4" w:themeColor="accent1"/>
      </w:rPr>
    </w:pPr>
    <w:r>
      <w:rPr>
        <w:caps/>
        <w:color w:val="4472C4" w:themeColor="accent1"/>
      </w:rPr>
      <w:fldChar w:fldCharType="begin"/>
    </w:r>
    <w:r>
      <w:rPr>
        <w:caps/>
        <w:color w:val="4472C4" w:themeColor="accent1"/>
      </w:rPr>
      <w:instrText xml:space="preserve"> PAGE </w:instrText>
    </w:r>
    <w:r>
      <w:rPr>
        <w:caps/>
        <w:color w:val="4472C4" w:themeColor="accent1"/>
      </w:rPr>
      <w:fldChar w:fldCharType="separate"/>
    </w:r>
    <w:r>
      <w:rPr>
        <w:caps/>
        <w:color w:val="4472C4" w:themeColor="accent1"/>
      </w:rPr>
      <w:t>36</w:t>
    </w:r>
    <w:r>
      <w:rPr>
        <w:caps/>
        <w:color w:val="4472C4" w:themeColor="accent1"/>
      </w:rPr>
      <w:fldChar w:fldCharType="end"/>
    </w:r>
  </w:p>
  <w:p w14:paraId="21EE2266" w14:textId="77777777" w:rsidR="0008701B" w:rsidRDefault="0008701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B16F4" w14:textId="77777777" w:rsidR="0008701B" w:rsidRDefault="00B96E9A">
    <w:pPr>
      <w:pStyle w:val="Piedepgina"/>
      <w:jc w:val="center"/>
      <w:rPr>
        <w:caps/>
        <w:color w:val="4472C4" w:themeColor="accent1"/>
      </w:rPr>
    </w:pPr>
    <w:r>
      <w:rPr>
        <w:caps/>
        <w:color w:val="4472C4" w:themeColor="accent1"/>
      </w:rPr>
      <w:fldChar w:fldCharType="begin"/>
    </w:r>
    <w:r>
      <w:rPr>
        <w:caps/>
        <w:color w:val="4472C4" w:themeColor="accent1"/>
      </w:rPr>
      <w:instrText xml:space="preserve"> PAGE </w:instrText>
    </w:r>
    <w:r>
      <w:rPr>
        <w:caps/>
        <w:color w:val="4472C4" w:themeColor="accent1"/>
      </w:rPr>
      <w:fldChar w:fldCharType="separate"/>
    </w:r>
    <w:r>
      <w:rPr>
        <w:caps/>
        <w:color w:val="4472C4" w:themeColor="accent1"/>
      </w:rPr>
      <w:t>36</w:t>
    </w:r>
    <w:r>
      <w:rPr>
        <w:caps/>
        <w:color w:val="4472C4" w:themeColor="accent1"/>
      </w:rPr>
      <w:fldChar w:fldCharType="end"/>
    </w:r>
  </w:p>
  <w:p w14:paraId="177C7392" w14:textId="77777777" w:rsidR="0008701B" w:rsidRDefault="000870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8CF35" w14:textId="77777777" w:rsidR="00FC16FC" w:rsidRDefault="00FC16FC">
      <w:pPr>
        <w:spacing w:after="0" w:line="240" w:lineRule="auto"/>
      </w:pPr>
      <w:r>
        <w:separator/>
      </w:r>
    </w:p>
  </w:footnote>
  <w:footnote w:type="continuationSeparator" w:id="0">
    <w:p w14:paraId="6629B094" w14:textId="77777777" w:rsidR="00FC16FC" w:rsidRDefault="00FC16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01B"/>
    <w:rsid w:val="000013EF"/>
    <w:rsid w:val="000029E2"/>
    <w:rsid w:val="00007C5B"/>
    <w:rsid w:val="00007F33"/>
    <w:rsid w:val="000141D0"/>
    <w:rsid w:val="00020F9A"/>
    <w:rsid w:val="00022121"/>
    <w:rsid w:val="00044450"/>
    <w:rsid w:val="00062ECC"/>
    <w:rsid w:val="0007135B"/>
    <w:rsid w:val="0007622D"/>
    <w:rsid w:val="00077A66"/>
    <w:rsid w:val="0008156E"/>
    <w:rsid w:val="0008701B"/>
    <w:rsid w:val="00093F03"/>
    <w:rsid w:val="00094CA4"/>
    <w:rsid w:val="000A4FA2"/>
    <w:rsid w:val="000B03B2"/>
    <w:rsid w:val="000B7D51"/>
    <w:rsid w:val="000C2C4F"/>
    <w:rsid w:val="000C787A"/>
    <w:rsid w:val="000D6CBD"/>
    <w:rsid w:val="000E2667"/>
    <w:rsid w:val="000E2A43"/>
    <w:rsid w:val="000E68C0"/>
    <w:rsid w:val="001007FF"/>
    <w:rsid w:val="00113BAF"/>
    <w:rsid w:val="001162AE"/>
    <w:rsid w:val="0012147F"/>
    <w:rsid w:val="00135BCB"/>
    <w:rsid w:val="00135C28"/>
    <w:rsid w:val="00142600"/>
    <w:rsid w:val="0014502A"/>
    <w:rsid w:val="0014511D"/>
    <w:rsid w:val="001522E2"/>
    <w:rsid w:val="00161C08"/>
    <w:rsid w:val="00164E80"/>
    <w:rsid w:val="001679B4"/>
    <w:rsid w:val="00174A70"/>
    <w:rsid w:val="00177ED4"/>
    <w:rsid w:val="00187E35"/>
    <w:rsid w:val="0019124D"/>
    <w:rsid w:val="00192CF6"/>
    <w:rsid w:val="001A02E2"/>
    <w:rsid w:val="001B15A4"/>
    <w:rsid w:val="001B293C"/>
    <w:rsid w:val="001C0CC4"/>
    <w:rsid w:val="001C2645"/>
    <w:rsid w:val="001C26B0"/>
    <w:rsid w:val="001C5E1C"/>
    <w:rsid w:val="001D121F"/>
    <w:rsid w:val="001E4932"/>
    <w:rsid w:val="00212B3D"/>
    <w:rsid w:val="002149C8"/>
    <w:rsid w:val="002331D7"/>
    <w:rsid w:val="00235407"/>
    <w:rsid w:val="00241DEF"/>
    <w:rsid w:val="00245A4E"/>
    <w:rsid w:val="0025309D"/>
    <w:rsid w:val="002616B3"/>
    <w:rsid w:val="00265C7F"/>
    <w:rsid w:val="00271681"/>
    <w:rsid w:val="002828EA"/>
    <w:rsid w:val="00295140"/>
    <w:rsid w:val="002B2895"/>
    <w:rsid w:val="002B32C5"/>
    <w:rsid w:val="002B77EE"/>
    <w:rsid w:val="002C02C8"/>
    <w:rsid w:val="002C09B3"/>
    <w:rsid w:val="002C0DA6"/>
    <w:rsid w:val="002C4DC9"/>
    <w:rsid w:val="002D3A8B"/>
    <w:rsid w:val="002E101F"/>
    <w:rsid w:val="002E56D8"/>
    <w:rsid w:val="002E7A20"/>
    <w:rsid w:val="003136D6"/>
    <w:rsid w:val="0031568A"/>
    <w:rsid w:val="003222E5"/>
    <w:rsid w:val="00322E41"/>
    <w:rsid w:val="0034178E"/>
    <w:rsid w:val="00346C64"/>
    <w:rsid w:val="00353D84"/>
    <w:rsid w:val="00354B6C"/>
    <w:rsid w:val="00360113"/>
    <w:rsid w:val="00360149"/>
    <w:rsid w:val="00360C62"/>
    <w:rsid w:val="00391244"/>
    <w:rsid w:val="003A0E78"/>
    <w:rsid w:val="003A1581"/>
    <w:rsid w:val="003A74E4"/>
    <w:rsid w:val="003C7508"/>
    <w:rsid w:val="003D5BC3"/>
    <w:rsid w:val="003D787D"/>
    <w:rsid w:val="003E02AB"/>
    <w:rsid w:val="003E4231"/>
    <w:rsid w:val="004025A1"/>
    <w:rsid w:val="004025CE"/>
    <w:rsid w:val="004127FC"/>
    <w:rsid w:val="00416F81"/>
    <w:rsid w:val="00425DC9"/>
    <w:rsid w:val="00425E52"/>
    <w:rsid w:val="00426F1F"/>
    <w:rsid w:val="0043110B"/>
    <w:rsid w:val="0044069D"/>
    <w:rsid w:val="00444BB8"/>
    <w:rsid w:val="00466D84"/>
    <w:rsid w:val="00471E2F"/>
    <w:rsid w:val="00482C2E"/>
    <w:rsid w:val="004A7615"/>
    <w:rsid w:val="004A79D4"/>
    <w:rsid w:val="004C35C7"/>
    <w:rsid w:val="004C57B9"/>
    <w:rsid w:val="004C70D8"/>
    <w:rsid w:val="004C7D62"/>
    <w:rsid w:val="004D30F5"/>
    <w:rsid w:val="004D4D49"/>
    <w:rsid w:val="004D6522"/>
    <w:rsid w:val="004E2DF6"/>
    <w:rsid w:val="00503259"/>
    <w:rsid w:val="00513983"/>
    <w:rsid w:val="00515F5E"/>
    <w:rsid w:val="005369EF"/>
    <w:rsid w:val="00553946"/>
    <w:rsid w:val="005544AE"/>
    <w:rsid w:val="00556962"/>
    <w:rsid w:val="00563AC8"/>
    <w:rsid w:val="00565422"/>
    <w:rsid w:val="005910C9"/>
    <w:rsid w:val="0059308E"/>
    <w:rsid w:val="005B06C6"/>
    <w:rsid w:val="005B5628"/>
    <w:rsid w:val="005C6B2D"/>
    <w:rsid w:val="005F5E54"/>
    <w:rsid w:val="00610556"/>
    <w:rsid w:val="006111F2"/>
    <w:rsid w:val="0063612A"/>
    <w:rsid w:val="006378E5"/>
    <w:rsid w:val="006426E1"/>
    <w:rsid w:val="00652E0A"/>
    <w:rsid w:val="00663BF8"/>
    <w:rsid w:val="00672850"/>
    <w:rsid w:val="00675521"/>
    <w:rsid w:val="006922CA"/>
    <w:rsid w:val="00696567"/>
    <w:rsid w:val="006B0A5B"/>
    <w:rsid w:val="006B56BE"/>
    <w:rsid w:val="006C2AE0"/>
    <w:rsid w:val="006C5201"/>
    <w:rsid w:val="006D2695"/>
    <w:rsid w:val="006D2750"/>
    <w:rsid w:val="006D3FBE"/>
    <w:rsid w:val="006D57C9"/>
    <w:rsid w:val="006E5208"/>
    <w:rsid w:val="006F5C57"/>
    <w:rsid w:val="006F5FFC"/>
    <w:rsid w:val="00701B6A"/>
    <w:rsid w:val="00711184"/>
    <w:rsid w:val="00712130"/>
    <w:rsid w:val="007130B6"/>
    <w:rsid w:val="00716927"/>
    <w:rsid w:val="007229FA"/>
    <w:rsid w:val="00722A7E"/>
    <w:rsid w:val="0073144E"/>
    <w:rsid w:val="00732485"/>
    <w:rsid w:val="0073387B"/>
    <w:rsid w:val="00754325"/>
    <w:rsid w:val="0076400B"/>
    <w:rsid w:val="0077003E"/>
    <w:rsid w:val="007953CE"/>
    <w:rsid w:val="00796645"/>
    <w:rsid w:val="007A3311"/>
    <w:rsid w:val="007B0CCA"/>
    <w:rsid w:val="007C1F43"/>
    <w:rsid w:val="007C3782"/>
    <w:rsid w:val="007D64B1"/>
    <w:rsid w:val="007E1865"/>
    <w:rsid w:val="007E6D24"/>
    <w:rsid w:val="0080265C"/>
    <w:rsid w:val="008114A4"/>
    <w:rsid w:val="008124F8"/>
    <w:rsid w:val="0081270D"/>
    <w:rsid w:val="00825052"/>
    <w:rsid w:val="00825851"/>
    <w:rsid w:val="00831151"/>
    <w:rsid w:val="008327C0"/>
    <w:rsid w:val="00836DF3"/>
    <w:rsid w:val="00854D74"/>
    <w:rsid w:val="0087294F"/>
    <w:rsid w:val="008835D8"/>
    <w:rsid w:val="00887DB0"/>
    <w:rsid w:val="008917CD"/>
    <w:rsid w:val="00892BC1"/>
    <w:rsid w:val="008A33F1"/>
    <w:rsid w:val="008B41F4"/>
    <w:rsid w:val="008B64BB"/>
    <w:rsid w:val="008C614A"/>
    <w:rsid w:val="008D3E74"/>
    <w:rsid w:val="008E5577"/>
    <w:rsid w:val="009019E3"/>
    <w:rsid w:val="00906F01"/>
    <w:rsid w:val="009107AC"/>
    <w:rsid w:val="009202F1"/>
    <w:rsid w:val="0092046A"/>
    <w:rsid w:val="00937C5D"/>
    <w:rsid w:val="00945190"/>
    <w:rsid w:val="00951F22"/>
    <w:rsid w:val="00954B23"/>
    <w:rsid w:val="00957BC4"/>
    <w:rsid w:val="0096321D"/>
    <w:rsid w:val="009664FA"/>
    <w:rsid w:val="00971402"/>
    <w:rsid w:val="00976FD9"/>
    <w:rsid w:val="00990D14"/>
    <w:rsid w:val="00995E43"/>
    <w:rsid w:val="00997E54"/>
    <w:rsid w:val="009A61E8"/>
    <w:rsid w:val="009B0C09"/>
    <w:rsid w:val="009C3E07"/>
    <w:rsid w:val="009C3F78"/>
    <w:rsid w:val="009D4037"/>
    <w:rsid w:val="009E40AB"/>
    <w:rsid w:val="009E57F8"/>
    <w:rsid w:val="009E6D18"/>
    <w:rsid w:val="009F4828"/>
    <w:rsid w:val="00A00FC9"/>
    <w:rsid w:val="00A04240"/>
    <w:rsid w:val="00A07671"/>
    <w:rsid w:val="00A16DB8"/>
    <w:rsid w:val="00A31A9B"/>
    <w:rsid w:val="00A31CDA"/>
    <w:rsid w:val="00A40EC6"/>
    <w:rsid w:val="00A44AB0"/>
    <w:rsid w:val="00A44CC9"/>
    <w:rsid w:val="00A507E4"/>
    <w:rsid w:val="00A654D2"/>
    <w:rsid w:val="00A75B46"/>
    <w:rsid w:val="00A81D89"/>
    <w:rsid w:val="00A836FB"/>
    <w:rsid w:val="00A83E7E"/>
    <w:rsid w:val="00A91EFD"/>
    <w:rsid w:val="00A92184"/>
    <w:rsid w:val="00A94F8A"/>
    <w:rsid w:val="00AA0875"/>
    <w:rsid w:val="00AB65FE"/>
    <w:rsid w:val="00AB76A0"/>
    <w:rsid w:val="00AC4AF8"/>
    <w:rsid w:val="00AC6396"/>
    <w:rsid w:val="00AD1B1C"/>
    <w:rsid w:val="00AD2B2D"/>
    <w:rsid w:val="00AE3AB5"/>
    <w:rsid w:val="00AE5B97"/>
    <w:rsid w:val="00AE6B5F"/>
    <w:rsid w:val="00AF613F"/>
    <w:rsid w:val="00AF6DBC"/>
    <w:rsid w:val="00B20146"/>
    <w:rsid w:val="00B25E03"/>
    <w:rsid w:val="00B301C3"/>
    <w:rsid w:val="00B3459D"/>
    <w:rsid w:val="00B40703"/>
    <w:rsid w:val="00B41260"/>
    <w:rsid w:val="00B42C94"/>
    <w:rsid w:val="00B44708"/>
    <w:rsid w:val="00B45D5C"/>
    <w:rsid w:val="00B47672"/>
    <w:rsid w:val="00B672B4"/>
    <w:rsid w:val="00B73CF3"/>
    <w:rsid w:val="00B746F3"/>
    <w:rsid w:val="00B76ADE"/>
    <w:rsid w:val="00B80043"/>
    <w:rsid w:val="00B80F11"/>
    <w:rsid w:val="00B850C2"/>
    <w:rsid w:val="00B96E9A"/>
    <w:rsid w:val="00BB25F3"/>
    <w:rsid w:val="00BC00E9"/>
    <w:rsid w:val="00BC23E1"/>
    <w:rsid w:val="00BD3EBE"/>
    <w:rsid w:val="00BD57C4"/>
    <w:rsid w:val="00BE2ECF"/>
    <w:rsid w:val="00BE516D"/>
    <w:rsid w:val="00BE6623"/>
    <w:rsid w:val="00BF4E37"/>
    <w:rsid w:val="00BF645E"/>
    <w:rsid w:val="00BF7CD8"/>
    <w:rsid w:val="00C1736F"/>
    <w:rsid w:val="00C31B2E"/>
    <w:rsid w:val="00C31C13"/>
    <w:rsid w:val="00C3328C"/>
    <w:rsid w:val="00C35631"/>
    <w:rsid w:val="00C47449"/>
    <w:rsid w:val="00C5302E"/>
    <w:rsid w:val="00C62AF8"/>
    <w:rsid w:val="00C710B6"/>
    <w:rsid w:val="00C73B8D"/>
    <w:rsid w:val="00C76ACA"/>
    <w:rsid w:val="00C960DE"/>
    <w:rsid w:val="00CA3ECA"/>
    <w:rsid w:val="00CC1834"/>
    <w:rsid w:val="00CD095C"/>
    <w:rsid w:val="00CE4F29"/>
    <w:rsid w:val="00CE543B"/>
    <w:rsid w:val="00CF2B03"/>
    <w:rsid w:val="00CF7636"/>
    <w:rsid w:val="00D435B1"/>
    <w:rsid w:val="00D47C8C"/>
    <w:rsid w:val="00D56CDD"/>
    <w:rsid w:val="00D672A3"/>
    <w:rsid w:val="00D70063"/>
    <w:rsid w:val="00D75D8D"/>
    <w:rsid w:val="00D8368C"/>
    <w:rsid w:val="00D836DB"/>
    <w:rsid w:val="00D87713"/>
    <w:rsid w:val="00D919ED"/>
    <w:rsid w:val="00D96101"/>
    <w:rsid w:val="00DB0CEF"/>
    <w:rsid w:val="00DC508C"/>
    <w:rsid w:val="00DD1318"/>
    <w:rsid w:val="00DD178E"/>
    <w:rsid w:val="00DD2378"/>
    <w:rsid w:val="00DE3D06"/>
    <w:rsid w:val="00DE42B5"/>
    <w:rsid w:val="00E274A3"/>
    <w:rsid w:val="00E40DDB"/>
    <w:rsid w:val="00E45C6B"/>
    <w:rsid w:val="00E4661A"/>
    <w:rsid w:val="00E47079"/>
    <w:rsid w:val="00E7245F"/>
    <w:rsid w:val="00E72D54"/>
    <w:rsid w:val="00E8435C"/>
    <w:rsid w:val="00E9210A"/>
    <w:rsid w:val="00E9390B"/>
    <w:rsid w:val="00E953A5"/>
    <w:rsid w:val="00E95EE4"/>
    <w:rsid w:val="00E97440"/>
    <w:rsid w:val="00EB383B"/>
    <w:rsid w:val="00EC2593"/>
    <w:rsid w:val="00ED093D"/>
    <w:rsid w:val="00ED0C6B"/>
    <w:rsid w:val="00ED4AE1"/>
    <w:rsid w:val="00EE018E"/>
    <w:rsid w:val="00EE1148"/>
    <w:rsid w:val="00EF42A0"/>
    <w:rsid w:val="00F01F06"/>
    <w:rsid w:val="00F05F76"/>
    <w:rsid w:val="00F07BFA"/>
    <w:rsid w:val="00F11C9B"/>
    <w:rsid w:val="00F12F19"/>
    <w:rsid w:val="00F14AAB"/>
    <w:rsid w:val="00F24504"/>
    <w:rsid w:val="00F33820"/>
    <w:rsid w:val="00F3449D"/>
    <w:rsid w:val="00F35D09"/>
    <w:rsid w:val="00F43078"/>
    <w:rsid w:val="00F45876"/>
    <w:rsid w:val="00F53908"/>
    <w:rsid w:val="00F652FD"/>
    <w:rsid w:val="00F703B4"/>
    <w:rsid w:val="00F75B3B"/>
    <w:rsid w:val="00F8538D"/>
    <w:rsid w:val="00FA1CC0"/>
    <w:rsid w:val="00FA3906"/>
    <w:rsid w:val="00FA5B97"/>
    <w:rsid w:val="00FB4D50"/>
    <w:rsid w:val="00FB70AC"/>
    <w:rsid w:val="00FC16FC"/>
    <w:rsid w:val="00FC419B"/>
    <w:rsid w:val="00FD0FC8"/>
    <w:rsid w:val="00FD2338"/>
    <w:rsid w:val="00FD2D9C"/>
    <w:rsid w:val="00FD3B29"/>
    <w:rsid w:val="00FE083B"/>
    <w:rsid w:val="00FE11BE"/>
    <w:rsid w:val="00FF1F6D"/>
    <w:rsid w:val="00FF2A43"/>
    <w:rsid w:val="00FF2B26"/>
    <w:rsid w:val="00FF77CB"/>
  </w:rsids>
  <m:mathPr>
    <m:mathFont m:val="Cambria Math"/>
    <m:brkBin m:val="before"/>
    <m:brkBinSub m:val="--"/>
    <m:smallFrac m:val="0"/>
    <m:dispDef/>
    <m:lMargin m:val="0"/>
    <m:rMargin m:val="0"/>
    <m:defJc m:val="centerGroup"/>
    <m:wrapIndent m:val="1440"/>
    <m:intLim m:val="subSup"/>
    <m:naryLim m:val="undOvr"/>
  </m:mathPr>
  <w:themeFontLang w:val="es-E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7EAEF"/>
  <w15:docId w15:val="{A3C91DE8-E423-4A76-A5D7-2394C57D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next w:val="Normal"/>
    <w:link w:val="Ttulo1Car"/>
    <w:uiPriority w:val="9"/>
    <w:qFormat/>
    <w:rsid w:val="00F631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B532FF"/>
    <w:pPr>
      <w:spacing w:beforeAutospacing="1" w:afterAutospacing="1" w:line="240" w:lineRule="auto"/>
      <w:outlineLvl w:val="2"/>
    </w:pPr>
    <w:rPr>
      <w:rFonts w:ascii="Times New Roman" w:eastAsia="Times New Roman" w:hAnsi="Times New Roman" w:cs="Times New Roman"/>
      <w:b/>
      <w:bCs/>
      <w:sz w:val="27"/>
      <w:szCs w:val="27"/>
      <w:lang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922CCB"/>
    <w:rPr>
      <w:color w:val="808080"/>
    </w:rPr>
  </w:style>
  <w:style w:type="character" w:styleId="Hipervnculo">
    <w:name w:val="Hyperlink"/>
    <w:basedOn w:val="Fuentedeprrafopredeter"/>
    <w:uiPriority w:val="99"/>
    <w:unhideWhenUsed/>
    <w:rsid w:val="00107DF3"/>
    <w:rPr>
      <w:color w:val="0563C1" w:themeColor="hyperlink"/>
      <w:u w:val="single"/>
    </w:rPr>
  </w:style>
  <w:style w:type="character" w:styleId="Mencinsinresolver">
    <w:name w:val="Unresolved Mention"/>
    <w:basedOn w:val="Fuentedeprrafopredeter"/>
    <w:uiPriority w:val="99"/>
    <w:semiHidden/>
    <w:unhideWhenUsed/>
    <w:qFormat/>
    <w:rsid w:val="00107DF3"/>
    <w:rPr>
      <w:color w:val="605E5C"/>
      <w:shd w:val="clear" w:color="auto" w:fill="E1DFDD"/>
    </w:rPr>
  </w:style>
  <w:style w:type="character" w:styleId="nfasis">
    <w:name w:val="Emphasis"/>
    <w:basedOn w:val="Fuentedeprrafopredeter"/>
    <w:uiPriority w:val="20"/>
    <w:qFormat/>
    <w:rsid w:val="00834422"/>
    <w:rPr>
      <w:i/>
      <w:iCs/>
    </w:rPr>
  </w:style>
  <w:style w:type="character" w:customStyle="1" w:styleId="Ttulo3Car">
    <w:name w:val="Título 3 Car"/>
    <w:basedOn w:val="Fuentedeprrafopredeter"/>
    <w:link w:val="Ttulo3"/>
    <w:uiPriority w:val="9"/>
    <w:qFormat/>
    <w:rsid w:val="00B532FF"/>
    <w:rPr>
      <w:rFonts w:ascii="Times New Roman" w:eastAsia="Times New Roman" w:hAnsi="Times New Roman" w:cs="Times New Roman"/>
      <w:b/>
      <w:bCs/>
      <w:sz w:val="27"/>
      <w:szCs w:val="27"/>
      <w:lang w:eastAsia="en-GB"/>
    </w:rPr>
  </w:style>
  <w:style w:type="character" w:customStyle="1" w:styleId="HTMLconformatoprevioCar">
    <w:name w:val="HTML con formato previo Car"/>
    <w:basedOn w:val="Fuentedeprrafopredeter"/>
    <w:link w:val="HTMLconformatoprevio"/>
    <w:uiPriority w:val="99"/>
    <w:semiHidden/>
    <w:qFormat/>
    <w:rsid w:val="00B301D0"/>
    <w:rPr>
      <w:rFonts w:ascii="Courier New" w:eastAsia="Times New Roman" w:hAnsi="Courier New" w:cs="Courier New"/>
      <w:sz w:val="20"/>
      <w:szCs w:val="20"/>
      <w:lang w:eastAsia="en-GB"/>
    </w:rPr>
  </w:style>
  <w:style w:type="character" w:customStyle="1" w:styleId="gntyacmbb4b">
    <w:name w:val="gntyacmbb4b"/>
    <w:basedOn w:val="Fuentedeprrafopredeter"/>
    <w:qFormat/>
    <w:rsid w:val="00B301D0"/>
  </w:style>
  <w:style w:type="character" w:styleId="Textoennegrita">
    <w:name w:val="Strong"/>
    <w:basedOn w:val="Fuentedeprrafopredeter"/>
    <w:uiPriority w:val="22"/>
    <w:qFormat/>
    <w:rsid w:val="002F633D"/>
    <w:rPr>
      <w:b/>
      <w:bCs/>
    </w:rPr>
  </w:style>
  <w:style w:type="character" w:customStyle="1" w:styleId="anchor-text">
    <w:name w:val="anchor-text"/>
    <w:basedOn w:val="Fuentedeprrafopredeter"/>
    <w:qFormat/>
    <w:rsid w:val="007421C2"/>
  </w:style>
  <w:style w:type="character" w:styleId="Nmerodelnea">
    <w:name w:val="line number"/>
    <w:basedOn w:val="Fuentedeprrafopredeter"/>
    <w:uiPriority w:val="99"/>
    <w:semiHidden/>
    <w:unhideWhenUsed/>
    <w:rsid w:val="00A43E11"/>
  </w:style>
  <w:style w:type="character" w:customStyle="1" w:styleId="EncabezadoCar">
    <w:name w:val="Encabezado Car"/>
    <w:basedOn w:val="Fuentedeprrafopredeter"/>
    <w:link w:val="Encabezado"/>
    <w:uiPriority w:val="99"/>
    <w:qFormat/>
    <w:rsid w:val="00A43E11"/>
  </w:style>
  <w:style w:type="character" w:customStyle="1" w:styleId="PiedepginaCar">
    <w:name w:val="Pie de página Car"/>
    <w:basedOn w:val="Fuentedeprrafopredeter"/>
    <w:link w:val="Piedepgina"/>
    <w:uiPriority w:val="99"/>
    <w:qFormat/>
    <w:rsid w:val="00A43E11"/>
  </w:style>
  <w:style w:type="character" w:styleId="Hipervnculovisitado">
    <w:name w:val="FollowedHyperlink"/>
    <w:basedOn w:val="Fuentedeprrafopredeter"/>
    <w:uiPriority w:val="99"/>
    <w:semiHidden/>
    <w:unhideWhenUsed/>
    <w:rsid w:val="0099643B"/>
    <w:rPr>
      <w:color w:val="954F72" w:themeColor="followedHyperlink"/>
      <w:u w:val="single"/>
    </w:rPr>
  </w:style>
  <w:style w:type="character" w:customStyle="1" w:styleId="u-small-caps">
    <w:name w:val="u-small-caps"/>
    <w:basedOn w:val="Fuentedeprrafopredeter"/>
    <w:qFormat/>
    <w:rsid w:val="00AE646F"/>
  </w:style>
  <w:style w:type="character" w:styleId="CdigoHTML">
    <w:name w:val="HTML Code"/>
    <w:basedOn w:val="Fuentedeprrafopredeter"/>
    <w:uiPriority w:val="99"/>
    <w:semiHidden/>
    <w:unhideWhenUsed/>
    <w:qFormat/>
    <w:rsid w:val="00031C65"/>
    <w:rPr>
      <w:rFonts w:ascii="Courier New" w:eastAsia="Times New Roman" w:hAnsi="Courier New" w:cs="Courier New"/>
      <w:sz w:val="20"/>
      <w:szCs w:val="20"/>
    </w:rPr>
  </w:style>
  <w:style w:type="character" w:customStyle="1" w:styleId="Ttulo1Car">
    <w:name w:val="Título 1 Car"/>
    <w:basedOn w:val="Fuentedeprrafopredeter"/>
    <w:link w:val="Ttulo1"/>
    <w:uiPriority w:val="9"/>
    <w:qFormat/>
    <w:rsid w:val="00F631E4"/>
    <w:rPr>
      <w:rFonts w:asciiTheme="majorHAnsi" w:eastAsiaTheme="majorEastAsia" w:hAnsiTheme="majorHAnsi" w:cstheme="majorBidi"/>
      <w:color w:val="2F5496" w:themeColor="accent1" w:themeShade="BF"/>
      <w:sz w:val="32"/>
      <w:szCs w:val="32"/>
    </w:rPr>
  </w:style>
  <w:style w:type="character" w:customStyle="1" w:styleId="katex-mathml">
    <w:name w:val="katex-mathml"/>
    <w:basedOn w:val="Fuentedeprrafopredeter"/>
    <w:qFormat/>
    <w:rsid w:val="00280683"/>
  </w:style>
  <w:style w:type="character" w:customStyle="1" w:styleId="mord">
    <w:name w:val="mord"/>
    <w:basedOn w:val="Fuentedeprrafopredeter"/>
    <w:qFormat/>
    <w:rsid w:val="00280683"/>
  </w:style>
  <w:style w:type="character" w:customStyle="1" w:styleId="mrel">
    <w:name w:val="mrel"/>
    <w:basedOn w:val="Fuentedeprrafopredeter"/>
    <w:qFormat/>
    <w:rsid w:val="00280683"/>
  </w:style>
  <w:style w:type="character" w:customStyle="1" w:styleId="vlist-s">
    <w:name w:val="vlist-s"/>
    <w:basedOn w:val="Fuentedeprrafopredeter"/>
    <w:qFormat/>
    <w:rsid w:val="00280683"/>
  </w:style>
  <w:style w:type="character" w:customStyle="1" w:styleId="mbin">
    <w:name w:val="mbin"/>
    <w:basedOn w:val="Fuentedeprrafopredeter"/>
    <w:qFormat/>
    <w:rsid w:val="00280683"/>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HTMLconformatoprevio">
    <w:name w:val="HTML Preformatted"/>
    <w:basedOn w:val="Normal"/>
    <w:link w:val="HTMLconformatoprevioCar"/>
    <w:uiPriority w:val="99"/>
    <w:semiHidden/>
    <w:unhideWhenUsed/>
    <w:qFormat/>
    <w:rsid w:val="00B301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paragraph" w:styleId="Prrafodelista">
    <w:name w:val="List Paragraph"/>
    <w:basedOn w:val="Normal"/>
    <w:uiPriority w:val="34"/>
    <w:qFormat/>
    <w:rsid w:val="00A43E11"/>
    <w:pPr>
      <w:ind w:left="720"/>
      <w:contextualSpacing/>
    </w:p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A43E11"/>
    <w:pPr>
      <w:tabs>
        <w:tab w:val="center" w:pos="4252"/>
        <w:tab w:val="right" w:pos="8504"/>
      </w:tabs>
      <w:spacing w:after="0" w:line="240" w:lineRule="auto"/>
    </w:pPr>
  </w:style>
  <w:style w:type="paragraph" w:styleId="Piedepgina">
    <w:name w:val="footer"/>
    <w:basedOn w:val="Normal"/>
    <w:link w:val="PiedepginaCar"/>
    <w:uiPriority w:val="99"/>
    <w:unhideWhenUsed/>
    <w:rsid w:val="00A43E11"/>
    <w:pPr>
      <w:tabs>
        <w:tab w:val="center" w:pos="4252"/>
        <w:tab w:val="right" w:pos="8504"/>
      </w:tabs>
      <w:spacing w:after="0" w:line="240" w:lineRule="auto"/>
    </w:pPr>
  </w:style>
  <w:style w:type="paragraph" w:styleId="NormalWeb">
    <w:name w:val="Normal (Web)"/>
    <w:basedOn w:val="Normal"/>
    <w:uiPriority w:val="99"/>
    <w:semiHidden/>
    <w:unhideWhenUsed/>
    <w:qFormat/>
    <w:rsid w:val="005B0297"/>
    <w:pPr>
      <w:spacing w:beforeAutospacing="1" w:afterAutospacing="1" w:line="240" w:lineRule="auto"/>
    </w:pPr>
    <w:rPr>
      <w:rFonts w:ascii="Times New Roman" w:eastAsia="Times New Roman" w:hAnsi="Times New Roman" w:cs="Times New Roman"/>
      <w:sz w:val="24"/>
      <w:szCs w:val="24"/>
      <w:lang w:val="es-ES" w:eastAsia="es-ES"/>
    </w:rPr>
  </w:style>
  <w:style w:type="paragraph" w:customStyle="1" w:styleId="mb-3">
    <w:name w:val="mb-3"/>
    <w:basedOn w:val="Normal"/>
    <w:qFormat/>
    <w:rsid w:val="00E25874"/>
    <w:pPr>
      <w:spacing w:beforeAutospacing="1" w:afterAutospacing="1" w:line="240" w:lineRule="auto"/>
    </w:pPr>
    <w:rPr>
      <w:rFonts w:ascii="Times New Roman" w:eastAsia="Times New Roman" w:hAnsi="Times New Roman" w:cs="Times New Roman"/>
      <w:sz w:val="24"/>
      <w:szCs w:val="24"/>
      <w:lang w:eastAsia="en-GB"/>
    </w:rPr>
  </w:style>
  <w:style w:type="paragraph" w:customStyle="1" w:styleId="ds-markdown-paragraph">
    <w:name w:val="ds-markdown-paragraph"/>
    <w:basedOn w:val="Normal"/>
    <w:qFormat/>
    <w:rsid w:val="004C2FA7"/>
    <w:pPr>
      <w:spacing w:beforeAutospacing="1" w:afterAutospacing="1" w:line="240" w:lineRule="auto"/>
    </w:pPr>
    <w:rPr>
      <w:rFonts w:ascii="Times New Roman" w:eastAsia="Times New Roman" w:hAnsi="Times New Roman" w:cs="Times New Roman"/>
      <w:sz w:val="24"/>
      <w:szCs w:val="24"/>
      <w:lang w:val="es-ES" w:eastAsia="es-ES"/>
    </w:rPr>
  </w:style>
  <w:style w:type="paragraph" w:customStyle="1" w:styleId="Comment">
    <w:name w:val="Comment"/>
    <w:basedOn w:val="Normal"/>
    <w:qFormat/>
    <w:rPr>
      <w:sz w:val="20"/>
      <w:szCs w:val="20"/>
    </w:rPr>
  </w:style>
  <w:style w:type="table" w:styleId="Tablaconcuadrcula">
    <w:name w:val="Table Grid"/>
    <w:basedOn w:val="Tablanormal"/>
    <w:uiPriority w:val="39"/>
    <w:rsid w:val="004609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6111F2"/>
    <w:rPr>
      <w:b/>
      <w:bCs/>
    </w:rPr>
  </w:style>
  <w:style w:type="character" w:customStyle="1" w:styleId="AsuntodelcomentarioCar">
    <w:name w:val="Asunto del comentario Car"/>
    <w:basedOn w:val="TextocomentarioCar"/>
    <w:link w:val="Asuntodelcomentario"/>
    <w:uiPriority w:val="99"/>
    <w:semiHidden/>
    <w:rsid w:val="006111F2"/>
    <w:rPr>
      <w:b/>
      <w:bCs/>
      <w:sz w:val="20"/>
      <w:szCs w:val="20"/>
    </w:rPr>
  </w:style>
  <w:style w:type="paragraph" w:styleId="Bibliografa">
    <w:name w:val="Bibliography"/>
    <w:basedOn w:val="Normal"/>
    <w:next w:val="Normal"/>
    <w:uiPriority w:val="37"/>
    <w:unhideWhenUsed/>
    <w:rsid w:val="00EE1148"/>
    <w:pPr>
      <w:tabs>
        <w:tab w:val="left" w:pos="504"/>
      </w:tabs>
      <w:spacing w:after="0" w:line="48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74363">
      <w:bodyDiv w:val="1"/>
      <w:marLeft w:val="0"/>
      <w:marRight w:val="0"/>
      <w:marTop w:val="0"/>
      <w:marBottom w:val="0"/>
      <w:divBdr>
        <w:top w:val="none" w:sz="0" w:space="0" w:color="auto"/>
        <w:left w:val="none" w:sz="0" w:space="0" w:color="auto"/>
        <w:bottom w:val="none" w:sz="0" w:space="0" w:color="auto"/>
        <w:right w:val="none" w:sz="0" w:space="0" w:color="auto"/>
      </w:divBdr>
    </w:div>
    <w:div w:id="1349792540">
      <w:bodyDiv w:val="1"/>
      <w:marLeft w:val="0"/>
      <w:marRight w:val="0"/>
      <w:marTop w:val="0"/>
      <w:marBottom w:val="0"/>
      <w:divBdr>
        <w:top w:val="none" w:sz="0" w:space="0" w:color="auto"/>
        <w:left w:val="none" w:sz="0" w:space="0" w:color="auto"/>
        <w:bottom w:val="none" w:sz="0" w:space="0" w:color="auto"/>
        <w:right w:val="none" w:sz="0" w:space="0" w:color="auto"/>
      </w:divBdr>
    </w:div>
    <w:div w:id="1616867531">
      <w:bodyDiv w:val="1"/>
      <w:marLeft w:val="0"/>
      <w:marRight w:val="0"/>
      <w:marTop w:val="0"/>
      <w:marBottom w:val="0"/>
      <w:divBdr>
        <w:top w:val="none" w:sz="0" w:space="0" w:color="auto"/>
        <w:left w:val="none" w:sz="0" w:space="0" w:color="auto"/>
        <w:bottom w:val="none" w:sz="0" w:space="0" w:color="auto"/>
        <w:right w:val="none" w:sz="0" w:space="0" w:color="auto"/>
      </w:divBdr>
    </w:div>
    <w:div w:id="2135437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MarcoVidalCordasco/brGDGT-NPP_Data-Codes" TargetMode="External"/><Relationship Id="rId7" Type="http://schemas.openxmlformats.org/officeDocument/2006/relationships/hyperlink" Target="mailto:vidalma@unican.es" TargetMode="Externa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nou42r-marco-vidal0cordasco.shinyapps.io/brgdgt-npp-tool/"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sv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svg"/><Relationship Id="rId19" Type="http://schemas.openxmlformats.org/officeDocument/2006/relationships/image" Target="media/image12.sv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MarcoVidalCordasco/brGDGT-NPP_Data-Codes"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6FA9C315DCC4FD186AF805460BBA003"/>
        <w:category>
          <w:name w:val="General"/>
          <w:gallery w:val="placeholder"/>
        </w:category>
        <w:types>
          <w:type w:val="bbPlcHdr"/>
        </w:types>
        <w:behaviors>
          <w:behavior w:val="content"/>
        </w:behaviors>
        <w:guid w:val="{E986474B-898C-44FC-AB40-FE4D89551FEB}"/>
      </w:docPartPr>
      <w:docPartBody>
        <w:p w:rsidR="00E24CB4" w:rsidRDefault="00D24A8C" w:rsidP="00D24A8C">
          <w:r w:rsidRPr="00D064E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5B7"/>
    <w:rsid w:val="00000E36"/>
    <w:rsid w:val="000069C8"/>
    <w:rsid w:val="00042759"/>
    <w:rsid w:val="0006126F"/>
    <w:rsid w:val="00062819"/>
    <w:rsid w:val="00065F83"/>
    <w:rsid w:val="00067BBC"/>
    <w:rsid w:val="0007040E"/>
    <w:rsid w:val="000909E1"/>
    <w:rsid w:val="00096CBA"/>
    <w:rsid w:val="00097941"/>
    <w:rsid w:val="000B2F97"/>
    <w:rsid w:val="000C2773"/>
    <w:rsid w:val="000D4A01"/>
    <w:rsid w:val="000D4BF7"/>
    <w:rsid w:val="000D5240"/>
    <w:rsid w:val="0010010B"/>
    <w:rsid w:val="00102D44"/>
    <w:rsid w:val="001067CA"/>
    <w:rsid w:val="00112F88"/>
    <w:rsid w:val="00167CF4"/>
    <w:rsid w:val="00167EC6"/>
    <w:rsid w:val="00174BE6"/>
    <w:rsid w:val="00174C3C"/>
    <w:rsid w:val="001A5345"/>
    <w:rsid w:val="001A7B84"/>
    <w:rsid w:val="001B50F4"/>
    <w:rsid w:val="001C1848"/>
    <w:rsid w:val="001E2721"/>
    <w:rsid w:val="001E63D1"/>
    <w:rsid w:val="002066AC"/>
    <w:rsid w:val="00213726"/>
    <w:rsid w:val="0021796D"/>
    <w:rsid w:val="002263D3"/>
    <w:rsid w:val="0023372A"/>
    <w:rsid w:val="002400A8"/>
    <w:rsid w:val="00244020"/>
    <w:rsid w:val="002911B0"/>
    <w:rsid w:val="002D6473"/>
    <w:rsid w:val="002F0965"/>
    <w:rsid w:val="002F693B"/>
    <w:rsid w:val="00307C44"/>
    <w:rsid w:val="00311D04"/>
    <w:rsid w:val="003175F0"/>
    <w:rsid w:val="00357E1D"/>
    <w:rsid w:val="003651C9"/>
    <w:rsid w:val="00385C41"/>
    <w:rsid w:val="003950C0"/>
    <w:rsid w:val="003A05B7"/>
    <w:rsid w:val="003A1095"/>
    <w:rsid w:val="003A114E"/>
    <w:rsid w:val="003C58AD"/>
    <w:rsid w:val="003D0B10"/>
    <w:rsid w:val="00413676"/>
    <w:rsid w:val="00457927"/>
    <w:rsid w:val="00463155"/>
    <w:rsid w:val="00475296"/>
    <w:rsid w:val="004B1213"/>
    <w:rsid w:val="004C35C7"/>
    <w:rsid w:val="004D5F95"/>
    <w:rsid w:val="004E48CE"/>
    <w:rsid w:val="004E5E4F"/>
    <w:rsid w:val="004F42AF"/>
    <w:rsid w:val="00501855"/>
    <w:rsid w:val="00506FC1"/>
    <w:rsid w:val="00527695"/>
    <w:rsid w:val="00546DA4"/>
    <w:rsid w:val="00561BF3"/>
    <w:rsid w:val="00567A7C"/>
    <w:rsid w:val="00567C62"/>
    <w:rsid w:val="00570208"/>
    <w:rsid w:val="00574454"/>
    <w:rsid w:val="005803D8"/>
    <w:rsid w:val="005A355D"/>
    <w:rsid w:val="005B667B"/>
    <w:rsid w:val="005B6C68"/>
    <w:rsid w:val="005C2198"/>
    <w:rsid w:val="005C752D"/>
    <w:rsid w:val="005D049A"/>
    <w:rsid w:val="005D78AF"/>
    <w:rsid w:val="0062299F"/>
    <w:rsid w:val="006253C3"/>
    <w:rsid w:val="006338BA"/>
    <w:rsid w:val="00645478"/>
    <w:rsid w:val="006643DB"/>
    <w:rsid w:val="00675E9F"/>
    <w:rsid w:val="00687D0E"/>
    <w:rsid w:val="006A584D"/>
    <w:rsid w:val="006B2A78"/>
    <w:rsid w:val="006C515F"/>
    <w:rsid w:val="006E4345"/>
    <w:rsid w:val="006F3E69"/>
    <w:rsid w:val="006F6484"/>
    <w:rsid w:val="00703690"/>
    <w:rsid w:val="00704DA4"/>
    <w:rsid w:val="00721071"/>
    <w:rsid w:val="00724BF0"/>
    <w:rsid w:val="007330A3"/>
    <w:rsid w:val="00737905"/>
    <w:rsid w:val="00741DE5"/>
    <w:rsid w:val="00756251"/>
    <w:rsid w:val="007625BF"/>
    <w:rsid w:val="007668A6"/>
    <w:rsid w:val="00776161"/>
    <w:rsid w:val="007B5890"/>
    <w:rsid w:val="007C0BD6"/>
    <w:rsid w:val="007C392F"/>
    <w:rsid w:val="007D41C3"/>
    <w:rsid w:val="007D7568"/>
    <w:rsid w:val="007E1AE0"/>
    <w:rsid w:val="007F1398"/>
    <w:rsid w:val="0082119A"/>
    <w:rsid w:val="008401AA"/>
    <w:rsid w:val="00841B13"/>
    <w:rsid w:val="00861BFC"/>
    <w:rsid w:val="008801FC"/>
    <w:rsid w:val="008C5A60"/>
    <w:rsid w:val="008C6312"/>
    <w:rsid w:val="008F1A05"/>
    <w:rsid w:val="0090695F"/>
    <w:rsid w:val="009143D3"/>
    <w:rsid w:val="009430A8"/>
    <w:rsid w:val="0096220F"/>
    <w:rsid w:val="009728D1"/>
    <w:rsid w:val="009960BD"/>
    <w:rsid w:val="009A427C"/>
    <w:rsid w:val="00A13C65"/>
    <w:rsid w:val="00A16624"/>
    <w:rsid w:val="00A32A15"/>
    <w:rsid w:val="00A40E7A"/>
    <w:rsid w:val="00A433D1"/>
    <w:rsid w:val="00A52EBF"/>
    <w:rsid w:val="00A64C89"/>
    <w:rsid w:val="00A70BCC"/>
    <w:rsid w:val="00A767DF"/>
    <w:rsid w:val="00AB24AA"/>
    <w:rsid w:val="00AC032F"/>
    <w:rsid w:val="00AC06B6"/>
    <w:rsid w:val="00AD5A31"/>
    <w:rsid w:val="00AE792C"/>
    <w:rsid w:val="00AF4221"/>
    <w:rsid w:val="00B11763"/>
    <w:rsid w:val="00B31041"/>
    <w:rsid w:val="00B324FB"/>
    <w:rsid w:val="00B510C7"/>
    <w:rsid w:val="00B56013"/>
    <w:rsid w:val="00B821A9"/>
    <w:rsid w:val="00BB3704"/>
    <w:rsid w:val="00BB4CCE"/>
    <w:rsid w:val="00BD3B48"/>
    <w:rsid w:val="00BE77C3"/>
    <w:rsid w:val="00BF0D37"/>
    <w:rsid w:val="00BF1910"/>
    <w:rsid w:val="00BF1A5D"/>
    <w:rsid w:val="00C36186"/>
    <w:rsid w:val="00C3669C"/>
    <w:rsid w:val="00C4254A"/>
    <w:rsid w:val="00C63051"/>
    <w:rsid w:val="00C9479C"/>
    <w:rsid w:val="00C9587F"/>
    <w:rsid w:val="00CC2246"/>
    <w:rsid w:val="00CC3CF4"/>
    <w:rsid w:val="00CF1FC8"/>
    <w:rsid w:val="00CF56FE"/>
    <w:rsid w:val="00CF65AF"/>
    <w:rsid w:val="00D01987"/>
    <w:rsid w:val="00D03F82"/>
    <w:rsid w:val="00D04491"/>
    <w:rsid w:val="00D230D6"/>
    <w:rsid w:val="00D24A8C"/>
    <w:rsid w:val="00D262FA"/>
    <w:rsid w:val="00D456B1"/>
    <w:rsid w:val="00D650EF"/>
    <w:rsid w:val="00D83307"/>
    <w:rsid w:val="00DA6660"/>
    <w:rsid w:val="00DB1D3E"/>
    <w:rsid w:val="00DC092C"/>
    <w:rsid w:val="00DD7FD5"/>
    <w:rsid w:val="00DE19C4"/>
    <w:rsid w:val="00E0425F"/>
    <w:rsid w:val="00E24CB4"/>
    <w:rsid w:val="00E301D9"/>
    <w:rsid w:val="00E603A8"/>
    <w:rsid w:val="00E636FD"/>
    <w:rsid w:val="00E7163C"/>
    <w:rsid w:val="00E74168"/>
    <w:rsid w:val="00E84C6D"/>
    <w:rsid w:val="00E92809"/>
    <w:rsid w:val="00EA1F9D"/>
    <w:rsid w:val="00EA5ABF"/>
    <w:rsid w:val="00EB4E69"/>
    <w:rsid w:val="00ED3AD8"/>
    <w:rsid w:val="00EF1D12"/>
    <w:rsid w:val="00EF23DE"/>
    <w:rsid w:val="00EF24FC"/>
    <w:rsid w:val="00F202CB"/>
    <w:rsid w:val="00F2288C"/>
    <w:rsid w:val="00F34E89"/>
    <w:rsid w:val="00F35F12"/>
    <w:rsid w:val="00F466CC"/>
    <w:rsid w:val="00F70026"/>
    <w:rsid w:val="00F765E2"/>
    <w:rsid w:val="00F76E5C"/>
    <w:rsid w:val="00F82C09"/>
    <w:rsid w:val="00F84E4B"/>
    <w:rsid w:val="00F84FF1"/>
    <w:rsid w:val="00F85CB4"/>
    <w:rsid w:val="00F86357"/>
    <w:rsid w:val="00FB0D82"/>
    <w:rsid w:val="00FB7548"/>
    <w:rsid w:val="00FD2C02"/>
    <w:rsid w:val="00FD6149"/>
    <w:rsid w:val="00FE42E4"/>
    <w:rsid w:val="00FF72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0069C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421738-3086-48D7-8070-B460BEFFC23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8493532103"/>
    <we:property name="MENDELEY_CITATIONS" value="[{&quot;citationID&quot;:&quot;MENDELEY_CITATION_5cef424b-758c-4afe-ae4a-bf16f6ed9e9e&quot;,&quot;properties&quot;:{&quot;noteIndex&quot;:0},&quot;isEdited&quot;:false,&quot;manualOverride&quot;:{&quot;isManuallyOverridden&quot;:false,&quot;citeprocText&quot;:&quot;&lt;sup&gt;1,2&lt;/sup&gt;&quot;,&quot;manualOverrideText&quot;:&quot;&quot;},&quot;citationItems&quot;:[{&quot;id&quot;:&quot;30e5199a-3214-32fe-8d96-94452fac0441&quot;,&quot;itemData&quot;:{&quot;type&quot;:&quot;article-journal&quot;,&quot;id&quot;:&quot;30e5199a-3214-32fe-8d96-94452fac0441&quot;,&quot;title&quot;:&quot;ENERGY, WATER, AND BROAD-SCALE GEOGRAPHIC PATTERNS OF SPECIES RICHNESS&quot;,&quot;author&quot;:[{&quot;family&quot;:&quot;Hawkins&quot;,&quot;given&quot;:&quot;Bradford A.&quot;,&quot;parse-names&quot;:false,&quot;dropping-particle&quot;:&quot;&quot;,&quot;non-dropping-particle&quot;:&quot;&quot;},{&quot;family&quot;:&quot;Field&quot;,&quot;given&quot;:&quot;Richard&quot;,&quot;parse-names&quot;:false,&quot;dropping-particle&quot;:&quot;&quot;,&quot;non-dropping-particle&quot;:&quot;&quot;},{&quot;family&quot;:&quot;Cornell&quot;,&quot;given&quot;:&quot;Howard&quot;,&quot;parse-names&quot;:false,&quot;dropping-particle&quot;:&quot;V.&quot;,&quot;non-dropping-particle&quot;:&quot;&quot;},{&quot;family&quot;:&quot;Currie&quot;,&quot;given&quot;:&quot;David J.&quot;,&quot;parse-names&quot;:false,&quot;dropping-particle&quot;:&quot;&quot;,&quot;non-dropping-particle&quot;:&quot;&quot;},{&quot;family&quot;:&quot;Guégan&quot;,&quot;given&quot;:&quot;Jean François&quot;,&quot;parse-names&quot;:false,&quot;dropping-particle&quot;:&quot;&quot;,&quot;non-dropping-particle&quot;:&quot;&quot;},{&quot;family&quot;:&quot;Kaufman&quot;,&quot;given&quot;:&quot;Dawn M.&quot;,&quot;parse-names&quot;:false,&quot;dropping-particle&quot;:&quot;&quot;,&quot;non-dropping-particle&quot;:&quot;&quot;},{&quot;family&quot;:&quot;Kerr&quot;,&quot;given&quot;:&quot;Jeremy T.&quot;,&quot;parse-names&quot;:false,&quot;dropping-particle&quot;:&quot;&quot;,&quot;non-dropping-particle&quot;:&quot;&quot;},{&quot;family&quot;:&quot;Mittelbach&quot;,&quot;given&quot;:&quot;Gary G.&quot;,&quot;parse-names&quot;:false,&quot;dropping-particle&quot;:&quot;&quot;,&quot;non-dropping-particle&quot;:&quot;&quot;},{&quot;family&quot;:&quot;Oberdorff&quot;,&quot;given&quot;:&quot;Thierry&quot;,&quot;parse-names&quot;:false,&quot;dropping-particle&quot;:&quot;&quot;,&quot;non-dropping-particle&quot;:&quot;&quot;},{&quot;family&quot;:&quot;O'Brien&quot;,&quot;given&quot;:&quot;Eileen M.&quot;,&quot;parse-names&quot;:false,&quot;dropping-particle&quot;:&quot;&quot;,&quot;non-dropping-particle&quot;:&quot;&quot;},{&quot;family&quot;:&quot;Porter&quot;,&quot;given&quot;:&quot;Eric E.&quot;,&quot;parse-names&quot;:false,&quot;dropping-particle&quot;:&quot;&quot;,&quot;non-dropping-particle&quot;:&quot;&quot;},{&quot;family&quot;:&quot;Turner&quot;,&quot;given&quot;:&quot;John R.G.&quot;,&quot;parse-names&quot;:false,&quot;dropping-particle&quot;:&quot;&quot;,&quot;non-dropping-particle&quot;:&quot;&quot;}],&quot;container-title&quot;:&quot;Ecology&quot;,&quot;container-title-short&quot;:&quot;Ecology&quot;,&quot;accessed&quot;:{&quot;date-parts&quot;:[[2025,9,19]]},&quot;DOI&quot;:&quot;10.1890/03-8006&quot;,&quot;ISSN&quot;:&quot;1939-9170&quot;,&quot;URL&quot;:&quot;/doi/pdf/10.1890/03-8006&quot;,&quot;issued&quot;:{&quot;date-parts&quot;:[[2003,12,1]]},&quot;page&quot;:&quot;3105-3117&quot;,&quot;abstract&quot;:&quot;It is often claimed that we do not understand the forces driving the global diversity gradient. However, an extensive literature suggests that contemporary climate constrains terrestrial taxonomic richness over broad geographic extents. Here, we review the empirical literature to examine the nature and form of the relationship between climate and richness. Our goals were to document the support for the climatically based energy hypothesis, and within the constraints imposed by correlative analyses, to evaluate two versions of the hypothesis: the productivity and ambient energy hypotheses. Focusing on studies extending over 800 km, we found that measures of energy, water, or water-energy balance explain spatial variation in richness better than other climatic and non-climatic variables in 82 of 85 cases. Even when considered individually and in isolation, water/ energy variables explain on average over 60% of the variation in the richness of a wide range of plant and animal groups. Further, water variables usually represent the strongest predictors in the tropics, subtropics, and warm temperate zones, whereas energy variables (for animals) or water-energy variables (for plants) dominate in high latitudes. We conclude that the interaction between water and energy, either directly or indirectly (via plant productivity), provides a strong explanation for globally extensive plant and animal diversity gradients, but for animals there also is a latitudinal shift in the relative importance of ambient energy vs. water moving from the poles to the equator. Although contemporary climate is not the only factor influencing species richness and may not explain the diversity pattern for all taxonomic groups, it is clear that understanding water-energy dynamics is critical to future biodiversity research. Analyses that do not include water-energy variables are missing a key component for explaining broad-scale patterns of diversity.&quot;,&quot;publisher&quot;:&quot;John Wiley &amp; Sons, Ltd&quot;,&quot;issue&quot;:&quot;12&quot;,&quot;volume&quot;:&quot;84&quot;},&quot;isTemporary&quot;:false},{&quot;id&quot;:&quot;884931e7-0af8-36b4-9a36-2c6b24faf377&quot;,&quot;itemData&quot;:{&quot;type&quot;:&quot;article-journal&quot;,&quot;id&quot;:&quot;884931e7-0af8-36b4-9a36-2c6b24faf377&quot;,&quot;title&quot;:&quot;Disturbance, productivity, and species diversity: empiricism vs. logic in ecological theory&quot;,&quot;author&quot;:[{&quot;family&quot;:&quot;Huston&quot;,&quot;given&quot;:&quot;Michael A.&quot;,&quot;parse-names&quot;:false,&quot;dropping-particle&quot;:&quot;&quot;,&quot;non-dropping-particle&quot;:&quot;&quot;}],&quot;container-title&quot;:&quot;Ecology&quot;,&quot;container-title-short&quot;:&quot;Ecology&quot;,&quot;accessed&quot;:{&quot;date-parts&quot;:[[2025,9,19]]},&quot;DOI&quot;:&quot;10.1890/13-1397.1&quot;,&quot;ISSN&quot;:&quot;1939-9170&quot;,&quot;URL&quot;:&quot;/doi/pdf/10.1890/13-1397.1&quot;,&quot;issued&quot;:{&quot;date-parts&quot;:[[2014,9,1]]},&quot;page&quot;:&quot;2382-2396&quot;,&quot;abstract&quot;:&quot;The \&quot;intermediate disturbance hypothesis\&quot; and the \&quot;intermediate productivity hypothesis\&quot; have been widely recognized concepts for explaining patterns of species diversity for the past 40 years. While these hypotheses have generated numerous reviews and meta-analyses, as well as persistent criticism, two prominent papers have recently concluded that both of these hypotheses should be abandoned because of theoretical weaknesses and failure to predict observed diversity patterns. I review these criticisms in the context of the continuing tension between logic and empiricism in the development of ecological theory, and conclude that most of the criticisms are misguided because they fail to recognize the inherent connections between these two hypotheses, and consequently fail to test them appropriately. The logic of every hypothesis is based on the underlying assumptions. In the case of these two hypotheses, the assumptions on which the criticisms of their logic depend are falsified by the strong empirical support for the linked predictions of the hypotheses. This conclusion calls for a reevaluation of the basic assumptions upon which most of ecological competition and diversity theory is based.&quot;,&quot;publisher&quot;:&quot;John Wiley &amp; Sons, Ltd&quot;,&quot;issue&quot;:&quot;9&quot;,&quot;volume&quot;:&quot;95&quot;},&quot;isTemporary&quot;:false}],&quot;citationTag&quot;:&quot;MENDELEY_CITATION_v3_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&quot;},{&quot;citationID&quot;:&quot;MENDELEY_CITATION_65b15dcf-7d60-46c6-9a1f-53b7134f04a6&quot;,&quot;properties&quot;:{&quot;noteIndex&quot;:0},&quot;isEdited&quot;:false,&quot;manualOverride&quot;:{&quot;isManuallyOverridden&quot;:false,&quot;citeprocText&quot;:&quot;&lt;sup&gt;3&lt;/sup&gt;&quot;,&quot;manualOverrideText&quot;:&quot;&quot;},&quot;citationItems&quot;:[{&quot;id&quot;:&quot;63eebeb0-9c8e-3172-8f32-95b80694ccdd&quot;,&quot;itemData&quot;:{&quot;type&quot;:&quot;article-journal&quot;,&quot;id&quot;:&quot;63eebeb0-9c8e-3172-8f32-95b80694ccdd&quot;,&quot;title&quot;:&quot;Ecosystem-level patterns of primary productivity and herbivory in terrestrial habitats&quot;,&quot;author&quot;:[{&quot;family&quot;:&quot;McNaughton&quot;,&quot;given&quot;:&quot;S. J.&quot;,&quot;parse-names&quot;:false,&quot;dropping-particle&quot;:&quot;&quot;,&quot;non-dropping-particle&quot;:&quot;&quot;},{&quot;family&quot;:&quot;Oesterheld&quot;,&quot;given&quot;:&quot;M.&quot;,&quot;parse-names&quot;:false,&quot;dropping-particle&quot;:&quot;&quot;,&quot;non-dropping-particle&quot;:&quot;&quot;},{&quot;family&quot;:&quot;Frank&quot;,&quot;given&quot;:&quot;D. A.&quot;,&quot;parse-names&quot;:false,&quot;dropping-particle&quot;:&quot;&quot;,&quot;non-dropping-particle&quot;:&quot;&quot;},{&quot;family&quot;:&quot;Williams&quot;,&quot;given&quot;:&quot;K. J.&quot;,&quot;parse-names&quot;:false,&quot;dropping-particle&quot;:&quot;&quot;,&quot;non-dropping-particle&quot;:&quot;&quot;}],&quot;container-title&quot;:&quot;Nature&quot;,&quot;container-title-short&quot;:&quot;Nature&quot;,&quot;accessed&quot;:{&quot;date-parts&quot;:[[2025,9,19]]},&quot;DOI&quot;:&quot;10.1038/341142A0;KWRD&quot;,&quot;ISSN&quot;:&quot;00280836&quot;,&quot;PMID&quot;:&quot;2779651&quot;,&quot;URL&quot;:&quot;https://www.nature.com/articles/341142a0&quot;,&quot;issued&quot;:{&quot;date-parts&quot;:[[1989]]},&quot;page&quot;:&quot;142-144&quot;,&quot;abstract&quot;:&quot;Ecosystems are structurally organized as food webs within which energy is transmitted between trophic levels and dissipated into the environment. Energy flow between two trophic levels is given by the amount of production at the lower level and by the proportion of production that is consumed, assimilated and res-pired at the higher level. Considerable evidence indicates that food-web structure varies predictably in different habitats1-5, but much less is known about quantitative relationships among food web fluxes. Many of the energetic properties of herbivores in African game parks are associated with rainfall and, by inference, with net primary productivity6,7. Respiratory costs per unit produc-tion at the consumer trophic level are higher for homeotherms than for heterotherms8. Plant secondary chemicals affect herbivore dietary choices9,10 and the allocation of plant resources to those chemicals varies with resource availability11. How these phenomena are translated into ecosystem fluxes is unknown. We present evidence that herbivore biomass, consumption and produc-tivity are closely correlated with plant productivity, suggesting that the latter is a principal integrator and indicator of functional processes in food webs. © 1989 Nature Publishing Group.&quot;,&quot;publisher&quot;:&quot;Nature Publishing Group&quot;,&quot;issue&quot;:&quot;6238&quot;,&quot;volume&quot;:&quot;341&quot;},&quot;isTemporary&quot;:false}],&quot;citationTag&quot;:&quot;MENDELEY_CITATION_v3_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&quot;},{&quot;citationID&quot;:&quot;MENDELEY_CITATION_5af4c152-e9bd-48e5-87fb-339add4a3313&quot;,&quot;properties&quot;:{&quot;noteIndex&quot;:0},&quot;isEdited&quot;:false,&quot;manualOverride&quot;:{&quot;isManuallyOverridden&quot;:false,&quot;citeprocText&quot;:&quot;&lt;sup&gt;4&lt;/sup&gt;&quot;,&quot;manualOverrideText&quot;:&quot;&quot;},&quot;citationItems&quot;:[{&quot;id&quot;:&quot;2173b75d-c0b2-3868-ab3a-2033685cffd7&quot;,&quot;itemData&quot;:{&quot;type&quot;:&quot;article-journal&quot;,&quot;id&quot;:&quot;2173b75d-c0b2-3868-ab3a-2033685cffd7&quot;,&quot;title&quot;:&quot;Biomass and production of large African herbivores in relation to rainfall and primary production&quot;,&quot;author&quot;:[{&quot;family&quot;:&quot;Coe&quot;,&quot;given&quot;:&quot;M. J.&quot;,&quot;parse-names&quot;:false,&quot;dropping-particle&quot;:&quot;&quot;,&quot;non-dropping-particle&quot;:&quot;&quot;},{&quot;family&quot;:&quot;Cumming&quot;,&quot;given&quot;:&quot;D. H.&quot;,&quot;parse-names&quot;:false,&quot;dropping-particle&quot;:&quot;&quot;,&quot;non-dropping-particle&quot;:&quot;&quot;},{&quot;family&quot;:&quot;Phillipson&quot;,&quot;given&quot;:&quot;J.&quot;,&quot;parse-names&quot;:false,&quot;dropping-particle&quot;:&quot;&quot;,&quot;non-dropping-particle&quot;:&quot;&quot;}],&quot;container-title&quot;:&quot;Oecologia&quot;,&quot;container-title-short&quot;:&quot;Oecologia&quot;,&quot;accessed&quot;:{&quot;date-parts&quot;:[[2025,8,3]]},&quot;DOI&quot;:&quot;10.1007/BF00345312/METRICS&quot;,&quot;ISSN&quot;:&quot;00298549&quot;,&quot;URL&quot;:&quot;https://link.springer.com/article/10.1007/BF00345312&quot;,&quot;issued&quot;:{&quot;date-parts&quot;:[[1976,12]]},&quot;page&quot;:&quot;341-354&quot;,&quot;abstract&quot;:&quot;Standing crop biomass, energy expenditure and production by large mammalian herbivores in the African savannas show a high degree of correlation with mean annual precipitation and predicted above ground primary production. These relationships possess the potential for predicting carrying capacity and protein production from simple meteorological data. © 1976 Springer-Verlag.&quot;,&quot;publisher&quot;:&quot;Springer-Verlag&quot;,&quot;issue&quot;:&quot;4&quot;,&quot;volume&quot;:&quot;22&quot;},&quot;isTemporary&quot;:false}],&quot;citationTag&quot;:&quot;MENDELEY_CITATION_v3_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&quot;},{&quot;citationID&quot;:&quot;MENDELEY_CITATION_f4442e83-d2b3-432d-9c05-14ab4b6c7e80&quot;,&quot;properties&quot;:{&quot;noteIndex&quot;:0},&quot;isEdited&quot;:false,&quot;manualOverride&quot;:{&quot;isManuallyOverridden&quot;:false,&quot;citeprocText&quot;:&quot;&lt;sup&gt;5&lt;/sup&gt;&quot;,&quot;manualOverrideText&quot;:&quot;&quot;},&quot;citationItems&quot;:[{&quot;id&quot;:&quot;6b54ad90-e8f5-3a08-ad38-84f866dfecfb&quot;,&quot;itemData&quot;:{&quot;type&quot;:&quot;article-journal&quot;,&quot;id&quot;:&quot;6b54ad90-e8f5-3a08-ad38-84f866dfecfb&quot;,&quot;title&quot;:&quot;The enigma of terrestrial primary productivity: measurements, models, scales and the diversity–productivity relationship&quot;,&quot;author&quot;:[{&quot;family&quot;:&quot;Šímová&quot;,&quot;given&quot;:&quot;Irena&quot;,&quot;parse-names&quot;:false,&quot;dropping-particle&quot;:&quot;&quot;,&quot;non-dropping-particle&quot;:&quot;&quot;},{&quot;family&quot;:&quot;Storch&quot;,&quot;given&quot;:&quot;David&quot;,&quot;parse-names&quot;:false,&quot;dropping-particle&quot;:&quot;&quot;,&quot;non-dropping-particle&quot;:&quot;&quot;}],&quot;container-title&quot;:&quot;Ecography&quot;,&quot;container-title-short&quot;:&quot;Ecography&quot;,&quot;accessed&quot;:{&quot;date-parts&quot;:[[2025,7,7]]},&quot;DOI&quot;:&quot;10.1111/ECOG.02482&quot;,&quot;ISSN&quot;:&quot;1600-0587&quot;,&quot;URL&quot;:&quot;/doi/pdf/10.1111/ecog.02482&quot;,&quot;issued&quot;:{&quot;date-parts&quot;:[[2017,2,1]]},&quot;page&quot;:&quot;239-252&quot;,&quot;abstract&quot;:&quot;Net primary productivity (NPP) is a variable of primary interest to ecologists, as it is related both to resource availability, potentially affecting biological diversity, and to the dynamics of the carbon cycle. However, there are alarming discrepancies in NPP estimates as well as in the reported form of the relationship between NPP and species richness. Such discrepancies could be due to the different and often simplified assumptions of various global NPP models and the heterogeneity of field NPP measurements that comprise a mix of natural vegetation and plantations. Here we review different global models of NPP and available original sources of NPP field measurements in order to examine how their geographic patterns are affected by various assumptions and data selection, respectively. Then we review studies dealing with diversity–productivity relationships in view of different NPP estimates. We show that although NPP does generally decrease with increasing latitude, geographic NPP patterns considerably differ between individual models as well as between the models and field NPP data. Such inconsistencies might be partially responsible for discrepancies in productivity–richness relationships, although these are also driven by other factors that covary with productivity and affect diversity patterns. To reconcile the discrepancies between various NPP measures, it is necessary to 1) standardize field NPP data, 2) develop scaling techniques that bridge the gap between the scale of field NPP measurements and NPP models, and 3) build global NPP models that account for nutrient limitation (especially concerning phosphorus in the tropics) and are parameterized by field measurements. Also, 4) a better theory needs to be developed to distinguish the effect of productivity from the effects of other environmental variables on diversity patterns. Improving our ability to estimate NPP will help us predict future NPP changes and understand the drivers of species richness patterns.&quot;,&quot;publisher&quot;:&quot;John Wiley &amp; Sons, Ltd&quot;,&quot;issue&quot;:&quot;2&quot;,&quot;volume&quot;:&quot;40&quot;},&quot;isTemporary&quot;:false}],&quot;citationTag&quot;:&quot;MENDELEY_CITATION_v3_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&quot;},{&quot;citationID&quot;:&quot;MENDELEY_CITATION_d9470cd0-b235-4986-81bc-3119ed23c942&quot;,&quot;properties&quot;:{&quot;noteIndex&quot;:0},&quot;isEdited&quot;:false,&quot;manualOverride&quot;:{&quot;isManuallyOverridden&quot;:false,&quot;citeprocText&quot;:&quot;&lt;sup&gt;6&lt;/sup&gt;&quot;,&quot;manualOverrideText&quot;:&quot;&quot;},&quot;citationItems&quot;:[{&quot;id&quot;:&quot;25a4ff1c-c88e-32c9-8bc8-665c1767516d&quot;,&quot;itemData&quot;:{&quot;type&quot;:&quot;article-journal&quot;,&quot;id&quot;:&quot;25a4ff1c-c88e-32c9-8bc8-665c1767516d&quot;,&quot;title&quot;:&quot;Earth beyond six of nine planetary boundaries&quot;,&quot;author&quot;:[{&quot;family&quot;:&quot;Richardson&quot;,&quot;given&quot;:&quot;Katherine&quot;,&quot;parse-names&quot;:false,&quot;dropping-particle&quot;:&quot;&quot;,&quot;non-dropping-particle&quot;:&quot;&quot;},{&quot;family&quot;:&quot;Steffen&quot;,&quot;given&quot;:&quot;Will&quot;,&quot;parse-names&quot;:false,&quot;dropping-particle&quot;:&quot;&quot;,&quot;non-dropping-particle&quot;:&quot;&quot;},{&quot;family&quot;:&quot;Lucht&quot;,&quot;given&quot;:&quot;Wolfgang&quot;,&quot;parse-names&quot;:false,&quot;dropping-particle&quot;:&quot;&quot;,&quot;non-dropping-particle&quot;:&quot;&quot;},{&quot;family&quot;:&quot;Bendtsen&quot;,&quot;given&quot;:&quot;Jørgen&quot;,&quot;parse-names&quot;:false,&quot;dropping-particle&quot;:&quot;&quot;,&quot;non-dropping-particle&quot;:&quot;&quot;},{&quot;family&quot;:&quot;Cornell&quot;,&quot;given&quot;:&quot;Sarah E.&quot;,&quot;parse-names&quot;:false,&quot;dropping-particle&quot;:&quot;&quot;,&quot;non-dropping-particle&quot;:&quot;&quot;},{&quot;family&quot;:&quot;Donges&quot;,&quot;given&quot;:&quot;Jonathan F.&quot;,&quot;parse-names&quot;:false,&quot;dropping-particle&quot;:&quot;&quot;,&quot;non-dropping-particle&quot;:&quot;&quot;},{&quot;family&quot;:&quot;Drüke&quot;,&quot;given&quot;:&quot;Markus&quot;,&quot;parse-names&quot;:false,&quot;dropping-particle&quot;:&quot;&quot;,&quot;non-dropping-particle&quot;:&quot;&quot;},{&quot;family&quot;:&quot;Fetzer&quot;,&quot;given&quot;:&quot;Ingo&quot;,&quot;parse-names&quot;:false,&quot;dropping-particle&quot;:&quot;&quot;,&quot;non-dropping-particle&quot;:&quot;&quot;},{&quot;family&quot;:&quot;Bala&quot;,&quot;given&quot;:&quot;Govindasamy&quot;,&quot;parse-names&quot;:false,&quot;dropping-particle&quot;:&quot;&quot;,&quot;non-dropping-particle&quot;:&quot;&quot;},{&quot;family&quot;:&quot;Bloh&quot;,&quot;given&quot;:&quot;Werner&quot;,&quot;parse-names&quot;:false,&quot;dropping-particle&quot;:&quot;&quot;,&quot;non-dropping-particle&quot;:&quot;von&quot;},{&quot;family&quot;:&quot;Feulner&quot;,&quot;given&quot;:&quot;Georg&quot;,&quot;parse-names&quot;:false,&quot;dropping-particle&quot;:&quot;&quot;,&quot;non-dropping-particle&quot;:&quot;&quot;},{&quot;family&quot;:&quot;Fiedler&quot;,&quot;given&quot;:&quot;Stephanie&quot;,&quot;parse-names&quot;:false,&quot;dropping-particle&quot;:&quot;&quot;,&quot;non-dropping-particle&quot;:&quot;&quot;},{&quot;family&quot;:&quot;Gerten&quot;,&quot;given&quot;:&quot;Dieter&quot;,&quot;parse-names&quot;:false,&quot;dropping-particle&quot;:&quot;&quot;,&quot;non-dropping-particle&quot;:&quot;&quot;},{&quot;family&quot;:&quot;Gleeson&quot;,&quot;given&quot;:&quot;Tom&quot;,&quot;parse-names&quot;:false,&quot;dropping-particle&quot;:&quot;&quot;,&quot;non-dropping-particle&quot;:&quot;&quot;},{&quot;family&quot;:&quot;Hofmann&quot;,&quot;given&quot;:&quot;Matthias&quot;,&quot;parse-names&quot;:false,&quot;dropping-particle&quot;:&quot;&quot;,&quot;non-dropping-particle&quot;:&quot;&quot;},{&quot;family&quot;:&quot;Huiskamp&quot;,&quot;given&quot;:&quot;Willem&quot;,&quot;parse-names&quot;:false,&quot;dropping-particle&quot;:&quot;&quot;,&quot;non-dropping-particle&quot;:&quot;&quot;},{&quot;family&quot;:&quot;Kummu&quot;,&quot;given&quot;:&quot;Matti&quot;,&quot;parse-names&quot;:false,&quot;dropping-particle&quot;:&quot;&quot;,&quot;non-dropping-particle&quot;:&quot;&quot;},{&quot;family&quot;:&quot;Mohan&quot;,&quot;given&quot;:&quot;Chinchu&quot;,&quot;parse-names&quot;:false,&quot;dropping-particle&quot;:&quot;&quot;,&quot;non-dropping-particle&quot;:&quot;&quot;},{&quot;family&quot;:&quot;Nogués-Bravo&quot;,&quot;given&quot;:&quot;David&quot;,&quot;parse-names&quot;:false,&quot;dropping-particle&quot;:&quot;&quot;,&quot;non-dropping-particle&quot;:&quot;&quot;},{&quot;family&quot;:&quot;Petri&quot;,&quot;given&quot;:&quot;Stefan&quot;,&quot;parse-names&quot;:false,&quot;dropping-particle&quot;:&quot;&quot;,&quot;non-dropping-particle&quot;:&quot;&quot;},{&quot;family&quot;:&quot;Porkka&quot;,&quot;given&quot;:&quot;Miina&quot;,&quot;parse-names&quot;:false,&quot;dropping-particle&quot;:&quot;&quot;,&quot;non-dropping-particle&quot;:&quot;&quot;},{&quot;family&quot;:&quot;Rahmstorf&quot;,&quot;given&quot;:&quot;Stefan&quot;,&quot;parse-names&quot;:false,&quot;dropping-particle&quot;:&quot;&quot;,&quot;non-dropping-particle&quot;:&quot;&quot;},{&quot;family&quot;:&quot;Schaphoff&quot;,&quot;given&quot;:&quot;Sibyll&quot;,&quot;parse-names&quot;:false,&quot;dropping-particle&quot;:&quot;&quot;,&quot;non-dropping-particle&quot;:&quot;&quot;},{&quot;family&quot;:&quot;Thonicke&quot;,&quot;given&quot;:&quot;Kirsten&quot;,&quot;parse-names&quot;:false,&quot;dropping-particle&quot;:&quot;&quot;,&quot;non-dropping-particle&quot;:&quot;&quot;},{&quot;family&quot;:&quot;Tobian&quot;,&quot;given&quot;:&quot;Arne&quot;,&quot;parse-names&quot;:false,&quot;dropping-particle&quot;:&quot;&quot;,&quot;non-dropping-particle&quot;:&quot;&quot;},{&quot;family&quot;:&quot;Virkki&quot;,&quot;given&quot;:&quot;Vili&quot;,&quot;parse-names&quot;:false,&quot;dropping-particle&quot;:&quot;&quot;,&quot;non-dropping-particle&quot;:&quot;&quot;},{&quot;family&quot;:&quot;Wang-Erlandsson&quot;,&quot;given&quot;:&quot;Lan&quot;,&quot;parse-names&quot;:false,&quot;dropping-particle&quot;:&quot;&quot;,&quot;non-dropping-particle&quot;:&quot;&quot;},{&quot;family&quot;:&quot;Weber&quot;,&quot;given&quot;:&quot;Lisa&quot;,&quot;parse-names&quot;:false,&quot;dropping-particle&quot;:&quot;&quot;,&quot;non-dropping-particle&quot;:&quot;&quot;},{&quot;family&quot;:&quot;Rockström&quot;,&quot;given&quot;:&quot;Johan&quot;,&quot;parse-names&quot;:false,&quot;dropping-particle&quot;:&quot;&quot;,&quot;non-dropping-particle&quot;:&quot;&quot;}],&quot;container-title&quot;:&quot;Science Advances&quot;,&quot;accessed&quot;:{&quot;date-parts&quot;:[[2025,9,24]]},&quot;DOI&quot;:&quot;10.1126/SCIADV.ADH2458&quot;,&quot;ISSN&quot;:&quot;23752548&quot;,&quot;PMID&quot;:&quot;37703365&quot;,&quot;URL&quot;:&quot;/doi/pdf/10.1126/sciadv.adh2458?download=true&quot;,&quot;issued&quot;:{&quot;date-parts&quot;:[[2023]]},&quot;abstract&quot;:&quot;This planetary boundaries framework update finds that six of the nine boundaries are transgressed, suggesting that Earth is now well outside of the safe operating space for humanity. Ocean acidific...&quot;,&quot;publisher&quot;:&quot;American Association for the Advancement of Science&quot;,&quot;issue&quot;:&quot;37&quot;,&quot;volume&quot;:&quot;9&quot;,&quot;container-title-short&quot;:&quot;Sci. Adv.&quot;},&quot;isTemporary&quot;:false}],&quot;citationTag&quot;:&quot;MENDELEY_CITATION_v3_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&quot;},{&quot;citationID&quot;:&quot;MENDELEY_CITATION_3f07e1cb-0b39-46c8-8c39-4fd910e1afd9&quot;,&quot;properties&quot;:{&quot;noteIndex&quot;:0},&quot;isEdited&quot;:false,&quot;manualOverride&quot;:{&quot;isManuallyOverridden&quot;:false,&quot;citeprocText&quot;:&quot;&lt;sup&gt;7–9&lt;/sup&gt;&quot;,&quot;manualOverrideText&quot;:&quot;&quot;},&quot;citationItems&quot;:[{&quot;id&quot;:&quot;31fb01ff-e0e9-304d-8b91-b9a86fc381d6&quot;,&quot;itemData&quot;:{&quot;type&quot;:&quot;article-journal&quot;,&quot;id&quot;:&quot;31fb01ff-e0e9-304d-8b91-b9a86fc381d6&quot;,&quot;title&quot;:&quot;Modeling the Primary Productivity of the World&quot;,&quot;author&quot;:[{&quot;family&quot;:&quot;Lieth&quot;,&quot;given&quot;:&quot;Helmut&quot;,&quot;parse-names&quot;:false,&quot;dropping-particle&quot;:&quot;&quot;,&quot;non-dropping-particle&quot;:&quot;&quot;}],&quot;accessed&quot;:{&quot;date-parts&quot;:[[2024,10,30]]},&quot;DOI&quot;:&quot;10.1007/978-3-642-80913-2_12&quot;,&quot;ISBN&quot;:&quot;978-3-642-80913-2&quot;,&quot;URL&quot;:&quot;https://link.springer.com/chapter/10.1007/978-3-642-80913-2_12&quot;,&quot;issued&quot;:{&quot;date-parts&quot;:[[1975]]},&quot;page&quot;:&quot;237-263&quot;,&quot;abstract&quot;:&quot;The many problems of energy and nutrient flow and their relationship to the structure of communities and potential for harvest make primary productivity interesting. The correlation between the productivity and character of vegetation cover, and the potential for...&quot;,&quot;publisher&quot;:&quot;Springer, Berlin, Heidelberg&quot;,&quot;container-title-short&quot;:&quot;&quot;},&quot;isTemporary&quot;:false},{&quot;id&quot;:&quot;42231e1c-facc-3e11-8903-2f9a1804cf21&quot;,&quot;itemData&quot;:{&quot;type&quot;:&quot;article-journal&quot;,&quot;id&quot;:&quot;42231e1c-facc-3e11-8903-2f9a1804cf21&quot;,&quot;title&quot;:&quot;GLOBAL POTENTIAL NET PRIMARY PRODUCTION PREDICTED FROM VEGETATION CLASS, PRECIPITATION, AND TEMPERATURE&quot;,&quot;author&quot;:[{&quot;family&quot;:&quot;Grosso&quot;,&quot;given&quot;:&quot;Stephen&quot;,&quot;parse-names&quot;:false,&quot;dropping-particle&quot;:&quot;&quot;,&quot;non-dropping-particle&quot;:&quot;Del&quot;},{&quot;family&quot;:&quot;Parton&quot;,&quot;given&quot;:&quot;William&quot;,&quot;parse-names&quot;:false,&quot;dropping-particle&quot;:&quot;&quot;,&quot;non-dropping-particle&quot;:&quot;&quot;},{&quot;family&quot;:&quot;Stohlgren&quot;,&quot;given&quot;:&quot;Thomas&quot;,&quot;parse-names&quot;:false,&quot;dropping-particle&quot;:&quot;&quot;,&quot;non-dropping-particle&quot;:&quot;&quot;},{&quot;family&quot;:&quot;Zheng&quot;,&quot;given&quot;:&quot;Daolan&quot;,&quot;parse-names&quot;:false,&quot;dropping-particle&quot;:&quot;&quot;,&quot;non-dropping-particle&quot;:&quot;&quot;},{&quot;family&quot;:&quot;Bachelet&quot;,&quot;given&quot;:&quot;Dominique&quot;,&quot;parse-names&quot;:false,&quot;dropping-particle&quot;:&quot;&quot;,&quot;non-dropping-particle&quot;:&quot;&quot;},{&quot;family&quot;:&quot;Prince&quot;,&quot;given&quot;:&quot;Stephen&quot;,&quot;parse-names&quot;:false,&quot;dropping-particle&quot;:&quot;&quot;,&quot;non-dropping-particle&quot;:&quot;&quot;},{&quot;family&quot;:&quot;Hibbard&quot;,&quot;given&quot;:&quot;Kathy&quot;,&quot;parse-names&quot;:false,&quot;dropping-particle&quot;:&quot;&quot;,&quot;non-dropping-particle&quot;:&quot;&quot;},{&quot;family&quot;:&quot;Olson&quot;,&quot;given&quot;:&quot;Richard&quot;,&quot;parse-names&quot;:false,&quot;dropping-particle&quot;:&quot;&quot;,&quot;non-dropping-particle&quot;:&quot;&quot;}],&quot;container-title&quot;:&quot;Ecology&quot;,&quot;container-title-short&quot;:&quot;Ecology&quot;,&quot;accessed&quot;:{&quot;date-parts&quot;:[[2025,9,19]]},&quot;DOI&quot;:&quot;10.1890/07-0850.1&quot;,&quot;ISSN&quot;:&quot;1939-9170&quot;,&quot;PMID&quot;:&quot;18724722&quot;,&quot;URL&quot;:&quot;/doi/pdf/10.1890/07-0850.1&quot;,&quot;issued&quot;:{&quot;date-parts&quot;:[[2008,8,1]]},&quot;page&quot;:&quot;2117-2126&quot;,&quot;abstract&quot;:&quot;Net primary production (NPP), the difference between CO2 fixed by photosynthesis and CO2 lost to autotrophic respiration, is one of the most important components of the carbon cycle. Our goal was to develop a simple regression model to estimate global NPP using climate and land cover data. Approximately 5600 global data points with observed mean annual NPP, land cover class, precipitation, and temperature were compiled. Precipitation was better correlated with NPP than temperature, and it explained much more of the variability in mean annual NPP for grass- or shrub-dominated systems (r 2 = 0.68) than for tree-dominated systems (r2 = 0.39). For a given precipitation level, tree-dominated systems had significantly higher NPP (∼ 100-150 g C m-2 yr-1) than non-tree-dominated systems. Consequently, previous empirical models developed to predict NPP based on precipitation and temperature (e.g., the Miami model) tended to overestimate NPP for non-tree-dominated systems. Our new model developed at the National Center for Ecological Analysis and Synthesis (the NCEAS model) predicts NPP for tree-dominated systems based on precipitation and temperature; but for non-tree-dominated systems NPP is solely a function of precipitation because including a temperature function increased model error for these systems. Lower NPP in non-tree-dominated systems is likely related to decreased water and nutrient use efficiency and higher nutrient loss rates from more frequent fire disturbances. Late 20th century aboveground and total NPP for global potential native vegetation using the NCEAS model are estimated to be ∼28 Pg and ∼46 Pg C/yr, respectively. The NCEAS model estimated an ∼13% increase in global total NPP for potential vegetation from 1901 to 2000 based on changing precipitation and temperature patterns. © 2008 by the Ecological Society of America.&quot;,&quot;publisher&quot;:&quot;John Wiley &amp; Sons, Ltd&quot;,&quot;issue&quot;:&quot;8&quot;,&quot;volume&quot;:&quot;89&quot;},&quot;isTemporary&quot;:false},{&quot;id&quot;:&quot;5f463309-13a5-3743-9525-c6060eb0b15a&quot;,&quot;itemData&quot;:{&quot;type&quot;:&quot;article-journal&quot;,&quot;id&quot;:&quot;5f463309-13a5-3743-9525-c6060eb0b15a&quot;,&quot;title&quot;:&quot;A Parsimonious Downscaling Method for Global Potential Net Primary Production: From 30 arcmin to 30 arcsec Resolution&quot;,&quot;author&quot;:[{&quot;family&quot;:&quot;Weidinger&quot;,&quot;given&quot;:&quot;Florian&quot;,&quot;parse-names&quot;:false,&quot;dropping-particle&quot;:&quot;&quot;,&quot;non-dropping-particle&quot;:&quot;&quot;},{&quot;family&quot;:&quot;Matej&quot;,&quot;given&quot;:&quot;Sarah&quot;,&quot;parse-names&quot;:false,&quot;dropping-particle&quot;:&quot;&quot;,&quot;non-dropping-particle&quot;:&quot;&quot;},{&quot;family&quot;:&quot;Baumbach&quot;,&quot;given&quot;:&quot;Lukas&quot;,&quot;parse-names&quot;:false,&quot;dropping-particle&quot;:&quot;&quot;,&quot;non-dropping-particle&quot;:&quot;&quot;},{&quot;family&quot;:&quot;Hickler&quot;,&quot;given&quot;:&quot;Thomas&quot;,&quot;parse-names&quot;:false,&quot;dropping-particle&quot;:&quot;&quot;,&quot;non-dropping-particle&quot;:&quot;&quot;},{&quot;family&quot;:&quot;Werner&quot;,&quot;given&quot;:&quot;Christian&quot;,&quot;parse-names&quot;:false,&quot;dropping-particle&quot;:&quot;&quot;,&quot;non-dropping-particle&quot;:&quot;&quot;},{&quot;family&quot;:&quot;Erb&quot;,&quot;given&quot;:&quot;Karl Heinz&quot;,&quot;parse-names&quot;:false,&quot;dropping-particle&quot;:&quot;&quot;,&quot;non-dropping-particle&quot;:&quot;&quot;}],&quot;container-title&quot;:&quot;Journal of Geophysical Research: Biogeosciences&quot;,&quot;accessed&quot;:{&quot;date-parts&quot;:[[2025,9,23]]},&quot;DOI&quot;:&quot;10.1029/2025JG009019&quot;,&quot;ISSN&quot;:&quot;2169-8961&quot;,&quot;URL&quot;:&quot;/doi/pdf/10.1029/2025JG009019&quot;,&quot;issued&quot;:{&quot;date-parts&quot;:[[2025,7,1]]},&quot;page&quot;:&quot;e2025JG009019&quot;,&quot;abstract&quot;:&quot;The impact of land use on ecosystems has reached critical levels, jeopardizing biosphere integrity. A key indicator that quantifies, monitors, and analyses such impacts is the Human Appropriation of Net Primary Production (HANPP). Assessing HANPP consists of a comparison of actual net primary production and potential vegetation properties—i.e., vegetation properties that would prevail in the absence of land use (i.e., the NPP of the potential vegetation; NPPpot). While technical advancements in remote sensing have led to global land cover data at high spatial resolution up to 30 arcsec (i.e., 1 km at the equator) and higher, spatial explicit global NPPpot, mainly provided by Dynamic Global Vegetation Models (DGVMs), are usually generated at 30 arcmin (i.e., 55 km at the equator). This spatial mismatch causes uncertainties in HANPP assessments. We here present a workable solution for downscaling NPPpot until global, high-resolution results, for example, from DGVMs, become feasible. This method uses a simple NPPpot model with readily available auxiliary information at higher spatial resolution to generate fine-scale patterns to downscale high-quality coarse scale NPPpot. It includes a smoothing procedure to reduce downscaling artifacts. We demonstrate this Smooth Auxiliary Data (SAD) downscaling by applying it to NPPpot results from the LPJ-GUESS DGVM model for the year 2010 to downscale from 30 arcmin to 30 arcsec resolution. This approach generates fine-scaled NPPpot patterns and aligns with alternative models for smaller geographic units while computational cost is acceptable.&quot;,&quot;publisher&quot;:&quot;John Wiley &amp; Sons, Ltd&quot;,&quot;issue&quot;:&quot;7&quot;,&quot;volume&quot;:&quot;130&quot;,&quot;container-title-short&quot;:&quot;J. Geophys. Res. Biogeosci.&quot;},&quot;isTemporary&quot;:false}],&quot;citationTag&quot;:&quot;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&quot;},{&quot;citationID&quot;:&quot;MENDELEY_CITATION_24b063dc-3ff7-4068-a664-af23447e6183&quot;,&quot;properties&quot;:{&quot;noteIndex&quot;:0},&quot;isEdited&quot;:false,&quot;manualOverride&quot;:{&quot;isManuallyOverridden&quot;:false,&quot;citeprocText&quot;:&quot;&lt;sup&gt;8&lt;/sup&gt;&quot;,&quot;manualOverrideText&quot;:&quot;&quot;},&quot;citationItems&quot;:[{&quot;id&quot;:&quot;42231e1c-facc-3e11-8903-2f9a1804cf21&quot;,&quot;itemData&quot;:{&quot;type&quot;:&quot;article-journal&quot;,&quot;id&quot;:&quot;42231e1c-facc-3e11-8903-2f9a1804cf21&quot;,&quot;title&quot;:&quot;GLOBAL POTENTIAL NET PRIMARY PRODUCTION PREDICTED FROM VEGETATION CLASS, PRECIPITATION, AND TEMPERATURE&quot;,&quot;author&quot;:[{&quot;family&quot;:&quot;Grosso&quot;,&quot;given&quot;:&quot;Stephen&quot;,&quot;parse-names&quot;:false,&quot;dropping-particle&quot;:&quot;&quot;,&quot;non-dropping-particle&quot;:&quot;Del&quot;},{&quot;family&quot;:&quot;Parton&quot;,&quot;given&quot;:&quot;William&quot;,&quot;parse-names&quot;:false,&quot;dropping-particle&quot;:&quot;&quot;,&quot;non-dropping-particle&quot;:&quot;&quot;},{&quot;family&quot;:&quot;Stohlgren&quot;,&quot;given&quot;:&quot;Thomas&quot;,&quot;parse-names&quot;:false,&quot;dropping-particle&quot;:&quot;&quot;,&quot;non-dropping-particle&quot;:&quot;&quot;},{&quot;family&quot;:&quot;Zheng&quot;,&quot;given&quot;:&quot;Daolan&quot;,&quot;parse-names&quot;:false,&quot;dropping-particle&quot;:&quot;&quot;,&quot;non-dropping-particle&quot;:&quot;&quot;},{&quot;family&quot;:&quot;Bachelet&quot;,&quot;given&quot;:&quot;Dominique&quot;,&quot;parse-names&quot;:false,&quot;dropping-particle&quot;:&quot;&quot;,&quot;non-dropping-particle&quot;:&quot;&quot;},{&quot;family&quot;:&quot;Prince&quot;,&quot;given&quot;:&quot;Stephen&quot;,&quot;parse-names&quot;:false,&quot;dropping-particle&quot;:&quot;&quot;,&quot;non-dropping-particle&quot;:&quot;&quot;},{&quot;family&quot;:&quot;Hibbard&quot;,&quot;given&quot;:&quot;Kathy&quot;,&quot;parse-names&quot;:false,&quot;dropping-particle&quot;:&quot;&quot;,&quot;non-dropping-particle&quot;:&quot;&quot;},{&quot;family&quot;:&quot;Olson&quot;,&quot;given&quot;:&quot;Richard&quot;,&quot;parse-names&quot;:false,&quot;dropping-particle&quot;:&quot;&quot;,&quot;non-dropping-particle&quot;:&quot;&quot;}],&quot;container-title&quot;:&quot;Ecology&quot;,&quot;container-title-short&quot;:&quot;Ecology&quot;,&quot;accessed&quot;:{&quot;date-parts&quot;:[[2025,9,19]]},&quot;DOI&quot;:&quot;10.1890/07-0850.1&quot;,&quot;ISSN&quot;:&quot;1939-9170&quot;,&quot;PMID&quot;:&quot;18724722&quot;,&quot;URL&quot;:&quot;/doi/pdf/10.1890/07-0850.1&quot;,&quot;issued&quot;:{&quot;date-parts&quot;:[[2008,8,1]]},&quot;page&quot;:&quot;2117-2126&quot;,&quot;abstract&quot;:&quot;Net primary production (NPP), the difference between CO2 fixed by photosynthesis and CO2 lost to autotrophic respiration, is one of the most important components of the carbon cycle. Our goal was to develop a simple regression model to estimate global NPP using climate and land cover data. Approximately 5600 global data points with observed mean annual NPP, land cover class, precipitation, and temperature were compiled. Precipitation was better correlated with NPP than temperature, and it explained much more of the variability in mean annual NPP for grass- or shrub-dominated systems (r 2 = 0.68) than for tree-dominated systems (r2 = 0.39). For a given precipitation level, tree-dominated systems had significantly higher NPP (∼ 100-150 g C m-2 yr-1) than non-tree-dominated systems. Consequently, previous empirical models developed to predict NPP based on precipitation and temperature (e.g., the Miami model) tended to overestimate NPP for non-tree-dominated systems. Our new model developed at the National Center for Ecological Analysis and Synthesis (the NCEAS model) predicts NPP for tree-dominated systems based on precipitation and temperature; but for non-tree-dominated systems NPP is solely a function of precipitation because including a temperature function increased model error for these systems. Lower NPP in non-tree-dominated systems is likely related to decreased water and nutrient use efficiency and higher nutrient loss rates from more frequent fire disturbances. Late 20th century aboveground and total NPP for global potential native vegetation using the NCEAS model are estimated to be ∼28 Pg and ∼46 Pg C/yr, respectively. The NCEAS model estimated an ∼13% increase in global total NPP for potential vegetation from 1901 to 2000 based on changing precipitation and temperature patterns. © 2008 by the Ecological Society of America.&quot;,&quot;publisher&quot;:&quot;John Wiley &amp; Sons, Ltd&quot;,&quot;issue&quot;:&quot;8&quot;,&quot;volume&quot;:&quot;89&quot;},&quot;isTemporary&quot;:false}],&quot;citationTag&quot;:&quot;MENDELEY_CITATION_v3_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&quot;},{&quot;citationID&quot;:&quot;MENDELEY_CITATION_dd217f96-ccb6-4b9a-9090-fd67a05025a5&quot;,&quot;properties&quot;:{&quot;noteIndex&quot;:0},&quot;isEdited&quot;:false,&quot;manualOverride&quot;:{&quot;isManuallyOverridden&quot;:false,&quot;citeprocText&quot;:&quot;&lt;sup&gt;5&lt;/sup&gt;&quot;,&quot;manualOverrideText&quot;:&quot;&quot;},&quot;citationItems&quot;:[{&quot;id&quot;:&quot;6b54ad90-e8f5-3a08-ad38-84f866dfecfb&quot;,&quot;itemData&quot;:{&quot;type&quot;:&quot;article-journal&quot;,&quot;id&quot;:&quot;6b54ad90-e8f5-3a08-ad38-84f866dfecfb&quot;,&quot;title&quot;:&quot;The enigma of terrestrial primary productivity: measurements, models, scales and the diversity–productivity relationship&quot;,&quot;author&quot;:[{&quot;family&quot;:&quot;Šímová&quot;,&quot;given&quot;:&quot;Irena&quot;,&quot;parse-names&quot;:false,&quot;dropping-particle&quot;:&quot;&quot;,&quot;non-dropping-particle&quot;:&quot;&quot;},{&quot;family&quot;:&quot;Storch&quot;,&quot;given&quot;:&quot;David&quot;,&quot;parse-names&quot;:false,&quot;dropping-particle&quot;:&quot;&quot;,&quot;non-dropping-particle&quot;:&quot;&quot;}],&quot;container-title&quot;:&quot;Ecography&quot;,&quot;container-title-short&quot;:&quot;Ecography&quot;,&quot;accessed&quot;:{&quot;date-parts&quot;:[[2025,7,7]]},&quot;DOI&quot;:&quot;10.1111/ECOG.02482&quot;,&quot;ISSN&quot;:&quot;1600-0587&quot;,&quot;URL&quot;:&quot;/doi/pdf/10.1111/ecog.02482&quot;,&quot;issued&quot;:{&quot;date-parts&quot;:[[2017,2,1]]},&quot;page&quot;:&quot;239-252&quot;,&quot;abstract&quot;:&quot;Net primary productivity (NPP) is a variable of primary interest to ecologists, as it is related both to resource availability, potentially affecting biological diversity, and to the dynamics of the carbon cycle. However, there are alarming discrepancies in NPP estimates as well as in the reported form of the relationship between NPP and species richness. Such discrepancies could be due to the different and often simplified assumptions of various global NPP models and the heterogeneity of field NPP measurements that comprise a mix of natural vegetation and plantations. Here we review different global models of NPP and available original sources of NPP field measurements in order to examine how their geographic patterns are affected by various assumptions and data selection, respectively. Then we review studies dealing with diversity–productivity relationships in view of different NPP estimates. We show that although NPP does generally decrease with increasing latitude, geographic NPP patterns considerably differ between individual models as well as between the models and field NPP data. Such inconsistencies might be partially responsible for discrepancies in productivity–richness relationships, although these are also driven by other factors that covary with productivity and affect diversity patterns. To reconcile the discrepancies between various NPP measures, it is necessary to 1) standardize field NPP data, 2) develop scaling techniques that bridge the gap between the scale of field NPP measurements and NPP models, and 3) build global NPP models that account for nutrient limitation (especially concerning phosphorus in the tropics) and are parameterized by field measurements. Also, 4) a better theory needs to be developed to distinguish the effect of productivity from the effects of other environmental variables on diversity patterns. Improving our ability to estimate NPP will help us predict future NPP changes and understand the drivers of species richness patterns.&quot;,&quot;publisher&quot;:&quot;John Wiley &amp; Sons, Ltd&quot;,&quot;issue&quot;:&quot;2&quot;,&quot;volume&quot;:&quot;40&quot;},&quot;isTemporary&quot;:false}],&quot;citationTag&quot;:&quot;MENDELEY_CITATION_v3_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&quot;},{&quot;citationID&quot;:&quot;MENDELEY_CITATION_c9986b03-4b35-4e5c-9e5e-8f14f713bb12&quot;,&quot;properties&quot;:{&quot;noteIndex&quot;:0},&quot;isEdited&quot;:false,&quot;manualOverride&quot;:{&quot;isManuallyOverridden&quot;:false,&quot;citeprocText&quot;:&quot;&lt;sup&gt;10&lt;/sup&gt;&quot;,&quot;manualOverrideText&quot;:&quot;&quot;},&quot;citationItems&quot;:[{&quot;id&quot;:&quot;01e5666f-ca78-3a0c-950f-d405423e1c31&quot;,&quot;itemData&quot;:{&quot;type&quot;:&quot;article-journal&quot;,&quot;id&quot;:&quot;01e5666f-ca78-3a0c-950f-d405423e1c31&quot;,&quot;title&quot;:&quot;Principles for satellite monitoring of vegetation carbon uptake&quot;,&quot;author&quot;:[{&quot;family&quot;:&quot;Prentice&quot;,&quot;given&quot;:&quot;I. Colin&quot;,&quot;parse-names&quot;:false,&quot;dropping-particle&quot;:&quot;&quot;,&quot;non-dropping-particle&quot;:&quot;&quot;},{&quot;family&quot;:&quot;Balzarolo&quot;,&quot;given&quot;:&quot;Manuela&quot;,&quot;parse-names&quot;:false,&quot;dropping-particle&quot;:&quot;&quot;,&quot;non-dropping-particle&quot;:&quot;&quot;},{&quot;family&quot;:&quot;Bloomfield&quot;,&quot;given&quot;:&quot;Keith J.&quot;,&quot;parse-names&quot;:false,&quot;dropping-particle&quot;:&quot;&quot;,&quot;non-dropping-particle&quot;:&quot;&quot;},{&quot;family&quot;:&quot;Chen&quot;,&quot;given&quot;:&quot;Jing M.&quot;,&quot;parse-names&quot;:false,&quot;dropping-particle&quot;:&quot;&quot;,&quot;non-dropping-particle&quot;:&quot;&quot;},{&quot;family&quot;:&quot;Dechant&quot;,&quot;given&quot;:&quot;Benjamin&quot;,&quot;parse-names&quot;:false,&quot;dropping-particle&quot;:&quot;&quot;,&quot;non-dropping-particle&quot;:&quot;&quot;},{&quot;family&quot;:&quot;Ghent&quot;,&quot;given&quot;:&quot;Darren&quot;,&quot;parse-names&quot;:false,&quot;dropping-particle&quot;:&quot;&quot;,&quot;non-dropping-particle&quot;:&quot;&quot;},{&quot;family&quot;:&quot;Janssens&quot;,&quot;given&quot;:&quot;Ivan A.&quot;,&quot;parse-names&quot;:false,&quot;dropping-particle&quot;:&quot;&quot;,&quot;non-dropping-particle&quot;:&quot;&quot;},{&quot;family&quot;:&quot;Luo&quot;,&quot;given&quot;:&quot;Xiangzhong&quot;,&quot;parse-names&quot;:false,&quot;dropping-particle&quot;:&quot;&quot;,&quot;non-dropping-particle&quot;:&quot;&quot;},{&quot;family&quot;:&quot;Morfopoulos&quot;,&quot;given&quot;:&quot;Catherine&quot;,&quot;parse-names&quot;:false,&quot;dropping-particle&quot;:&quot;&quot;,&quot;non-dropping-particle&quot;:&quot;&quot;},{&quot;family&quot;:&quot;Ryu&quot;,&quot;given&quot;:&quot;Youngryel&quot;,&quot;parse-names&quot;:false,&quot;dropping-particle&quot;:&quot;&quot;,&quot;non-dropping-particle&quot;:&quot;&quot;},{&quot;family&quot;:&quot;Vicca&quot;,&quot;given&quot;:&quot;Sara&quot;,&quot;parse-names&quot;:false,&quot;dropping-particle&quot;:&quot;&quot;,&quot;non-dropping-particle&quot;:&quot;&quot;},{&quot;family&quot;:&quot;Hoolst&quot;,&quot;given&quot;:&quot;Roel&quot;,&quot;parse-names&quot;:false,&quot;dropping-particle&quot;:&quot;&quot;,&quot;non-dropping-particle&quot;:&quot;van&quot;}],&quot;container-title&quot;:&quot;Nature Reviews Earth and Environment&quot;,&quot;accessed&quot;:{&quot;date-parts&quot;:[[2025,9,23]]},&quot;DOI&quot;:&quot;10.1038/S43017-024-00601-6;SUBJMETA&quot;,&quot;ISSN&quot;:&quot;2662138X&quot;,&quot;URL&quot;:&quot;https://www.nature.com/articles/s43017-024-00601-6&quot;,&quot;issued&quot;:{&quot;date-parts&quot;:[[2024,11,1]]},&quot;page&quot;:&quot;818-832&quot;,&quot;abstract&quot;:&quot;Remote-sensing-based numerical models harness satellite-borne measurements of light absorption by vegetation to estimate global patterns and trends in gross primary production (GPP) — the basis of the terrestrial carbon cycle. In this Perspective, we discuss the challenges in estimating GPP using these models and explore ways to improve their reliability. Current models vary substantially in their structure and produce differing results, especially regarding temporal trends in GPP. Many models invoke the light use efficiency principle, which links light absorption to photosynthesis and plant biomass production, to estimate GPP. However, these models vary in their assumptions about the controls of light use efficiency and typically depend on many, poorly constrained parameters. Eco-evolutionary optimality principles can greatly reduce parameter requirements, improving the accuracy and consistency of GPP estimates and interpretations of their relationships with environmental drivers. Integrating data across different satellites and sensors, and utilizing auxiliary optical band retrievals, could enhance spatiotemporal resolution and improve model-based detection of vegetation physiology, including drought stress. Extending and harmonizing the eddy-covariance flux-tower network will support systematic evaluation of GPP models. Improved reliability of GPP and biomass production estimates will better characterize temporal variation and advance understanding of the response of the terrestrial carbon cycle to environmental change.&quot;,&quot;publisher&quot;:&quot;Springer Nature&quot;,&quot;issue&quot;:&quot;11&quot;,&quot;volume&quot;:&quot;5&quot;,&quot;container-title-short&quot;:&quot;Nat. Rev. Earth Environ.&quot;},&quot;isTemporary&quot;:false}],&quot;citationTag&quot;:&quot;MENDELEY_CITATION_v3_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&quot;},{&quot;citationID&quot;:&quot;MENDELEY_CITATION_6a1a5dca-1125-420d-a960-5def7707cb28&quot;,&quot;properties&quot;:{&quot;noteIndex&quot;:0},&quot;isEdited&quot;:false,&quot;manualOverride&quot;:{&quot;isManuallyOverridden&quot;:false,&quot;citeprocText&quot;:&quot;&lt;sup&gt;16–20&lt;/sup&gt;&quot;,&quot;manualOverrideText&quot;:&quot;&quot;},&quot;citationItems&quot;:[{&quot;id&quot;:&quot;2ec3b0b8-b9e1-3c28-992e-12562032fd61&quot;,&quot;itemData&quot;:{&quot;type&quot;:&quot;article-journal&quot;,&quot;id&quot;:&quot;2ec3b0b8-b9e1-3c28-992e-12562032fd61&quot;,&quot;title&quot;:&quot;Ecosystem productivity affected the spatiotemporal disappearance of Neanderthals in Iberia&quot;,&quot;author&quot;:[{&quot;family&quot;:&quot;Vidal-Cordasco&quot;,&quot;given&quot;:&quot;M.&quot;,&quot;parse-names&quot;:false,&quot;dropping-particle&quot;:&quot;&quot;,&quot;non-dropping-particle&quot;:&quot;&quot;},{&quot;family&quot;:&quot;Ocio&quot;,&quot;given&quot;:&quot;D.&quot;,&quot;parse-names&quot;:false,&quot;dropping-particle&quot;:&quot;&quot;,&quot;non-dropping-particle&quot;:&quot;&quot;},{&quot;family&quot;:&quot;Hickler&quot;,&quot;given&quot;:&quot;T.&quot;,&quot;parse-names&quot;:false,&quot;dropping-particle&quot;:&quot;&quot;,&quot;non-dropping-particle&quot;:&quot;&quot;},{&quot;family&quot;:&quot;Marín-Arroyo&quot;,&quot;given&quot;:&quot;A. B.&quot;,&quot;parse-names&quot;:false,&quot;dropping-particle&quot;:&quot;&quot;,&quot;non-dropping-particle&quot;:&quot;&quot;}],&quot;container-title&quot;:&quot;Nature Ecology &amp; Evolution 2022 6:11&quot;,&quot;accessed&quot;:{&quot;date-parts&quot;:[[2024,10,30]]},&quot;DOI&quot;:&quot;10.1038/s41559-022-01861-5&quot;,&quot;ISSN&quot;:&quot;2397-334X&quot;,&quot;PMID&quot;:&quot;36175541&quot;,&quot;URL&quot;:&quot;https://www.nature.com/articles/s41559-022-01861-5&quot;,&quot;issued&quot;:{&quot;date-parts&quot;:[[2022,9,29]]},&quot;page&quot;:&quot;1644-1657&quot;,&quot;abstract&quot;:&quo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quot;,&quot;publisher&quot;:&quot;Nature Publishing Group&quot;,&quot;issue&quot;:&quot;11&quot;,&quot;volume&quot;:&quot;6&quot;,&quot;container-title-short&quot;:&quot;&quot;},&quot;isTemporary&quot;:false},{&quot;id&quot;:&quot;13fa0f27-b11d-3ff9-a7a8-1d95761bb018&quot;,&quot;itemData&quot;:{&quot;type&quot;:&quot;article-journal&quot;,&quot;id&quot;:&quot;13fa0f27-b11d-3ff9-a7a8-1d95761bb018&quot;,&quot;title&quot;:&quot;Neanderthal coexistence with Homo sapiens in Europe was affected by herbivore carrying capacity&quot;,&quot;author&quot;:[{&quot;family&quot;:&quot;Vidal-Cordasco&quot;,&quot;given&quot;:&quot;Marco&quot;,&quot;parse-names&quot;:false,&quot;dropping-particle&quot;:&quot;&quot;,&quot;non-dropping-particle&quot;:&quot;&quot;},{&quot;family&quot;:&quot;Terlato&quot;,&quot;given&quot;:&quot;Gabriele&quot;,&quot;parse-names&quot;:false,&quot;dropping-particle&quot;:&quot;&quot;,&quot;non-dropping-particle&quot;:&quot;&quot;},{&quot;family&quot;:&quot;Ocio&quot;,&quot;given&quot;:&quot;David&quot;,&quot;parse-names&quot;:false,&quot;dropping-particle&quot;:&quot;&quot;,&quot;non-dropping-particle&quot;:&quot;&quot;},{&quot;family&quot;:&quot;Marín-Arroyo&quot;,&quot;given&quot;:&quot;Ana B.&quot;,&quot;parse-names&quot;:false,&quot;dropping-particle&quot;:&quot;&quot;,&quot;non-dropping-particle&quot;:&quot;&quot;}],&quot;container-title&quot;:&quot;Science Advances&quot;,&quot;container-title-short&quot;:&quot;Sci. Adv.&quot;,&quot;accessed&quot;:{&quot;date-parts&quot;:[[2024,10,30]]},&quot;DOI&quot;:&quot;10.1126/SCIADV.ADI4099/SUPPL_FILE/SCIADV.ADI4099_MOVIE_S1.ZIP&quot;,&quot;ISSN&quot;:&quot;23752548&quot;,&quot;PMID&quot;:&quot;37738342&quot;,&quot;URL&quot;:&quot;https://www.science.org/doi/10.1126/sciadv.adi4099&quot;,&quot;issued&quot;:{&quot;date-parts&quot;:[[2023,9,22]]},&quot;abstract&quot;:&quot;It has been proposed that climate change and the arrival of modern humans in Europe affected the disappearance of Neanderthals due to their impact on trophic resources; however, it has remained challenging to quantify the effect of these factors. By using Bayesian age models to derive the chronology of the European Middle to Upper Paleolithic transition, followed by a dynamic vegetation model that provides the Net Primary Productivity, and a macroecological model to compute herbivore abundance, we show that in continental regions where the ecosystem productivity was low or unstable, Neanderthals disappeared before or just after the arrival of Homo sapiens. In contrast, regions with high and stable productivity witnessed a prolonged coexistence between both species. The temporal overlap between Neanderthals and H. sapiens is significantly correlated with the carrying capacity of small- and medium-sized herbivores. These results suggest that herbivore abundance released the trophic pressure of the secondary consumers guild, which affected the coexistence likelihood between both human species.&quot;,&quot;publisher&quot;:&quot;American Association for the Advancement of Science&quot;,&quot;issue&quot;:&quot;38&quot;,&quot;volume&quot;:&quot;9&quot;},&quot;isTemporary&quot;:false},{&quot;id&quot;:&quot;e4059acd-2f4c-3b94-be7a-e83060a83709&quot;,&quot;itemData&quot;:{&quot;type&quot;:&quot;article-journal&quot;,&quot;id&quot;:&quot;e4059acd-2f4c-3b94-be7a-e83060a83709&quot;,&quot;title&quot;:&quot;Amphibian body size and species richness as a proxy for primary productivity and climate: The Orce wetlands (Early Pleistocene, Guadix-Baza Basin, SE Spain)&quot;,&quot;author&quot;:[{&quot;family&quot;:&quot;Martínez-Monzón&quot;,&quot;given&quot;:&quot;Almudena&quot;,&quot;parse-names&quot;:false,&quot;dropping-particle&quot;:&quot;&quot;,&quot;non-dropping-particle&quot;:&quot;&quot;},{&quot;family&quot;:&quot;Sánchez-Bandera&quot;,&quot;given&quot;:&quot;Christian&quot;,&quot;parse-names&quot;:false,&quot;dropping-particle&quot;:&quot;&quot;,&quot;non-dropping-particle&quot;:&quot;&quot;},{&quot;family&quot;:&quot;Fagoaga&quot;,&quot;given&quot;:&quot;Ana&quot;,&quot;parse-names&quot;:false,&quot;dropping-particle&quot;:&quot;&quot;,&quot;non-dropping-particle&quot;:&quot;&quot;},{&quot;family&quot;:&quot;Oms&quot;,&quot;given&quot;:&quot;Oriol&quot;,&quot;parse-names&quot;:false,&quot;dropping-particle&quot;:&quot;&quot;,&quot;non-dropping-particle&quot;:&quot;&quot;},{&quot;family&quot;:&quot;Agustí&quot;,&quot;given&quot;:&quot;Jordi&quot;,&quot;parse-names&quot;:false,&quot;dropping-particle&quot;:&quot;&quot;,&quot;non-dropping-particle&quot;:&quot;&quot;},{&quot;family&quot;:&quot;Barsky&quot;,&quot;given&quot;:&quot;Deborah&quot;,&quot;parse-names&quot;:false,&quot;dropping-particle&quot;:&quot;&quot;,&quot;non-dropping-particle&quot;:&quot;&quot;},{&quot;family&quot;:&quot;Solano-García&quot;,&quot;given&quot;:&quot;José&quot;,&quot;parse-names&quot;:false,&quot;dropping-particle&quot;:&quot;&quot;,&quot;non-dropping-particle&quot;:&quot;&quot;},{&quot;family&quot;:&quot;Jiménez-Arenas&quot;,&quot;given&quot;:&quot;Juan Manuel&quot;,&quot;parse-names&quot;:false,&quot;dropping-particle&quot;:&quot;&quot;,&quot;non-dropping-particle&quot;:&quot;&quot;},{&quot;family&quot;:&quot;Blain&quot;,&quot;given&quot;:&quot;Hugues Alexandre&quot;,&quot;parse-names&quot;:false,&quot;dropping-particle&quot;:&quot;&quot;,&quot;non-dropping-particle&quot;:&quot;&quot;}],&quot;container-title&quot;:&quot;Palaeogeography, Palaeoclimatology, Palaeoecology&quot;,&quot;accessed&quot;:{&quot;date-parts&quot;:[[2025,9,23]]},&quot;DOI&quot;:&quot;10.1016/J.PALAEO.2021.110752&quot;,&quot;ISSN&quot;:&quot;0031-0182&quot;,&quot;URL&quot;:&quot;https://www.sciencedirect.com/science/article/pii/S003101822100537X&quot;,&quot;issued&quot;:{&quot;date-parts&quot;:[[2022,1,15]]},&quot;page&quot;:&quot;110752&quot;,&quot;abstract&quot;:&quot;Amphibians are considered excellent indicators of ecological and climatic changes with a remarkable phenotypic plasticity. The study of such adaptative capacities is central to understanding the climate and environmental changes that occurred during the Early-Middle Pleistocene Transition, at around 1.2 Ma, when the persistence of subtropical ecosystems in Europe came to an end, and several reptile and tree taxa were extirpated. The SE Spain sites in the Guadix-Baza Basin offer an exceptional opportunity for studying this change, in addition to the significant findings made in this area in the field of human evolution. We have analysed the body size of the most well-represented amphibian species in the sites, the Iberian waterfrog, Pelophylax perezi. In order to reconstruct past body sizes from fossil samples, a regression model from current osteological collections has been generated. Also, diversity of the herpetofauna community was studied at different levels as richness or species number. Finally, to study the relationships between body size, richness, climate and productivity, OLS regression models and Pearson correlations were applied. Also for this purpose, a productivity indicator was designed based on the addition of the two most productive ecosystems from previous habitat reconstruction. Amphibian body size appears to be negatively associated with primary productivity, reaching minimum values during the interglacial stages, when species richness increased. In contrast, during glacial periods characterised by greater aridity and fewer resources, amphibian body size increased while species richness decreased. Main explanations proposed to justify this pattern are the “water-availability hypothesis” and a trade-off between somatic growth and reproductive opportunities for females. The study of herpetofaunal diversity shows a clear correlation to regional plant diversity and primary productivity. The results of this work indicate that species richness and amphibian body size are valuable proxies that can complement current environmental and climate reconstruction methods.&quot;,&quot;publisher&quot;:&quot;Elsevier&quot;,&quot;volume&quot;:&quot;586&quot;,&quot;container-title-short&quot;:&quot;Palaeogeogr. Palaeoclimatol. Palaeoecol.&quot;},&quot;isTemporary&quot;:false},{&quot;id&quot;:&quot;d010bd8b-d004-3e39-ae12-4d68e3527077&quot;,&quot;itemData&quot;:{&quot;type&quot;:&quot;article-journal&quot;,&quot;id&quot;:&quot;d010bd8b-d004-3e39-ae12-4d68e3527077&quot;,&quot;title&quot;:&quot;Twenty-million-year relationship between mammalian diversity and primary productivity&quot;,&quot;author&quot;:[{&quot;family&quot;:&quot;Fritz&quot;,&quot;given&quot;:&quot;Susanne A.&quot;,&quot;parse-names&quot;:false,&quot;dropping-particle&quot;:&quot;&quot;,&quot;non-dropping-particle&quot;:&quot;&quot;},{&quot;family&quot;:&quot;Eronen&quot;,&quot;given&quot;:&quot;Jussi T.&quot;,&quot;parse-names&quot;:false,&quot;dropping-particle&quot;:&quot;&quot;,&quot;non-dropping-particle&quot;:&quot;&quot;},{&quot;family&quot;:&quot;Schnitzler&quot;,&quot;given&quot;:&quot;Jan&quot;,&quot;parse-names&quot;:false,&quot;dropping-particle&quot;:&quot;&quot;,&quot;non-dropping-particle&quot;:&quot;&quot;},{&quot;family&quot;:&quot;Hof&quot;,&quot;given&quot;:&quot;Christian&quot;,&quot;parse-names&quot;:false,&quot;dropping-particle&quot;:&quot;&quot;,&quot;non-dropping-particle&quot;:&quot;&quot;},{&quot;family&quot;:&quot;Janis&quot;,&quot;given&quot;:&quot;Christine M.&quot;,&quot;parse-names&quot;:false,&quot;dropping-particle&quot;:&quot;&quot;,&quot;non-dropping-particle&quot;:&quot;&quot;},{&quot;family&quot;:&quot;Mulch&quot;,&quot;given&quot;:&quot;Andreas&quot;,&quot;parse-names&quot;:false,&quot;dropping-particle&quot;:&quot;&quot;,&quot;non-dropping-particle&quot;:&quot;&quot;},{&quot;family&quot;:&quot;Böhning-Gaese&quot;,&quot;given&quot;:&quot;Katrin&quot;,&quot;parse-names&quot;:false,&quot;dropping-particle&quot;:&quot;&quot;,&quot;non-dropping-particle&quot;:&quot;&quot;},{&quot;family&quot;:&quot;Graham&quot;,&quot;given&quot;:&quot;Catherine H.&quot;,&quot;parse-names&quot;:false,&quot;dropping-particle&quot;:&quot;&quot;,&quot;non-dropping-particle&quot;:&quot;&quot;}],&quot;container-title&quot;:&quot;Proceedings of the National Academy of Sciences&quot;,&quot;accessed&quot;:{&quot;date-parts&quot;:[[2025,9,23]]},&quot;DOI&quot;:&quot;10.1073/PNAS.1602145113&quot;,&quot;ISBN&quot;:&quot;1602145113&quot;,&quot;ISSN&quot;:&quot;10916490&quot;,&quot;PMID&quot;:&quot;27621451&quot;,&quot;URL&quot;:&quot;/doi/pdf/10.1073/pnas.1602145113?download=true&quot;,&quot;issued&quot;:{&quot;date-parts&quot;:[[2016,9,27]]},&quot;page&quot;:&quot;10908-10913&quot;,&quot;abstract&quot;:&quot;At global and regional scales, primary productivity strongly correlates with richness patterns of extant animals across space, suggesting that resource availability and climatic conditions drive pa...&quot;,&quot;publisher&quot;:&quot;National Academy of Sciences&quot;,&quot;issue&quot;:&quot;39&quot;,&quot;volume&quot;:&quot;113&quot;,&quot;container-title-short&quot;:&quot;&quot;},&quot;isTemporary&quot;:false},{&quot;id&quot;:&quot;3273122d-ecb2-3071-8a5b-5942c92e9fea&quot;,&quot;itemData&quot;:{&quot;type&quot;:&quot;article-journal&quot;,&quot;id&quot;:&quot;3273122d-ecb2-3071-8a5b-5942c92e9fea&quot;,&quot;title&quot;:&quot;Productivity changes across the mid-Pleistocene climate transition&quot;,&quot;author&quot;:[{&quot;family&quot;:&quot;Diester-Haass&quot;,&quot;given&quot;:&quot;Liselotte&quot;,&quot;parse-names&quot;:false,&quot;dropping-particle&quot;:&quot;&quot;,&quot;non-dropping-particle&quot;:&quot;&quot;},{&quot;family&quot;:&quot;Billups&quot;,&quot;given&quot;:&quot;Katharina&quot;,&quot;parse-names&quot;:false,&quot;dropping-particle&quot;:&quot;&quot;,&quot;non-dropping-particle&quot;:&quot;&quot;},{&quot;family&quot;:&quot;Lear&quot;,&quot;given&quot;:&quot;Caroline&quot;,&quot;parse-names&quot;:false,&quot;dropping-particle&quot;:&quot;&quot;,&quot;non-dropping-particle&quot;:&quot;&quot;}],&quot;container-title&quot;:&quot;Earth-Science Reviews&quot;,&quot;accessed&quot;:{&quot;date-parts&quot;:[[2025,9,23]]},&quot;DOI&quot;:&quot;10.1016/J.EARSCIREV.2018.02.016&quot;,&quot;ISSN&quot;:&quot;0012-8252&quot;,&quot;URL&quot;:&quot;https://www.sciencedirect.com/science/article/pii/S0012825217303586&quot;,&quot;issued&quot;:{&quot;date-parts&quot;:[[2018,4,1]]},&quot;page&quot;:&quot;372-391&quot;,&quot;abstract&quot;:&quot;We use benthic foraminiferal accumulation rates as a proxy for productivity changes during the mid-Pleistocene climate transition (MPT) (~1.2 Ma to 0.4 Ma). Our data are chosen to test the hypothesis that longer-term cooling and the onset of 100 kyr cyclicity are linked to atmospheric CO2 draw-down associated with an increase in primary productivity. To this end, we have constructed records from a global array of seven sites spanning major ocean basins and representing different hydrographic regimes (e.g., high and low latitudes, upwelling versus the deep western warm pools). We compare our data to published productivity proxy records from each site to identify limitations and uncertainties in the reconstructions. Results indicate that there is evidence for productivity increases during the onset of the MPT (1.2–1.0 Ma), but the changes are not globally synchronous and likely reflect regional hydrographic variability. On the orbital scale, productivity maxima tend to occur more closely related to glacial than interglacial intervals overall, but the relationships are not consistent. High interglacial productivity characterizes low latitude sites some of the time. In the obliquity band, high interglacial productivity in the eastern equatorial Pacific coincides with low interglacial productivity in the Southern Ocean, supporting a high to low latitude link via intermediate water circulation distribution of nutrients. On the regional scale, our records contribute new evidence for changes in Northern Hemisphere frontal systems during the MPT and for a close link between surface ocean production of organic matter and consumption on the ocean floor in the western tropical Atlantic. Pyrite counts at the two Southern Ocean sites provide supporting evidence for sluggish thermohaline overturn during the mid-point of the MPT at ~900 ka. Taken together, our records do not show a globally synchronous productivity signal that would support the biological pump as a driver for potential CO2-induced climate cooling during the MPT. Instead, we document complex regional variations in the carbon cycle, reflecting a combination of both biological and physical processes both on the longer as well as on the orbital time-scale.&quot;,&quot;publisher&quot;:&quot;Elsevier&quot;,&quot;volume&quot;:&quot;179&quot;,&quot;container-title-short&quot;:&quot;Earth. Sci. Rev.&quot;},&quot;isTemporary&quot;:false}],&quot;citationTag&quot;:&quot;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&quot;},{&quot;citationID&quot;:&quot;MENDELEY_CITATION_1d6a809e-55f3-421e-97dc-9bdd496bd79c&quot;,&quot;properties&quot;:{&quot;noteIndex&quot;:0},&quot;isEdited&quot;:false,&quot;manualOverride&quot;:{&quot;isManuallyOverridden&quot;:false,&quot;citeprocText&quot;:&quot;&lt;sup&gt;21–23&lt;/sup&gt;&quot;,&quot;manualOverrideText&quot;:&quot;&quot;},&quot;citationItems&quot;:[{&quot;id&quot;:&quot;3ae71186-9091-3a7e-801e-f56c2003cc63&quot;,&quot;itemData&quot;:{&quot;type&quot;:&quot;article-journal&quot;,&quot;id&quot;:&quot;3ae71186-9091-3a7e-801e-f56c2003cc63&quot;,&quot;title&quot;:&quot;A global Bayesian temperature calibration for lacustrine brGDGTs&quot;,&quot;author&quot;:[{&quot;family&quot;:&quot;Martínez-Sosa&quot;,&quot;given&quot;:&quot;Pablo&quot;,&quot;parse-names&quot;:false,&quot;dropping-particle&quot;:&quot;&quot;,&quot;non-dropping-particle&quot;:&quot;&quot;},{&quot;family&quot;:&quot;Tierney&quot;,&quot;given&quot;:&quot;Jessica E.&quot;,&quot;parse-names&quot;:false,&quot;dropping-particle&quot;:&quot;&quot;,&quot;non-dropping-particle&quot;:&quot;&quot;},{&quot;family&quot;:&quot;Stefanescu&quot;,&quot;given&quot;:&quot;Ioana C.&quot;,&quot;parse-names&quot;:false,&quot;dropping-particle&quot;:&quot;&quot;,&quot;non-dropping-particle&quot;:&quot;&quot;},{&quot;family&quot;:&quot;Dearing Crampton-Flood&quot;,&quot;given&quot;:&quot;Emily&quot;,&quot;parse-names&quot;:false,&quot;dropping-particle&quot;:&quot;&quot;,&quot;non-dropping-particle&quot;:&quot;&quot;},{&quot;family&quot;:&quot;Shuman&quot;,&quot;given&quot;:&quot;Bryan N.&quot;,&quot;parse-names&quot;:false,&quot;dropping-particle&quot;:&quot;&quot;,&quot;non-dropping-particle&quot;:&quot;&quot;},{&quot;family&quot;:&quot;Routson&quot;,&quot;given&quot;:&quot;Cody&quot;,&quot;parse-names&quot;:false,&quot;dropping-particle&quot;:&quot;&quot;,&quot;non-dropping-particle&quot;:&quot;&quot;}],&quot;container-title&quot;:&quot;Geochimica et Cosmochimica Acta&quot;,&quot;accessed&quot;:{&quot;date-parts&quot;:[[2025,7,23]]},&quot;DOI&quot;:&quot;10.1016/J.GCA.2021.04.038&quot;,&quot;ISSN&quot;:&quot;0016-7037&quot;,&quot;URL&quot;:&quot;https://www.sciencedirect.com/science/article/pii/S0016703721002635&quot;,&quot;issued&quot;:{&quot;date-parts&quot;:[[2021,7,15]]},&quot;page&quot;:&quot;87-105&quot;,&quot;abstract&quot;:&quot;Despite widespread use of branched glycerol dialkyl glycerol tetraethers (brGDGTs) for paleo-temperature reconstruction, no global calibration for their application in lakes has been generated since improved analytical methods have allowed for the separation of the structural isomers. This is a substantial obstacle for the application of this tool as soil calibrations underestimate temperature values when applied to lake sediments. Here, we present a comprehensive dataset (N=272) of lacustrine brGDGT distributions, consisting of both new and previously reported samples, spanning a wide range of geographical locations, air temperatures, and lakewater pH values. Empirical Orthogonal Function (EOF) analysis on the fractional abundance of brGDGTs indicates that temperature exerts a strong control (explaining 58% of the variance) on brGDGT distribution. The influence of water chemistry is weaker, with pH and conductivity explaining 24% of the variance. We use our dataset to generate a new Bayesian calibration to the mean temperature of Months Above Freezing (MAF), which has an R2=0.82 and RMSE = 2.9°C. Application of the new temperature calibration to a previously published lake core record spanning the last 900 years demonstrates that it generates values comparable to instrumental observations of MAF. Our new calibration facilitates the use of lacustrine brGDGTs to reconstruct continental temperatures, a vital piece of information for understanding past climates.&quot;,&quot;publisher&quot;:&quot;Pergamon&quot;,&quot;volume&quot;:&quot;305&quot;,&quot;container-title-short&quot;:&quot;Geochim. Cosmochim. Acta&quot;},&quot;isTemporary&quot;:false},{&quot;id&quot;:&quot;8ffac5b6-f6a4-3380-96c4-3bb802d0a20b&quot;,&quot;itemData&quot;:{&quot;type&quot;:&quot;article-journal&quot;,&quot;id&quot;:&quot;8ffac5b6-f6a4-3380-96c4-3bb802d0a20b&quot;,&quot;title&quot;:&quot;Introducing global peat-specific temperature and pH calibrations based on brGDGT bacterial lipids&quot;,&quot;author&quot;:[{&quot;family&quot;:&quot;Naafs&quot;,&quot;given&quot;:&quot;B. D.A.&quot;,&quot;parse-names&quot;:false,&quot;dropping-particle&quot;:&quot;&quot;,&quot;non-dropping-particle&quot;:&quot;&quot;},{&quot;family&quot;:&quot;Inglis&quot;,&quot;given&quot;:&quot;G. N.&quot;,&quot;parse-names&quot;:false,&quot;dropping-particle&quot;:&quot;&quot;,&quot;non-dropping-particle&quot;:&quot;&quot;},{&quot;family&quot;:&quot;Zheng&quot;,&quot;given&quot;:&quot;Y.&quot;,&quot;parse-names&quot;:false,&quot;dropping-particle&quot;:&quot;&quot;,&quot;non-dropping-particle&quot;:&quot;&quot;},{&quot;family&quot;:&quot;Amesbury&quot;,&quot;given&quot;:&quot;M. J.&quot;,&quot;parse-names&quot;:false,&quot;dropping-particle&quot;:&quot;&quot;,&quot;non-dropping-particle&quot;:&quot;&quot;},{&quot;family&quot;:&quot;Biester&quot;,&quot;given&quot;:&quot;H.&quot;,&quot;parse-names&quot;:false,&quot;dropping-particle&quot;:&quot;&quot;,&quot;non-dropping-particle&quot;:&quot;&quot;},{&quot;family&quot;:&quot;Bindler&quot;,&quot;given&quot;:&quot;R.&quot;,&quot;parse-names&quot;:false,&quot;dropping-particle&quot;:&quot;&quot;,&quot;non-dropping-particle&quot;:&quot;&quot;},{&quot;family&quot;:&quot;Blewett&quot;,&quot;given&quot;:&quot;J.&quot;,&quot;parse-names&quot;:false,&quot;dropping-particle&quot;:&quot;&quot;,&quot;non-dropping-particle&quot;:&quot;&quot;},{&quot;family&quot;:&quot;Burrows&quot;,&quot;given&quot;:&quot;M. A.&quot;,&quot;parse-names&quot;:false,&quot;dropping-particle&quot;:&quot;&quot;,&quot;non-dropping-particle&quot;:&quot;&quot;},{&quot;family&quot;:&quot;Castillo Torres&quot;,&quot;given&quot;:&quot;D.&quot;,&quot;parse-names&quot;:false,&quot;dropping-particle&quot;:&quot;&quot;,&quot;non-dropping-particle&quot;:&quot;del&quot;},{&quot;family&quot;:&quot;Chambers&quot;,&quot;given&quot;:&quot;F. M.&quot;,&quot;parse-names&quot;:false,&quot;dropping-particle&quot;:&quot;&quot;,&quot;non-dropping-particle&quot;:&quot;&quot;},{&quot;family&quot;:&quot;Cohen&quot;,&quot;given&quot;:&quot;A. D.&quot;,&quot;parse-names&quot;:false,&quot;dropping-particle&quot;:&quot;&quot;,&quot;non-dropping-particle&quot;:&quot;&quot;},{&quot;family&quot;:&quot;Evershed&quot;,&quot;given&quot;:&quot;R. P.&quot;,&quot;parse-names&quot;:false,&quot;dropping-particle&quot;:&quot;&quot;,&quot;non-dropping-particle&quot;:&quot;&quot;},{&quot;family&quot;:&quot;Feakins&quot;,&quot;given&quot;:&quot;S. J.&quot;,&quot;parse-names&quot;:false,&quot;dropping-particle&quot;:&quot;&quot;,&quot;non-dropping-particle&quot;:&quot;&quot;},{&quot;family&quot;:&quot;Gałka&quot;,&quot;given&quot;:&quot;M.&quot;,&quot;parse-names&quot;:false,&quot;dropping-particle&quot;:&quot;&quot;,&quot;non-dropping-particle&quot;:&quot;&quot;},{&quot;family&quot;:&quot;Gallego-Sala&quot;,&quot;given&quot;:&quot;A.&quot;,&quot;parse-names&quot;:false,&quot;dropping-particle&quot;:&quot;&quot;,&quot;non-dropping-particle&quot;:&quot;&quot;},{&quot;family&quot;:&quot;Gandois&quot;,&quot;given&quot;:&quot;L.&quot;,&quot;parse-names&quot;:false,&quot;dropping-particle&quot;:&quot;&quot;,&quot;non-dropping-particle&quot;:&quot;&quot;},{&quot;family&quot;:&quot;Gray&quot;,&quot;given&quot;:&quot;D. M.&quot;,&quot;parse-names&quot;:false,&quot;dropping-particle&quot;:&quot;&quot;,&quot;non-dropping-particle&quot;:&quot;&quot;},{&quot;family&quot;:&quot;Hatcher&quot;,&quot;given&quot;:&quot;P. G.&quot;,&quot;parse-names&quot;:false,&quot;dropping-particle&quot;:&quot;&quot;,&quot;non-dropping-particle&quot;:&quot;&quot;},{&quot;family&quot;:&quot;Honorio Coronado&quot;,&quot;given&quot;:&quot;E. N.&quot;,&quot;parse-names&quot;:false,&quot;dropping-particle&quot;:&quot;&quot;,&quot;non-dropping-particle&quot;:&quot;&quot;},{&quot;family&quot;:&quot;Hughes&quot;,&quot;given&quot;:&quot;P. D.M.&quot;,&quot;parse-names&quot;:false,&quot;dropping-particle&quot;:&quot;&quot;,&quot;non-dropping-particle&quot;:&quot;&quot;},{&quot;family&quot;:&quot;Huguet&quot;,&quot;given&quot;:&quot;A.&quot;,&quot;parse-names&quot;:false,&quot;dropping-particle&quot;:&quot;&quot;,&quot;non-dropping-particle&quot;:&quot;&quot;},{&quot;family&quot;:&quot;Könönen&quot;,&quot;given&quot;:&quot;M.&quot;,&quot;parse-names&quot;:false,&quot;dropping-particle&quot;:&quot;&quot;,&quot;non-dropping-particle&quot;:&quot;&quot;},{&quot;family&quot;:&quot;Laggoun-Défarge&quot;,&quot;given&quot;:&quot;F.&quot;,&quot;parse-names&quot;:false,&quot;dropping-particle&quot;:&quot;&quot;,&quot;non-dropping-particle&quot;:&quot;&quot;},{&quot;family&quot;:&quot;Lähteenoja&quot;,&quot;given&quot;:&quot;O.&quot;,&quot;parse-names&quot;:false,&quot;dropping-particle&quot;:&quot;&quot;,&quot;non-dropping-particle&quot;:&quot;&quot;},{&quot;family&quot;:&quot;Lamentowicz&quot;,&quot;given&quot;:&quot;M.&quot;,&quot;parse-names&quot;:false,&quot;dropping-particle&quot;:&quot;&quot;,&quot;non-dropping-particle&quot;:&quot;&quot;},{&quot;family&quot;:&quot;Marchant&quot;,&quot;given&quot;:&quot;R.&quot;,&quot;parse-names&quot;:false,&quot;dropping-particle&quot;:&quot;&quot;,&quot;non-dropping-particle&quot;:&quot;&quot;},{&quot;family&quot;:&quot;McClymont&quot;,&quot;given&quot;:&quot;E.&quot;,&quot;parse-names&quot;:false,&quot;dropping-particle&quot;:&quot;&quot;,&quot;non-dropping-particle&quot;:&quot;&quot;},{&quot;family&quot;:&quot;Pontevedra-Pombal&quot;,&quot;given&quot;:&quot;X.&quot;,&quot;parse-names&quot;:false,&quot;dropping-particle&quot;:&quot;&quot;,&quot;non-dropping-particle&quot;:&quot;&quot;},{&quot;family&quot;:&quot;Ponton&quot;,&quot;given&quot;:&quot;C.&quot;,&quot;parse-names&quot;:false,&quot;dropping-particle&quot;:&quot;&quot;,&quot;non-dropping-particle&quot;:&quot;&quot;},{&quot;family&quot;:&quot;Pourmand&quot;,&quot;given&quot;:&quot;A.&quot;,&quot;parse-names&quot;:false,&quot;dropping-particle&quot;:&quot;&quot;,&quot;non-dropping-particle&quot;:&quot;&quot;},{&quot;family&quot;:&quot;Rizzuti&quot;,&quot;given&quot;:&quot;A. M.&quot;,&quot;parse-names&quot;:false,&quot;dropping-particle&quot;:&quot;&quot;,&quot;non-dropping-particle&quot;:&quot;&quot;},{&quot;family&quot;:&quot;Rochefort&quot;,&quot;given&quot;:&quot;L.&quot;,&quot;parse-names&quot;:false,&quot;dropping-particle&quot;:&quot;&quot;,&quot;non-dropping-particle&quot;:&quot;&quot;},{&quot;family&quot;:&quot;Schellekens&quot;,&quot;given&quot;:&quot;J.&quot;,&quot;parse-names&quot;:false,&quot;dropping-particle&quot;:&quot;&quot;,&quot;non-dropping-particle&quot;:&quot;&quot;},{&quot;family&quot;:&quot;Vleeschouwer&quot;,&quot;given&quot;:&quot;F.&quot;,&quot;parse-names&quot;:false,&quot;dropping-particle&quot;:&quot;&quot;,&quot;non-dropping-particle&quot;:&quot;De&quot;},{&quot;family&quot;:&quot;Pancost&quot;,&quot;given&quot;:&quot;R. D.&quot;,&quot;parse-names&quot;:false,&quot;dropping-particle&quot;:&quot;&quot;,&quot;non-dropping-particle&quot;:&quot;&quot;}],&quot;container-title&quot;:&quot;Geochimica et Cosmochimica Acta&quot;,&quot;accessed&quot;:{&quot;date-parts&quot;:[[2025,7,23]]},&quot;DOI&quot;:&quot;10.1016/J.GCA.2017.01.038&quot;,&quot;ISSN&quot;:&quot;0016-7037&quot;,&quot;URL&quot;:&quot;https://www.sciencedirect.com/science/article/pii/S0016703717300522&quot;,&quot;issued&quot;:{&quot;date-parts&quot;:[[2017,7,1]]},&quot;page&quot;:&quot;285-301&quot;,&quot;abstract&quot;:&quot;Glycerol dialkyl glycerol tetraethers (GDGTs) are membrane-spanning lipids from Bacteria and Archaea that are ubiquitous in a range of natural archives and especially abundant in peat. Previous work demonstrated that the distribution of bacterial branched GDGTs (brGDGTs) in mineral soils is correlated to environmental factors such as mean annual air temperature (MAAT) and soil pH. However, the influence of these parameters on brGDGT distributions in peat is largely unknown. Here we investigate the distribution of brGDGTs in 470 samples from 96 peatlands around the world with a broad mean annual air temperature (−8 to 27 °C) and pH (3–8) range and present the first peat-specific brGDGT-based temperature and pH calibrations. Our results demonstrate that the degree of cyclisation of brGDGTs in peat is positively correlated with pH, pH = 2.49 × CBTpeat + 8.07 (n = 51, R2 = 0.58, RMSE = 0.8) and the degree of methylation of brGDGTs is positively correlated with MAAT, MAATpeat (°C) = 52.18 × MBT5me′ − 23.05 (n = 96, R2 = 0.76, RMSE = 4.7 °C). These peat-specific calibrations are distinct from the available mineral soil calibrations. In light of the error in the temperature calibration (∼4.7 °C), we urge caution in any application to reconstruct late Holocene climate variability, where the climatic signals are relatively small, and the duration of excursions could be brief. Instead, these proxies are well-suited to reconstruct large amplitude, longer-term shifts in climate such as deglacial transitions. Indeed, when applied to a peat deposit spanning the late glacial period (∼15.2 kyr), we demonstrate that MAATpeat yields absolute temperatures and relative temperature changes that are consistent with those from other proxies. In addition, the application of MAATpeat to fossil peat (i.e. lignites) has the potential to reconstruct terrestrial climate during the Cenozoic. We conclude that there is clear potential to use brGDGTs in peats and lignites to reconstruct past terrestrial climate.&quot;,&quot;publisher&quot;:&quot;Pergamon&quot;,&quot;volume&quot;:&quot;208&quot;,&quot;container-title-short&quot;:&quot;Geochim. Cosmochim. Acta&quot;},&quot;isTemporary&quot;:false},{&quot;id&quot;:&quot;cc2427d3-5a45-3d11-bdbc-9a079c44f2ec&quot;,&quot;itemData&quot;:{&quot;type&quot;:&quot;article-journal&quot;,&quot;id&quot;:&quot;cc2427d3-5a45-3d11-bdbc-9a079c44f2ec&quot;,&quot;title&quot;:&quot;Occurrence and abundance of 6-methyl branched glycerol dialkyl glycerol tetraethers in soils: Implications for palaeoclimate reconstruction&quot;,&quot;author&quot;:[{&quot;family&quot;:&quot;Jonge&quot;,&quot;given&quot;:&quot;Cindy&quot;,&quot;parse-names&quot;:false,&quot;dropping-particle&quot;:&quot;&quot;,&quot;non-dropping-particle&quot;:&quot;De&quot;},{&quot;family&quot;:&quot;Hopmans&quot;,&quot;given&quot;:&quot;Ellen C.&quot;,&quot;parse-names&quot;:false,&quot;dropping-particle&quot;:&quot;&quot;,&quot;non-dropping-particle&quot;:&quot;&quot;},{&quot;family&quot;:&quot;Zell&quot;,&quot;given&quot;:&quot;Claudia I.&quot;,&quot;parse-names&quot;:false,&quot;dropping-particle&quot;:&quot;&quot;,&quot;non-dropping-particle&quot;:&quot;&quot;},{&quot;family&quot;:&quot;Kim&quot;,&quot;given&quot;:&quot;Jung Hyun&quot;,&quot;parse-names&quot;:false,&quot;dropping-particle&quot;:&quot;&quot;,&quot;non-dropping-particle&quot;:&quot;&quot;},{&quot;family&quot;:&quot;Schouten&quot;,&quot;given&quot;:&quot;Stefan&quot;,&quot;parse-names&quot;:false,&quot;dropping-particle&quot;:&quot;&quot;,&quot;non-dropping-particle&quot;:&quot;&quot;},{&quot;family&quot;:&quot;Sinninghe Damsté&quot;,&quot;given&quot;:&quot;Jaap S.&quot;,&quot;parse-names&quot;:false,&quot;dropping-particle&quot;:&quot;&quot;,&quot;non-dropping-particle&quot;:&quot;&quot;}],&quot;container-title&quot;:&quot;Geochimica et Cosmochimica Acta&quot;,&quot;accessed&quot;:{&quot;date-parts&quot;:[[2025,7,23]]},&quot;DOI&quot;:&quot;10.1016/J.GCA.2014.06.013&quot;,&quot;ISSN&quot;:&quot;0016-7037&quot;,&quot;URL&quot;:&quot;https://www.sciencedirect.com/science/article/pii/S0016703714004141&quot;,&quot;issued&quot;:{&quot;date-parts&quot;:[[2014,9,15]]},&quot;page&quot;:&quot;97-112&quot;,&quot;abstract&quot;:&quot;The distribution of branched glycerol dialkyl glycerol tetraethers (brGDGTs) in soils has been shown to correlate with the soil pH and the mean annual air temperature (MAT). This has been used to perform palaeoclimate reconstructions based on brGDGTs recovered from palaeosoils, freshwater, and marine sedimentary archives. Recently described 6-methyl brGDGTs were shown to co-elute with the 5-methyl brGDGTs that are used to calculate the CBT and MBT' indices used as palaeoclimate proxies. The impact of these 6-methyl brGDGTs on the established palaeoclimate proxies is unknown and will depend on their abundance in soils. Using improved chromatography, we quantified the fractional abundance of 6-methyl brGDGTs in globally distributed soils and show that they are abundant components, comprising on average 24% of the total amount of brGDGTs. All penta- and hexa-methylated brGDGTs (i.e. with zero to two cyclopentane moieties) were shown to comprise both 5- and 6-methyl isomers. The fractional abundances of the six 6-methyl brGDGTs correlate positively with each other, suggesting a common biological source in most soils, and correlate strongly with soil pH. The presence of the 6-methyl brGDGTs introduced scatter in the original MBT'/CBT-MAT calibration and caused a dependence on soil pH of the MBT'. Exclusion of the 6-methyl brGDGTs from the MBT', i.e. the newly defined MBT'5ME, shows that it is no longer related to soil pH. The correlation with MAT is improved, reducing the residual mean error (RMSE) from 6.2 to 4.8°C. Also, the correlation of the CBT after the exclusion of the 6-methyl brGDGTs (defined as CBT5ME) with soil pH slightly improved. Furthermore, the separate quantification of the 6-methyl brGDGTs allows the definition of new indices. The CBT', which comprises the 6-methyl brGDGTs, is a substantially improved alternative to the CBT5ME, reducing the RMSE from 0.8 to 0.5 pH units. Also, the accuracy of MAT reconstructions can be improved using a multiple linear regression, the MATmr, decreasing the RMSE further to 4.6°C. Furthermore, we introduce an index that allows the reconstruction of MAT in sites where only the ubiquitous brGDGT Ia, IIa and IIIa are present, the MATmrs. Our results imply that separate quantification of the 6- and 5-methyl brGDGT is essential for accurately quantifying brGDGTs in environmental samples and results in substantially improved MAT and soil pH reconstructions. © 2014 Elsevier Ltd.&quot;,&quot;publisher&quot;:&quot;Pergamon&quot;,&quot;volume&quot;:&quot;141&quot;,&quot;container-title-short&quot;:&quot;Geochim. Cosmochim. Acta&quot;},&quot;isTemporary&quot;:false}],&quot;citationTag&quot;:&quot;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&quot;},{&quot;citationID&quot;:&quot;MENDELEY_CITATION_f074be82-95b9-41c4-b03a-95df765ce082&quot;,&quot;properties&quot;:{&quot;noteIndex&quot;:0},&quot;isEdited&quot;:false,&quot;manualOverride&quot;:{&quot;isManuallyOverridden&quot;:false,&quot;citeprocText&quot;:&quot;&lt;sup&gt;24&lt;/sup&gt;&quot;,&quot;manualOverrideText&quot;:&quot;&quot;},&quot;citationItems&quot;:[{&quot;id&quot;:&quot;62976b1d-98ee-35a5-ab78-1754e96f4674&quot;,&quot;itemData&quot;:{&quot;type&quot;:&quot;article-journal&quot;,&quot;id&quot;:&quot;62976b1d-98ee-35a5-ab78-1754e96f4674&quot;,&quot;title&quot;:&quot;New global lacustrine brGDGTs temperature calibrations based on machine learning&quot;,&quot;author&quot;:[{&quot;family&quot;:&quot;Zhu&quot;,&quot;given&quot;:&quot;Zeyang&quot;,&quot;parse-names&quot;:false,&quot;dropping-particle&quot;:&quot;&quot;,&quot;non-dropping-particle&quot;:&quot;&quot;},{&quot;family&quot;:&quot;Wu&quot;,&quot;given&quot;:&quot;Jing&quot;,&quot;parse-names&quot;:false,&quot;dropping-particle&quot;:&quot;&quot;,&quot;non-dropping-particle&quot;:&quot;&quot;},{&quot;family&quot;:&quot;Chu&quot;,&quot;given&quot;:&quot;Guoqiang&quot;,&quot;parse-names&quot;:false,&quot;dropping-particle&quot;:&quot;&quot;,&quot;non-dropping-particle&quot;:&quot;&quot;},{&quot;family&quot;:&quot;Liu&quot;,&quot;given&quot;:&quot;Jiaqi&quot;,&quot;parse-names&quot;:false,&quot;dropping-particle&quot;:&quot;&quot;,&quot;non-dropping-particle&quot;:&quot;&quot;}],&quot;container-title&quot;:&quot;Quaternary Science Reviews&quot;,&quot;accessed&quot;:{&quot;date-parts&quot;:[[2025,9,12]]},&quot;DOI&quot;:&quot;10.1016/J.QUASCIREV.2025.109319&quot;,&quot;ISSN&quot;:&quot;0277-3791&quot;,&quot;URL&quot;:&quot;https://www.sciencedirect.com/science/article/pii/S0277379125001398&quot;,&quot;issued&quot;:{&quot;date-parts&quot;:[[2025,6,1]]},&quot;page&quot;:&quot;109319&quot;,&quot;abstract&quot;:&quot;Branched glycerol dialkyl glycerol tetraethers (brGDGTs) are ubiquitous bacterial membrane lipids that serve as a reliable proxy for paleotemperature reconstruction. The salinity and seasonal icing of lakes play a crucial role in brGDGT calibration, with calibrations varying between tropical, mid-high latitude, and freshwater versus non-freshwater lacustrine sediments, which complicates their universality. Furthermore, changes in a lake's salinity and seasonal icing during glacial and interglacial cycles can influence the accuracy of paleotemperature reconstructions across different time periods. In this study, we present improved global calibrations based on a comprehensive lacustrine brGDGT dataset consisting of 949 samples, utilizing methods such as linear regression for the fractional abundance of key brGDGTs and support vector machine regression with a linear kernel. The calibrations yield root mean square errors ranging from approximately 2.0 °C–2.6 °C for the test dataset, closely matching those obtained from the training dataset, indicating that the results are not overfitted. These calibrations show improved performance when applied to lake sediment sequences.&quot;,&quot;publisher&quot;:&quot;Pergamon&quot;,&quot;volume&quot;:&quot;357&quot;,&quot;container-title-short&quot;:&quot;Quat. Sci. Rev.&quot;},&quot;isTemporary&quot;:false}],&quot;citationTag&quot;:&quot;MENDELEY_CITATION_v3_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&quot;},{&quot;citationID&quot;:&quot;MENDELEY_CITATION_3fd42acd-2fc0-4c9a-87a7-834a91d53469&quot;,&quot;properties&quot;:{&quot;noteIndex&quot;:0},&quot;isEdited&quot;:false,&quot;manualOverride&quot;:{&quot;isManuallyOverridden&quot;:false,&quot;citeprocText&quot;:&quot;&lt;sup&gt;24&lt;/sup&gt;&quot;,&quot;manualOverrideText&quot;:&quot;&quot;},&quot;citationItems&quot;:[{&quot;id&quot;:&quot;62976b1d-98ee-35a5-ab78-1754e96f4674&quot;,&quot;itemData&quot;:{&quot;type&quot;:&quot;article-journal&quot;,&quot;id&quot;:&quot;62976b1d-98ee-35a5-ab78-1754e96f4674&quot;,&quot;title&quot;:&quot;New global lacustrine brGDGTs temperature calibrations based on machine learning&quot;,&quot;author&quot;:[{&quot;family&quot;:&quot;Zhu&quot;,&quot;given&quot;:&quot;Zeyang&quot;,&quot;parse-names&quot;:false,&quot;dropping-particle&quot;:&quot;&quot;,&quot;non-dropping-particle&quot;:&quot;&quot;},{&quot;family&quot;:&quot;Wu&quot;,&quot;given&quot;:&quot;Jing&quot;,&quot;parse-names&quot;:false,&quot;dropping-particle&quot;:&quot;&quot;,&quot;non-dropping-particle&quot;:&quot;&quot;},{&quot;family&quot;:&quot;Chu&quot;,&quot;given&quot;:&quot;Guoqiang&quot;,&quot;parse-names&quot;:false,&quot;dropping-particle&quot;:&quot;&quot;,&quot;non-dropping-particle&quot;:&quot;&quot;},{&quot;family&quot;:&quot;Liu&quot;,&quot;given&quot;:&quot;Jiaqi&quot;,&quot;parse-names&quot;:false,&quot;dropping-particle&quot;:&quot;&quot;,&quot;non-dropping-particle&quot;:&quot;&quot;}],&quot;container-title&quot;:&quot;Quaternary Science Reviews&quot;,&quot;accessed&quot;:{&quot;date-parts&quot;:[[2025,9,12]]},&quot;DOI&quot;:&quot;10.1016/J.QUASCIREV.2025.109319&quot;,&quot;ISSN&quot;:&quot;0277-3791&quot;,&quot;URL&quot;:&quot;https://www.sciencedirect.com/science/article/pii/S0277379125001398&quot;,&quot;issued&quot;:{&quot;date-parts&quot;:[[2025,6,1]]},&quot;page&quot;:&quot;109319&quot;,&quot;abstract&quot;:&quot;Branched glycerol dialkyl glycerol tetraethers (brGDGTs) are ubiquitous bacterial membrane lipids that serve as a reliable proxy for paleotemperature reconstruction. The salinity and seasonal icing of lakes play a crucial role in brGDGT calibration, with calibrations varying between tropical, mid-high latitude, and freshwater versus non-freshwater lacustrine sediments, which complicates their universality. Furthermore, changes in a lake's salinity and seasonal icing during glacial and interglacial cycles can influence the accuracy of paleotemperature reconstructions across different time periods. In this study, we present improved global calibrations based on a comprehensive lacustrine brGDGT dataset consisting of 949 samples, utilizing methods such as linear regression for the fractional abundance of key brGDGTs and support vector machine regression with a linear kernel. The calibrations yield root mean square errors ranging from approximately 2.0 °C–2.6 °C for the test dataset, closely matching those obtained from the training dataset, indicating that the results are not overfitted. These calibrations show improved performance when applied to lake sediment sequences.&quot;,&quot;publisher&quot;:&quot;Pergamon&quot;,&quot;volume&quot;:&quot;357&quot;,&quot;container-title-short&quot;:&quot;Quat. Sci. Rev.&quot;},&quot;isTemporary&quot;:false}],&quot;citationTag&quot;:&quot;MENDELEY_CITATION_v3_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&quot;},{&quot;citationID&quot;:&quot;MENDELEY_CITATION_40845e95-68a3-4574-9b13-e556eecefb09&quot;,&quot;properties&quot;:{&quot;noteIndex&quot;:0},&quot;isEdited&quot;:false,&quot;manualOverride&quot;:{&quot;isManuallyOverridden&quot;:false,&quot;citeprocText&quot;:&quot;&lt;sup&gt;23–27&lt;/sup&gt;&quot;,&quot;manualOverrideText&quot;:&quot;&quot;},&quot;citationItems&quot;:[{&quot;id&quot;:&quot;cc2427d3-5a45-3d11-bdbc-9a079c44f2ec&quot;,&quot;itemData&quot;:{&quot;type&quot;:&quot;article-journal&quot;,&quot;id&quot;:&quot;cc2427d3-5a45-3d11-bdbc-9a079c44f2ec&quot;,&quot;title&quot;:&quot;Occurrence and abundance of 6-methyl branched glycerol dialkyl glycerol tetraethers in soils: Implications for palaeoclimate reconstruction&quot;,&quot;author&quot;:[{&quot;family&quot;:&quot;Jonge&quot;,&quot;given&quot;:&quot;Cindy&quot;,&quot;parse-names&quot;:false,&quot;dropping-particle&quot;:&quot;&quot;,&quot;non-dropping-particle&quot;:&quot;De&quot;},{&quot;family&quot;:&quot;Hopmans&quot;,&quot;given&quot;:&quot;Ellen C.&quot;,&quot;parse-names&quot;:false,&quot;dropping-particle&quot;:&quot;&quot;,&quot;non-dropping-particle&quot;:&quot;&quot;},{&quot;family&quot;:&quot;Zell&quot;,&quot;given&quot;:&quot;Claudia I.&quot;,&quot;parse-names&quot;:false,&quot;dropping-particle&quot;:&quot;&quot;,&quot;non-dropping-particle&quot;:&quot;&quot;},{&quot;family&quot;:&quot;Kim&quot;,&quot;given&quot;:&quot;Jung Hyun&quot;,&quot;parse-names&quot;:false,&quot;dropping-particle&quot;:&quot;&quot;,&quot;non-dropping-particle&quot;:&quot;&quot;},{&quot;family&quot;:&quot;Schouten&quot;,&quot;given&quot;:&quot;Stefan&quot;,&quot;parse-names&quot;:false,&quot;dropping-particle&quot;:&quot;&quot;,&quot;non-dropping-particle&quot;:&quot;&quot;},{&quot;family&quot;:&quot;Sinninghe Damsté&quot;,&quot;given&quot;:&quot;Jaap S.&quot;,&quot;parse-names&quot;:false,&quot;dropping-particle&quot;:&quot;&quot;,&quot;non-dropping-particle&quot;:&quot;&quot;}],&quot;container-title&quot;:&quot;Geochimica et Cosmochimica Acta&quot;,&quot;accessed&quot;:{&quot;date-parts&quot;:[[2025,7,23]]},&quot;DOI&quot;:&quot;10.1016/J.GCA.2014.06.013&quot;,&quot;ISSN&quot;:&quot;0016-7037&quot;,&quot;URL&quot;:&quot;https://www.sciencedirect.com/science/article/pii/S0016703714004141&quot;,&quot;issued&quot;:{&quot;date-parts&quot;:[[2014,9,15]]},&quot;page&quot;:&quot;97-112&quot;,&quot;abstract&quot;:&quot;The distribution of branched glycerol dialkyl glycerol tetraethers (brGDGTs) in soils has been shown to correlate with the soil pH and the mean annual air temperature (MAT). This has been used to perform palaeoclimate reconstructions based on brGDGTs recovered from palaeosoils, freshwater, and marine sedimentary archives. Recently described 6-methyl brGDGTs were shown to co-elute with the 5-methyl brGDGTs that are used to calculate the CBT and MBT' indices used as palaeoclimate proxies. The impact of these 6-methyl brGDGTs on the established palaeoclimate proxies is unknown and will depend on their abundance in soils. Using improved chromatography, we quantified the fractional abundance of 6-methyl brGDGTs in globally distributed soils and show that they are abundant components, comprising on average 24% of the total amount of brGDGTs. All penta- and hexa-methylated brGDGTs (i.e. with zero to two cyclopentane moieties) were shown to comprise both 5- and 6-methyl isomers. The fractional abundances of the six 6-methyl brGDGTs correlate positively with each other, suggesting a common biological source in most soils, and correlate strongly with soil pH. The presence of the 6-methyl brGDGTs introduced scatter in the original MBT'/CBT-MAT calibration and caused a dependence on soil pH of the MBT'. Exclusion of the 6-methyl brGDGTs from the MBT', i.e. the newly defined MBT'5ME, shows that it is no longer related to soil pH. The correlation with MAT is improved, reducing the residual mean error (RMSE) from 6.2 to 4.8°C. Also, the correlation of the CBT after the exclusion of the 6-methyl brGDGTs (defined as CBT5ME) with soil pH slightly improved. Furthermore, the separate quantification of the 6-methyl brGDGTs allows the definition of new indices. The CBT', which comprises the 6-methyl brGDGTs, is a substantially improved alternative to the CBT5ME, reducing the RMSE from 0.8 to 0.5 pH units. Also, the accuracy of MAT reconstructions can be improved using a multiple linear regression, the MATmr, decreasing the RMSE further to 4.6°C. Furthermore, we introduce an index that allows the reconstruction of MAT in sites where only the ubiquitous brGDGT Ia, IIa and IIIa are present, the MATmrs. Our results imply that separate quantification of the 6- and 5-methyl brGDGT is essential for accurately quantifying brGDGTs in environmental samples and results in substantially improved MAT and soil pH reconstructions. © 2014 Elsevier Ltd.&quot;,&quot;publisher&quot;:&quot;Pergamon&quot;,&quot;volume&quot;:&quot;141&quot;,&quot;container-title-short&quot;:&quot;Geochim. Cosmochim. Acta&quot;},&quot;isTemporary&quot;:false},{&quot;id&quot;:&quot;896fa0df-7676-34e8-a22c-f9b193d39fca&quot;,&quot;itemData&quot;:{&quot;type&quot;:&quot;article-journal&quot;,&quot;id&quot;:&quot;896fa0df-7676-34e8-a22c-f9b193d39fca&quot;,&quot;title&quot;:&quot;The impact of soil chemistry, moisture and temperature on branched and isoprenoid GDGTs in soils: A study using six globally distributed elevation transects&quot;,&quot;author&quot;:[{&quot;family&quot;:&quot;Jonge&quot;,&quot;given&quot;:&quot;Cindy&quot;,&quot;parse-names&quot;:false,&quot;dropping-particle&quot;:&quot;&quot;,&quot;non-dropping-particle&quot;:&quot;De&quot;},{&quot;family&quot;:&quot;Guo&quot;,&quot;given&quot;:&quot;Jingjing&quot;,&quot;parse-names&quot;:false,&quot;dropping-particle&quot;:&quot;&quot;,&quot;non-dropping-particle&quot;:&quot;&quot;},{&quot;family&quot;:&quot;Hällberg&quot;,&quot;given&quot;:&quot;Petter&quot;,&quot;parse-names&quot;:false,&quot;dropping-particle&quot;:&quot;&quot;,&quot;non-dropping-particle&quot;:&quot;&quot;},{&quot;family&quot;:&quot;Griepentrog&quot;,&quot;given&quot;:&quot;Marco&quot;,&quot;parse-names&quot;:false,&quot;dropping-particle&quot;:&quot;&quot;,&quot;non-dropping-particle&quot;:&quot;&quot;},{&quot;family&quot;:&quot;Rifai&quot;,&quot;given&quot;:&quot;Hamdi&quot;,&quot;parse-names&quot;:false,&quot;dropping-particle&quot;:&quot;&quot;,&quot;non-dropping-particle&quot;:&quot;&quot;},{&quot;family&quot;:&quot;Richter&quot;,&quot;given&quot;:&quot;Andreas&quot;,&quot;parse-names&quot;:false,&quot;dropping-particle&quot;:&quot;&quot;,&quot;non-dropping-particle&quot;:&quot;&quot;},{&quot;family&quot;:&quot;Ramirez&quot;,&quot;given&quot;:&quot;Edson&quot;,&quot;parse-names&quot;:false,&quot;dropping-particle&quot;:&quot;&quot;,&quot;non-dropping-particle&quot;:&quot;&quot;},{&quot;family&quot;:&quot;Zhang&quot;,&quot;given&quot;:&quot;Xinbao&quot;,&quot;parse-names&quot;:false,&quot;dropping-particle&quot;:&quot;&quot;,&quot;non-dropping-particle&quot;:&quot;&quot;},{&quot;family&quot;:&quot;Smittenberg&quot;,&quot;given&quot;:&quot;Rienk H.&quot;,&quot;parse-names&quot;:false,&quot;dropping-particle&quot;:&quot;&quot;,&quot;non-dropping-particle&quot;:&quot;&quot;},{&quot;family&quot;:&quot;Peterse&quot;,&quot;given&quot;:&quot;Francien&quot;,&quot;parse-names&quot;:false,&quot;dropping-particle&quot;:&quot;&quot;,&quot;non-dropping-particle&quot;:&quot;&quot;},{&quot;family&quot;:&quot;Boeckx&quot;,&quot;given&quot;:&quot;Pascal&quot;,&quot;parse-names&quot;:false,&quot;dropping-particle&quot;:&quot;&quot;,&quot;non-dropping-particle&quot;:&quot;&quot;},{&quot;family&quot;:&quot;Dercon&quot;,&quot;given&quot;:&quot;Gerd&quot;,&quot;parse-names&quot;:false,&quot;dropping-particle&quot;:&quot;&quot;,&quot;non-dropping-particle&quot;:&quot;&quot;}],&quot;container-title&quot;:&quot;Organic Geochemistry&quot;,&quot;accessed&quot;:{&quot;date-parts&quot;:[[2025,7,23]]},&quot;DOI&quot;:&quot;10.1016/J.ORGGEOCHEM.2023.104706&quot;,&quot;ISSN&quot;:&quot;0146-6380&quot;,&quot;URL&quot;:&quot;https://www.sciencedirect.com/science/article/pii/S0146638023001523&quot;,&quot;issued&quot;:{&quot;date-parts&quot;:[[2024,1,1]]},&quot;page&quot;:&quot;104706&quot;,&quot;abstract&quot;:&quot;Glycerol dialkyl glycerol tetraethers (GDGTs) are microbial membrane-spanning lipids that are produced in a variety of environments. To better understand the potentially confounding effect of soil chemistry on the temperature relationship of branched GDGTs (brGDGTs), isoprenoid GDGTs (isoGDGTs) and GDGT-based proxies MBT’5ME and TEX86, soils from 6 elevation transects (mean annual air temperature 0 – 26 ℃, n = 74) were analyzed. Corroborating earlier work, the MBT’5ME index correlates well with mean annual air temperature in the low pH (pH &lt; 7), non-arid soils under study (r = 0.87, p &lt; 0.001). However, a clear over-estimation of reconstructed temperature in the lowest pH (&lt;3.5) soils is observed, explained by the correlation between brGDGT Ia and free acidity. TEX86 also shows a significant correlation with mean annual air temperature (r = 0.45, p &lt; 0.001), driven by temperature dependent concentration changes of isoGDGTs 3 and cren’. However, an overarching correlation with P/E values dominates concentration changes of all supposed Thaumarchaeotal isoGDGTs lipids (GDGT1-3, cren and cren’), implying a potential impact of soil moisture on TEX86 values. In addition to identifying the impact of these confounding factors on the temperature proxy, GDGT ratios that can be used to constrain changes in soil chemistry, specifically exchangeable Ca2+, sum of basic cations, exchangeable Fe3+ and sum of soil metals are proposed (0.53 &lt; r2 &lt; 0.68), while existing ratios for soil moisture availability are tested for the first time in a dataset of non-arid soils. While the impact of soil chemistry on GDGTs may complicate the interpretation of their temperature proxies, our proposed GDGT ratios can potentially be used to constrain a subset of soil chemistry changes through time.&quot;,&quot;publisher&quot;:&quot;Pergamon&quot;,&quot;volume&quot;:&quot;187&quot;,&quot;container-title-short&quot;:&quot;Org. Geochem.&quot;},&quot;isTemporary&quot;:false},{&quot;id&quot;:&quot;214266cd-0ac0-3286-a35f-78da6c272c3b&quot;,&quot;itemData&quot;:{&quot;type&quot;:&quot;article-journal&quot;,&quot;id&quot;:&quot;214266cd-0ac0-3286-a35f-78da6c272c3b&quot;,&quot;title&quot;:&quot;A novel method to advance the brGDGTs-based paleoclimate reconstruction applicable to different terrestrial environments&quot;,&quot;author&quot;:[{&quot;family&quot;:&quot;Tian&quot;,&quot;given&quot;:&quot;Liping&quot;,&quot;parse-names&quot;:false,&quot;dropping-particle&quot;:&quot;&quot;,&quot;non-dropping-particle&quot;:&quot;&quot;},{&quot;family&quot;:&quot;Wang&quot;,&quot;given&quot;:&quot;Mengyuan&quot;,&quot;parse-names&quot;:false,&quot;dropping-particle&quot;:&quot;&quot;,&quot;non-dropping-particle&quot;:&quot;&quot;},{&quot;family&quot;:&quot;Chen&quot;,&quot;given&quot;:&quot;Cong&quot;,&quot;parse-names&quot;:false,&quot;dropping-particle&quot;:&quot;&quot;,&quot;non-dropping-particle&quot;:&quot;&quot;},{&quot;family&quot;:&quot;Zhang&quot;,&quot;given&quot;:&quot;Xiao&quot;,&quot;parse-names&quot;:false,&quot;dropping-particle&quot;:&quot;&quot;,&quot;non-dropping-particle&quot;:&quot;&quot;},{&quot;family&quot;:&quot;Zheng&quot;,&quot;given&quot;:&quot;Zhuo&quot;,&quot;parse-names&quot;:false,&quot;dropping-particle&quot;:&quot;&quot;,&quot;non-dropping-particle&quot;:&quot;&quot;},{&quot;family&quot;:&quot;Man&quot;,&quot;given&quot;:&quot;Meiling&quot;,&quot;parse-names&quot;:false,&quot;dropping-particle&quot;:&quot;&quot;,&quot;non-dropping-particle&quot;:&quot;&quot;},{&quot;family&quot;:&quot;Huang&quot;,&quot;given&quot;:&quot;Kangyou&quot;,&quot;parse-names&quot;:false,&quot;dropping-particle&quot;:&quot;&quot;,&quot;non-dropping-particle&quot;:&quot;&quot;},{&quot;family&quot;:&quot;Li&quot;,&quot;given&quot;:&quot;Li&quot;,&quot;parse-names&quot;:false,&quot;dropping-particle&quot;:&quot;&quot;,&quot;non-dropping-particle&quot;:&quot;&quot;},{&quot;family&quot;:&quot;Jia&quot;,&quot;given&quot;:&quot;Guodong&quot;,&quot;parse-names&quot;:false,&quot;dropping-particle&quot;:&quot;&quot;,&quot;non-dropping-particle&quot;:&quot;&quot;}],&quot;container-title&quot;:&quot;Quaternary Science Reviews&quot;,&quot;container-title-short&quot;:&quot;Quat. Sci. Rev.&quot;,&quot;accessed&quot;:{&quot;date-parts&quot;:[[2025,8,12]]},&quot;DOI&quot;:&quot;10.1016/J.QUASCIREV.2024.108540&quot;,&quot;ISSN&quot;:&quot;0277-3791&quot;,&quot;URL&quot;:&quot;https://www.sciencedirect.com/science/article/pii/S0277379124000416#appsec1&quot;,&quot;issued&quot;:{&quot;date-parts&quot;:[[2024,3,15]]},&quot;page&quot;:&quot;108540&quot;,&quot;abstract&quot;:&quot;Branched glycerol dialkyl glycerol tetraethers (brGDGTs) are a type of bacterial membrane lipid that are ubiquitous and robust for inferring paleoclimate evolution in continental settings, especially for paleotemperature. They can be engineered to show differential responses to ambient conditions under different settings, making setting-specific brGDGTs-based calibrations, mostly being linear models, preferable for paleoclimate reconstructions. However, even such a cautious approach is challenging given the allochthonous inputs and changing sedimentary settings that were inevitable in the geological past. In this study, a method called Locally Weighted Weighted Average-Partial Least Squares Regression (LWWA-PLS) commonly used in pollen-based reconstructions was introduced to address this challenge. In the latest modern global brGDGTs dataset from all archives known to host brGDGTs (n = 3068), we found that the LWWA-PLS model had high credibility in predicting environmental parameters (temperature, precipitation and pH) and that the average accuracy in estimating the contribution of brGDGTs in a sample from different environments (soil, peat, and subaqueous) reached 81%. Based on brGDGTs in two lacustrine sediment cores exhibiting multiple deposition settings since 90 and 70 cal ka BP, the LWWA-PLS model was able to generate results comparable to those from pollen-derived paleorecords and better than those derived from linear models. This is especially true for the mean annual air temperature reconstruction. Moreover, the LWWA-PLS model successfully estimated the contribution of brGDGTs from different sources, which was generally consistent with the sedimentary facies of the two sequences. Overall, the LWWA-PLS model based on the global brGDGTs dataset is expected to advance the applicability of brGDGTs to complicated terrestrial environments.&quot;,&quot;publisher&quot;:&quot;Pergamon&quot;,&quot;volume&quot;:&quot;328&quot;},&quot;isTemporary&quot;:false},{&quot;id&quot;:&quot;62976b1d-98ee-35a5-ab78-1754e96f4674&quot;,&quot;itemData&quot;:{&quot;type&quot;:&quot;article-journal&quot;,&quot;id&quot;:&quot;62976b1d-98ee-35a5-ab78-1754e96f4674&quot;,&quot;title&quot;:&quot;New global lacustrine brGDGTs temperature calibrations based on machine learning&quot;,&quot;author&quot;:[{&quot;family&quot;:&quot;Zhu&quot;,&quot;given&quot;:&quot;Zeyang&quot;,&quot;parse-names&quot;:false,&quot;dropping-particle&quot;:&quot;&quot;,&quot;non-dropping-particle&quot;:&quot;&quot;},{&quot;family&quot;:&quot;Wu&quot;,&quot;given&quot;:&quot;Jing&quot;,&quot;parse-names&quot;:false,&quot;dropping-particle&quot;:&quot;&quot;,&quot;non-dropping-particle&quot;:&quot;&quot;},{&quot;family&quot;:&quot;Chu&quot;,&quot;given&quot;:&quot;Guoqiang&quot;,&quot;parse-names&quot;:false,&quot;dropping-particle&quot;:&quot;&quot;,&quot;non-dropping-particle&quot;:&quot;&quot;},{&quot;family&quot;:&quot;Liu&quot;,&quot;given&quot;:&quot;Jiaqi&quot;,&quot;parse-names&quot;:false,&quot;dropping-particle&quot;:&quot;&quot;,&quot;non-dropping-particle&quot;:&quot;&quot;}],&quot;container-title&quot;:&quot;Quaternary Science Reviews&quot;,&quot;accessed&quot;:{&quot;date-parts&quot;:[[2025,9,12]]},&quot;DOI&quot;:&quot;10.1016/J.QUASCIREV.2025.109319&quot;,&quot;ISSN&quot;:&quot;0277-3791&quot;,&quot;URL&quot;:&quot;https://www.sciencedirect.com/science/article/pii/S0277379125001398&quot;,&quot;issued&quot;:{&quot;date-parts&quot;:[[2025,6,1]]},&quot;page&quot;:&quot;109319&quot;,&quot;abstract&quot;:&quot;Branched glycerol dialkyl glycerol tetraethers (brGDGTs) are ubiquitous bacterial membrane lipids that serve as a reliable proxy for paleotemperature reconstruction. The salinity and seasonal icing of lakes play a crucial role in brGDGT calibration, with calibrations varying between tropical, mid-high latitude, and freshwater versus non-freshwater lacustrine sediments, which complicates their universality. Furthermore, changes in a lake's salinity and seasonal icing during glacial and interglacial cycles can influence the accuracy of paleotemperature reconstructions across different time periods. In this study, we present improved global calibrations based on a comprehensive lacustrine brGDGT dataset consisting of 949 samples, utilizing methods such as linear regression for the fractional abundance of key brGDGTs and support vector machine regression with a linear kernel. The calibrations yield root mean square errors ranging from approximately 2.0 °C–2.6 °C for the test dataset, closely matching those obtained from the training dataset, indicating that the results are not overfitted. These calibrations show improved performance when applied to lake sediment sequences.&quot;,&quot;publisher&quot;:&quot;Pergamon&quot;,&quot;volume&quot;:&quot;357&quot;,&quot;container-title-short&quot;:&quot;Quat. Sci. Rev.&quot;},&quot;isTemporary&quot;:false},{&quot;id&quot;:&quot;fad2bedb-6bc3-3d6c-9dc7-c1aeca479866&quot;,&quot;itemData&quot;:{&quot;type&quot;:&quot;article-journal&quot;,&quot;id&quot;:&quot;fad2bedb-6bc3-3d6c-9dc7-c1aeca479866&quot;,&quot;title&quot;:&quot;Near-universal trends in brGDGT lipid distributions in nature&quot;,&quot;author&quot;:[{&quot;family&quot;:&quot;Raberg&quot;,&quot;given&quot;:&quot;Jonathan H.&quot;,&quot;parse-names&quot;:false,&quot;dropping-particle&quot;:&quot;&quot;,&quot;non-dropping-particle&quot;:&quot;&quot;},{&quot;family&quot;:&quot;Miller&quot;,&quot;given&quot;:&quot;Gifford H.&quot;,&quot;parse-names&quot;:false,&quot;dropping-particle&quot;:&quot;&quot;,&quot;non-dropping-particle&quot;:&quot;&quot;},{&quot;family&quot;:&quot;Geirsdóttir&quot;,&quot;given&quot;:&quot;Áslaug&quot;,&quot;parse-names&quot;:false,&quot;dropping-particle&quot;:&quot;&quot;,&quot;non-dropping-particle&quot;:&quot;&quot;},{&quot;family&quot;:&quot;Sepúlveda&quot;,&quot;given&quot;:&quot;Julio&quot;,&quot;parse-names&quot;:false,&quot;dropping-particle&quot;:&quot;&quot;,&quot;non-dropping-particle&quot;:&quot;&quot;}],&quot;container-title&quot;:&quot;Science Advances&quot;,&quot;container-title-short&quot;:&quot;Sci. Adv.&quot;,&quot;accessed&quot;:{&quot;date-parts&quot;:[[2025,7,23]]},&quot;DOI&quot;:&quot;10.1126/SCIADV.ABM7625/SUPPL_FILE/SCIADV.ABM7625_DATA_S1.ZIP&quot;,&quot;ISSN&quot;:&quot;23752548&quot;,&quot;PMID&quot;:&quot;35584215&quot;,&quot;URL&quot;:&quot;/doi/pdf/10.1126/sciadv.abm7625?download=true&quot;,&quot;issued&quot;:{&quot;date-parts&quot;:[[2022,5,1]]},&quot;page&quot;:&quot;7625&quot;,&quot;abstract&quot;:&quot;Bacterial brGDGT lipids are a prevalent tool in studies of terrestrial paleoclimate. Their distributions correlate empirically with environmental temperature and pH, and their ubiquity in terrestrial, freshwater, and marine environments gives them wide applicability. Whether correlations with temperature and pH emerge due to a physiological response of source organisms and/or a shift in bacterial community composition remains an open question with important implications for proxy development and application. We applied a newly described technique for grouping brGDGTs to a globally compiled dataset (n = 3129) consisting of all modern sample media known to host brGDGTs. We found strong resemblances in the relationships between brGDGT fractional abundances and both temperature and pH across nearly all sample types examined. We also found near-universal connections between the brGDGTs themselves. Given the markedly different bacterial communities expected to inhabit these settings, these widespread relationships may suggest physiological and/or biochemical bases for observed brGDGT distributions.&quot;,&quot;publisher&quot;:&quot;American Association for the Advancement of Science&quot;,&quot;issue&quot;:&quot;20&quot;,&quot;volume&quot;:&quot;8&quot;},&quot;isTemporary&quot;:false}],&quot;citationTag&quot;:&quot;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&quot;},{&quot;citationID&quot;:&quot;MENDELEY_CITATION_bf7cba67-31b1-425c-a9d6-e4aee41000ef&quot;,&quot;properties&quot;:{&quot;noteIndex&quot;:0},&quot;isEdited&quot;:false,&quot;manualOverride&quot;:{&quot;isManuallyOverridden&quot;:false,&quot;citeprocText&quot;:&quot;&lt;sup&gt;28,29&lt;/sup&gt;&quot;,&quot;manualOverrideText&quot;:&quot;&quot;},&quot;citationItems&quot;:[{&quot;id&quot;:&quot;12077b86-91a6-3c90-bf32-c5346628b35d&quot;,&quot;itemData&quot;:{&quot;type&quot;:&quot;article-journal&quot;,&quot;id&quot;:&quot;12077b86-91a6-3c90-bf32-c5346628b35d&quot;,&quot;title&quot;:&quot;Evidence of moisture control on the methylation of branched glycerol dialkyl glycerol tetraethers in semi-arid and arid soils&quot;,&quot;author&quot;:[{&quot;family&quot;:&quot;Dang&quot;,&quot;given&quot;:&quot;Xinyue&quot;,&quot;parse-names&quot;:false,&quot;dropping-particle&quot;:&quot;&quot;,&quot;non-dropping-particle&quot;:&quot;&quot;},{&quot;family&quot;:&quot;Yang&quot;,&quot;given&quot;:&quot;Huan&quot;,&quot;parse-names&quot;:false,&quot;dropping-particle&quot;:&quot;&quot;,&quot;non-dropping-particle&quot;:&quot;&quot;},{&quot;family&quot;:&quot;Naafs&quot;,&quot;given&quot;:&quot;B. David A.&quot;,&quot;parse-names&quot;:false,&quot;dropping-particle&quot;:&quot;&quot;,&quot;non-dropping-particle&quot;:&quot;&quot;},{&quot;family&quot;:&quot;Pancost&quot;,&quot;given&quot;:&quot;Richard D.&quot;,&quot;parse-names&quot;:false,&quot;dropping-particle&quot;:&quot;&quot;,&quot;non-dropping-particle&quot;:&quot;&quot;},{&quot;family&quot;:&quot;Xie&quot;,&quot;given&quot;:&quot;Shucheng&quot;,&quot;parse-names&quot;:false,&quot;dropping-particle&quot;:&quot;&quot;,&quot;non-dropping-particle&quot;:&quot;&quot;}],&quot;container-title&quot;:&quot;Geochimica et Cosmochimica Acta&quot;,&quot;container-title-short&quot;:&quot;Geochim. Cosmochim. Acta&quot;,&quot;accessed&quot;:{&quot;date-parts&quot;:[[2025,9,20]]},&quot;DOI&quot;:&quot;10.1016/J.GCA.2016.06.004&quot;,&quot;ISSN&quot;:&quot;0016-7037&quot;,&quot;URL&quot;:&quot;https://www.sciencedirect.com/science/article/pii/S0016703716303131&quot;,&quot;issued&quot;:{&quot;date-parts&quot;:[[2016,9,15]]},&quot;page&quot;:&quot;24-36&quot;,&quot;abstract&quot;:&quot;The distribution of bacterial branched glycerol dialkyl glycerol tetraethers (brGDGTs) is influenced by growth temperature and pH. This results in the widespread application of the brGDGT-based MBT(')/CBT proxy (MBT - methylation of branched tetraethers, CBT - cyclization of branched tetraethers) in terrestrial paleo-environmental reconstructions. Recently, it was shown that the amount of precipitation could also have an impact on CBT, as well as the abundance of brGDGTs relative to that of archaeal isoprenoidal (iso)GDGTs (Ri/b) and the absolute abundance of brGDGTs, potentially complicating the use of MBT/CBT as paleothermometer. However, the full influence of hydrology, and in particular soil water content (SWC), on GDGT distributions remains unclear. Here we investigated variations in the GDGT distribution across a SWC gradient (0-61%) around Qinghai Lake in the Tibetan Plateau, an arid to semiarid region in China. Our results demonstrate that SWC affects the brGDGT distribution. In particular, we show that SWC has a clear impact on the degree of methylation of C6-methylated brGDGTs, whereas C5-methylated brGDGTs are more impacted by temperature. This results in a combined SWC and temperature control on MBT'. In this context we propose a diagnostic parameter, the IR6ME (relative abundance of C6-methylated GDGTs) index, to evaluate the applicability of brGDGT-based paleotemperature reconstructions. Using the global dataset, expanded with our own data, MBT' has a significant correlation with mean annual air temperature when IR6ME &lt; 0.5, allowing for the use of MBT'/CBT as temperature proxy. However, MBT' has a significant correlation with mean annual precipitation (i.e., a substantial reflection of SWC impact) when IR6ME &gt; 0.5, implying that MBT' may respond to hydrological change in these regions and can be used as a proxy for MAP.&quot;,&quot;publisher&quot;:&quot;Pergamon&quot;,&quot;volume&quot;:&quot;189&quot;},&quot;isTemporary&quot;:false},{&quot;id&quot;:&quot;ea290acc-f587-3add-8a25-f755341224ca&quot;,&quot;itemData&quot;:{&quot;type&quot;:&quot;article-journal&quot;,&quot;id&quot;:&quot;ea290acc-f587-3add-8a25-f755341224ca&quot;,&quot;title&quot;:&quot;Soil temperature and brGDGTs along an elevation gradient on the northeastern Tibetan Plateau: A test of soil brGDGTs as a proxy for paleoelevation&quot;,&quot;author&quot;:[{&quot;family&quot;:&quot;Wang&quot;,&quot;given&quot;:&quot;Huanye&quot;,&quot;parse-names&quot;:false,&quot;dropping-particle&quot;:&quot;&quot;,&quot;non-dropping-particle&quot;:&quot;&quot;},{&quot;family&quot;:&quot;Liu&quot;,&quot;given&quot;:&quot;Weiguo&quot;,&quot;parse-names&quot;:false,&quot;dropping-particle&quot;:&quot;&quot;,&quot;non-dropping-particle&quot;:&quot;&quot;}],&quot;container-title&quot;:&quot;Chemical Geology&quot;,&quot;container-title-short&quot;:&quot;Chem. Geol.&quot;,&quot;accessed&quot;:{&quot;date-parts&quot;:[[2025,9,20]]},&quot;DOI&quot;:&quot;10.1016/J.CHEMGEO.2021.120079&quot;,&quot;ISSN&quot;:&quot;0009-2541&quot;,&quot;URL&quot;:&quot;https://www.sciencedirect.com/science/article/pii/S0009254121000231#s0060&quot;,&quot;issued&quot;:{&quot;date-parts&quot;:[[2021,4,5]]},&quot;page&quot;:&quot;120079&quot;,&quot;abstract&quot;:&quot;The uplift history of the Tibetan Plateau is poorly constrained. A key problem is the discrepancy between reconstructions based on different paleoaltimeters. Branched glycerol dialkyl glycerol tetraethers (brGDGTs) produced by soil-dwelling bacteria offer a potential tool for paleoaltimetry reconstruction. However, because in-situ soil temperature–the direct link between brGDGTs and altitude–is generally not well-constrained, the reliability and uncertainty of this approach remain uncertain. Here, we investigated brGDGT distributions and in-situ soil temperature along an altitudinal gradient at 2300–4000 m on Mt. Laji, northeastern Tibetan Plateau, to test the relationships among altitude, temperature, and brGDGTs. The results show that: 1. the measured mean annual soil temperature (MAST) is strongly correlated with altitude (R2 = 0.73), but compared with those for mean annual air temperature (MAAT) derived from weather stations, the absolute values are substantially higher particularly at higher altitudes, while the lapse rate (−0.39 °C/100 m) is much lower; 2. brGDGT-reconstructed MAST using published soil temperature calibrations is generally consistent with in-situ soil temperature measurements, displaying similar lapse rates (−0.48 °C/100 m for MASTsr and − 0.41 °C/100 m for MASTsrs at the sunny slope) to that for measured MAST; 3. the slope aspect may affect both measured and brGDGT-reconstructed MAST by up to &gt;3 °C. Overall, our results demonstrate that soil brGDGTs can quantitatively capture elevation-dependent soil temperature variation on the Tibetan Plateau. However, the use of ex-situ air temperature instead of in-situ soil temperature, and the effect of slope aspect on temperature, may introduce uncertainties in evaluating the brGDGT paleoaltimeter in this region. In paleo-applications, suitable calibrations are required and soil temperature lapse rates should be constrained before applying brGDGTs to quantitatively reconstruct past uplift histories.&quot;,&quot;publisher&quot;:&quot;Elsevier&quot;,&quot;volume&quot;:&quot;566&quot;},&quot;isTemporary&quot;:false}],&quot;citationTag&quot;:&quot;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&quot;},{&quot;citationID&quot;:&quot;MENDELEY_CITATION_4ebcef00-d5b6-4860-9da9-8b806cbe8b3f&quot;,&quot;properties&quot;:{&quot;noteIndex&quot;:0},&quot;isEdited&quot;:false,&quot;manualOverride&quot;:{&quot;isManuallyOverridden&quot;:false,&quot;citeprocText&quot;:&quot;&lt;sup&gt;30&lt;/sup&gt;&quot;,&quot;manualOverrideText&quot;:&quot;&quot;},&quot;citationItems&quot;:[{&quot;id&quot;:&quot;3de4ab10-eae4-3fb3-a357-303e834f1a78&quot;,&quot;itemData&quot;:{&quot;type&quot;:&quot;article-journal&quot;,&quot;id&quot;:&quot;3de4ab10-eae4-3fb3-a357-303e834f1a78&quot;,&quot;title&quot;:&quot;Refining the global branched glycerol dialkyl glycerol tetraether (brGDGT) soil temperature calibration&quot;,&quot;author&quot;:[{&quot;family&quot;:&quot;Naafs&quot;,&quot;given&quot;:&quot;B. D.A.&quot;,&quot;parse-names&quot;:false,&quot;dropping-particle&quot;:&quot;&quot;,&quot;non-dropping-particle&quot;:&quot;&quot;},{&quot;family&quot;:&quot;Gallego-Sala&quot;,&quot;given&quot;:&quot;A.&quot;,&quot;parse-names&quot;:false,&quot;dropping-particle&quot;:&quot;V.&quot;,&quot;non-dropping-particle&quot;:&quot;&quot;},{&quot;family&quot;:&quot;Inglis&quot;,&quot;given&quot;:&quot;G. N.&quot;,&quot;parse-names&quot;:false,&quot;dropping-particle&quot;:&quot;&quot;,&quot;non-dropping-particle&quot;:&quot;&quot;},{&quot;family&quot;:&quot;Pancost&quot;,&quot;given&quot;:&quot;R. D.&quot;,&quot;parse-names&quot;:false,&quot;dropping-particle&quot;:&quot;&quot;,&quot;non-dropping-particle&quot;:&quot;&quot;}],&quot;container-title&quot;:&quot;Organic Geochemistry&quot;,&quot;accessed&quot;:{&quot;date-parts&quot;:[[2025,7,23]]},&quot;DOI&quot;:&quot;10.1016/J.ORGGEOCHEM.2017.01.009&quot;,&quot;ISSN&quot;:&quot;0146-6380&quot;,&quot;URL&quot;:&quot;https://www.sciencedirect.com/science/article/pii/S0146638016301930&quot;,&quot;issued&quot;:{&quot;date-parts&quot;:[[2017,4,1]]},&quot;page&quot;:&quot;48-56&quot;,&quot;abstract&quot;:&quot;Branched glycerol dialkyl glycerol tetraethers (brGDGTs) are increasingly used to reconstruct past terrestrial temperature and soil pH. Here we compare all available modern soil brGDGT data (n = 350) to a wide range of environmental parameters to obtain new global temperature calibrations. We show that soil moisture index (MI), a modeled parameter that also takes potential evapotranspiration into account, is correlated to the 6-methyl brGDGT distribution but does not significantly control the distribution of 5-methyl brGDGTs. Instead, temperature remains the primary control on 5-methyl brGDGTs. We propose the following global calibrations: MAATsoil = 40.01 × MBT5me′ − 15.25 (n = 350, R2 = 0.60, RMSE = 5.3 °C) and growing degree days above freezing (GDD0 soil) = 14344.3 × MBT5me′ − 4997.5 (n = 350, R2 = 0.63, RMSE = 1779 °C). Recent studies have suggested that factors other than temperature can impact arid and/or alkaline soils dominated by 6-methyl brGDGTs. As such, we develop new global temperature calibrations using samples dominated by 5-methyl brGDGTs only (IR6me &lt; 0.5). These new calibrations have significantly improved correlation coefficients and lower root mean square errors (RMSE) compared to the global calibrations: MAATsoil′ = 39.09 × MBT5me′ − 14.50 (n = 177, R2 = 0.76, RMSE = 4.1 °C) and GDD0 soil′ = 13498.8 × MBT5me′ − 4444.5 (n = 177, R2 = 0.78, RMSE = 1326). We suggest that these new calibrations should be used to reconstruct terrestrial climate in the geological past; however, care should be taken when employing these calibrations outside the modern calibration range.&quot;,&quot;publisher&quot;:&quot;Pergamon&quot;,&quot;volume&quot;:&quot;106&quot;,&quot;container-title-short&quot;:&quot;Org. Geochem.&quot;},&quot;isTemporary&quot;:false}],&quot;citationTag&quot;:&quot;MENDELEY_CITATION_v3_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&quot;},{&quot;citationID&quot;:&quot;MENDELEY_CITATION_4803e78f-1975-4494-9cb0-1b386ea27e94&quot;,&quot;properties&quot;:{&quot;noteIndex&quot;:0},&quot;isEdited&quot;:false,&quot;manualOverride&quot;:{&quot;isManuallyOverridden&quot;:false,&quot;citeprocText&quot;:&quot;&lt;sup&gt;31&lt;/sup&gt;&quot;,&quot;manualOverrideText&quot;:&quot;&quot;},&quot;citationItems&quot;:[{&quot;id&quot;:&quot;e084d75c-fdf9-33a1-aa4d-677ef8317ef3&quot;,&quot;itemData&quot;:{&quot;type&quot;:&quot;article-journal&quot;,&quot;id&quot;:&quot;e084d75c-fdf9-33a1-aa4d-677ef8317ef3&quot;,&quot;title&quot;:&quot;Vegetation effects on temperature calibrations of branched glycerol dialkyl glycerol tetraether (brGDGTs) in soils&quot;,&quot;author&quot;:[{&quot;family&quot;:&quot;Liang&quot;,&quot;given&quot;:&quot;Jie&quot;,&quot;parse-names&quot;:false,&quot;dropping-particle&quot;:&quot;&quot;,&quot;non-dropping-particle&quot;:&quot;&quot;},{&quot;family&quot;:&quot;Russell&quot;,&quot;given&quot;:&quot;James M.&quot;,&quot;parse-names&quot;:false,&quot;dropping-particle&quot;:&quot;&quot;,&quot;non-dropping-particle&quot;:&quot;&quot;},{&quot;family&quot;:&quot;Xie&quot;,&quot;given&quot;:&quot;Haichao&quot;,&quot;parse-names&quot;:false,&quot;dropping-particle&quot;:&quot;&quot;,&quot;non-dropping-particle&quot;:&quot;&quot;},{&quot;family&quot;:&quot;Lupien&quot;,&quot;given&quot;:&quot;Rachel L.&quot;,&quot;parse-names&quot;:false,&quot;dropping-particle&quot;:&quot;&quot;,&quot;non-dropping-particle&quot;:&quot;&quot;},{&quot;family&quot;:&quot;Si&quot;,&quot;given&quot;:&quot;Guicai&quot;,&quot;parse-names&quot;:false,&quot;dropping-particle&quot;:&quot;&quot;,&quot;non-dropping-particle&quot;:&quot;&quot;},{&quot;family&quot;:&quot;Wang&quot;,&quot;given&quot;:&quot;Jian&quot;,&quot;parse-names&quot;:false,&quot;dropping-particle&quot;:&quot;&quot;,&quot;non-dropping-particle&quot;:&quot;&quot;},{&quot;family&quot;:&quot;Hou&quot;,&quot;given&quot;:&quot;Juzhi&quot;,&quot;parse-names&quot;:false,&quot;dropping-particle&quot;:&quot;&quot;,&quot;non-dropping-particle&quot;:&quot;&quot;},{&quot;family&quot;:&quot;Zhang&quot;,&quot;given&quot;:&quot;Gengxin&quot;,&quot;parse-names&quot;:false,&quot;dropping-particle&quot;:&quot;&quot;,&quot;non-dropping-particle&quot;:&quot;&quot;}],&quot;container-title&quot;:&quot;Organic Geochemistry&quot;,&quot;container-title-short&quot;:&quot;Org. Geochem.&quot;,&quot;accessed&quot;:{&quot;date-parts&quot;:[[2025,9,20]]},&quot;DOI&quot;:&quot;10.1016/J.ORGGEOCHEM.2018.10.010&quot;,&quot;ISSN&quot;:&quot;0146-6380&quot;,&quot;URL&quot;:&quot;https://www.sciencedirect.com/science/article/abs/pii/S0146638018302456&quot;,&quot;issued&quot;:{&quot;date-parts&quot;:[[2019,1,1]]},&quot;page&quot;:&quot;1-11&quot;,&quot;abstract&quot;:&quot;Distributions of branched glycerol dialkyl glycerol tetraether (brGDGT) lipids are sensitive to environmental parameters, which enables their use in paleoenvironmental studies. In particular, the degree of methylation of brGDGTs (MBT and MBT′) and the cyclization ratio of brGDGTs (CBT) are often used to estimate changes in temperature in paleoclimate studies. Application of these proxies requires reliable and precise calibrations to temperature. However, available calibrations of brGDGT proxies to temperature have large calibration errors in arid areas which suggests that other environmental variables influence brGDGT distributions in these areas. Here we analyze brGDGT distributions in soils from the Tibetan Plateau, an arid/semi-arid region with gradients in vegetation cover (forest, grassland, and desert) to examine: (1) the applicability of MBT′/CBT calibrations to reconstruct mean annual air temperature (MAAT); and (2) the effects of vegetation cover on temperature calibrations. We show that temperatures reconstructed using the global soil MBT′/CBT calibrations are warmer than instrumentally observed temperature, and that the calibrations are significantly influenced by the presence or absence of vegetation. Excluding sample sites without vegetation (bare soil) from temperature calibrations substantially improves the correlation between observed and reconstructed temperatures. Within the vegetated soils, we reanalyzed published global soil calibration datasets, including results of analyses that either did or did not separate 5- and 6-methyl brGDGT isomers, and find that the correlation between MBT′5Me and MBT′ and temperature varies for different vegetation types (grass and forest) and that the error of temperature calibrations is reduced if calibrations are separated by the type of vegetative cover (grass or forest). We test these new calibrations in sequences from the Lantian and Mangshan loess of the Chinese Loess Plateau and find that reconstructed temperatures from both modern and Last Glacial Maximum sediments are more consistent with other reconstructions and climate model simulations when vegetation-specific calibrations are applied to the brGDGT data. The results indicate that changes in vegetation should be taken into consideration when applying brGDGT proxies to reconstruct past changes in climate.&quot;,&quot;publisher&quot;:&quot;Pergamon&quot;,&quot;volume&quot;:&quot;127&quot;},&quot;isTemporary&quot;:false}],&quot;citationTag&quot;:&quot;MENDELEY_CITATION_v3_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&quot;},{&quot;citationID&quot;:&quot;MENDELEY_CITATION_d4ee1e0f-6eff-477a-b4b5-d635a56dda6c&quot;,&quot;properties&quot;:{&quot;noteIndex&quot;:0},&quot;isEdited&quot;:false,&quot;manualOverride&quot;:{&quot;isManuallyOverridden&quot;:false,&quot;citeprocText&quot;:&quot;&lt;sup&gt;25,32&lt;/sup&gt;&quot;,&quot;manualOverrideText&quot;:&quot;&quot;},&quot;citationItems&quot;:[{&quot;id&quot;:&quot;896fa0df-7676-34e8-a22c-f9b193d39fca&quot;,&quot;itemData&quot;:{&quot;type&quot;:&quot;article-journal&quot;,&quot;id&quot;:&quot;896fa0df-7676-34e8-a22c-f9b193d39fca&quot;,&quot;title&quot;:&quot;The impact of soil chemistry, moisture and temperature on branched and isoprenoid GDGTs in soils: A study using six globally distributed elevation transects&quot;,&quot;author&quot;:[{&quot;family&quot;:&quot;Jonge&quot;,&quot;given&quot;:&quot;Cindy&quot;,&quot;parse-names&quot;:false,&quot;dropping-particle&quot;:&quot;&quot;,&quot;non-dropping-particle&quot;:&quot;De&quot;},{&quot;family&quot;:&quot;Guo&quot;,&quot;given&quot;:&quot;Jingjing&quot;,&quot;parse-names&quot;:false,&quot;dropping-particle&quot;:&quot;&quot;,&quot;non-dropping-particle&quot;:&quot;&quot;},{&quot;family&quot;:&quot;Hällberg&quot;,&quot;given&quot;:&quot;Petter&quot;,&quot;parse-names&quot;:false,&quot;dropping-particle&quot;:&quot;&quot;,&quot;non-dropping-particle&quot;:&quot;&quot;},{&quot;family&quot;:&quot;Griepentrog&quot;,&quot;given&quot;:&quot;Marco&quot;,&quot;parse-names&quot;:false,&quot;dropping-particle&quot;:&quot;&quot;,&quot;non-dropping-particle&quot;:&quot;&quot;},{&quot;family&quot;:&quot;Rifai&quot;,&quot;given&quot;:&quot;Hamdi&quot;,&quot;parse-names&quot;:false,&quot;dropping-particle&quot;:&quot;&quot;,&quot;non-dropping-particle&quot;:&quot;&quot;},{&quot;family&quot;:&quot;Richter&quot;,&quot;given&quot;:&quot;Andreas&quot;,&quot;parse-names&quot;:false,&quot;dropping-particle&quot;:&quot;&quot;,&quot;non-dropping-particle&quot;:&quot;&quot;},{&quot;family&quot;:&quot;Ramirez&quot;,&quot;given&quot;:&quot;Edson&quot;,&quot;parse-names&quot;:false,&quot;dropping-particle&quot;:&quot;&quot;,&quot;non-dropping-particle&quot;:&quot;&quot;},{&quot;family&quot;:&quot;Zhang&quot;,&quot;given&quot;:&quot;Xinbao&quot;,&quot;parse-names&quot;:false,&quot;dropping-particle&quot;:&quot;&quot;,&quot;non-dropping-particle&quot;:&quot;&quot;},{&quot;family&quot;:&quot;Smittenberg&quot;,&quot;given&quot;:&quot;Rienk H.&quot;,&quot;parse-names&quot;:false,&quot;dropping-particle&quot;:&quot;&quot;,&quot;non-dropping-particle&quot;:&quot;&quot;},{&quot;family&quot;:&quot;Peterse&quot;,&quot;given&quot;:&quot;Francien&quot;,&quot;parse-names&quot;:false,&quot;dropping-particle&quot;:&quot;&quot;,&quot;non-dropping-particle&quot;:&quot;&quot;},{&quot;family&quot;:&quot;Boeckx&quot;,&quot;given&quot;:&quot;Pascal&quot;,&quot;parse-names&quot;:false,&quot;dropping-particle&quot;:&quot;&quot;,&quot;non-dropping-particle&quot;:&quot;&quot;},{&quot;family&quot;:&quot;Dercon&quot;,&quot;given&quot;:&quot;Gerd&quot;,&quot;parse-names&quot;:false,&quot;dropping-particle&quot;:&quot;&quot;,&quot;non-dropping-particle&quot;:&quot;&quot;}],&quot;container-title&quot;:&quot;Organic Geochemistry&quot;,&quot;accessed&quot;:{&quot;date-parts&quot;:[[2025,7,23]]},&quot;DOI&quot;:&quot;10.1016/J.ORGGEOCHEM.2023.104706&quot;,&quot;ISSN&quot;:&quot;0146-6380&quot;,&quot;URL&quot;:&quot;https://www.sciencedirect.com/science/article/pii/S0146638023001523&quot;,&quot;issued&quot;:{&quot;date-parts&quot;:[[2024,1,1]]},&quot;page&quot;:&quot;104706&quot;,&quot;abstract&quot;:&quot;Glycerol dialkyl glycerol tetraethers (GDGTs) are microbial membrane-spanning lipids that are produced in a variety of environments. To better understand the potentially confounding effect of soil chemistry on the temperature relationship of branched GDGTs (brGDGTs), isoprenoid GDGTs (isoGDGTs) and GDGT-based proxies MBT’5ME and TEX86, soils from 6 elevation transects (mean annual air temperature 0 – 26 ℃, n = 74) were analyzed. Corroborating earlier work, the MBT’5ME index correlates well with mean annual air temperature in the low pH (pH &lt; 7), non-arid soils under study (r = 0.87, p &lt; 0.001). However, a clear over-estimation of reconstructed temperature in the lowest pH (&lt;3.5) soils is observed, explained by the correlation between brGDGT Ia and free acidity. TEX86 also shows a significant correlation with mean annual air temperature (r = 0.45, p &lt; 0.001), driven by temperature dependent concentration changes of isoGDGTs 3 and cren’. However, an overarching correlation with P/E values dominates concentration changes of all supposed Thaumarchaeotal isoGDGTs lipids (GDGT1-3, cren and cren’), implying a potential impact of soil moisture on TEX86 values. In addition to identifying the impact of these confounding factors on the temperature proxy, GDGT ratios that can be used to constrain changes in soil chemistry, specifically exchangeable Ca2+, sum of basic cations, exchangeable Fe3+ and sum of soil metals are proposed (0.53 &lt; r2 &lt; 0.68), while existing ratios for soil moisture availability are tested for the first time in a dataset of non-arid soils. While the impact of soil chemistry on GDGTs may complicate the interpretation of their temperature proxies, our proposed GDGT ratios can potentially be used to constrain a subset of soil chemistry changes through time.&quot;,&quot;publisher&quot;:&quot;Pergamon&quot;,&quot;volume&quot;:&quot;187&quot;,&quot;container-title-short&quot;:&quot;Org. Geochem.&quot;},&quot;isTemporary&quot;:false},{&quot;id&quot;:&quot;d8b4e34c-2be0-32d5-a7b8-f078ec1173b4&quot;,&quot;itemData&quot;:{&quot;type&quot;:&quot;article-journal&quot;,&quot;id&quot;:&quot;d8b4e34c-2be0-32d5-a7b8-f078ec1173b4&quot;,&quot;title&quot;:&quot;Soil chemistry, temperature and bacterial community composition drive brGDGT distributions along a subarctic elevation gradient&quot;,&quot;author&quot;:[{&quot;family&quot;:&quot;Halffman&quot;,&quot;given&quot;:&quot;Robin&quot;,&quot;parse-names&quot;:false,&quot;dropping-particle&quot;:&quot;&quot;,&quot;non-dropping-particle&quot;:&quot;&quot;},{&quot;family&quot;:&quot;Lembrechts&quot;,&quot;given&quot;:&quot;Jonas&quot;,&quot;parse-names&quot;:false,&quot;dropping-particle&quot;:&quot;&quot;,&quot;non-dropping-particle&quot;:&quot;&quot;},{&quot;family&quot;:&quot;Radujković&quot;,&quot;given&quot;:&quot;Dajana&quot;,&quot;parse-names&quot;:false,&quot;dropping-particle&quot;:&quot;&quot;,&quot;non-dropping-particle&quot;:&quot;&quot;},{&quot;family&quot;:&quot;Gruyter&quot;,&quot;given&quot;:&quot;Johan&quot;,&quot;parse-names&quot;:false,&quot;dropping-particle&quot;:&quot;&quot;,&quot;non-dropping-particle&quot;:&quot;De&quot;},{&quot;family&quot;:&quot;Nijs&quot;,&quot;given&quot;:&quot;Ivan&quot;,&quot;parse-names&quot;:false,&quot;dropping-particle&quot;:&quot;&quot;,&quot;non-dropping-particle&quot;:&quot;&quot;},{&quot;family&quot;:&quot;Jonge&quot;,&quot;given&quot;:&quot;Cindy&quot;,&quot;parse-names&quot;:false,&quot;dropping-particle&quot;:&quot;&quot;,&quot;non-dropping-particle&quot;:&quot;De&quot;}],&quot;container-title&quot;:&quot;Organic Geochemistry&quot;,&quot;container-title-short&quot;:&quot;Org. Geochem.&quot;,&quot;accessed&quot;:{&quot;date-parts&quot;:[[2025,9,27]]},&quot;DOI&quot;:&quot;10.1016/J.ORGGEOCHEM.2021.104346&quot;,&quot;ISSN&quot;:&quot;0146-6380&quot;,&quot;URL&quot;:&quot;https://www.sciencedirect.com/science/article/pii/S0146638021001674&quot;,&quot;issued&quot;:{&quot;date-parts&quot;:[[2022,1,1]]},&quot;page&quot;:&quot;104346&quot;,&quot;abstract&quot;:&quot;Branched glycerol dialkyl glycerol tetraethers (brGDGTs) are bacterial membrane lipids which can be used to reconstruct past terrestrial mean annual air temperature (MAAT) and soil pH values. To reconstruct these environmental conditions in geological archives, we make use of the brGDGT ratios MBTʹ5ME, CBTʹ and IR, which summarize the structural variation in brGDGT lipids. However, the most recent calibrations between the brGDGT-based temperature proxy MBTʹ5ME and temperature on a global scale are characterized by a residual error between 3.8 °C and 6.0 °C. This lack of accuracy of the MBTʹ5ME-MAAT calibration is often attributed to the difference between soil and atmospheric temperatures. Also, previous studies suggested that the variation of the MBTʹ5ME along chemistry and temperature gradients reflects a possible influence of bacterial community changes. Here, we analyzed the effect environmental variables have on brGDGT signatures collected along five elevation gradients in the north of Sweden and Norway, where MAAT changed between –4.7 °C and 2.7 °C and soil pH varies between 3.3 and 5.7. Specifically, we determined the impact of air and soil temperature, the bacterial community composition and soil chemical characteristics. The range of MBTʹ5ME values encountered (0.30–0.70) results in a wide range of reconstructed temperatures (1–13 °C). The use of in situ soil temperature data spanning one year did not improve the correlation with brGDGT MBTʹ5ME values, compared to using a long-term MAAT dataset. Although a temperature gradient was present, soil chemistry apparently determined brGDGTs concentration and distribution on this local scale. Specifically, soils with high cation exchange capacity (CEC) showed an increased concentration of brGDGT Ia, resulting in increased Community Index (CI) and MBTʹ5ME values, both brGDGT ratios that reflect the degree of methylation. Soils with increased pH (pH range 5–6) had a distinct brGDGT fingerprint with generally decreased MBTʹ5ME values, which resulted in the correlation between MBTʹ5ME and soil pH (r = –0.60, p &lt; 0.01). Contrary to expectations, pH was a better predictor of MBTʹ5ME values than temperature (r = 0.47, r = 0. 44, p &lt; 0.01, with MAAT and mean summer soil temperature (MSST), respectively). Soil pH also shaped the bacterial community composition, and a bio-indicator approach was used to narrow down the proposed bacterial producer of brGDGT lipids in high CI (Acidobacteria subgroups 1 and 3) and high pH soils (Acidobacteria subgroups 6 and 7). Building upon previous research, this confirms that brGDGTs respond to similar changes in bacterial community composition across sites. Because of the interplay between temperature and soil chemistry, the relationship between the MBTʹ5ME and soil temperature is clearly complex at the local scale. Further disentangling these environmental drivers is still essential in the development of the MBTʹ5ME proxy as paleothermometer.&quot;,&quot;publisher&quot;:&quot;Pergamon&quot;,&quot;volume&quot;:&quot;163&quot;},&quot;isTemporary&quot;:false}],&quot;citationTag&quot;:&quot;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&quot;},{&quot;citationID&quot;:&quot;MENDELEY_CITATION_ad14a2f1-4f2f-4864-82b5-a55bbd5a294a&quot;,&quot;properties&quot;:{&quot;noteIndex&quot;:0},&quot;isEdited&quot;:false,&quot;manualOverride&quot;:{&quot;isManuallyOverridden&quot;:false,&quot;citeprocText&quot;:&quot;&lt;sup&gt;33&lt;/sup&gt;&quot;,&quot;manualOverrideText&quot;:&quot;&quot;},&quot;citationItems&quot;:[{&quot;id&quot;:&quot;a61067bc-c67f-3eca-89af-80555248be51&quot;,&quot;itemData&quot;:{&quot;type&quot;:&quot;article-magazine&quot;,&quot;id&quot;:&quot;a61067bc-c67f-3eca-89af-80555248be51&quot;,&quot;title&quot;:&quot;MOD17A3HGF MODIS/Terra Net Primary Production Gap-Filled Yearly L4 Global 500 m SIN Grid V006 [Data set]&quot;,&quot;author&quot;:[{&quot;family&quot;:&quot;Running&quot;,&quot;given&quot;:&quot;S.&quot;,&quot;parse-names&quot;:false,&quot;dropping-particle&quot;:&quot;&quot;,&quot;non-dropping-particle&quot;:&quot;&quot;},{&quot;family&quot;:&quot;Zhao&quot;,&quot;given&quot;:&quot;M.&quot;,&quot;parse-names&quot;:false,&quot;dropping-particle&quot;:&quot;&quot;,&quot;non-dropping-particle&quot;:&quot;&quot;}],&quot;container-title&quot;:&quot;NASA Land Processes Distributed Active Archive Center&quot;,&quot;accessed&quot;:{&quot;date-parts&quot;:[[2025,7,23]]},&quot;URL&quot;:&quot;https://www.earthdata.nasa.gov/data/catalog/lpcloud-mod17a3hgf-006#toc-copy-citation&quot;,&quot;issued&quot;:{&quot;date-parts&quot;:[[2019]]},&quot;container-title-short&quot;:&quot;&quot;},&quot;isTemporary&quot;:false}],&quot;citationTag&quot;:&quot;MENDELEY_CITATION_v3_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&quot;},{&quot;citationID&quot;:&quot;MENDELEY_CITATION_e0866879-3a6d-4e0d-8b5c-6035fc170a81&quot;,&quot;properties&quot;:{&quot;noteIndex&quot;:0},&quot;isEdited&quot;:false,&quot;manualOverride&quot;:{&quot;isManuallyOverridden&quot;:false,&quot;citeprocText&quot;:&quot;&lt;sup&gt;34,35&lt;/sup&gt;&quot;,&quot;manualOverrideText&quot;:&quot;&quot;},&quot;citationItems&quot;:[{&quot;id&quot;:&quot;0e9a99c4-3328-3a82-86d7-432acb984e26&quot;,&quot;itemData&quot;:{&quot;type&quot;:&quot;article-journal&quot;,&quot;id&quot;:&quot;0e9a99c4-3328-3a82-86d7-432acb984e26&quot;,&quot;title&quot;:&quot;A stratigraphic framework for abrupt climatic changes during the Last Glacial period based on three synchronized Greenland ice-core records: refining and extending the INTIMATE event stratigraphy&quot;,&quot;author&quot;:[{&quot;family&quot;:&quot;Rasmussen&quot;,&quot;given&quot;:&quot;Sune O.&quot;,&quot;parse-names&quot;:false,&quot;dropping-particle&quot;:&quot;&quot;,&quot;non-dropping-particle&quot;:&quot;&quot;},{&quot;family&quot;:&quot;Bigler&quot;,&quot;given&quot;:&quot;Matthias&quot;,&quot;parse-names&quot;:false,&quot;dropping-particle&quot;:&quot;&quot;,&quot;non-dropping-particle&quot;:&quot;&quot;},{&quot;family&quot;:&quot;Blockley&quot;,&quot;given&quot;:&quot;Simon P.&quot;,&quot;parse-names&quot;:false,&quot;dropping-particle&quot;:&quot;&quot;,&quot;non-dropping-particle&quot;:&quot;&quot;},{&quot;family&quot;:&quot;Blunier&quot;,&quot;given&quot;:&quot;Thomas&quot;,&quot;parse-names&quot;:false,&quot;dropping-particle&quot;:&quot;&quot;,&quot;non-dropping-particle&quot;:&quot;&quot;},{&quot;family&quot;:&quot;Buchardt&quot;,&quot;given&quot;:&quot;Susanne L.&quot;,&quot;parse-names&quot;:false,&quot;dropping-particle&quot;:&quot;&quot;,&quot;non-dropping-particle&quot;:&quot;&quot;},{&quot;family&quot;:&quot;Clausen&quot;,&quot;given&quot;:&quot;Henrik B.&quot;,&quot;parse-names&quot;:false,&quot;dropping-particle&quot;:&quot;&quot;,&quot;non-dropping-particle&quot;:&quot;&quot;},{&quot;family&quot;:&quot;Cvijanovic&quot;,&quot;given&quot;:&quot;Ivana&quot;,&quot;parse-names&quot;:false,&quot;dropping-particle&quot;:&quot;&quot;,&quot;non-dropping-particle&quot;:&quot;&quot;},{&quot;family&quot;:&quot;Dahl-Jensen&quot;,&quot;given&quot;:&quot;Dorthe&quot;,&quot;parse-names&quot;:false,&quot;dropping-particle&quot;:&quot;&quot;,&quot;non-dropping-particle&quot;:&quot;&quot;},{&quot;family&quot;:&quot;Johnsen&quot;,&quot;given&quot;:&quot;Sigfus J.&quot;,&quot;parse-names&quot;:false,&quot;dropping-particle&quot;:&quot;&quot;,&quot;non-dropping-particle&quot;:&quot;&quot;},{&quot;family&quot;:&quot;Fischer&quot;,&quot;given&quot;:&quot;Hubertus&quot;,&quot;parse-names&quot;:false,&quot;dropping-particle&quot;:&quot;&quot;,&quot;non-dropping-particle&quot;:&quot;&quot;},{&quot;family&quot;:&quot;Gkinis&quot;,&quot;given&quot;:&quot;Vasileios&quot;,&quot;parse-names&quot;:false,&quot;dropping-particle&quot;:&quot;&quot;,&quot;non-dropping-particle&quot;:&quot;&quot;},{&quot;family&quot;:&quot;Guillevic&quot;,&quot;given&quot;:&quot;Myriam&quot;,&quot;parse-names&quot;:false,&quot;dropping-particle&quot;:&quot;&quot;,&quot;non-dropping-particle&quot;:&quot;&quot;},{&quot;family&quot;:&quot;Hoek&quot;,&quot;given&quot;:&quot;Wim Z.&quot;,&quot;parse-names&quot;:false,&quot;dropping-particle&quot;:&quot;&quot;,&quot;non-dropping-particle&quot;:&quot;&quot;},{&quot;family&quot;:&quot;Lowe&quot;,&quot;given&quot;:&quot;J. John&quot;,&quot;parse-names&quot;:false,&quot;dropping-particle&quot;:&quot;&quot;,&quot;non-dropping-particle&quot;:&quot;&quot;},{&quot;family&quot;:&quot;Pedro&quot;,&quot;given&quot;:&quot;Joel B.&quot;,&quot;parse-names&quot;:false,&quot;dropping-particle&quot;:&quot;&quot;,&quot;non-dropping-particle&quot;:&quot;&quot;},{&quot;family&quot;:&quot;Popp&quot;,&quot;given&quot;:&quot;Trevor&quot;,&quot;parse-names&quot;:false,&quot;dropping-particle&quot;:&quot;&quot;,&quot;non-dropping-particle&quot;:&quot;&quot;},{&quot;family&quot;:&quot;Seierstad&quot;,&quot;given&quot;:&quot;Inger K.&quot;,&quot;parse-names&quot;:false,&quot;dropping-particle&quot;:&quot;&quot;,&quot;non-dropping-particle&quot;:&quot;&quot;},{&quot;family&quot;:&quot;Steffensen&quot;,&quot;given&quot;:&quot;Jørgen Peder&quot;,&quot;parse-names&quot;:false,&quot;dropping-particle&quot;:&quot;&quot;,&quot;non-dropping-particle&quot;:&quot;&quot;},{&quot;family&quot;:&quot;Svensson&quot;,&quot;given&quot;:&quot;Anders M.&quot;,&quot;parse-names&quot;:false,&quot;dropping-particle&quot;:&quot;&quot;,&quot;non-dropping-particle&quot;:&quot;&quot;},{&quot;family&quot;:&quot;Vallelonga&quot;,&quot;given&quot;:&quot;Paul&quot;,&quot;parse-names&quot;:false,&quot;dropping-particle&quot;:&quot;&quot;,&quot;non-dropping-particle&quot;:&quot;&quot;},{&quot;family&quot;:&quot;Vinther&quot;,&quot;given&quot;:&quot;Bo M.&quot;,&quot;parse-names&quot;:false,&quot;dropping-particle&quot;:&quot;&quot;,&quot;non-dropping-particle&quot;:&quot;&quot;},{&quot;family&quot;:&quot;Walker&quot;,&quot;given&quot;:&quot;Mike J.C.&quot;,&quot;parse-names&quot;:false,&quot;dropping-particle&quot;:&quot;&quot;,&quot;non-dropping-particle&quot;:&quot;&quot;},{&quot;family&quot;:&quot;Wheatley&quot;,&quot;given&quot;:&quot;Joe J.&quot;,&quot;parse-names&quot;:false,&quot;dropping-particle&quot;:&quot;&quot;,&quot;non-dropping-particle&quot;:&quot;&quot;},{&quot;family&quot;:&quot;Winstrup&quot;,&quot;given&quot;:&quot;Mai&quot;,&quot;parse-names&quot;:false,&quot;dropping-particle&quot;:&quot;&quot;,&quot;non-dropping-particle&quot;:&quot;&quot;}],&quot;container-title&quot;:&quot;Quaternary Science Reviews&quot;,&quot;container-title-short&quot;:&quot;Quat. Sci. Rev.&quot;,&quot;accessed&quot;:{&quot;date-parts&quot;:[[2025,6,18]]},&quot;DOI&quot;:&quot;10.1016/J.QUASCIREV.2014.09.007&quot;,&quot;ISSN&quot;:&quot;0277-3791&quot;,&quot;URL&quot;:&quot;https://www.sciencedirect.com/science/article/pii/S0277379114003485&quot;,&quot;issued&quot;:{&quot;date-parts&quot;:[[2014,12,15]]},&quot;page&quot;:&quot;14-28&quot;,&quot;abstract&quot;:&quot;Due to their outstanding resolution and well-constrained chronologies, Greenland ice-core records provide a master record of past climatic changes throughout the Last Interglacial-Glacial cycle in the North Atlantic region. As part of the INTIMATE (INTegration of Ice-core, MArine and TErrestrial records) project, protocols have been proposed to ensure consistent and robust correlation between different records of past climate. A key element of these protocols has been the formal definition and ordinal numbering of the sequence of Greenland Stadials (GS) and Greenland Interstadials (GI) within the most recent glacial period. The GS and GI periods are the Greenland expressions of the characteristic Dansgaard-Oeschger events that represent cold and warm phases of the North Atlantic region, respectively. We present here a more detailed and extended GS/GI template for the whole of the Last Glacial period. It is based on a synchronization of the NGRIP, GRIP, and GISP2 ice-core records that allows the parallel analysis of all three records on a common time scale. The boundaries of the GS and GI periods are defined based on a combination of stable-oxygen isotope ratios of the ice (δ18O, reflecting mainly local temperature) and calcium ion concentrations (reflecting mainly atmospheric dust loading) measured in the ice. The data not only resolve the well-known sequence of Dansgaard-Oeschger events that were first defined and numbered in the ice-core records more than two decades ago, but also better resolve a number of short-lived climatic oscillations, some defined here for the first time. Using this revised scheme, we propose a consistent approach for discriminating and naming all the significant abrupt climatic events of the Last Glacial period that are represented in the Greenland ice records. The final product constitutes an extended and better resolved Greenland stratotype sequence, against which other proxy records can be compared and correlated. It also provides a more secure basis for investigating the dynamics and fundamental causes of these climatic perturbations.&quot;,&quot;publisher&quot;:&quot;Pergamon&quot;,&quot;volume&quot;:&quot;106&quot;},&quot;isTemporary&quot;:false},{&quot;id&quot;:&quot;2e8ec457-ba09-34e5-9b5e-435b707ffcbf&quot;,&quot;itemData&quot;:{&quot;type&quot;:&quot;article-journal&quot;,&quot;id&quot;:&quot;2e8ec457-ba09-34e5-9b5e-435b707ffcbf&quot;,&quot;title&quot;:&quot;High-resolution record of Northern Hemisphere climate extending into the last interglacial period&quot;,&quot;author&quot;:[{&quot;family&quot;:&quot;Andersen&quot;,&quot;given&quot;:&quot;K. K.&quot;,&quot;parse-names&quot;:false,&quot;dropping-particle&quot;:&quot;&quot;,&quot;non-dropping-particle&quot;:&quot;&quot;},{&quot;family&quot;:&quot;Azuma&quot;,&quot;given&quot;:&quot;N.&quot;,&quot;parse-names&quot;:false,&quot;dropping-particle&quot;:&quot;&quot;,&quot;non-dropping-particle&quot;:&quot;&quot;},{&quot;family&quot;:&quot;Barnola&quot;,&quot;given&quot;:&quot;J. M.&quot;,&quot;parse-names&quot;:false,&quot;dropping-particle&quot;:&quot;&quot;,&quot;non-dropping-particle&quot;:&quot;&quot;},{&quot;family&quot;:&quot;Bigler&quot;,&quot;given&quot;:&quot;M.&quot;,&quot;parse-names&quot;:false,&quot;dropping-particle&quot;:&quot;&quot;,&quot;non-dropping-particle&quot;:&quot;&quot;},{&quot;family&quot;:&quot;Biscaye&quot;,&quot;given&quot;:&quot;P.&quot;,&quot;parse-names&quot;:false,&quot;dropping-particle&quot;:&quot;&quot;,&quot;non-dropping-particle&quot;:&quot;&quot;},{&quot;family&quot;:&quot;Caillon&quot;,&quot;given&quot;:&quot;N.&quot;,&quot;parse-names&quot;:false,&quot;dropping-particle&quot;:&quot;&quot;,&quot;non-dropping-particle&quot;:&quot;&quot;},{&quot;family&quot;:&quot;Chappellaz&quot;,&quot;given&quot;:&quot;J.&quot;,&quot;parse-names&quot;:false,&quot;dropping-particle&quot;:&quot;&quot;,&quot;non-dropping-particle&quot;:&quot;&quot;},{&quot;family&quot;:&quot;Clausen&quot;,&quot;given&quot;:&quot;H. B.&quot;,&quot;parse-names&quot;:false,&quot;dropping-particle&quot;:&quot;&quot;,&quot;non-dropping-particle&quot;:&quot;&quot;},{&quot;family&quot;:&quot;Dahl-Jensen&quot;,&quot;given&quot;:&quot;D.&quot;,&quot;parse-names&quot;:false,&quot;dropping-particle&quot;:&quot;&quot;,&quot;non-dropping-particle&quot;:&quot;&quot;},{&quot;family&quot;:&quot;Fischer&quot;,&quot;given&quot;:&quot;H.&quot;,&quot;parse-names&quot;:false,&quot;dropping-particle&quot;:&quot;&quot;,&quot;non-dropping-particle&quot;:&quot;&quot;},{&quot;family&quot;:&quot;Flückiger&quot;,&quot;given&quot;:&quot;J.&quot;,&quot;parse-names&quot;:false,&quot;dropping-particle&quot;:&quot;&quot;,&quot;non-dropping-particle&quot;:&quot;&quot;},{&quot;family&quot;:&quot;Fritzsche&quot;,&quot;given&quot;:&quot;D.&quot;,&quot;parse-names&quot;:false,&quot;dropping-particle&quot;:&quot;&quot;,&quot;non-dropping-particle&quot;:&quot;&quot;},{&quot;family&quot;:&quot;Fujii&quot;,&quot;given&quot;:&quot;Y.&quot;,&quot;parse-names&quot;:false,&quot;dropping-particle&quot;:&quot;&quot;,&quot;non-dropping-particle&quot;:&quot;&quot;},{&quot;family&quot;:&quot;Goto-Azuma&quot;,&quot;given&quot;:&quot;K.&quot;,&quot;parse-names&quot;:false,&quot;dropping-particle&quot;:&quot;&quot;,&quot;non-dropping-particle&quot;:&quot;&quot;},{&quot;family&quot;:&quot;Grønvold&quot;,&quot;given&quot;:&quot;K.&quot;,&quot;parse-names&quot;:false,&quot;dropping-particle&quot;:&quot;&quot;,&quot;non-dropping-particle&quot;:&quot;&quot;},{&quot;family&quot;:&quot;Gundestrup&quot;,&quot;given&quot;:&quot;N. S.&quot;,&quot;parse-names&quot;:false,&quot;dropping-particle&quot;:&quot;&quot;,&quot;non-dropping-particle&quot;:&quot;&quot;},{&quot;family&quot;:&quot;Hansson&quot;,&quot;given&quot;:&quot;M.&quot;,&quot;parse-names&quot;:false,&quot;dropping-particle&quot;:&quot;&quot;,&quot;non-dropping-particle&quot;:&quot;&quot;},{&quot;family&quot;:&quot;Huber&quot;,&quot;given&quot;:&quot;C.&quot;,&quot;parse-names&quot;:false,&quot;dropping-particle&quot;:&quot;&quot;,&quot;non-dropping-particle&quot;:&quot;&quot;},{&quot;family&quot;:&quot;Hvidberg&quot;,&quot;given&quot;:&quot;C. S.&quot;,&quot;parse-names&quot;:false,&quot;dropping-particle&quot;:&quot;&quot;,&quot;non-dropping-particle&quot;:&quot;&quot;},{&quot;family&quot;:&quot;Johnsen&quot;,&quot;given&quot;:&quot;S. J.&quot;,&quot;parse-names&quot;:false,&quot;dropping-particle&quot;:&quot;&quot;,&quot;non-dropping-particle&quot;:&quot;&quot;},{&quot;family&quot;:&quot;Jonsell&quot;,&quot;given&quot;:&quot;U.&quot;,&quot;parse-names&quot;:false,&quot;dropping-particle&quot;:&quot;&quot;,&quot;non-dropping-particle&quot;:&quot;&quot;},{&quot;family&quot;:&quot;Jouzel&quot;,&quot;given&quot;:&quot;J.&quot;,&quot;parse-names&quot;:false,&quot;dropping-particle&quot;:&quot;&quot;,&quot;non-dropping-particle&quot;:&quot;&quot;},{&quot;family&quot;:&quot;Kipfstuhl&quot;,&quot;given&quot;:&quot;S.&quot;,&quot;parse-names&quot;:false,&quot;dropping-particle&quot;:&quot;&quot;,&quot;non-dropping-particle&quot;:&quot;&quot;},{&quot;family&quot;:&quot;Landais&quot;,&quot;given&quot;:&quot;A.&quot;,&quot;parse-names&quot;:false,&quot;dropping-particle&quot;:&quot;&quot;,&quot;non-dropping-particle&quot;:&quot;&quot;},{&quot;family&quot;:&quot;Leuenberger&quot;,&quot;given&quot;:&quot;M.&quot;,&quot;parse-names&quot;:false,&quot;dropping-particle&quot;:&quot;&quot;,&quot;non-dropping-particle&quot;:&quot;&quot;},{&quot;family&quot;:&quot;Lorrain&quot;,&quot;given&quot;:&quot;R.&quot;,&quot;parse-names&quot;:false,&quot;dropping-particle&quot;:&quot;&quot;,&quot;non-dropping-particle&quot;:&quot;&quot;},{&quot;family&quot;:&quot;Masson-Delmotte&quot;,&quot;given&quot;:&quot;V.&quot;,&quot;parse-names&quot;:false,&quot;dropping-particle&quot;:&quot;&quot;,&quot;non-dropping-particle&quot;:&quot;&quot;},{&quot;family&quot;:&quot;Miller&quot;,&quot;given&quot;:&quot;H.&quot;,&quot;parse-names&quot;:false,&quot;dropping-particle&quot;:&quot;&quot;,&quot;non-dropping-particle&quot;:&quot;&quot;},{&quot;family&quot;:&quot;Motoyama&quot;,&quot;given&quot;:&quot;H.&quot;,&quot;parse-names&quot;:false,&quot;dropping-particle&quot;:&quot;&quot;,&quot;non-dropping-particle&quot;:&quot;&quot;},{&quot;family&quot;:&quot;Narita&quot;,&quot;given&quot;:&quot;H.&quot;,&quot;parse-names&quot;:false,&quot;dropping-particle&quot;:&quot;&quot;,&quot;non-dropping-particle&quot;:&quot;&quot;},{&quot;family&quot;:&quot;Popp&quot;,&quot;given&quot;:&quot;T.&quot;,&quot;parse-names&quot;:false,&quot;dropping-particle&quot;:&quot;&quot;,&quot;non-dropping-particle&quot;:&quot;&quot;},{&quot;family&quot;:&quot;Rasmussen&quot;,&quot;given&quot;:&quot;S. O.&quot;,&quot;parse-names&quot;:false,&quot;dropping-particle&quot;:&quot;&quot;,&quot;non-dropping-particle&quot;:&quot;&quot;},{&quot;family&quot;:&quot;Raynaud&quot;,&quot;given&quot;:&quot;D.&quot;,&quot;parse-names&quot;:false,&quot;dropping-particle&quot;:&quot;&quot;,&quot;non-dropping-particle&quot;:&quot;&quot;},{&quot;family&quot;:&quot;Rothlisberger&quot;,&quot;given&quot;:&quot;R.&quot;,&quot;parse-names&quot;:false,&quot;dropping-particle&quot;:&quot;&quot;,&quot;non-dropping-particle&quot;:&quot;&quot;},{&quot;family&quot;:&quot;Ruth&quot;,&quot;given&quot;:&quot;U.&quot;,&quot;parse-names&quot;:false,&quot;dropping-particle&quot;:&quot;&quot;,&quot;non-dropping-particle&quot;:&quot;&quot;},{&quot;family&quot;:&quot;Samyn&quot;,&quot;given&quot;:&quot;D.&quot;,&quot;parse-names&quot;:false,&quot;dropping-particle&quot;:&quot;&quot;,&quot;non-dropping-particle&quot;:&quot;&quot;},{&quot;family&quot;:&quot;Schwander&quot;,&quot;given&quot;:&quot;J.&quot;,&quot;parse-names&quot;:false,&quot;dropping-particle&quot;:&quot;&quot;,&quot;non-dropping-particle&quot;:&quot;&quot;},{&quot;family&quot;:&quot;Shoji&quot;,&quot;given&quot;:&quot;H.&quot;,&quot;parse-names&quot;:false,&quot;dropping-particle&quot;:&quot;&quot;,&quot;non-dropping-particle&quot;:&quot;&quot;},{&quot;family&quot;:&quot;Siggard-Andersen&quot;,&quot;given&quot;:&quot;M. L.&quot;,&quot;parse-names&quot;:false,&quot;dropping-particle&quot;:&quot;&quot;,&quot;non-dropping-particle&quot;:&quot;&quot;},{&quot;family&quot;:&quot;Steffensen&quot;,&quot;given&quot;:&quot;J. P.&quot;,&quot;parse-names&quot;:false,&quot;dropping-particle&quot;:&quot;&quot;,&quot;non-dropping-particle&quot;:&quot;&quot;},{&quot;family&quot;:&quot;Stocker&quot;,&quot;given&quot;:&quot;T.&quot;,&quot;parse-names&quot;:false,&quot;dropping-particle&quot;:&quot;&quot;,&quot;non-dropping-particle&quot;:&quot;&quot;},{&quot;family&quot;:&quot;Sveinbjörnsdóttir&quot;,&quot;given&quot;:&quot;A. E.&quot;,&quot;parse-names&quot;:false,&quot;dropping-particle&quot;:&quot;&quot;,&quot;non-dropping-particle&quot;:&quot;&quot;},{&quot;family&quot;:&quot;Svensson&quot;,&quot;given&quot;:&quot;A.&quot;,&quot;parse-names&quot;:false,&quot;dropping-particle&quot;:&quot;&quot;,&quot;non-dropping-particle&quot;:&quot;&quot;},{&quot;family&quot;:&quot;Takata&quot;,&quot;given&quot;:&quot;M.&quot;,&quot;parse-names&quot;:false,&quot;dropping-particle&quot;:&quot;&quot;,&quot;non-dropping-particle&quot;:&quot;&quot;},{&quot;family&quot;:&quot;Tison&quot;,&quot;given&quot;:&quot;J. L.&quot;,&quot;parse-names&quot;:false,&quot;dropping-particle&quot;:&quot;&quot;,&quot;non-dropping-particle&quot;:&quot;&quot;},{&quot;family&quot;:&quot;Thorsteinsson&quot;,&quot;given&quot;:&quot;Th&quot;,&quot;parse-names&quot;:false,&quot;dropping-particle&quot;:&quot;&quot;,&quot;non-dropping-particle&quot;:&quot;&quot;},{&quot;family&quot;:&quot;Watanabe&quot;,&quot;given&quot;:&quot;O.&quot;,&quot;parse-names&quot;:false,&quot;dropping-particle&quot;:&quot;&quot;,&quot;non-dropping-particle&quot;:&quot;&quot;},{&quot;family&quot;:&quot;Wilhelms&quot;,&quot;given&quot;:&quot;F.&quot;,&quot;parse-names&quot;:false,&quot;dropping-particle&quot;:&quot;&quot;,&quot;non-dropping-particle&quot;:&quot;&quot;},{&quot;family&quot;:&quot;White&quot;,&quot;given&quot;:&quot;J. W.C.&quot;,&quot;parse-names&quot;:false,&quot;dropping-particle&quot;:&quot;&quot;,&quot;non-dropping-particle&quot;:&quot;&quot;}],&quot;container-title&quot;:&quot;Nature&quot;,&quot;accessed&quot;:{&quot;date-parts&quot;:[[2025,10,29]]},&quot;DOI&quot;:&quot;10.1038/NATURE02805;KWRD&quot;,&quot;ISSN&quot;:&quot;00280836&quot;,&quot;PMID&quot;:&quot;15356621&quot;,&quot;URL&quot;:&quot;https://www.nature.com/articles/nature02805&quot;,&quot;issued&quot;:{&quot;date-parts&quot;:[[2004,9,9]]},&quot;page&quot;:&quot;147-151&quot;,&quot;abstract&quot;:&quot;Two deep ice cores from central Greenland, drilled in the 1990s, have played a key role in climate reconstructions of the Northern Hemisphere, but the oldest sections of the cores were disturbed in chronology owing to ice folding near the bedrock. Here we present an undisturbed climate record from a North Greenland ice core, which extends back to 123,000 years before the present, within the last interglacial period. The oxygen isotopes in the ice imply that climate was stable during the last interglacial period, with temperatures 5 °C warmer than today. We find unexpectedly large temperature differences between our new record from northern Greenland and the undisturbed sections of the cores from central Greenland, suggesting that the extent of ice in the Northern Hemisphere modulated the latitudinal temperature gradients in Greenland. This record shows a slow decline in temperatures that marked the initiation of the last glacial period. Our record reveals a hitherto unrecognized warm period initiated by an abrupt climate warming about 115,000 years ago, before glacial conditions were fully developed. This event does not appear to have an immediate Antarctic counterpart, suggesting that the climate see-saw between the hemispheres (which dominated the last glacial period) was not operating at this time.&quot;,&quot;publisher&quot;:&quot;Nature Publishing Group&quot;,&quot;issue&quot;:&quot;7005&quot;,&quot;volume&quot;:&quot;431&quot;,&quot;container-title-short&quot;:&quot;Nature&quot;},&quot;isTemporary&quot;:false}],&quot;citationTag&quot;:&quot;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&quot;},{&quot;citationID&quot;:&quot;MENDELEY_CITATION_4c81ff81-c79a-458e-b5dd-3a9e0f0fa687&quot;,&quot;properties&quot;:{&quot;noteIndex&quot;:0},&quot;isEdited&quot;:false,&quot;manualOverride&quot;:{&quot;isManuallyOverridden&quot;:false,&quot;citeprocText&quot;:&quot;&lt;sup&gt;36,37&lt;/sup&gt;&quot;,&quot;manualOverrideText&quot;:&quot;&quot;},&quot;citationItems&quot;:[{&quot;id&quot;:&quot;9ab4e635-1baf-3dc5-8dbb-6fa1d0916a4d&quot;,&quot;itemData&quot;:{&quot;type&quot;:&quot;article-journal&quot;,&quot;id&quot;:&quot;9ab4e635-1baf-3dc5-8dbb-6fa1d0916a4d&quot;,&quot;title&quot;:&quot;Chronological control and centennial-scale climatic subdivisions of the Last Glacial Termination in the western Mediterranean region&quot;,&quot;author&quot;:[{&quot;family&quot;:&quot;Camuera&quot;,&quot;given&quot;:&quot;Jon&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García-Alix&quot;,&quot;given&quot;:&quot;Antonio&quot;,&quot;parse-names&quot;:false,&quot;dropping-particle&quot;:&quot;&quot;,&quot;non-dropping-particle&quot;:&quot;&quot;},{&quot;family&quot;:&quot;Jiménez-Espejo&quot;,&quot;given&quot;:&quot;Francisco J.&quot;,&quot;parse-names&quot;:false,&quot;dropping-particle&quot;:&quot;&quot;,&quot;non-dropping-particle&quot;:&quot;&quot;},{&quot;family&quot;:&quot;Toney&quot;,&quot;given&quot;:&quot;Jaime L.&quot;,&quot;parse-names&quot;:false,&quot;dropping-particle&quot;:&quot;&quot;,&quot;non-dropping-particle&quot;:&quot;&quot;},{&quot;family&quot;:&quot;Anderson&quot;,&quot;given&quot;:&quot;R. Scott&quot;,&quot;parse-names&quot;:false,&quot;dropping-particle&quot;:&quot;&quot;,&quot;non-dropping-particle&quot;:&quot;&quot;}],&quot;container-title&quot;:&quot;Quaternary Science Reviews&quot;,&quot;container-title-short&quot;:&quot;Quat. Sci. Rev.&quot;,&quot;accessed&quot;:{&quot;date-parts&quot;:[[2025,9,26]]},&quot;DOI&quot;:&quot;10.1016/J.QUASCIREV.2021.106814&quot;,&quot;ISSN&quot;:&quot;0277-3791&quot;,&quot;URL&quot;:&quot;https://www.sciencedirect.com/science/article/pii/S0277379121000214&quot;,&quot;issued&quot;:{&quot;date-parts&quot;:[[2021,3,1]]},&quot;page&quot;:&quot;106814&quot;,&quot;abstract&quot;:&quo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18.0 kyr BP (median age = 17,970 cal yr BP; mean age = 18,030 ± 330 cal yr BP) and ∼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18.4–17.2 kyr BP), ii) a relatively humid middle phase (HS1b; ∼17.2–16.9 kyr BP), and iii) 3 sub-phases (c.1-c.3) during an arid late phase (HS1c; ∼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2000 and ∼800-yr periodicities could be related to solar forcing controlling climate in this area.&quot;,&quot;publisher&quot;:&quot;Pergamon&quot;,&quot;volume&quot;:&quot;255&quot;},&quot;isTemporary&quot;:false},{&quot;id&quot;:&quot;20f04241-93cc-30e1-99fc-524b8a325527&quot;,&quot;itemData&quot;:{&quot;type&quot;:&quot;article-journal&quot;,&quot;id&quot;:&quot;20f04241-93cc-30e1-99fc-524b8a325527&quot;,&quot;title&quot;:&quot;The holocene- and upper pleistocene pollen record from Padul (Granada, Spain): A new study&quot;,&quot;author&quot;:[{&quot;family&quot;:&quot;Pons&quot;,&quot;given&quot;:&quot;A.&quot;,&quot;parse-names&quot;:false,&quot;dropping-particle&quot;:&quot;&quot;,&quot;non-dropping-particle&quot;:&quot;&quot;},{&quot;family&quot;:&quot;Reille&quot;,&quot;given&quot;:&quot;M.&quot;,&quot;parse-names&quot;:false,&quot;dropping-particle&quot;:&quot;&quot;,&quot;non-dropping-particle&quot;:&quot;&quot;}],&quot;container-title&quot;:&quot;Palaeogeography, Palaeoclimatology, Palaeoecology&quot;,&quot;container-title-short&quot;:&quot;Palaeogeogr. Palaeoclimatol. Palaeoecol.&quot;,&quot;accessed&quot;:{&quot;date-parts&quot;:[[2025,9,25]]},&quot;DOI&quot;:&quot;10.1016/0031-0182(88)90202-7&quot;,&quot;ISSN&quot;:&quot;0031-0182&quot;,&quot;URL&quot;:&quot;https://www.sciencedirect.com/science/article/abs/pii/0031018288902027&quot;,&quot;issued&quot;:{&quot;date-parts&quot;:[[1988,8,1]]},&quot;page&quot;:&quot;243-263&quot;,&quot;abstract&quot;:&quot;Two borings were made at the site of Padul (Granada). Pollen analysis of 200 spectra from two successive sequences, 14.8 and 8 m deep, enables a description of the vegetational and climatic history of this region, the most southern one in Europe, from Early Würmian times. The chronology is supported by twenty-one 14C dates. Original equivalents are found for the great European Prewürm interstadials. A markedly arid though thermically not extreme episode, exactly equivalent to stage 4 of the marine isotopic stratigraphy, closes this relatively temperate period. The middle part of the Last Glacial shows climatic fluctuations that are poorly characterized, as is often the case in Europe for this period. A long section, very probably corresponding to the complete Last Pleniglacial, does not show any climatic amelioration. Towards 15,000 yr B.P. a change in the diagram is noted that can only be interpreted as reflecting a larger expansion of a regional steppe cover. This event, also reported on three occasions in southeast France, marks the beginning of the Oldest Dryas. The climatic amelioration of ca. 13,000 yr B.P. is far more pronounced here than anywhere else in Europe, whereas that at 10,000 yr B.P. is not so clearly marked. This unexpected result may be accounted for by the fact that Padul is the first continental site so far south and so near Pleniglacial refuges to be known: on the other hand, this result is consistent with what is known from oceanic isotopic stratigraphy. A quite new late-glacial and Holocene vegetational history is revealed, characterized by the early appearance and dominance of Quercus ilex oak forests of a southern type and the early occurrence of Quercus suber and Olea: it is the first account of a complete history of the postglacial reafforestation in a region with a modern semi-arid mediterranean climate. From the palaeoclimatic point of view, it shows that the hot and humid Holocene optimum was attained slightly before 8000 yr B.P. and that the Holocene climatic fluctuations were of but small amplitude. © 1988.&quot;,&quot;publisher&quot;:&quot;Elsevier&quot;,&quot;issue&quot;:&quot;3-4&quot;,&quot;volume&quot;:&quot;66&quot;},&quot;isTemporary&quot;:false}],&quot;citationTag&quot;:&quot;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&quot;},{&quot;citationID&quot;:&quot;MENDELEY_CITATION_3ddaacab-5c01-45fc-b8ca-67777c27f0c4&quot;,&quot;properties&quot;:{&quot;noteIndex&quot;:0},&quot;isEdited&quot;:false,&quot;manualOverride&quot;:{&quot;isManuallyOverridden&quot;:false,&quot;citeprocText&quot;:&quot;&lt;sup&gt;27,38,39&lt;/sup&gt;&quot;,&quot;manualOverrideText&quot;:&quot;&quot;},&quot;citationItems&quot;:[{&quot;id&quot;:&quot;1efb1828-b073-3057-bec1-bc9e61726250&quot;,&quot;itemData&quot;:{&quot;type&quot;:&quot;article-journal&quot;,&quot;id&quot;:&quot;1efb1828-b073-3057-bec1-bc9e61726250&quot;,&quot;title&quot;:&quot;Lipid biomarker temperature proxy responds to abrupt shift in the bacterial community composition in geothermally heated soils&quot;,&quot;author&quot;:[{&quot;family&quot;:&quot;Jonge&quot;,&quot;given&quot;:&quot;Cindy&quot;,&quot;parse-names&quot;:false,&quot;dropping-particle&quot;:&quot;&quot;,&quot;non-dropping-particle&quot;:&quot;De&quot;},{&quot;family&quot;:&quot;Radujković&quot;,&quot;given&quot;:&quot;Dajana&quot;,&quot;parse-names&quot;:false,&quot;dropping-particle&quot;:&quot;&quot;,&quot;non-dropping-particle&quot;:&quot;&quot;},{&quot;family&quot;:&quot;Sigurdsson&quot;,&quot;given&quot;:&quot;Bjarni D.&quot;,&quot;parse-names&quot;:false,&quot;dropping-particle&quot;:&quot;&quot;,&quot;non-dropping-particle&quot;:&quot;&quot;},{&quot;family&quot;:&quot;Weedon&quot;,&quot;given&quot;:&quot;James T.&quot;,&quot;parse-names&quot;:false,&quot;dropping-particle&quot;:&quot;&quot;,&quot;non-dropping-particle&quot;:&quot;&quot;},{&quot;family&quot;:&quot;Janssens&quot;,&quot;given&quot;:&quot;Ivan&quot;,&quot;parse-names&quot;:false,&quot;dropping-particle&quot;:&quot;&quot;,&quot;non-dropping-particle&quot;:&quot;&quot;},{&quot;family&quot;:&quot;Peterse&quot;,&quot;given&quot;:&quot;Francien&quot;,&quot;parse-names&quot;:false,&quot;dropping-particle&quot;:&quot;&quot;,&quot;non-dropping-particle&quot;:&quot;&quot;}],&quot;container-title&quot;:&quot;Organic Geochemistry&quot;,&quot;container-title-short&quot;:&quot;Org. Geochem.&quot;,&quot;accessed&quot;:{&quot;date-parts&quot;:[[2025,10,12]]},&quot;DOI&quot;:&quot;10.1016/J.ORGGEOCHEM.2019.07.006&quot;,&quot;ISSN&quot;:&quot;0146-6380&quot;,&quot;URL&quot;:&quot;https://www.sciencedirect.com/science/article/pii/S0146638019301275#s0010&quot;,&quot;issued&quot;:{&quot;date-parts&quot;:[[2019,11,1]]},&quot;page&quot;:&quot;103897&quot;,&quot;abstract&quot;:&quot;Specific soil bacterial membrane lipids, branched glycerol dialkyl glycerol tetraethers (brGDGTs), are used as an empirical proxy for past continental temperatures. Their response to temperature change is assumed to be linear, caused by physiological plasticity of their, still unknown, source organisms. A well-studied set of geothermally warmed soils (Iceland) shows that the brGDGT fingerprint only changes when the soil mean annual temperature is warmer than 14 °C. This sudden change in brGDGT distribution coincides with an abrupt shift in the bacterial community composition in the same soils. Determining which bacterial OTUs are indicative for each soil cluster shows that Acidobacteria are possible brGDGT producers, together with representatives from the Actinobacteria, Chloroflexi, Gemmationadetes and Proteobacteria. Projecting the lipid fingerprint of the cold and warm bacterial communities onto the global soil calibration dataset creates two distinct soil clusters, in which brGDGTs respond differently to temperature and, especially, soil pH. We show that, on a local scale, a community effect rather than physiological plasticity can be the primary driver of the brGDGT-based paleothermometer along large temperature gradients. This threshold response needs to be taken into account when interpreting brGDGT-based paleo-records.&quot;,&quot;publisher&quot;:&quot;Pergamon&quot;,&quot;volume&quot;:&quot;137&quot;},&quot;isTemporary&quot;:false},{&quot;id&quot;:&quot;5551e007-ccf6-3730-ab66-bf9fc5050aed&quot;,&quot;itemData&quot;:{&quot;type&quot;:&quot;article-journal&quot;,&quot;id&quot;:&quot;5551e007-ccf6-3730-ab66-bf9fc5050aed&quot;,&quot;title&quot;:&quot;Branched glycerol dialkyl glycerol tetraether (brGDGT) distributions influenced by bacterial community composition in various vegetation soils on the Tibetan Plateau&quot;,&quot;author&quot;:[{&quot;family&quot;:&quot;Liang&quot;,&quot;given&quot;:&quot;Jie&quot;,&quot;parse-names&quot;:false,&quot;dropping-particle&quot;:&quot;&quot;,&quot;non-dropping-particle&quot;:&quot;&quot;},{&quot;family&quot;:&quot;Richter&quot;,&quot;given&quot;:&quot;Nora&quot;,&quot;parse-names&quot;:false,&quot;dropping-particle&quot;:&quot;&quot;,&quot;non-dropping-particle&quot;:&quot;&quot;},{&quot;family&quot;:&quot;Xie&quot;,&quot;given&quot;:&quot;Haichao&quot;,&quot;parse-names&quot;:false,&quot;dropping-particle&quot;:&quot;&quot;,&quot;non-dropping-particle&quot;:&quot;&quot;},{&quot;family&quot;:&quot;Zhao&quot;,&quot;given&quot;:&quot;Boyang&quot;,&quot;parse-names&quot;:false,&quot;dropping-particle&quot;:&quot;&quot;,&quot;non-dropping-particle&quot;:&quot;&quot;},{&quot;family&quot;:&quot;Si&quot;,&quot;given&quot;:&quot;Guicai&quot;,&quot;parse-names&quot;:false,&quot;dropping-particle&quot;:&quot;&quot;,&quot;non-dropping-particle&quot;:&quot;&quot;},{&quot;family&quot;:&quot;Wang&quot;,&quot;given&quot;:&quot;Jian&quot;,&quot;parse-names&quot;:false,&quot;dropping-particle&quot;:&quot;&quot;,&quot;non-dropping-particle&quot;:&quot;&quot;},{&quot;family&quot;:&quot;Hou&quot;,&quot;given&quot;:&quot;Juzhi&quot;,&quot;parse-names&quot;:false,&quot;dropping-particle&quot;:&quot;&quot;,&quot;non-dropping-particle&quot;:&quot;&quot;},{&quot;family&quot;:&quot;Zhang&quot;,&quot;given&quot;:&quot;Gengxin&quot;,&quot;parse-names&quot;:false,&quot;dropping-particle&quot;:&quot;&quot;,&quot;non-dropping-particle&quot;:&quot;&quot;},{&quot;family&quot;:&quot;Russell&quot;,&quot;given&quot;:&quot;James M.&quot;,&quot;parse-names&quot;:false,&quot;dropping-particle&quot;:&quot;&quot;,&quot;non-dropping-particle&quot;:&quot;&quot;}],&quot;container-title&quot;:&quot;Palaeogeography, Palaeoclimatology, Palaeoecology&quot;,&quot;container-title-short&quot;:&quot;Palaeogeogr. Palaeoclimatol. Palaeoecol.&quot;,&quot;accessed&quot;:{&quot;date-parts&quot;:[[2025,9,27]]},&quot;DOI&quot;:&quot;10.1016/J.PALAEO.2022.111358&quot;,&quot;ISSN&quot;:&quot;0031-0182&quot;,&quot;URL&quot;:&quot;https://www.sciencedirect.com/science/article/pii/S0031018222005296&quot;,&quot;issued&quot;:{&quot;date-parts&quot;:[[2023,2,1]]},&quot;page&quot;:&quot;111358&quot;,&quot;abstract&quot;:&quot;Branched glycerol dialkyl glycerol tetraether (brGDGT) lipids are membrane-spanning lipids of some bacteria that are sensitive to environmental gradients, which makes it possible to use brGDGT proxies to estimate changes in environmental temperatures in paleoenvironmental studies. However, it is currently unknown whether the observed correlations of temperature and brGDGT distribution in natural samples are driven by directly changing bacterial membrane fluidity and permeability, or by a shift in the bacterial community. Here we present brGDGT distributions along an elevation gradient (704–3760 m) in the southeastern Tibetan Plateau, spanning gradients in temperature and vegetation. Analysis of brGDGTs shows that their distributions are significantly influenced by vegetation-intermediated soil temperature, in addition to mean annual air temperature, soil pH, and other environmental variables. Different vegetation types contribute to soil temperature and bacterial community changes. Consequently, these different groups of bacteria result in changes in the relative abundance of brGDGTs. Our results show that temperature and pH indirectly influence cyclopentane-containing brGDGTs via changes in the bacterial community. Genetic analyses reveal that in addition to Acidobacteria, Proteobacteria, Nitrospira, Bacteroidetes, Actinobacteria, and Verrucomicrobia could be potential candidates as brGDGT producers. These results indicate that changes in the vegetation and bacterial community should be taken into consideration when applying brGDGT proxies to reconstruct past changes in climate.&quot;,&quot;publisher&quot;:&quot;Elsevier&quot;,&quot;volume&quot;:&quot;611&quot;},&quot;isTemporary&quot;:false},{&quot;id&quot;:&quot;fad2bedb-6bc3-3d6c-9dc7-c1aeca479866&quot;,&quot;itemData&quot;:{&quot;type&quot;:&quot;article-journal&quot;,&quot;id&quot;:&quot;fad2bedb-6bc3-3d6c-9dc7-c1aeca479866&quot;,&quot;title&quot;:&quot;Near-universal trends in brGDGT lipid distributions in nature&quot;,&quot;author&quot;:[{&quot;family&quot;:&quot;Raberg&quot;,&quot;given&quot;:&quot;Jonathan H.&quot;,&quot;parse-names&quot;:false,&quot;dropping-particle&quot;:&quot;&quot;,&quot;non-dropping-particle&quot;:&quot;&quot;},{&quot;family&quot;:&quot;Miller&quot;,&quot;given&quot;:&quot;Gifford H.&quot;,&quot;parse-names&quot;:false,&quot;dropping-particle&quot;:&quot;&quot;,&quot;non-dropping-particle&quot;:&quot;&quot;},{&quot;family&quot;:&quot;Geirsdóttir&quot;,&quot;given&quot;:&quot;Áslaug&quot;,&quot;parse-names&quot;:false,&quot;dropping-particle&quot;:&quot;&quot;,&quot;non-dropping-particle&quot;:&quot;&quot;},{&quot;family&quot;:&quot;Sepúlveda&quot;,&quot;given&quot;:&quot;Julio&quot;,&quot;parse-names&quot;:false,&quot;dropping-particle&quot;:&quot;&quot;,&quot;non-dropping-particle&quot;:&quot;&quot;}],&quot;container-title&quot;:&quot;Science Advances&quot;,&quot;container-title-short&quot;:&quot;Sci. Adv.&quot;,&quot;accessed&quot;:{&quot;date-parts&quot;:[[2025,7,23]]},&quot;DOI&quot;:&quot;10.1126/SCIADV.ABM7625/SUPPL_FILE/SCIADV.ABM7625_DATA_S1.ZIP&quot;,&quot;ISSN&quot;:&quot;23752548&quot;,&quot;PMID&quot;:&quot;35584215&quot;,&quot;URL&quot;:&quot;/doi/pdf/10.1126/sciadv.abm7625?download=true&quot;,&quot;issued&quot;:{&quot;date-parts&quot;:[[2022,5,1]]},&quot;page&quot;:&quot;7625&quot;,&quot;abstract&quot;:&quot;Bacterial brGDGT lipids are a prevalent tool in studies of terrestrial paleoclimate. Their distributions correlate empirically with environmental temperature and pH, and their ubiquity in terrestrial, freshwater, and marine environments gives them wide applicability. Whether correlations with temperature and pH emerge due to a physiological response of source organisms and/or a shift in bacterial community composition remains an open question with important implications for proxy development and application. We applied a newly described technique for grouping brGDGTs to a globally compiled dataset (n = 3129) consisting of all modern sample media known to host brGDGTs. We found strong resemblances in the relationships between brGDGT fractional abundances and both temperature and pH across nearly all sample types examined. We also found near-universal connections between the brGDGTs themselves. Given the markedly different bacterial communities expected to inhabit these settings, these widespread relationships may suggest physiological and/or biochemical bases for observed brGDGT distributions.&quot;,&quot;publisher&quot;:&quot;American Association for the Advancement of Science&quot;,&quot;issue&quot;:&quot;20&quot;,&quot;volume&quot;:&quot;8&quot;},&quot;isTemporary&quot;:false}],&quot;citationTag&quot;:&quot;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&quot;},{&quot;citationID&quot;:&quot;MENDELEY_CITATION_ad7361a5-d824-44ae-b262-cd215d12e5ae&quot;,&quot;properties&quot;:{&quot;noteIndex&quot;:0},&quot;isEdited&quot;:false,&quot;manualOverride&quot;:{&quot;isManuallyOverridden&quot;:false,&quot;citeprocText&quot;:&quot;&lt;sup&gt;27,40&lt;/sup&gt;&quot;,&quot;manualOverrideText&quot;:&quot;&quot;},&quot;citationItems&quot;:[{&quot;id&quot;:&quot;fad2bedb-6bc3-3d6c-9dc7-c1aeca479866&quot;,&quot;itemData&quot;:{&quot;type&quot;:&quot;article-journal&quot;,&quot;id&quot;:&quot;fad2bedb-6bc3-3d6c-9dc7-c1aeca479866&quot;,&quot;title&quot;:&quot;Near-universal trends in brGDGT lipid distributions in nature&quot;,&quot;author&quot;:[{&quot;family&quot;:&quot;Raberg&quot;,&quot;given&quot;:&quot;Jonathan H.&quot;,&quot;parse-names&quot;:false,&quot;dropping-particle&quot;:&quot;&quot;,&quot;non-dropping-particle&quot;:&quot;&quot;},{&quot;family&quot;:&quot;Miller&quot;,&quot;given&quot;:&quot;Gifford H.&quot;,&quot;parse-names&quot;:false,&quot;dropping-particle&quot;:&quot;&quot;,&quot;non-dropping-particle&quot;:&quot;&quot;},{&quot;family&quot;:&quot;Geirsdóttir&quot;,&quot;given&quot;:&quot;Áslaug&quot;,&quot;parse-names&quot;:false,&quot;dropping-particle&quot;:&quot;&quot;,&quot;non-dropping-particle&quot;:&quot;&quot;},{&quot;family&quot;:&quot;Sepúlveda&quot;,&quot;given&quot;:&quot;Julio&quot;,&quot;parse-names&quot;:false,&quot;dropping-particle&quot;:&quot;&quot;,&quot;non-dropping-particle&quot;:&quot;&quot;}],&quot;container-title&quot;:&quot;Science Advances&quot;,&quot;container-title-short&quot;:&quot;Sci. Adv.&quot;,&quot;accessed&quot;:{&quot;date-parts&quot;:[[2025,7,23]]},&quot;DOI&quot;:&quot;10.1126/SCIADV.ABM7625/SUPPL_FILE/SCIADV.ABM7625_DATA_S1.ZIP&quot;,&quot;ISSN&quot;:&quot;23752548&quot;,&quot;PMID&quot;:&quot;35584215&quot;,&quot;URL&quot;:&quot;/doi/pdf/10.1126/sciadv.abm7625?download=true&quot;,&quot;issued&quot;:{&quot;date-parts&quot;:[[2022,5,1]]},&quot;page&quot;:&quot;7625&quot;,&quot;abstract&quot;:&quot;Bacterial brGDGT lipids are a prevalent tool in studies of terrestrial paleoclimate. Their distributions correlate empirically with environmental temperature and pH, and their ubiquity in terrestrial, freshwater, and marine environments gives them wide applicability. Whether correlations with temperature and pH emerge due to a physiological response of source organisms and/or a shift in bacterial community composition remains an open question with important implications for proxy development and application. We applied a newly described technique for grouping brGDGTs to a globally compiled dataset (n = 3129) consisting of all modern sample media known to host brGDGTs. We found strong resemblances in the relationships between brGDGT fractional abundances and both temperature and pH across nearly all sample types examined. We also found near-universal connections between the brGDGTs themselves. Given the markedly different bacterial communities expected to inhabit these settings, these widespread relationships may suggest physiological and/or biochemical bases for observed brGDGT distributions.&quot;,&quot;publisher&quot;:&quot;American Association for the Advancement of Science&quot;,&quot;issue&quot;:&quot;20&quot;,&quot;volume&quot;:&quot;8&quot;},&quot;isTemporary&quot;:false},{&quot;id&quot;:&quot;bc3338d0-8469-3386-ab83-854841aff560&quot;,&quot;itemData&quot;:{&quot;type&quot;:&quot;article-journal&quot;,&quot;id&quot;:&quot;bc3338d0-8469-3386-ab83-854841aff560&quot;,&quot;title&quot;:&quot;Temperature Driven Membrane Lipid Adaptation in Glacial Psychrophilic Bacteria&quot;,&quot;author&quot;:[{&quot;family&quot;:&quot;Hassan&quot;,&quot;given&quot;:&quot;Noor&quot;,&quot;parse-names&quot;:false,&quot;dropping-particle&quot;:&quot;&quot;,&quot;non-dropping-particle&quot;:&quot;&quot;},{&quot;family&quot;:&quot;Anesio&quot;,&quot;given&quot;:&quot;Alexandre M.&quot;,&quot;parse-names&quot;:false,&quot;dropping-particle&quot;:&quot;&quot;,&quot;non-dropping-particle&quot;:&quot;&quot;},{&quot;family&quot;:&quot;Rafiq&quot;,&quot;given&quot;:&quot;Muhammad&quot;,&quot;parse-names&quot;:false,&quot;dropping-particle&quot;:&quot;&quot;,&quot;non-dropping-particle&quot;:&quot;&quot;},{&quot;family&quot;:&quot;Holtvoeth&quot;,&quot;given&quot;:&quot;Jens&quot;,&quot;parse-names&quot;:false,&quot;dropping-particle&quot;:&quot;&quot;,&quot;non-dropping-particle&quot;:&quot;&quot;},{&quot;family&quot;:&quot;Bull&quot;,&quot;given&quot;:&quot;Ian&quot;,&quot;parse-names&quot;:false,&quot;dropping-particle&quot;:&quot;&quot;,&quot;non-dropping-particle&quot;:&quot;&quot;},{&quot;family&quot;:&quot;Haleem&quot;,&quot;given&quot;:&quot;Abdul&quot;,&quot;parse-names&quot;:false,&quot;dropping-particle&quot;:&quot;&quot;,&quot;non-dropping-particle&quot;:&quot;&quot;},{&quot;family&quot;:&quot;Shah&quot;,&quot;given&quot;:&quot;Aamer Ali&quot;,&quot;parse-names&quot;:false,&quot;dropping-particle&quot;:&quot;&quot;,&quot;non-dropping-particle&quot;:&quot;&quot;},{&quot;family&quot;:&quot;Hasan&quot;,&quot;given&quot;:&quot;Fariha&quot;,&quot;parse-names&quot;:false,&quot;dropping-particle&quot;:&quot;&quot;,&quot;non-dropping-particle&quot;:&quot;&quot;}],&quot;container-title&quot;:&quot;Frontiers in Microbiology&quot;,&quot;container-title-short&quot;:&quot;Front. Microbiol.&quot;,&quot;accessed&quot;:{&quot;date-parts&quot;:[[2025,10,13]]},&quot;DOI&quot;:&quot;10.3389/FMICB.2020.00824/BIBTEX&quot;,&quot;ISSN&quot;:&quot;1664302X&quot;,&quot;URL&quot;:&quot;www.frontiersin.org&quot;,&quot;issued&quot;:{&quot;date-parts&quot;:[[2020,5,14]]},&quot;page&quot;:&quot;533104&quot;,&quot;abstract&quot;:&quot;Bacteria inhabiting non-polar glaciers are exposed to large variations in temperature, which significantly affects the fluidity of bacterial cell membranes. In order to maintain normal functions of the cell membranes, psychrophilic bacteria adapt by changing the composition of cell membrane fatty acids. However, information on the exact pattern of cell membrane adaptability in non-polar low-temperature habitats is scarce. In the present study, 42 bacterial strains were isolated from the Ghulmet, Ghulkin, and Hopar glaciers of the Hunza Valley in the Karakoram Mountain Range, Pakistan and their cell membrane fatty acid distributions studied, using gas chromatography/mass spectrometry (GC-MS) for the analysis of fatty acid methyl esters (FAMEs) liberated by acid-catalyzed methanolysis. Furthermore, Gram-negative and Gram-positive groups were grown under different temperature settings (5, 15, 25, and 35°C) in order to determine the effect of temperature on cell membrane (CM) fatty acid distribution. The analyses identified the major groups of cell membrane fatty acids (FA) as straight-chain monounsaturated fatty acids (n-MUFAs) and branched fatty acids (br-FAs), accounting for more than 70% of the fatty acids analyzed. The distribution of br-FAs and n-FAs in bacterial cell membranes was significantly affected by temperature, with the level of br-FAs decreasing relative to n-FAs with increasing temperature. Notably, the production of polyunsaturated fatty acids (PUFAs) was only seen at lower temperatures. This study contributes to understanding, for the first time, the role of br-FAs in the maintenance of cell membrane fluidity of bacteria inhabiting non-polar habitats.&quot;,&quot;publisher&quot;:&quot;Frontiers Media S.A.&quot;,&quot;volume&quot;:&quot;11&quot;},&quot;isTemporary&quot;:false}],&quot;citationTag&quot;:&quot;MENDELEY_CITATION_v3_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&quot;},{&quot;citationID&quot;:&quot;MENDELEY_CITATION_4fd57e60-13eb-481e-a97e-8964c2808b5e&quot;,&quot;properties&quot;:{&quot;noteIndex&quot;:0},&quot;isEdited&quot;:false,&quot;manualOverride&quot;:{&quot;isManuallyOverridden&quot;:false,&quot;citeprocText&quot;:&quot;&lt;sup&gt;41&lt;/sup&gt;&quot;,&quot;manualOverrideText&quot;:&quot;&quot;},&quot;citationItems&quot;:[{&quot;id&quot;:&quot;d450ef19-a8dd-3aad-94c3-8f2b16ba0c38&quot;,&quot;itemData&quot;:{&quot;type&quot;:&quot;article-journal&quot;,&quot;id&quot;:&quot;d450ef19-a8dd-3aad-94c3-8f2b16ba0c38&quot;,&quot;title&quot;:&quot;Plant species richness enhances aboveground primary productivity via net biodiversity effects and bacterial community interactions&quot;,&quot;author&quot;:[{&quot;family&quot;:&quot;Luo&quot;,&quot;given&quot;:&quot;Xu&quot;,&quot;parse-names&quot;:false,&quot;dropping-particle&quot;:&quot;&quot;,&quot;non-dropping-particle&quot;:&quot;&quot;},{&quot;family&quot;:&quot;Xie&quot;,&quot;given&quot;:&quot;Yingzhong&quot;,&quot;parse-names&quot;:false,&quot;dropping-particle&quot;:&quot;&quot;,&quot;non-dropping-particle&quot;:&quot;&quot;},{&quot;family&quot;:&quot;Yue&quot;,&quot;given&quot;:&quot;Shaoli&quot;,&quot;parse-names&quot;:false,&quot;dropping-particle&quot;:&quot;&quot;,&quot;non-dropping-particle&quot;:&quot;&quot;},{&quot;family&quot;:&quot;Yang&quot;,&quot;given&quot;:&quot;Mingfan&quot;,&quot;parse-names&quot;:false,&quot;dropping-particle&quot;:&quot;&quot;,&quot;non-dropping-particle&quot;:&quot;&quot;},{&quot;family&quot;:&quot;Han&quot;,&quot;given&quot;:&quot;Cui&quot;,&quot;parse-names&quot;:false,&quot;dropping-particle&quot;:&quot;&quot;,&quot;non-dropping-particle&quot;:&quot;&quot;},{&quot;family&quot;:&quot;Zhao&quot;,&quot;given&quot;:&quot;Yaxin&quot;,&quot;parse-names&quot;:false,&quot;dropping-particle&quot;:&quot;&quot;,&quot;non-dropping-particle&quot;:&quot;&quot;},{&quot;family&quot;:&quot;Zhao&quot;,&quot;given&quot;:&quot;Ying&quot;,&quot;parse-names&quot;:false,&quot;dropping-particle&quot;:&quot;&quot;,&quot;non-dropping-particle&quot;:&quot;&quot;},{&quot;family&quot;:&quot;Li&quot;,&quot;given&quot;:&quot;Jianping&quot;,&quot;parse-names&quot;:false,&quot;dropping-particle&quot;:&quot;&quot;,&quot;non-dropping-particle&quot;:&quot;&quot;}],&quot;container-title&quot;:&quot;Applied Soil Ecology&quot;,&quot;accessed&quot;:{&quot;date-parts&quot;:[[2025,9,28]]},&quot;DOI&quot;:&quot;10.1016/J.APSOIL.2025.106052&quot;,&quot;ISSN&quot;:&quot;0929-1393&quot;,&quot;URL&quot;:&quot;https://www.sciencedirect.com/science/article/pii/S0929139325001908#bb0025&quot;,&quot;issued&quot;:{&quot;date-parts&quot;:[[2025,5,1]]},&quot;page&quot;:&quot;106052&quot;,&quot;abstract&quot;:&quot;The multifunctionality of grassland ecosystems is significantly affected by dominant and subdominant species, particularly in terms of aboveground primary productivity. Few studies have explored how various dominant and subdominant plant species control the interactions between several trophic levels, driving aboveground productivity. To investigate the direct and indirect drivers of productivity in dominant and subdominant plant communities, we selected three dominant and seven subdominant species from the Ningxia northern Yanchi Desert steppe for monoculture and mixture experiments to establish the richness of plant species (monoculture and 4-, 6-, 8-, and 10-species mixtures). We examined the aboveground biomass, soil properties, insect diversity, and microbial diversity of different plant species combinations, linking biotic and abiotic factors with aboveground primary productivity. We found: (1) a significant positive correlation between species richness and net biodiversity effects. Higher aboveground relative productivity was achieved for mixed species than for monoculture, particularly for Elymus dahuricus, and the selection effect had a unimodal relationship with increased species richness, with the highest productivity observed in the 8-species mixture. (2) The co-dominant insect groups in various plant species were the phytophagous Miridae, Agromyzidae, and Cicadellidae families, constituting 69.5 % of all insects collected. Plant species richness had an encouraging influence on phytophagous insect diversity, but the effects on predatory, omnivorous, and parasitic insects remained insignificant. Additionally, insect similarity indices for different plant species richness values were lower than 0.5. (3) Stoichiometric analyses of soil enzymes revealed a reduction in microbial metabolism primarily by the relative limitation of nitrogen and phosphorus, with nitrogen limitations being significantly stronger in the monoculture than in the 8-mixture species; the dominant bacterial phyla, Actinobacteria and Ascomycetes, played essential roles in promoting plant growth in desert steppes, and bacterial biodiversity influenced primary productivity more prominently than fungal biodiversity. Our findings underscore the importance of conserving species diversity and its potential benefits for ecosystem restoration and sustainability.&quot;,&quot;publisher&quot;:&quot;Elsevier&quot;,&quot;volume&quot;:&quot;209&quot;,&quot;container-title-short&quot;:&quot;&quot;},&quot;isTemporary&quot;:false}],&quot;citationTag&quot;:&quot;MENDELEY_CITATION_v3_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&quot;},{&quot;citationID&quot;:&quot;MENDELEY_CITATION_18c7f106-f310-4a73-8ef9-0b346c8a5978&quot;,&quot;properties&quot;:{&quot;noteIndex&quot;:0},&quot;isEdited&quot;:false,&quot;manualOverride&quot;:{&quot;isManuallyOverridden&quot;:false,&quot;citeprocText&quot;:&quot;&lt;sup&gt;42–44&lt;/sup&gt;&quot;,&quot;manualOverrideText&quot;:&quot;&quot;},&quot;citationItems&quot;:[{&quot;id&quot;:&quot;1070c72d-b98c-3a5e-a5ff-e3e74d85bc00&quot;,&quot;itemData&quot;:{&quot;type&quot;:&quot;article-journal&quot;,&quot;id&quot;:&quot;1070c72d-b98c-3a5e-a5ff-e3e74d85bc00&quot;,&quot;title&quot;:&quot;How does clay constrain woody biomass in drylands?&quot;,&quot;author&quot;:[{&quot;family&quot;:&quot;Fensham&quot;,&quot;given&quot;:&quot;Roderick J.&quot;,&quot;parse-names&quot;:false,&quot;dropping-particle&quot;:&quot;&quot;,&quot;non-dropping-particle&quot;:&quot;&quot;},{&quot;family&quot;:&quot;Butler&quot;,&quot;given&quot;:&quot;Don W.&quot;,&quot;parse-names&quot;:false,&quot;dropping-particle&quot;:&quot;&quot;,&quot;non-dropping-particle&quot;:&quot;&quot;},{&quot;family&quot;:&quot;Foley&quot;,&quot;given&quot;:&quot;Jenny&quot;,&quot;parse-names&quot;:false,&quot;dropping-particle&quot;:&quot;&quot;,&quot;non-dropping-particle&quot;:&quot;&quot;}],&quot;container-title&quot;:&quot;Global Ecology and Biogeography&quot;,&quot;accessed&quot;:{&quot;date-parts&quot;:[[2025,10,12]]},&quot;DOI&quot;:&quot;10.1111/GEB.12319/SUPPINFO&quot;,&quot;ISSN&quot;:&quot;14668238&quot;,&quot;URL&quot;:&quot;/doi/pdf/10.1111/geb.12319&quot;,&quot;issued&quot;:{&quot;date-parts&quot;:[[2015,8,1]]},&quot;page&quot;:&quot;950-958&quot;,&quot;abstract&quot;:&quot;Aim: To investigate the role of clay in limiting the development of woody biomass in drylands. Location: Australia. Methods: Spatial data representing woody biomass, soil clay content and climate for the Australian continent were interpreted to explore the relationship between a moisture index and woody biomass on clay and non-clay substrates. Moisture and soil water potential were investigated through time for clay and sand plains. Sub-soil clay and other soil characteristics were compared between areas with and without high tree mortality after drought. Results: The substantially lower woody biomass on clay soils than non-clay soils in the drylands of the Australian continent verifies the inverse texture effect. A clay floodplain consistently held more water than an adjacent sandplain, but soil moisture in the clay was effectively inaccessible to plants for much longer periods because of more negative values of water potential in the clay soil. Small increases in sub-soil clay were associated with high tree mortality. Main conclusions: Our findings suggest that the 'inverse texture effect', which describes the negative association of woody biomass with soil clay content in drylands, may mostly relate to the moisture-retentive properties of clay rather than being caused by reduced infiltration and enhanced evaporation from clay-rich soils. Our evidence suggests that clay soils constrain woodiness in drylands by exacerbating water stress, and confirm the fundamental role of aridity in determining woody biomass and the global distribution of grassland.&quot;,&quot;publisher&quot;:&quot;John Wiley &amp; Sons, Ltd&quot;,&quot;issue&quot;:&quot;8&quot;,&quot;volume&quot;:&quot;24&quot;,&quot;container-title-short&quot;:&quot;&quot;},&quot;isTemporary&quot;:false},{&quot;id&quot;:&quot;03c99e7b-66ca-3408-b5a8-619342d73644&quot;,&quot;itemData&quot;:{&quot;type&quot;:&quot;article-journal&quot;,&quot;id&quot;:&quot;03c99e7b-66ca-3408-b5a8-619342d73644&quot;,&quot;title&quot;:&quot;Linking Amazonian secondary succession forest growth to soil properties&quot;,&quot;author&quot;:[{&quot;family&quot;:&quot;Lu&quot;,&quot;given&quot;:&quot;D.&quot;,&quot;parse-names&quot;:false,&quot;dropping-particle&quot;:&quot;&quot;,&quot;non-dropping-particle&quot;:&quot;&quot;},{&quot;family&quot;:&quot;Moran&quot;,&quot;given&quot;:&quot;E.&quot;,&quot;parse-names&quot;:false,&quot;dropping-particle&quot;:&quot;&quot;,&quot;non-dropping-particle&quot;:&quot;&quot;},{&quot;family&quot;:&quot;Mausel&quot;,&quot;given&quot;:&quot;P.&quot;,&quot;parse-names&quot;:false,&quot;dropping-particle&quot;:&quot;&quot;,&quot;non-dropping-particle&quot;:&quot;&quot;}],&quot;container-title&quot;:&quot;Land Degradation &amp; Development&quot;,&quot;container-title-short&quot;:&quot;Land Degrad. Dev.&quot;,&quot;accessed&quot;:{&quot;date-parts&quot;:[[2025,10,12]]},&quot;DOI&quot;:&quot;10.1002/LDR.516&quot;,&quot;ISSN&quot;:&quot;1099-145X&quot;,&quot;URL&quot;:&quot;/doi/pdf/10.1002/ldr.516&quot;,&quot;issued&quot;:{&quot;date-parts&quot;:[[2002,7,1]]},&quot;page&quot;:&quot;331-343&quot;,&quot;abstract&quot;:&quot;The Amazon Basin has suffered extensive deforestation in the past 30 years. Deforestation typically leads to changes in climate, biodiversity, hydrological cycle, and soil degradation. Vegetation succession plays an important role in soil restoration through accumulation of vegetation biomass and improved soil/plant interaction. However, relationships between succession and soil properties are not well known. For example, how does vegetation succession affect nutrient accumulation? Which soil factors are important in influencing vegetation growth? What is the best way to evaluate soil fertility in the Amazon basin? This paper focuses on the interrelationships between secondary succession and soil properties. Field soil sample data and vegetation inventory data were collected in two regions of Brazilian Amazonia (Altamira and Bragantina). Soil nutrients and texture were analyzed at successional forest sites. Multiple regression models were used to identify the important soil properties affecting vegetation growth, and a soil evaluation factor (SEF) was developed for evaluating soil fertility in Alfisols, Ultisols, and Oxisols, which differ in the ways they affect vegetation growth. For example, the upper 40 cm of soil is most important for vegetation growth in Alfisols, but in Ultisols and Oxisols deeper horizons significantly influence vegetation growth rates. Accumulation of vegetation biomass increased soil fertility and improved soil physical structure in Alfisols but did not completely compensate for the nutrient losses in Ultisols and Oxisols; however, it significantly reduced the rate of nutrient loss. Copyright © 2002 John Wiley &amp; Sons, Ltd.&quot;,&quot;publisher&quot;:&quot;John Wiley &amp; Sons, Ltd&quot;,&quot;issue&quot;:&quot;4&quot;,&quot;volume&quot;:&quot;13&quot;},&quot;isTemporary&quot;:false},{&quot;id&quot;:&quot;eaf05c6f-867a-3c0f-8e2b-b499eb8427e4&quot;,&quot;itemData&quot;:{&quot;type&quot;:&quot;article-journal&quot;,&quot;id&quot;:&quot;eaf05c6f-867a-3c0f-8e2b-b499eb8427e4&quot;,&quot;title&quot;:&quot;The global distribution of net primary production: resolving the paradox&quot;,&quot;author&quot;:[{&quot;family&quot;:&quot;Huston&quot;,&quot;given&quot;:&quot;Michael A.&quot;,&quot;parse-names&quot;:false,&quot;dropping-particle&quot;:&quot;&quot;,&quot;non-dropping-particle&quot;:&quot;&quot;},{&quot;family&quot;:&quot;Wolverton&quot;,&quot;given&quot;:&quot;Steve&quot;,&quot;parse-names&quot;:false,&quot;dropping-particle&quot;:&quot;&quot;,&quot;non-dropping-particle&quot;:&quot;&quot;}],&quot;container-title&quot;:&quot;Ecological Monographs&quot;,&quot;container-title-short&quot;:&quot;Ecol. Monogr.&quot;,&quot;accessed&quot;:{&quot;date-parts&quot;:[[2025,10,12]]},&quot;DOI&quot;:&quot;10.1890/08-0588.1&quot;,&quot;ISSN&quot;:&quot;1557-7015&quot;,&quot;URL&quot;:&quot;/doi/pdf/10.1890/08-0588.1&quot;,&quot;issued&quot;:{&quot;date-parts&quot;:[[2009,8,1]]},&quot;page&quot;:&quot;343-377&quot;,&quot;abstract&quot;:&quot;The distribution of the diversity and abundance of life on Earth is thought to be shaped by the patterns of plant growth (net primary production, NPP) in the oceans and on land. The well-known latitudinal gradient of species diversity reaches its maximum in tropical rain forests, which are considered to be the most productive ecosystems on the planet. However, this high tropical productivity on land is the opposite of the well-documented distribution of marine productivity, which is greatest in the high-latitude oceans around the poles. This paradox can be resolved by a reevaluation of the terrestrial productivity gradient. Compilations of direct measurements of forest NPP show that annual NPP in tropical forests is no different than annual NPP in temperate forests, contrary to recent syntheses and to the output of global vegetation models. Other properties of forest ecosystems, such as basal area of trees, wood density, and the ratio of wood to leaf production, as well as animal properties such as body size, population density, and reproductive rates, support the conclusion that ecologically relevant terrestrial productivity is actually highest in the temperate latitudes, reaching a maximum between 30° and 50° before declining toward the poles. This \&quot;reversal\&quot; of the latitudinal productivity gradient, if substantiated by a systematic global sampling effort, will necessitate a major reevaluation of ecological and evolutionary theory, as well as conservation strategies and international development policies. © 2009 by the Ecological Society.&quot;,&quot;publisher&quot;:&quot;John Wiley &amp; Sons, Ltd&quot;,&quot;issue&quot;:&quot;3&quot;,&quot;volume&quot;:&quot;79&quot;},&quot;isTemporary&quot;:false}],&quot;citationTag&quot;:&quot;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&quot;},{&quot;citationID&quot;:&quot;MENDELEY_CITATION_6dcb4961-a0d9-46ee-9891-c80f10e12e35&quot;,&quot;properties&quot;:{&quot;noteIndex&quot;:0},&quot;isEdited&quot;:false,&quot;manualOverride&quot;:{&quot;isManuallyOverridden&quot;:false,&quot;citeprocText&quot;:&quot;&lt;sup&gt;42,43&lt;/sup&gt;&quot;,&quot;manualOverrideText&quot;:&quot;&quot;},&quot;citationItems&quot;:[{&quot;id&quot;:&quot;1070c72d-b98c-3a5e-a5ff-e3e74d85bc00&quot;,&quot;itemData&quot;:{&quot;type&quot;:&quot;article-journal&quot;,&quot;id&quot;:&quot;1070c72d-b98c-3a5e-a5ff-e3e74d85bc00&quot;,&quot;title&quot;:&quot;How does clay constrain woody biomass in drylands?&quot;,&quot;author&quot;:[{&quot;family&quot;:&quot;Fensham&quot;,&quot;given&quot;:&quot;Roderick J.&quot;,&quot;parse-names&quot;:false,&quot;dropping-particle&quot;:&quot;&quot;,&quot;non-dropping-particle&quot;:&quot;&quot;},{&quot;family&quot;:&quot;Butler&quot;,&quot;given&quot;:&quot;Don W.&quot;,&quot;parse-names&quot;:false,&quot;dropping-particle&quot;:&quot;&quot;,&quot;non-dropping-particle&quot;:&quot;&quot;},{&quot;family&quot;:&quot;Foley&quot;,&quot;given&quot;:&quot;Jenny&quot;,&quot;parse-names&quot;:false,&quot;dropping-particle&quot;:&quot;&quot;,&quot;non-dropping-particle&quot;:&quot;&quot;}],&quot;container-title&quot;:&quot;Global Ecology and Biogeography&quot;,&quot;accessed&quot;:{&quot;date-parts&quot;:[[2025,10,12]]},&quot;DOI&quot;:&quot;10.1111/GEB.12319/SUPPINFO&quot;,&quot;ISSN&quot;:&quot;14668238&quot;,&quot;URL&quot;:&quot;/doi/pdf/10.1111/geb.12319&quot;,&quot;issued&quot;:{&quot;date-parts&quot;:[[2015,8,1]]},&quot;page&quot;:&quot;950-958&quot;,&quot;abstract&quot;:&quot;Aim: To investigate the role of clay in limiting the development of woody biomass in drylands. Location: Australia. Methods: Spatial data representing woody biomass, soil clay content and climate for the Australian continent were interpreted to explore the relationship between a moisture index and woody biomass on clay and non-clay substrates. Moisture and soil water potential were investigated through time for clay and sand plains. Sub-soil clay and other soil characteristics were compared between areas with and without high tree mortality after drought. Results: The substantially lower woody biomass on clay soils than non-clay soils in the drylands of the Australian continent verifies the inverse texture effect. A clay floodplain consistently held more water than an adjacent sandplain, but soil moisture in the clay was effectively inaccessible to plants for much longer periods because of more negative values of water potential in the clay soil. Small increases in sub-soil clay were associated with high tree mortality. Main conclusions: Our findings suggest that the 'inverse texture effect', which describes the negative association of woody biomass with soil clay content in drylands, may mostly relate to the moisture-retentive properties of clay rather than being caused by reduced infiltration and enhanced evaporation from clay-rich soils. Our evidence suggests that clay soils constrain woodiness in drylands by exacerbating water stress, and confirm the fundamental role of aridity in determining woody biomass and the global distribution of grassland.&quot;,&quot;publisher&quot;:&quot;John Wiley &amp; Sons, Ltd&quot;,&quot;issue&quot;:&quot;8&quot;,&quot;volume&quot;:&quot;24&quot;,&quot;container-title-short&quot;:&quot;&quot;},&quot;isTemporary&quot;:false},{&quot;id&quot;:&quot;03c99e7b-66ca-3408-b5a8-619342d73644&quot;,&quot;itemData&quot;:{&quot;type&quot;:&quot;article-journal&quot;,&quot;id&quot;:&quot;03c99e7b-66ca-3408-b5a8-619342d73644&quot;,&quot;title&quot;:&quot;Linking Amazonian secondary succession forest growth to soil properties&quot;,&quot;author&quot;:[{&quot;family&quot;:&quot;Lu&quot;,&quot;given&quot;:&quot;D.&quot;,&quot;parse-names&quot;:false,&quot;dropping-particle&quot;:&quot;&quot;,&quot;non-dropping-particle&quot;:&quot;&quot;},{&quot;family&quot;:&quot;Moran&quot;,&quot;given&quot;:&quot;E.&quot;,&quot;parse-names&quot;:false,&quot;dropping-particle&quot;:&quot;&quot;,&quot;non-dropping-particle&quot;:&quot;&quot;},{&quot;family&quot;:&quot;Mausel&quot;,&quot;given&quot;:&quot;P.&quot;,&quot;parse-names&quot;:false,&quot;dropping-particle&quot;:&quot;&quot;,&quot;non-dropping-particle&quot;:&quot;&quot;}],&quot;container-title&quot;:&quot;Land Degradation &amp; Development&quot;,&quot;container-title-short&quot;:&quot;Land Degrad. Dev.&quot;,&quot;accessed&quot;:{&quot;date-parts&quot;:[[2025,10,12]]},&quot;DOI&quot;:&quot;10.1002/LDR.516&quot;,&quot;ISSN&quot;:&quot;1099-145X&quot;,&quot;URL&quot;:&quot;/doi/pdf/10.1002/ldr.516&quot;,&quot;issued&quot;:{&quot;date-parts&quot;:[[2002,7,1]]},&quot;page&quot;:&quot;331-343&quot;,&quot;abstract&quot;:&quot;The Amazon Basin has suffered extensive deforestation in the past 30 years. Deforestation typically leads to changes in climate, biodiversity, hydrological cycle, and soil degradation. Vegetation succession plays an important role in soil restoration through accumulation of vegetation biomass and improved soil/plant interaction. However, relationships between succession and soil properties are not well known. For example, how does vegetation succession affect nutrient accumulation? Which soil factors are important in influencing vegetation growth? What is the best way to evaluate soil fertility in the Amazon basin? This paper focuses on the interrelationships between secondary succession and soil properties. Field soil sample data and vegetation inventory data were collected in two regions of Brazilian Amazonia (Altamira and Bragantina). Soil nutrients and texture were analyzed at successional forest sites. Multiple regression models were used to identify the important soil properties affecting vegetation growth, and a soil evaluation factor (SEF) was developed for evaluating soil fertility in Alfisols, Ultisols, and Oxisols, which differ in the ways they affect vegetation growth. For example, the upper 40 cm of soil is most important for vegetation growth in Alfisols, but in Ultisols and Oxisols deeper horizons significantly influence vegetation growth rates. Accumulation of vegetation biomass increased soil fertility and improved soil physical structure in Alfisols but did not completely compensate for the nutrient losses in Ultisols and Oxisols; however, it significantly reduced the rate of nutrient loss. Copyright © 2002 John Wiley &amp; Sons, Ltd.&quot;,&quot;publisher&quot;:&quot;John Wiley &amp; Sons, Ltd&quot;,&quot;issue&quot;:&quot;4&quot;,&quot;volume&quot;:&quot;13&quot;},&quot;isTemporary&quot;:false}],&quot;citationTag&quot;:&quot;MENDELEY_CITATION_v3_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&quot;},{&quot;citationID&quot;:&quot;MENDELEY_CITATION_24afa747-d5ab-4c9d-858b-65faf9135b1c&quot;,&quot;properties&quot;:{&quot;noteIndex&quot;:0},&quot;isEdited&quot;:false,&quot;manualOverride&quot;:{&quot;isManuallyOverridden&quot;:false,&quot;citeprocText&quot;:&quot;&lt;sup&gt;45&lt;/sup&gt;&quot;,&quot;manualOverrideText&quot;:&quot;&quot;},&quot;citationItems&quot;:[{&quot;id&quot;:&quot;ded13274-6d2e-3f57-9ad4-5230a780084b&quot;,&quot;itemData&quot;:{&quot;type&quot;:&quot;article-journal&quot;,&quot;id&quot;:&quot;ded13274-6d2e-3f57-9ad4-5230a780084b&quot;,&quot;title&quot;:&quot;Impacts of Logging-Associated Compaction on Forest Soils: A Meta-Analysis&quot;,&quot;author&quot;:[{&quot;family&quot;:&quot;Nazari&quot;,&quot;given&quot;:&quot;Meisam&quot;,&quot;parse-names&quot;:false,&quot;dropping-particle&quot;:&quot;&quot;,&quot;non-dropping-particle&quot;:&quot;&quot;},{&quot;family&quot;:&quot;Eteghadipour&quot;,&quot;given&quot;:&quot;Mohammad&quot;,&quot;parse-names&quot;:false,&quot;dropping-particle&quot;:&quot;&quot;,&quot;non-dropping-particle&quot;:&quot;&quot;},{&quot;family&quot;:&quot;Zarebanadkouki&quot;,&quot;given&quot;:&quot;Mohsen&quot;,&quot;parse-names&quot;:false,&quot;dropping-particle&quot;:&quot;&quot;,&quot;non-dropping-particle&quot;:&quot;&quot;},{&quot;family&quot;:&quot;Ghorbani&quot;,&quot;given&quot;:&quot;Mohammad&quot;,&quot;parse-names&quot;:false,&quot;dropping-particle&quot;:&quot;&quot;,&quot;non-dropping-particle&quot;:&quot;&quot;},{&quot;family&quot;:&quot;Dippold&quot;,&quot;given&quot;:&quot;Michaela A.&quot;,&quot;parse-names&quot;:false,&quot;dropping-particle&quot;:&quot;&quot;,&quot;non-dropping-particle&quot;:&quot;&quot;},{&quot;family&quot;:&quot;Bilyera&quot;,&quot;given&quot;:&quot;Nataliya&quot;,&quot;parse-names&quot;:false,&quot;dropping-particle&quot;:&quot;&quot;,&quot;non-dropping-particle&quot;:&quot;&quot;},{&quot;family&quot;:&quot;Zamanian&quot;,&quot;given&quot;:&quot;Kazem&quot;,&quot;parse-names&quot;:false,&quot;dropping-particle&quot;:&quot;&quot;,&quot;non-dropping-particle&quot;:&quot;&quot;}],&quot;container-title&quot;:&quot;Frontiers in Forests and Global Change&quot;,&quot;accessed&quot;:{&quot;date-parts&quot;:[[2025,10,13]]},&quot;DOI&quot;:&quot;10.3389/FFGC.2021.780074/FULL&quot;,&quot;ISSN&quot;:&quot;2624893X&quot;,&quot;URL&quot;:&quot;www.frontiersin.org&quot;,&quot;issued&quot;:{&quot;date-parts&quot;:[[2021,12,3]]},&quot;page&quot;:&quot;780074&quot;,&quot;abstract&quot;:&quot;Soil compaction associated with mechanized wood harvesting can long-lastingly disturb forest soils, ecosystem function, and productivity. Sustainable forest management requires precise and deep knowledge of logging operation impacts on forest soils, which can be attained by meta-analysis studies covering representative forest datasets. We performed a meta-analysis on the impact of logging-associated compaction on forest soils microbial biomass carbon (MBC), bulk density, total porosity, and saturated hydraulic conductivity (Ksat) affected by two management factors (machine weight and passage frequency), two soil factors (texture and depth), and the time passed since the compaction event. Compaction significantly decreased soil MBC by −29.5% only in subsoils (&gt;30 cm). Overall, compaction increased soil bulk density by 8.9% and reduced total porosity and Ksat by −10.1 and −40.2%, respectively. The most striking finding of this meta-analysis is that the greatest disturbance to soil bulk density, total porosity, and Ksat occurs after very frequent (&gt;20) machine passages. This contradicts the existing claims that most damage to forest soils happens after a few machine passages. Furthermore, the analyzed physical variables did not recover to the normal level within a period of 3–6 years. Thus, altering these physical properties can disturb forest ecosystem function and productivity, because they play important roles in water and air supply as well as in biogeochemical cycling in forest ecosystems. To minimize the impact, we recommend the selection of suitable logging machines and decreasing the frequency of machine passages as well as logging out of rainy seasons especially in clayey soils. It is also very important to minimize total skid trail coverage for sustainable forest management.&quot;,&quot;publisher&quot;:&quot;Frontiers Media S.A.&quot;,&quot;volume&quot;:&quot;4&quot;,&quot;container-title-short&quot;:&quot;&quot;},&quot;isTemporary&quot;:false}],&quot;citationTag&quot;:&quot;MENDELEY_CITATION_v3_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&quot;},{&quot;citationID&quot;:&quot;MENDELEY_CITATION_3708d5b6-da57-4bc0-a873-6af28497b7cf&quot;,&quot;properties&quot;:{&quot;noteIndex&quot;:0},&quot;isEdited&quot;:false,&quot;manualOverride&quot;:{&quot;isManuallyOverridden&quot;:false,&quot;citeprocText&quot;:&quot;&lt;sup&gt;46&lt;/sup&gt;&quot;,&quot;manualOverrideText&quot;:&quot;&quot;},&quot;citationItems&quot;:[{&quot;id&quot;:&quot;33b05588-0350-36af-b0ee-e69d43c75781&quot;,&quot;itemData&quot;:{&quot;type&quot;:&quot;article-journal&quot;,&quot;id&quot;:&quot;33b05588-0350-36af-b0ee-e69d43c75781&quot;,&quot;title&quot;:&quot;Meta-analysis shows non-uniform responses of above- and belowground productivity to drought&quot;,&quot;author&quot;:[{&quot;family&quot;:&quot;Wang&quot;,&quot;given&quot;:&quot;Cuiting&quot;,&quot;parse-names&quot;:false,&quot;dropping-particle&quot;:&quot;&quot;,&quot;non-dropping-particle&quot;:&quot;&quot;},{&quot;family&quot;:&quot;Sun&quot;,&quot;given&quot;:&quot;Yuan&quot;,&quot;parse-names&quot;:false,&quot;dropping-particle&quot;:&quot;&quot;,&quot;non-dropping-particle&quot;:&quot;&quot;},{&quot;family&quot;:&quot;Chen&quot;,&quot;given&quot;:&quot;Han Y.H.&quot;,&quot;parse-names&quot;:false,&quot;dropping-particle&quot;:&quot;&quot;,&quot;non-dropping-particle&quot;:&quot;&quot;},{&quot;family&quot;:&quot;Yang&quot;,&quot;given&quot;:&quot;Jinyan&quot;,&quot;parse-names&quot;:false,&quot;dropping-particle&quot;:&quot;&quot;,&quot;non-dropping-particle&quot;:&quot;&quot;},{&quot;family&quot;:&quot;Ruan&quot;,&quot;given&quot;:&quot;Honghua&quot;,&quot;parse-names&quot;:false,&quot;dropping-particle&quot;:&quot;&quot;,&quot;non-dropping-particle&quot;:&quot;&quot;}],&quot;container-title&quot;:&quot;Science of The Total Environment&quot;,&quot;accessed&quot;:{&quot;date-parts&quot;:[[2025,10,13]]},&quot;DOI&quot;:&quot;10.1016/J.SCITOTENV.2021.146901&quot;,&quot;ISSN&quot;:&quot;0048-9697&quot;,&quot;PMID&quot;:&quot;33848873&quot;,&quot;URL&quot;:&quot;https://www.sciencedirect.com/science/article/pii/S0048969721019719&quot;,&quot;issued&quot;:{&quot;date-parts&quot;:[[2021,8,15]]},&quot;page&quot;:&quot;146901&quot;,&quot;abstract&quot;:&quot;Terrestrial productivity underpins ecosystem carbon (C) cycling and multi-trophic diversity. Despite the negative impacts of drought on terrestrial C cycling, our understanding of the responses of above- and belowground productivity to drought remains incomplete. Here, we synthesized the responses of terrestrial productivity and soil factors (e.g., soil moisture, soil pH, soil C, soil nitrogen (N), soil C:N, fungi:bacteria ratio, and microbial biomass C) to drought via a global meta-analysis of 734 observations from 107 studies. Our results revealed that the productivity variables above- and belowground (i.e., net primary productivity, aboveground net primary productivity, belowground net primary productivity, total biomass, aboveground biomass, root biomass, gross ecosystem productivity, and net ecosystem productivity) were decreased across all ecosystems. However, drought did not significantly affect litter mass across all ecosystems, and the responses of above- and belowground productivity to drought were non-uniform. Furthermore, the responses of these productivity variables to drought were more pronounced with drought intensity and duration, and consistent across ecosystem types and background climates. Drought significantly decreased soil moisture, soil C concentrations, soil C:N ratios, and microbial biomass C, whereas it enhanced soil pH values and fungi:bacteria ratios. Moreover, the negative effects of drought on above- and belowground productivity variables were correlated mostly with the response of soil pH to drought among all soil factors. Our study indicated that litter biomass, which mostly represents productivity levels via traditional ecosystem models, was not able to predict the responses of terrestrial ecosystem productivity to drought. The strong relationship between the responses of soil pH and terrestrial productivity to drought suggests that the incorporation of soil pH into Earth system models might facilitate the prediction of terrestrial C cycling and its feedbacks to drought.&quot;,&quot;publisher&quot;:&quot;Elsevier&quot;,&quot;volume&quot;:&quot;782&quot;,&quot;container-title-short&quot;:&quot;&quot;},&quot;isTemporary&quot;:false}],&quot;citationTag&quot;:&quot;MENDELEY_CITATION_v3_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&quot;},{&quot;citationID&quot;:&quot;MENDELEY_CITATION_98724d9e-6988-47d8-82a6-e22dce5be754&quot;,&quot;properties&quot;:{&quot;noteIndex&quot;:0},&quot;isEdited&quot;:false,&quot;manualOverride&quot;:{&quot;isManuallyOverridden&quot;:false,&quot;citeprocText&quot;:&quot;&lt;sup&gt;41,44&lt;/sup&gt;&quot;,&quot;manualOverrideText&quot;:&quot;&quot;},&quot;citationItems&quot;:[{&quot;id&quot;:&quot;eaf05c6f-867a-3c0f-8e2b-b499eb8427e4&quot;,&quot;itemData&quot;:{&quot;type&quot;:&quot;article-journal&quot;,&quot;id&quot;:&quot;eaf05c6f-867a-3c0f-8e2b-b499eb8427e4&quot;,&quot;title&quot;:&quot;The global distribution of net primary production: resolving the paradox&quot;,&quot;author&quot;:[{&quot;family&quot;:&quot;Huston&quot;,&quot;given&quot;:&quot;Michael A.&quot;,&quot;parse-names&quot;:false,&quot;dropping-particle&quot;:&quot;&quot;,&quot;non-dropping-particle&quot;:&quot;&quot;},{&quot;family&quot;:&quot;Wolverton&quot;,&quot;given&quot;:&quot;Steve&quot;,&quot;parse-names&quot;:false,&quot;dropping-particle&quot;:&quot;&quot;,&quot;non-dropping-particle&quot;:&quot;&quot;}],&quot;container-title&quot;:&quot;Ecological Monographs&quot;,&quot;container-title-short&quot;:&quot;Ecol. Monogr.&quot;,&quot;accessed&quot;:{&quot;date-parts&quot;:[[2025,10,12]]},&quot;DOI&quot;:&quot;10.1890/08-0588.1&quot;,&quot;ISSN&quot;:&quot;1557-7015&quot;,&quot;URL&quot;:&quot;/doi/pdf/10.1890/08-0588.1&quot;,&quot;issued&quot;:{&quot;date-parts&quot;:[[2009,8,1]]},&quot;page&quot;:&quot;343-377&quot;,&quot;abstract&quot;:&quot;The distribution of the diversity and abundance of life on Earth is thought to be shaped by the patterns of plant growth (net primary production, NPP) in the oceans and on land. The well-known latitudinal gradient of species diversity reaches its maximum in tropical rain forests, which are considered to be the most productive ecosystems on the planet. However, this high tropical productivity on land is the opposite of the well-documented distribution of marine productivity, which is greatest in the high-latitude oceans around the poles. This paradox can be resolved by a reevaluation of the terrestrial productivity gradient. Compilations of direct measurements of forest NPP show that annual NPP in tropical forests is no different than annual NPP in temperate forests, contrary to recent syntheses and to the output of global vegetation models. Other properties of forest ecosystems, such as basal area of trees, wood density, and the ratio of wood to leaf production, as well as animal properties such as body size, population density, and reproductive rates, support the conclusion that ecologically relevant terrestrial productivity is actually highest in the temperate latitudes, reaching a maximum between 30° and 50° before declining toward the poles. This \&quot;reversal\&quot; of the latitudinal productivity gradient, if substantiated by a systematic global sampling effort, will necessitate a major reevaluation of ecological and evolutionary theory, as well as conservation strategies and international development policies. © 2009 by the Ecological Society.&quot;,&quot;publisher&quot;:&quot;John Wiley &amp; Sons, Ltd&quot;,&quot;issue&quot;:&quot;3&quot;,&quot;volume&quot;:&quot;79&quot;},&quot;isTemporary&quot;:false},{&quot;id&quot;:&quot;d450ef19-a8dd-3aad-94c3-8f2b16ba0c38&quot;,&quot;itemData&quot;:{&quot;type&quot;:&quot;article-journal&quot;,&quot;id&quot;:&quot;d450ef19-a8dd-3aad-94c3-8f2b16ba0c38&quot;,&quot;title&quot;:&quot;Plant species richness enhances aboveground primary productivity via net biodiversity effects and bacterial community interactions&quot;,&quot;author&quot;:[{&quot;family&quot;:&quot;Luo&quot;,&quot;given&quot;:&quot;Xu&quot;,&quot;parse-names&quot;:false,&quot;dropping-particle&quot;:&quot;&quot;,&quot;non-dropping-particle&quot;:&quot;&quot;},{&quot;family&quot;:&quot;Xie&quot;,&quot;given&quot;:&quot;Yingzhong&quot;,&quot;parse-names&quot;:false,&quot;dropping-particle&quot;:&quot;&quot;,&quot;non-dropping-particle&quot;:&quot;&quot;},{&quot;family&quot;:&quot;Yue&quot;,&quot;given&quot;:&quot;Shaoli&quot;,&quot;parse-names&quot;:false,&quot;dropping-particle&quot;:&quot;&quot;,&quot;non-dropping-particle&quot;:&quot;&quot;},{&quot;family&quot;:&quot;Yang&quot;,&quot;given&quot;:&quot;Mingfan&quot;,&quot;parse-names&quot;:false,&quot;dropping-particle&quot;:&quot;&quot;,&quot;non-dropping-particle&quot;:&quot;&quot;},{&quot;family&quot;:&quot;Han&quot;,&quot;given&quot;:&quot;Cui&quot;,&quot;parse-names&quot;:false,&quot;dropping-particle&quot;:&quot;&quot;,&quot;non-dropping-particle&quot;:&quot;&quot;},{&quot;family&quot;:&quot;Zhao&quot;,&quot;given&quot;:&quot;Yaxin&quot;,&quot;parse-names&quot;:false,&quot;dropping-particle&quot;:&quot;&quot;,&quot;non-dropping-particle&quot;:&quot;&quot;},{&quot;family&quot;:&quot;Zhao&quot;,&quot;given&quot;:&quot;Ying&quot;,&quot;parse-names&quot;:false,&quot;dropping-particle&quot;:&quot;&quot;,&quot;non-dropping-particle&quot;:&quot;&quot;},{&quot;family&quot;:&quot;Li&quot;,&quot;given&quot;:&quot;Jianping&quot;,&quot;parse-names&quot;:false,&quot;dropping-particle&quot;:&quot;&quot;,&quot;non-dropping-particle&quot;:&quot;&quot;}],&quot;container-title&quot;:&quot;Applied Soil Ecology&quot;,&quot;accessed&quot;:{&quot;date-parts&quot;:[[2025,9,28]]},&quot;DOI&quot;:&quot;10.1016/J.APSOIL.2025.106052&quot;,&quot;ISSN&quot;:&quot;0929-1393&quot;,&quot;URL&quot;:&quot;https://www.sciencedirect.com/science/article/pii/S0929139325001908#bb0025&quot;,&quot;issued&quot;:{&quot;date-parts&quot;:[[2025,5,1]]},&quot;page&quot;:&quot;106052&quot;,&quot;abstract&quot;:&quot;The multifunctionality of grassland ecosystems is significantly affected by dominant and subdominant species, particularly in terms of aboveground primary productivity. Few studies have explored how various dominant and subdominant plant species control the interactions between several trophic levels, driving aboveground productivity. To investigate the direct and indirect drivers of productivity in dominant and subdominant plant communities, we selected three dominant and seven subdominant species from the Ningxia northern Yanchi Desert steppe for monoculture and mixture experiments to establish the richness of plant species (monoculture and 4-, 6-, 8-, and 10-species mixtures). We examined the aboveground biomass, soil properties, insect diversity, and microbial diversity of different plant species combinations, linking biotic and abiotic factors with aboveground primary productivity. We found: (1) a significant positive correlation between species richness and net biodiversity effects. Higher aboveground relative productivity was achieved for mixed species than for monoculture, particularly for Elymus dahuricus, and the selection effect had a unimodal relationship with increased species richness, with the highest productivity observed in the 8-species mixture. (2) The co-dominant insect groups in various plant species were the phytophagous Miridae, Agromyzidae, and Cicadellidae families, constituting 69.5 % of all insects collected. Plant species richness had an encouraging influence on phytophagous insect diversity, but the effects on predatory, omnivorous, and parasitic insects remained insignificant. Additionally, insect similarity indices for different plant species richness values were lower than 0.5. (3) Stoichiometric analyses of soil enzymes revealed a reduction in microbial metabolism primarily by the relative limitation of nitrogen and phosphorus, with nitrogen limitations being significantly stronger in the monoculture than in the 8-mixture species; the dominant bacterial phyla, Actinobacteria and Ascomycetes, played essential roles in promoting plant growth in desert steppes, and bacterial biodiversity influenced primary productivity more prominently than fungal biodiversity. Our findings underscore the importance of conserving species diversity and its potential benefits for ecosystem restoration and sustainability.&quot;,&quot;publisher&quot;:&quot;Elsevier&quot;,&quot;volume&quot;:&quot;209&quot;,&quot;container-title-short&quot;:&quot;&quot;},&quot;isTemporary&quot;:false}],&quot;citationTag&quot;:&quot;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&quot;},{&quot;citationID&quot;:&quot;MENDELEY_CITATION_083f2e12-c5bd-41ab-bd6b-f42dce25f934&quot;,&quot;properties&quot;:{&quot;noteIndex&quot;:0},&quot;isEdited&quot;:false,&quot;manualOverride&quot;:{&quot;isManuallyOverridden&quot;:false,&quot;citeprocText&quot;:&quot;&lt;sup&gt;47&lt;/sup&gt;&quot;,&quot;manualOverrideText&quot;:&quot;&quot;},&quot;citationItems&quot;:[{&quot;id&quot;:&quot;06eb96a3-317a-38ac-ba14-35bd3c1d0370&quot;,&quot;itemData&quot;:{&quot;type&quot;:&quot;article-journal&quot;,&quot;id&quot;:&quot;06eb96a3-317a-38ac-ba14-35bd3c1d0370&quot;,&quot;title&quot;:&quot;Phosphorus additions imbalance terrestrial ecosystem C:N:P stoichiometry&quot;,&quot;author&quot;:[{&quot;family&quot;:&quot;Sun&quot;,&quot;given&quot;:&quot;Yuan&quot;,&quot;parse-names&quot;:false,&quot;dropping-particle&quot;:&quot;&quot;,&quot;non-dropping-particle&quot;:&quot;&quot;},{&quot;family&quot;:&quot;Wang&quot;,&quot;given&quot;:&quot;Cuiting&quot;,&quot;parse-names&quot;:false,&quot;dropping-particle&quot;:&quot;&quot;,&quot;non-dropping-particle&quot;:&quot;&quot;},{&quot;family&quot;:&quot;Chen&quot;,&quot;given&quot;:&quot;Xinli&quot;,&quot;parse-names&quot;:false,&quot;dropping-particle&quot;:&quot;&quot;,&quot;non-dropping-particle&quot;:&quot;&quot;},{&quot;family&quot;:&quot;Liu&quot;,&quot;given&quot;:&quot;Shirong&quot;,&quot;parse-names&quot;:false,&quot;dropping-particle&quot;:&quot;&quot;,&quot;non-dropping-particle&quot;:&quot;&quot;},{&quot;family&quot;:&quot;Lu&quot;,&quot;given&quot;:&quot;Xingjie&quot;,&quot;parse-names&quot;:false,&quot;dropping-particle&quot;:&quot;&quot;,&quot;non-dropping-particle&quot;:&quot;&quot;},{&quot;family&quot;:&quot;Chen&quot;,&quot;given&quot;:&quot;Han Y.H.&quot;,&quot;parse-names&quot;:false,&quot;dropping-particle&quot;:&quot;&quot;,&quot;non-dropping-particle&quot;:&quot;&quot;},{&quot;family&quot;:&quot;Ruan&quot;,&quot;given&quot;:&quot;Honghua&quot;,&quot;parse-names&quot;:false,&quot;dropping-particle&quot;:&quot;&quot;,&quot;non-dropping-particle&quot;:&quot;&quot;}],&quot;container-title&quot;:&quot;Global Change Biology&quot;,&quot;accessed&quot;:{&quot;date-parts&quot;:[[2025,10,13]]},&quot;DOI&quot;:&quot;10.1111/GCB.16417&quot;,&quot;ISSN&quot;:&quot;1365-2486&quot;,&quot;URL&quot;:&quot;/doi/pdf/10.1111/gcb.16417&quot;,&quot;issued&quot;:{&quot;date-parts&quot;:[[2022,12,1]]},&quot;page&quot;:&quot;7353-7365&quot;,&quot;abstract&quot;:&quot;Carbon (C):nitrogen (N):phosphorus (P) stoichiometry in plants, soils, and microbial biomass influences productivity and nutrient cycling in terrestrial ecosystems. Anthropogenic inputs of P to ecosystems are increasing; however, our understanding of the impacts of P addition on terrestrial ecosystem C:N:P ratios remains elusive. By conducting a meta-analysis with 1413 paired observations from 121 publications, we showed that P addition significantly decreased plant, soil, and microbial biomass N:P and C:P ratios, but had negligible effects on C:N ratios. The reductions in N:P and C:P ratios became more evident as the P application rates and experimental duration increased. The P addition effects on terrestrial ecosystem C:N:P stoichiometry did not vary with ecosystem types or climates. Moreover, the responses of N:P and C:P ratios in soil and microbial biomass were associated with the responses of soil pH and fungi:bacteria ratios. Additionally, P additions increased net primary productivity, microbial biomass, soil respiration, N mineralization, and N nitrification, but decreased ammonium and nitrate contents. Decreases in plant N:P and C:P ratios were both negatively correlated to net primary productivity and soil respiration, but positively correlated to ammonium and nitrate contents; microbial biomass, soil respiration, ammonium contents, and nitrate contents all increased with declining soil N:P and C:P ratios. Our findings highlight that P additions could imbalance C:N:P stoichiometry and potentially impact the terrestrial ecosystem functions.&quot;,&quot;publisher&quot;:&quot;John Wiley &amp; Sons, Ltd&quot;,&quot;issue&quot;:&quot;24&quot;,&quot;volume&quot;:&quot;28&quot;,&quot;container-title-short&quot;:&quot;Glob. Chang. Biol.&quot;},&quot;isTemporary&quot;:false}],&quot;citationTag&quot;:&quot;MENDELEY_CITATION_v3_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&quot;},{&quot;citationID&quot;:&quot;MENDELEY_CITATION_caa9b6b2-d117-4791-a655-54d83d1a9188&quot;,&quot;properties&quot;:{&quot;noteIndex&quot;:0},&quot;isEdited&quot;:false,&quot;manualOverride&quot;:{&quot;isManuallyOverridden&quot;:false,&quot;citeprocText&quot;:&quot;&lt;sup&gt;48&lt;/sup&gt;&quot;,&quot;manualOverrideText&quot;:&quot;&quot;},&quot;citationItems&quot;:[{&quot;id&quot;:&quot;c4e8528b-0874-3536-a982-1f8d7f8172d2&quot;,&quot;itemData&quot;:{&quot;type&quot;:&quot;article-journal&quot;,&quot;id&quot;:&quot;c4e8528b-0874-3536-a982-1f8d7f8172d2&quot;,&quot;title&quot;:&quot;The strategy of ecosystem development&quot;,&quot;author&quot;:[{&quot;family&quot;:&quot;Odum&quot;,&quot;given&quot;:&quot;Eugene P.&quot;,&quot;parse-names&quot;:false,&quot;dropping-particle&quot;:&quot;&quot;,&quot;non-dropping-particle&quot;:&quot;&quot;}],&quot;container-title&quot;:&quot;Science&quot;,&quot;container-title-short&quot;:&quot;Science (1979).&quot;,&quot;accessed&quot;:{&quot;date-parts&quot;:[[2026,1,15]]},&quot;DOI&quot;:&quot;10.1126/SCIENCE.164.3877.262;REQUESTEDJOURNAL:JOURNAL:SCIENCE;ISSUE:ISSUE:DOI&quot;,&quot;ISSN&quot;:&quot;00368075&quot;,&quot;PMID&quot;:&quot;5776636&quot;,&quot;URL&quot;:&quot;/doi/pdf/10.1126/science.164.3877.262?download=true&quot;,&quot;issued&quot;:{&quot;date-parts&quot;:[[1969,4,18]]},&quot;page&quot;:&quot;262-270&quot;,&quot;publisher&quot;:&quot;American Association for the Advancement of Science&quot;,&quot;issue&quot;:&quot;3877&quot;,&quot;volume&quot;:&quot;164&quot;},&quot;isTemporary&quot;:false}],&quot;citationTag&quot;:&quot;MENDELEY_CITATION_v3_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&quot;},{&quot;citationID&quot;:&quot;MENDELEY_CITATION_45a7968d-c156-4071-8b20-c86b0eaf4423&quot;,&quot;properties&quot;:{&quot;noteIndex&quot;:0},&quot;isEdited&quot;:false,&quot;manualOverride&quot;:{&quot;isManuallyOverridden&quot;:false,&quot;citeprocText&quot;:&quot;&lt;sup&gt;49&lt;/sup&gt;&quot;,&quot;manualOverrideText&quot;:&quot;&quot;},&quot;citationItems&quot;:[{&quot;id&quot;:&quot;283e9704-3b09-3af0-86d7-40f0fe55543f&quot;,&quot;itemData&quot;:{&quot;type&quot;:&quot;article-journal&quot;,&quot;id&quot;:&quot;283e9704-3b09-3af0-86d7-40f0fe55543f&quot;,&quot;title&quot;:&quot;A plant–microbe interaction framework explaining nutrient effects on primary production&quot;,&quot;author&quot;:[{&quot;family&quot;:&quot;Čapek&quot;,&quot;given&quot;:&quot;Petr&quot;,&quot;parse-names&quot;:false,&quot;dropping-particle&quot;:&quot;&quot;,&quot;non-dropping-particle&quot;:&quot;&quot;},{&quot;family&quot;:&quot;Manzoni&quot;,&quot;given&quot;:&quot;Stefano&quot;,&quot;parse-names&quot;:false,&quot;dropping-particle&quot;:&quot;&quot;,&quot;non-dropping-particle&quot;:&quot;&quot;},{&quot;family&quot;:&quot;Kaštovská&quot;,&quot;given&quot;:&quot;Eva&quot;,&quot;parse-names&quot;:false,&quot;dropping-particle&quot;:&quot;&quot;,&quot;non-dropping-particle&quot;:&quot;&quot;},{&quot;family&quot;:&quot;Wild&quot;,&quot;given&quot;:&quot;Birgit&quot;,&quot;parse-names&quot;:false,&quot;dropping-particle&quot;:&quot;&quot;,&quot;non-dropping-particle&quot;:&quot;&quot;},{&quot;family&quot;:&quot;Diáková&quot;,&quot;given&quot;:&quot;Kateřina&quot;,&quot;parse-names&quot;:false,&quot;dropping-particle&quot;:&quot;&quot;,&quot;non-dropping-particle&quot;:&quot;&quot;},{&quot;family&quot;:&quot;Bárta&quot;,&quot;given&quot;:&quot;Jiří&quot;,&quot;parse-names&quot;:false,&quot;dropping-particle&quot;:&quot;&quot;,&quot;non-dropping-particle&quot;:&quot;&quot;},{&quot;family&quot;:&quot;Schnecker&quot;,&quot;given&quot;:&quot;Jörg&quot;,&quot;parse-names&quot;:false,&quot;dropping-particle&quot;:&quot;&quot;,&quot;non-dropping-particle&quot;:&quot;&quot;},{&quot;family&quot;:&quot;Biasi&quot;,&quot;given&quot;:&quot;Christina&quot;,&quot;parse-names&quot;:false,&quot;dropping-particle&quot;:&quot;&quot;,&quot;non-dropping-particle&quot;:&quot;&quot;},{&quot;family&quot;:&quot;Martikainen&quot;,&quot;given&quot;:&quot;Pertti J.&quot;,&quot;parse-names&quot;:false,&quot;dropping-particle&quot;:&quot;&quot;,&quot;non-dropping-particle&quot;:&quot;&quot;},{&quot;family&quot;:&quot;Alves&quot;,&quot;given&quot;:&quot;Ricardo Jorge Eloy&quot;,&quot;parse-names&quot;:false,&quot;dropping-particle&quot;:&quot;&quot;,&quot;non-dropping-particle&quot;:&quot;&quot;},{&quot;family&quot;:&quot;Guggenberger&quot;,&quot;given&quot;:&quot;Georg&quot;,&quot;parse-names&quot;:false,&quot;dropping-particle&quot;:&quot;&quot;,&quot;non-dropping-particle&quot;:&quot;&quot;},{&quot;family&quot;:&quot;Gentsch&quot;,&quot;given&quot;:&quot;Norman&quot;,&quot;parse-names&quot;:false,&quot;dropping-particle&quot;:&quot;&quot;,&quot;non-dropping-particle&quot;:&quot;&quot;},{&quot;family&quot;:&quot;Hugelius&quot;,&quot;given&quot;:&quot;Gustaf&quot;,&quot;parse-names&quot;:false,&quot;dropping-particle&quot;:&quot;&quot;,&quot;non-dropping-particle&quot;:&quot;&quot;},{&quot;family&quot;:&quot;Palmtag&quot;,&quot;given&quot;:&quot;Juri&quot;,&quot;parse-names&quot;:false,&quot;dropping-particle&quot;:&quot;&quot;,&quot;non-dropping-particle&quot;:&quot;&quot;},{&quot;family&quot;:&quot;Mikutta&quot;,&quot;given&quot;:&quot;Robert&quot;,&quot;parse-names&quot;:false,&quot;dropping-particle&quot;:&quot;&quot;,&quot;non-dropping-particle&quot;:&quot;&quot;},{&quot;family&quot;:&quot;Shibistova&quot;,&quot;given&quot;:&quot;Olga&quot;,&quot;parse-names&quot;:false,&quot;dropping-particle&quot;:&quot;&quot;,&quot;non-dropping-particle&quot;:&quot;&quot;},{&quot;family&quot;:&quot;Urich&quot;,&quot;given&quot;:&quot;Tim&quot;,&quot;parse-names&quot;:false,&quot;dropping-particle&quot;:&quot;&quot;,&quot;non-dropping-particle&quot;:&quot;&quot;},{&quot;family&quot;:&quot;Schleper&quot;,&quot;given&quot;:&quot;Christa&quot;,&quot;parse-names&quot;:false,&quot;dropping-particle&quot;:&quot;&quot;,&quot;non-dropping-particle&quot;:&quot;&quot;},{&quot;family&quot;:&quot;Richter&quot;,&quot;given&quot;:&quot;Andreas&quot;,&quot;parse-names&quot;:false,&quot;dropping-particle&quot;:&quot;&quot;,&quot;non-dropping-particle&quot;:&quot;&quot;},{&quot;family&quot;:&quot;Šantrůčková&quot;,&quot;given&quot;:&quot;Hana&quot;,&quot;parse-names&quot;:false,&quot;dropping-particle&quot;:&quot;&quot;,&quot;non-dropping-particle&quot;:&quot;&quot;}],&quot;container-title&quot;:&quot;Nature Ecology and Evolution&quot;,&quot;accessed&quot;:{&quot;date-parts&quot;:[[2025,10,13]]},&quot;DOI&quot;:&quot;10.1038/S41559-018-0662-8;SUBJMETA&quot;,&quot;ISSN&quot;:&quot;2397334X&quot;,&quot;PMID&quot;:&quot;30201963&quot;,&quot;URL&quot;:&quot;https://www.nature.com/articles/s41559-018-0662-8&quot;,&quot;issued&quot;:{&quot;date-parts&quot;:[[2018,10,1]]},&quot;page&quot;:&quot;1588-1596&quot;,&quot;abstract&quot;:&quot;In most terrestrial ecosystems, plant growth is limited by nitrogen and phosphorus. Adding either nutrient to soil usually affects primary production, but their effects can be positive or negative. Here we provide a general stoichiometric framework for interpreting these contrasting effects. First, we identify nitrogen and phosphorus limitations on plants and soil microorganisms using their respective nitrogen to phosphorus critical ratios. Second, we use these ratios to show how soil microorganisms mediate the response of primary production to limiting and non-limiting nutrient addition along a wide gradient of soil nutrient availability. Using a meta-analysis of 51 factorial nitrogen–phosphorus fertilization experiments conducted across multiple ecosystems, we demonstrate that the response of primary production to nitrogen and phosphorus additions is accurately predicted by our stoichiometric framework. The only pattern that could not be predicted by our original framework suggests that nitrogen has not only a structural function in growing organisms, but also a key role in promoting plant and microbial nutrient acquisition. We conclude that this stoichiometric framework offers the most parsimonious way to interpret contrasting and, until now, unresolved responses of primary production to nutrient addition in terrestrial ecosystems.&quot;,&quot;publisher&quot;:&quot;Nature Publishing Group&quot;,&quot;issue&quot;:&quot;10&quot;,&quot;volume&quot;:&quot;2&quot;,&quot;container-title-short&quot;:&quot;Nat. Ecol. Evol.&quot;},&quot;isTemporary&quot;:false}],&quot;citationTag&quot;:&quot;MENDELEY_CITATION_v3_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&quot;},{&quot;citationID&quot;:&quot;MENDELEY_CITATION_d4ddeba8-8967-4795-a9cf-7492cd7b7986&quot;,&quot;properties&quot;:{&quot;noteIndex&quot;:0},&quot;isEdited&quot;:false,&quot;manualOverride&quot;:{&quot;isManuallyOverridden&quot;:false,&quot;citeprocText&quot;:&quot;&lt;sup&gt;50&lt;/sup&gt;&quot;,&quot;manualOverrideText&quot;:&quot;&quot;},&quot;citationItems&quot;:[{&quot;id&quot;:&quot;94d42c54-15d6-3859-8e58-40c89a09d262&quot;,&quot;itemData&quot;:{&quot;type&quot;:&quot;article-journal&quot;,&quot;id&quot;:&quot;94d42c54-15d6-3859-8e58-40c89a09d262&quot;,&quot;title&quot;:&quot;Carbon isotopic composition of branched tetraether membrane lipids in soils suggest a rapid turnover and a heterotrophic life style of their source organism(s)&quot;,&quot;author&quot;:[{&quot;family&quot;:&quot;Weijers&quot;,&quot;given&quot;:&quot;J. W.H.&quot;,&quot;parse-names&quot;:false,&quot;dropping-particle&quot;:&quot;&quot;,&quot;non-dropping-particle&quot;:&quot;&quot;},{&quot;family&quot;:&quot;Wiesenberg&quot;,&quot;given&quot;:&quot;G. L.B.&quot;,&quot;parse-names&quot;:false,&quot;dropping-particle&quot;:&quot;&quot;,&quot;non-dropping-particle&quot;:&quot;&quot;},{&quot;family&quot;:&quot;Bol&quot;,&quot;given&quot;:&quot;R.&quot;,&quot;parse-names&quot;:false,&quot;dropping-particle&quot;:&quot;&quot;,&quot;non-dropping-particle&quot;:&quot;&quot;},{&quot;family&quot;:&quot;Hopmans&quot;,&quot;given&quot;:&quot;E. C.&quot;,&quot;parse-names&quot;:false,&quot;dropping-particle&quot;:&quot;&quot;,&quot;non-dropping-particle&quot;:&quot;&quot;},{&quot;family&quot;:&quot;Pancost&quot;,&quot;given&quot;:&quot;R. D.&quot;,&quot;parse-names&quot;:false,&quot;dropping-particle&quot;:&quot;&quot;,&quot;non-dropping-particle&quot;:&quot;&quot;}],&quot;container-title&quot;:&quot;Biogeosciences&quot;,&quot;accessed&quot;:{&quot;date-parts&quot;:[[2025,9,27]]},&quot;DOI&quot;:&quot;10.5194/BG-7-2959-2010&quot;,&quot;ISSN&quot;:&quot;17264170&quot;,&quot;issued&quot;:{&quot;date-parts&quot;:[[2010]]},&quot;page&quot;:&quot;2959-2973&quot;,&quot;abstract&quot;:&quot;Branched Glycerol Dialkyl Glycerol Tetraethers (GDGTs) are membrane spanning lipids synthesised by as yet unknown bacteria that thrive in soils and peat. In order to obtain more information on their ecological niche, the stable carbon isotopic composition of branched GDGT-derived alkanes, obtained upon ether bond cleavage, has been determined in a peat and various soils, i.e. forest, grassland and cropland, covered by various vegetation types, i.e., C3- vs. C4-plant type. These δ13C values are compared with those of bulk organic matter and higher plant derived n-alkanes from the same soils. With average δ13C values of -28‰, branched GDGTs in C3 soils are only slightly depleted (ca. 1‰) relative to bulk organic carbon and on average 8.5‰ enriched relative to plant wax-derived long-chain n-alkanes ( nC29-nC33). In an Australian soil dominantly covered with C4 type vegetation, the branched GDGTs have a δ13C value of -18‰, clearly higher than observed in soils with C3 type vegetation. As with C 3 vegetated soils, branched GDGT δ13C values are slightly depleted (1‰) relative to bulk organic carbon and enriched (ca. 5‰) relative to n-alkanes in this soil. The δ13C values of branched GDGT lipids being similar to bulk organic carbon and their co-variation with those of bulk organic carbon and plant waxes, suggest a heterotrophic life style and assimilation of relatively heavy and likely labile substrates for the as yet unknown soil bacteria that synthesise the branched GDGT lipids. However, a chemoautotrophic lifestyle, i.e. consuming respired CO2, could not be fully excluded based on these data alone. Based on a natural labelling experiment of a C3/C4 crop change introduced on one of the soils 23 years before sampling and based on a free-air CO2 enrichment experiment with labelled CO2 on another soil, a turnover time of ca. 18 years has been estimated for branched GDGTs in these arable soils. © Author(s) 2010.&quot;,&quot;issue&quot;:&quot;9&quot;,&quot;volume&quot;:&quot;7&quot;,&quot;container-title-short&quot;:&quot;&quot;},&quot;isTemporary&quot;:false}],&quot;citationTag&quot;:&quot;MENDELEY_CITATION_v3_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&quot;},{&quot;citationID&quot;:&quot;MENDELEY_CITATION_ee5d5af2-586d-4d20-91ad-29d09ffe46b6&quot;,&quot;properties&quot;:{&quot;noteIndex&quot;:0},&quot;isEdited&quot;:false,&quot;manualOverride&quot;:{&quot;isManuallyOverridden&quot;:false,&quot;citeprocText&quot;:&quot;&lt;sup&gt;51&lt;/sup&gt;&quot;,&quot;manualOverrideText&quot;:&quot;&quot;},&quot;citationItems&quot;:[{&quot;id&quot;:&quot;b680024b-6ed2-3b57-a9f9-1a9162eaa0b8&quot;,&quot;itemData&quot;:{&quot;type&quot;:&quot;article-journal&quot;,&quot;id&quot;:&quot;b680024b-6ed2-3b57-a9f9-1a9162eaa0b8&quot;,&quot;title&quot;:&quot;Root exudate metabolites drive plant-soil feedbacks on growth and defense by shaping the rhizosphere microbiota&quot;,&quot;author&quot;:[{&quot;family&quot;:&quot;Hu&quot;,&quot;given&quot;:&quot;Lingfei&quot;,&quot;parse-names&quot;:false,&quot;dropping-particle&quot;:&quot;&quot;,&quot;non-dropping-particle&quot;:&quot;&quot;},{&quot;family&quot;:&quot;Robert&quot;,&quot;given&quot;:&quot;Christelle A.M.&quot;,&quot;parse-names&quot;:false,&quot;dropping-particle&quot;:&quot;&quot;,&quot;non-dropping-particle&quot;:&quot;&quot;},{&quot;family&quot;:&quot;Cadot&quot;,&quot;given&quot;:&quot;Selma&quot;,&quot;parse-names&quot;:false,&quot;dropping-particle&quot;:&quot;&quot;,&quot;non-dropping-particle&quot;:&quot;&quot;},{&quot;family&quot;:&quot;Zhang&quot;,&quot;given&quot;:&quot;Xi&quot;,&quot;parse-names&quot;:false,&quot;dropping-particle&quot;:&quot;&quot;,&quot;non-dropping-particle&quot;:&quot;&quot;},{&quot;family&quot;:&quot;Ye&quot;,&quot;given&quot;:&quot;Meng&quot;,&quot;parse-names&quot;:false,&quot;dropping-particle&quot;:&quot;&quot;,&quot;non-dropping-particle&quot;:&quot;&quot;},{&quot;family&quot;:&quot;Li&quot;,&quot;given&quot;:&quot;Beibei&quot;,&quot;parse-names&quot;:false,&quot;dropping-particle&quot;:&quot;&quot;,&quot;non-dropping-particle&quot;:&quot;&quot;},{&quot;family&quot;:&quot;Manzo&quot;,&quot;given&quot;:&quot;Daniele&quot;,&quot;parse-names&quot;:false,&quot;dropping-particle&quot;:&quot;&quot;,&quot;non-dropping-particle&quot;:&quot;&quot;},{&quot;family&quot;:&quot;Chervet&quot;,&quot;given&quot;:&quot;Noemie&quot;,&quot;parse-names&quot;:false,&quot;dropping-particle&quot;:&quot;&quot;,&quot;non-dropping-particle&quot;:&quot;&quot;},{&quot;family&quot;:&quot;Steinger&quot;,&quot;given&quot;:&quot;Thomas&quot;,&quot;parse-names&quot;:false,&quot;dropping-particle&quot;:&quot;&quot;,&quot;non-dropping-particle&quot;:&quot;&quot;},{&quot;family&quot;:&quot;Heijden&quot;,&quot;given&quot;:&quot;Marcel G.A.&quot;,&quot;parse-names&quot;:false,&quot;dropping-particle&quot;:&quot;&quot;,&quot;non-dropping-particle&quot;:&quot;Van Der&quot;},{&quot;family&quot;:&quot;Schlaeppi&quot;,&quot;given&quot;:&quot;Klaus&quot;,&quot;parse-names&quot;:false,&quot;dropping-particle&quot;:&quot;&quot;,&quot;non-dropping-particle&quot;:&quot;&quot;},{&quot;family&quot;:&quot;Erb&quot;,&quot;given&quot;:&quot;Matthias&quot;,&quot;parse-names&quot;:false,&quot;dropping-particle&quot;:&quot;&quot;,&quot;non-dropping-particle&quot;:&quot;&quot;}],&quot;container-title&quot;:&quot;Nature Communications&quot;,&quot;container-title-short&quot;:&quot;Nat. Commun.&quot;,&quot;accessed&quot;:{&quot;date-parts&quot;:[[2025,9,27]]},&quot;DOI&quot;:&quot;10.1038/S41467-018-05122-7;TECHMETA&quot;,&quot;ISSN&quot;:&quot;20411723&quot;,&quot;PMID&quot;:&quot;30013066&quot;,&quot;URL&quot;:&quot;https://www.nature.com/articles/s41467-018-05122-7&quot;,&quot;issued&quot;:{&quot;date-parts&quot;:[[2018,12,1]]},&quot;page&quot;:&quot;1-13&quot;,&quot;abstract&quot;:&quot;By changing soil properties, plants can modify their growth environment. Although the soil microbiota is known to play a key role in the resulting plant-soil feedbacks, the proximal mechanisms underlying this phenomenon remain unknown. We found that benzoxazinoids, a class of defensive secondary metabolites that are released by roots of cereals such as wheat and maize, alter root-associated fungal and bacterial communities, decrease plant growth, increase jasmonate signaling and plant defenses, and suppress herbivore performance in the next plant generation. Complementation experiments demonstrate that the benzoxazinoid breakdown product 6-methoxy-benzoxazolin-2-one (MBOA), which accumulates in the soil during the conditioning phase, is both sufficient and necessary to trigger the observed phenotypic changes. Sterilization, fungal and bacterial profiling and complementation experiments reveal that MBOA acts indirectly by altering root-associated microbiota. Our results reveal a mechanism by which plants determine the composition of rhizosphere microbiota, plant performance and plant-herbivore interactions of the next generation.&quot;,&quot;publisher&quot;:&quot;Nature Publishing Group&quot;,&quot;issue&quot;:&quot;1&quot;,&quot;volume&quot;:&quot;9&quot;},&quot;isTemporary&quot;:false}],&quot;citationTag&quot;:&quot;MENDELEY_CITATION_v3_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&quot;},{&quot;citationID&quot;:&quot;MENDELEY_CITATION_245cd4c1-ae3c-45d1-8256-52c3127eaa16&quot;,&quot;properties&quot;:{&quot;noteIndex&quot;:0},&quot;isEdited&quot;:false,&quot;manualOverride&quot;:{&quot;isManuallyOverridden&quot;:false,&quot;citeprocText&quot;:&quot;&lt;sup&gt;31&lt;/sup&gt;&quot;,&quot;manualOverrideText&quot;:&quot;&quot;},&quot;citationItems&quot;:[{&quot;id&quot;:&quot;e084d75c-fdf9-33a1-aa4d-677ef8317ef3&quot;,&quot;itemData&quot;:{&quot;type&quot;:&quot;article-journal&quot;,&quot;id&quot;:&quot;e084d75c-fdf9-33a1-aa4d-677ef8317ef3&quot;,&quot;title&quot;:&quot;Vegetation effects on temperature calibrations of branched glycerol dialkyl glycerol tetraether (brGDGTs) in soils&quot;,&quot;author&quot;:[{&quot;family&quot;:&quot;Liang&quot;,&quot;given&quot;:&quot;Jie&quot;,&quot;parse-names&quot;:false,&quot;dropping-particle&quot;:&quot;&quot;,&quot;non-dropping-particle&quot;:&quot;&quot;},{&quot;family&quot;:&quot;Russell&quot;,&quot;given&quot;:&quot;James M.&quot;,&quot;parse-names&quot;:false,&quot;dropping-particle&quot;:&quot;&quot;,&quot;non-dropping-particle&quot;:&quot;&quot;},{&quot;family&quot;:&quot;Xie&quot;,&quot;given&quot;:&quot;Haichao&quot;,&quot;parse-names&quot;:false,&quot;dropping-particle&quot;:&quot;&quot;,&quot;non-dropping-particle&quot;:&quot;&quot;},{&quot;family&quot;:&quot;Lupien&quot;,&quot;given&quot;:&quot;Rachel L.&quot;,&quot;parse-names&quot;:false,&quot;dropping-particle&quot;:&quot;&quot;,&quot;non-dropping-particle&quot;:&quot;&quot;},{&quot;family&quot;:&quot;Si&quot;,&quot;given&quot;:&quot;Guicai&quot;,&quot;parse-names&quot;:false,&quot;dropping-particle&quot;:&quot;&quot;,&quot;non-dropping-particle&quot;:&quot;&quot;},{&quot;family&quot;:&quot;Wang&quot;,&quot;given&quot;:&quot;Jian&quot;,&quot;parse-names&quot;:false,&quot;dropping-particle&quot;:&quot;&quot;,&quot;non-dropping-particle&quot;:&quot;&quot;},{&quot;family&quot;:&quot;Hou&quot;,&quot;given&quot;:&quot;Juzhi&quot;,&quot;parse-names&quot;:false,&quot;dropping-particle&quot;:&quot;&quot;,&quot;non-dropping-particle&quot;:&quot;&quot;},{&quot;family&quot;:&quot;Zhang&quot;,&quot;given&quot;:&quot;Gengxin&quot;,&quot;parse-names&quot;:false,&quot;dropping-particle&quot;:&quot;&quot;,&quot;non-dropping-particle&quot;:&quot;&quot;}],&quot;container-title&quot;:&quot;Organic Geochemistry&quot;,&quot;container-title-short&quot;:&quot;Org. Geochem.&quot;,&quot;accessed&quot;:{&quot;date-parts&quot;:[[2025,9,20]]},&quot;DOI&quot;:&quot;10.1016/J.ORGGEOCHEM.2018.10.010&quot;,&quot;ISSN&quot;:&quot;0146-6380&quot;,&quot;URL&quot;:&quot;https://www.sciencedirect.com/science/article/abs/pii/S0146638018302456&quot;,&quot;issued&quot;:{&quot;date-parts&quot;:[[2019,1,1]]},&quot;page&quot;:&quot;1-11&quot;,&quot;abstract&quot;:&quot;Distributions of branched glycerol dialkyl glycerol tetraether (brGDGT) lipids are sensitive to environmental parameters, which enables their use in paleoenvironmental studies. In particular, the degree of methylation of brGDGTs (MBT and MBT′) and the cyclization ratio of brGDGTs (CBT) are often used to estimate changes in temperature in paleoclimate studies. Application of these proxies requires reliable and precise calibrations to temperature. However, available calibrations of brGDGT proxies to temperature have large calibration errors in arid areas which suggests that other environmental variables influence brGDGT distributions in these areas. Here we analyze brGDGT distributions in soils from the Tibetan Plateau, an arid/semi-arid region with gradients in vegetation cover (forest, grassland, and desert) to examine: (1) the applicability of MBT′/CBT calibrations to reconstruct mean annual air temperature (MAAT); and (2) the effects of vegetation cover on temperature calibrations. We show that temperatures reconstructed using the global soil MBT′/CBT calibrations are warmer than instrumentally observed temperature, and that the calibrations are significantly influenced by the presence or absence of vegetation. Excluding sample sites without vegetation (bare soil) from temperature calibrations substantially improves the correlation between observed and reconstructed temperatures. Within the vegetated soils, we reanalyzed published global soil calibration datasets, including results of analyses that either did or did not separate 5- and 6-methyl brGDGT isomers, and find that the correlation between MBT′5Me and MBT′ and temperature varies for different vegetation types (grass and forest) and that the error of temperature calibrations is reduced if calibrations are separated by the type of vegetative cover (grass or forest). We test these new calibrations in sequences from the Lantian and Mangshan loess of the Chinese Loess Plateau and find that reconstructed temperatures from both modern and Last Glacial Maximum sediments are more consistent with other reconstructions and climate model simulations when vegetation-specific calibrations are applied to the brGDGT data. The results indicate that changes in vegetation should be taken into consideration when applying brGDGT proxies to reconstruct past changes in climate.&quot;,&quot;publisher&quot;:&quot;Pergamon&quot;,&quot;volume&quot;:&quot;127&quot;},&quot;isTemporary&quot;:false}],&quot;citationTag&quot;:&quot;MENDELEY_CITATION_v3_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&quot;},{&quot;citationID&quot;:&quot;MENDELEY_CITATION_e4d2a1cf-caa6-4dd3-b601-67d27825f04f&quot;,&quot;properties&quot;:{&quot;noteIndex&quot;:0},&quot;isEdited&quot;:false,&quot;manualOverride&quot;:{&quot;isManuallyOverridden&quot;:false,&quot;citeprocText&quot;:&quot;&lt;sup&gt;31,39,52,53&lt;/sup&gt;&quot;,&quot;manualOverrideText&quot;:&quot;&quot;},&quot;citationItems&quot;:[{&quot;id&quot;:&quot;29add3e7-5bad-3225-9a0a-ee1359918ae9&quot;,&quot;itemData&quot;:{&quot;type&quot;:&quot;article-journal&quot;,&quot;id&quot;:&quot;29add3e7-5bad-3225-9a0a-ee1359918ae9&quot;,&quot;title&quot;:&quot;Influence of vegetation type on brGDGTs: Results from surface soils beneath sub-alpine forest and grassland under the same climatic conditions&quot;,&quot;author&quot;:[{&quot;family&quot;:&quot;Wei&quot;,&quot;given&quot;:&quot;Shikai&quot;,&quot;parse-names&quot;:false,&quot;dropping-particle&quot;:&quot;&quot;,&quot;non-dropping-particle&quot;:&quot;&quot;},{&quot;family&quot;:&quot;Lin&quot;,&quot;given&quot;:&quot;Tianyan&quot;,&quot;parse-names&quot;:false,&quot;dropping-particle&quot;:&quot;&quot;,&quot;non-dropping-particle&quot;:&quot;&quot;},{&quot;family&quot;:&quot;Li&quot;,&quot;given&quot;:&quot;Yunxia&quot;,&quot;parse-names&quot;:false,&quot;dropping-particle&quot;:&quot;&quot;,&quot;non-dropping-particle&quot;:&quot;&quot;},{&quot;family&quot;:&quot;Cao&quot;,&quot;given&quot;:&quot;Jiantao&quot;,&quot;parse-names&quot;:false,&quot;dropping-particle&quot;:&quot;&quot;,&quot;non-dropping-particle&quot;:&quot;&quot;},{&quot;family&quot;:&quot;Jia&quot;,&quot;given&quot;:&quot;Guodong&quot;,&quot;parse-names&quot;:false,&quot;dropping-particle&quot;:&quot;&quot;,&quot;non-dropping-particle&quot;:&quot;&quot;},{&quot;family&quot;:&quot;Chen&quot;,&quot;given&quot;:&quot;Mingzhi&quot;,&quot;parse-names&quot;:false,&quot;dropping-particle&quot;:&quot;&quot;,&quot;non-dropping-particle&quot;:&quot;&quot;},{&quot;family&quot;:&quot;Rao&quot;,&quot;given&quot;:&quot;Zhiguo&quot;,&quot;parse-names&quot;:false,&quot;dropping-particle&quot;:&quot;&quot;,&quot;non-dropping-particle&quot;:&quot;&quot;}],&quot;container-title&quot;:&quot;Organic Geochemistry&quot;,&quot;container-title-short&quot;:&quot;Org. Geochem.&quot;,&quot;accessed&quot;:{&quot;date-parts&quot;:[[2025,9,28]]},&quot;DOI&quot;:&quot;10.1016/J.ORGGEOCHEM.2024.104831&quot;,&quot;ISSN&quot;:&quot;0146-6380&quot;,&quot;URL&quot;:&quot;https://www.sciencedirect.com/science/article/pii/S0146638024000962&quot;,&quot;issued&quot;:{&quot;date-parts&quot;:[[2024,10,1]]},&quot;page&quot;:&quot;104831&quot;,&quot;abstract&quot;:&quot;Branched glycerol dialkyl glycerol tetraether lipids (brGDGTs) are increasingly used for terrestrial paleotemperature reconstruction. However, there can be significant offsets between the estimated temperatures based on brGDGT distributions in globally-distributed individual surface soils and the corresponding instrumental temperatures suggesting that additional environmental and/or biological controls could influence these distributions. We investigated the influences of seasonality and vegetation type on the brGDGT distributions by collecting surface soils beneath sub-alpine forest and grassland in September (warm month) and January (cold month), within an identical climatic background, in southern China. The absence of apparent seasonal changes in the soil brGDGT distributions between the warm and cold months indicates an annual or longer turnover time of soil brGDGTs at our study site. However, there are differences in the surface soil brGDGT distributions expressed as MBT'5ME (the methylation index that is related to mean annual temperature, i.e., MAT) between forest and grassland. Specifically, the forest surface soil MBT'5ME values were generally lower than those of grassland surface soils, which is consistent with the relatively higher summer grassland surface soil temperatures. This reveals a seasonal (summer) bias in the brGDGT distributions, and the dominant influence of temperature and secondary/indirect influence of vegetation type on brGDGT distributions. Finally, for brGDGT distributions in the 288 globally-distributed surface soils with known vegetation types, the root mean square error (RMSE) between calculated and measured MAT is slightly decreased when the vegetation types are taken into account, which further indicates a possible secondary/indirect influence of vegetation type on surface soil brGDGT distributions.&quot;,&quot;publisher&quot;:&quot;Pergamon&quot;,&quot;volume&quot;:&quot;196&quot;},&quot;isTemporary&quot;:false},{&quot;id&quot;:&quot;405592e5-73d4-3086-b13a-688961b800ec&quot;,&quot;itemData&quot;:{&quot;type&quot;:&quot;article-journal&quot;,&quot;id&quot;:&quot;405592e5-73d4-3086-b13a-688961b800ec&quot;,&quot;title&quot;:&quot;Calibrating bacterial tetraether distributions towards in situ soil temperature and application to a loess-paleosol sequence&quot;,&quot;author&quot;:[{&quot;family&quot;:&quot;Wang&quot;,&quot;given&quot;:&quot;Huanye&quot;,&quot;parse-names&quot;:false,&quot;dropping-particle&quot;:&quot;&quot;,&quot;non-dropping-particle&quot;:&quot;&quot;},{&quot;family&quot;:&quot;An&quot;,&quot;given&quot;:&quot;Zhisheng&quot;,&quot;parse-names&quot;:false,&quot;dropping-particle&quot;:&quot;&quot;,&quot;non-dropping-particle&quot;:&quot;&quot;},{&quot;family&quot;:&quot;Lu&quot;,&quot;given&quot;:&quot;Hongxuan&quot;,&quot;parse-names&quot;:false,&quot;dropping-particle&quot;:&quot;&quot;,&quot;non-dropping-particle&quot;:&quot;&quot;},{&quot;family&quot;:&quot;Zhao&quot;,&quot;given&quot;:&quot;Zenghao&quot;,&quot;parse-names&quot;:false,&quot;dropping-particle&quot;:&quot;&quot;,&quot;non-dropping-particle&quot;:&quot;&quot;},{&quot;family&quot;:&quot;Liu&quot;,&quot;given&quot;:&quot;Weiguo&quot;,&quot;parse-names&quot;:false,&quot;dropping-particle&quot;:&quot;&quot;,&quot;non-dropping-particle&quot;:&quot;&quot;}],&quot;container-title&quot;:&quot;Quaternary Science Reviews&quot;,&quot;container-title-short&quot;:&quot;Quat. Sci. Rev.&quot;,&quot;accessed&quot;:{&quot;date-parts&quot;:[[2025,9,28]]},&quot;DOI&quot;:&quot;10.1016/J.QUASCIREV.2020.106172&quot;,&quot;ISSN&quot;:&quot;0277-3791&quot;,&quot;URL&quot;:&quot;https://www.sciencedirect.com/science/article/pii/S0277379119309473&quot;,&quot;issued&quot;:{&quot;date-parts&quot;:[[2020,3,1]]},&quot;page&quot;:&quot;106172&quot;,&quot;abstract&quot;:&quot;Branched glycerol dialkyl glycerol tetraethers (brGDGTs) produced by soil-dwelling bacteria offer a promising tool for reconstructing terrestrial temperatures. However, in most previous studies, due to lack of soil temperature data, brGDGTs are calibrated to the air rather than the soil temperature. This may impede our understanding of the accurate response of brGDGTs to temperature, and thus affect the quantitative paleotemperature reconstruction using these lipids. Here, we investigated modern soil brGDGTs and the corresponding soil temperature across a large climatic gradient in China (mean annual soil temperature (MAST) range: −2.7 to 26.2 °C). The results show that the MAST is higher than the mean annual air temperature (MAAT) by 0–6 °C, and the difference is related to vegetation coverage. This supports the idea that vegetation can modulate MAST and points to the necessity of exploring the direct response of brGDGTs to soil temperature. Employing stepwise regression (sr), we developed MASTsr and MAATsr calibrations, which improve accuracy and reduce the error compared with previous global MAAT calibrations. In Lantian loess-paleosols, the MASTsr calibration resulted in ∼4 °C lower glacial temperatures and a ∼10 °C deglacial warming comparable with other terrestrial records and climate models. However, the global MATmr and MBT’/CBT calibrations produced abnormally higher glacial temperatures, while the empirical MAATsr calibration overestimated MAAT during the deglacial period with low vegetation coverage. This demonstrates that the calibration with soil temperature is preferred for quantitative paleotemperature reconstruction. Nevertheless, soil brGDGTs might be useful for inferring MAAT if underlying surface conditions are sufficiently constrained.&quot;,&quot;publisher&quot;:&quot;Pergamon&quot;,&quot;volume&quot;:&quot;231&quot;},&quot;isTemporary&quot;:false},{&quot;id&quot;:&quot;e084d75c-fdf9-33a1-aa4d-677ef8317ef3&quot;,&quot;itemData&quot;:{&quot;type&quot;:&quot;article-journal&quot;,&quot;id&quot;:&quot;e084d75c-fdf9-33a1-aa4d-677ef8317ef3&quot;,&quot;title&quot;:&quot;Vegetation effects on temperature calibrations of branched glycerol dialkyl glycerol tetraether (brGDGTs) in soils&quot;,&quot;author&quot;:[{&quot;family&quot;:&quot;Liang&quot;,&quot;given&quot;:&quot;Jie&quot;,&quot;parse-names&quot;:false,&quot;dropping-particle&quot;:&quot;&quot;,&quot;non-dropping-particle&quot;:&quot;&quot;},{&quot;family&quot;:&quot;Russell&quot;,&quot;given&quot;:&quot;James M.&quot;,&quot;parse-names&quot;:false,&quot;dropping-particle&quot;:&quot;&quot;,&quot;non-dropping-particle&quot;:&quot;&quot;},{&quot;family&quot;:&quot;Xie&quot;,&quot;given&quot;:&quot;Haichao&quot;,&quot;parse-names&quot;:false,&quot;dropping-particle&quot;:&quot;&quot;,&quot;non-dropping-particle&quot;:&quot;&quot;},{&quot;family&quot;:&quot;Lupien&quot;,&quot;given&quot;:&quot;Rachel L.&quot;,&quot;parse-names&quot;:false,&quot;dropping-particle&quot;:&quot;&quot;,&quot;non-dropping-particle&quot;:&quot;&quot;},{&quot;family&quot;:&quot;Si&quot;,&quot;given&quot;:&quot;Guicai&quot;,&quot;parse-names&quot;:false,&quot;dropping-particle&quot;:&quot;&quot;,&quot;non-dropping-particle&quot;:&quot;&quot;},{&quot;family&quot;:&quot;Wang&quot;,&quot;given&quot;:&quot;Jian&quot;,&quot;parse-names&quot;:false,&quot;dropping-particle&quot;:&quot;&quot;,&quot;non-dropping-particle&quot;:&quot;&quot;},{&quot;family&quot;:&quot;Hou&quot;,&quot;given&quot;:&quot;Juzhi&quot;,&quot;parse-names&quot;:false,&quot;dropping-particle&quot;:&quot;&quot;,&quot;non-dropping-particle&quot;:&quot;&quot;},{&quot;family&quot;:&quot;Zhang&quot;,&quot;given&quot;:&quot;Gengxin&quot;,&quot;parse-names&quot;:false,&quot;dropping-particle&quot;:&quot;&quot;,&quot;non-dropping-particle&quot;:&quot;&quot;}],&quot;container-title&quot;:&quot;Organic Geochemistry&quot;,&quot;container-title-short&quot;:&quot;Org. Geochem.&quot;,&quot;accessed&quot;:{&quot;date-parts&quot;:[[2025,9,20]]},&quot;DOI&quot;:&quot;10.1016/J.ORGGEOCHEM.2018.10.010&quot;,&quot;ISSN&quot;:&quot;0146-6380&quot;,&quot;URL&quot;:&quot;https://www.sciencedirect.com/science/article/abs/pii/S0146638018302456&quot;,&quot;issued&quot;:{&quot;date-parts&quot;:[[2019,1,1]]},&quot;page&quot;:&quot;1-11&quot;,&quot;abstract&quot;:&quot;Distributions of branched glycerol dialkyl glycerol tetraether (brGDGT) lipids are sensitive to environmental parameters, which enables their use in paleoenvironmental studies. In particular, the degree of methylation of brGDGTs (MBT and MBT′) and the cyclization ratio of brGDGTs (CBT) are often used to estimate changes in temperature in paleoclimate studies. Application of these proxies requires reliable and precise calibrations to temperature. However, available calibrations of brGDGT proxies to temperature have large calibration errors in arid areas which suggests that other environmental variables influence brGDGT distributions in these areas. Here we analyze brGDGT distributions in soils from the Tibetan Plateau, an arid/semi-arid region with gradients in vegetation cover (forest, grassland, and desert) to examine: (1) the applicability of MBT′/CBT calibrations to reconstruct mean annual air temperature (MAAT); and (2) the effects of vegetation cover on temperature calibrations. We show that temperatures reconstructed using the global soil MBT′/CBT calibrations are warmer than instrumentally observed temperature, and that the calibrations are significantly influenced by the presence or absence of vegetation. Excluding sample sites without vegetation (bare soil) from temperature calibrations substantially improves the correlation between observed and reconstructed temperatures. Within the vegetated soils, we reanalyzed published global soil calibration datasets, including results of analyses that either did or did not separate 5- and 6-methyl brGDGT isomers, and find that the correlation between MBT′5Me and MBT′ and temperature varies for different vegetation types (grass and forest) and that the error of temperature calibrations is reduced if calibrations are separated by the type of vegetative cover (grass or forest). We test these new calibrations in sequences from the Lantian and Mangshan loess of the Chinese Loess Plateau and find that reconstructed temperatures from both modern and Last Glacial Maximum sediments are more consistent with other reconstructions and climate model simulations when vegetation-specific calibrations are applied to the brGDGT data. The results indicate that changes in vegetation should be taken into consideration when applying brGDGT proxies to reconstruct past changes in climate.&quot;,&quot;publisher&quot;:&quot;Pergamon&quot;,&quot;volume&quot;:&quot;127&quot;},&quot;isTemporary&quot;:false},{&quot;id&quot;:&quot;5551e007-ccf6-3730-ab66-bf9fc5050aed&quot;,&quot;itemData&quot;:{&quot;type&quot;:&quot;article-journal&quot;,&quot;id&quot;:&quot;5551e007-ccf6-3730-ab66-bf9fc5050aed&quot;,&quot;title&quot;:&quot;Branched glycerol dialkyl glycerol tetraether (brGDGT) distributions influenced by bacterial community composition in various vegetation soils on the Tibetan Plateau&quot;,&quot;author&quot;:[{&quot;family&quot;:&quot;Liang&quot;,&quot;given&quot;:&quot;Jie&quot;,&quot;parse-names&quot;:false,&quot;dropping-particle&quot;:&quot;&quot;,&quot;non-dropping-particle&quot;:&quot;&quot;},{&quot;family&quot;:&quot;Richter&quot;,&quot;given&quot;:&quot;Nora&quot;,&quot;parse-names&quot;:false,&quot;dropping-particle&quot;:&quot;&quot;,&quot;non-dropping-particle&quot;:&quot;&quot;},{&quot;family&quot;:&quot;Xie&quot;,&quot;given&quot;:&quot;Haichao&quot;,&quot;parse-names&quot;:false,&quot;dropping-particle&quot;:&quot;&quot;,&quot;non-dropping-particle&quot;:&quot;&quot;},{&quot;family&quot;:&quot;Zhao&quot;,&quot;given&quot;:&quot;Boyang&quot;,&quot;parse-names&quot;:false,&quot;dropping-particle&quot;:&quot;&quot;,&quot;non-dropping-particle&quot;:&quot;&quot;},{&quot;family&quot;:&quot;Si&quot;,&quot;given&quot;:&quot;Guicai&quot;,&quot;parse-names&quot;:false,&quot;dropping-particle&quot;:&quot;&quot;,&quot;non-dropping-particle&quot;:&quot;&quot;},{&quot;family&quot;:&quot;Wang&quot;,&quot;given&quot;:&quot;Jian&quot;,&quot;parse-names&quot;:false,&quot;dropping-particle&quot;:&quot;&quot;,&quot;non-dropping-particle&quot;:&quot;&quot;},{&quot;family&quot;:&quot;Hou&quot;,&quot;given&quot;:&quot;Juzhi&quot;,&quot;parse-names&quot;:false,&quot;dropping-particle&quot;:&quot;&quot;,&quot;non-dropping-particle&quot;:&quot;&quot;},{&quot;family&quot;:&quot;Zhang&quot;,&quot;given&quot;:&quot;Gengxin&quot;,&quot;parse-names&quot;:false,&quot;dropping-particle&quot;:&quot;&quot;,&quot;non-dropping-particle&quot;:&quot;&quot;},{&quot;family&quot;:&quot;Russell&quot;,&quot;given&quot;:&quot;James M.&quot;,&quot;parse-names&quot;:false,&quot;dropping-particle&quot;:&quot;&quot;,&quot;non-dropping-particle&quot;:&quot;&quot;}],&quot;container-title&quot;:&quot;Palaeogeography, Palaeoclimatology, Palaeoecology&quot;,&quot;container-title-short&quot;:&quot;Palaeogeogr. Palaeoclimatol. Palaeoecol.&quot;,&quot;accessed&quot;:{&quot;date-parts&quot;:[[2025,9,27]]},&quot;DOI&quot;:&quot;10.1016/J.PALAEO.2022.111358&quot;,&quot;ISSN&quot;:&quot;0031-0182&quot;,&quot;URL&quot;:&quot;https://www.sciencedirect.com/science/article/pii/S0031018222005296&quot;,&quot;issued&quot;:{&quot;date-parts&quot;:[[2023,2,1]]},&quot;page&quot;:&quot;111358&quot;,&quot;abstract&quot;:&quot;Branched glycerol dialkyl glycerol tetraether (brGDGT) lipids are membrane-spanning lipids of some bacteria that are sensitive to environmental gradients, which makes it possible to use brGDGT proxies to estimate changes in environmental temperatures in paleoenvironmental studies. However, it is currently unknown whether the observed correlations of temperature and brGDGT distribution in natural samples are driven by directly changing bacterial membrane fluidity and permeability, or by a shift in the bacterial community. Here we present brGDGT distributions along an elevation gradient (704–3760 m) in the southeastern Tibetan Plateau, spanning gradients in temperature and vegetation. Analysis of brGDGTs shows that their distributions are significantly influenced by vegetation-intermediated soil temperature, in addition to mean annual air temperature, soil pH, and other environmental variables. Different vegetation types contribute to soil temperature and bacterial community changes. Consequently, these different groups of bacteria result in changes in the relative abundance of brGDGTs. Our results show that temperature and pH indirectly influence cyclopentane-containing brGDGTs via changes in the bacterial community. Genetic analyses reveal that in addition to Acidobacteria, Proteobacteria, Nitrospira, Bacteroidetes, Actinobacteria, and Verrucomicrobia could be potential candidates as brGDGT producers. These results indicate that changes in the vegetation and bacterial community should be taken into consideration when applying brGDGT proxies to reconstruct past changes in climate.&quot;,&quot;publisher&quot;:&quot;Elsevier&quot;,&quot;volume&quot;:&quot;611&quot;},&quot;isTemporary&quot;:false}],&quot;citationTag&quot;:&quot;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&quot;},{&quot;citationID&quot;:&quot;MENDELEY_CITATION_0bc349ac-2fa4-4dc6-ad33-a4686a8e977e&quot;,&quot;properties&quot;:{&quot;noteIndex&quot;:0},&quot;isEdited&quot;:false,&quot;manualOverride&quot;:{&quot;isManuallyOverridden&quot;:false,&quot;citeprocText&quot;:&quot;&lt;sup&gt;16,17,54–61&lt;/sup&gt;&quot;,&quot;manualOverrideText&quot;:&quot;&quot;},&quot;citationItems&quot;:[{&quot;id&quot;:&quot;946ed406-c038-3d5b-8cdd-fc0d2c6c4964&quot;,&quot;itemData&quot;:{&quot;type&quot;:&quot;article-journal&quot;,&quot;id&quot;:&quot;946ed406-c038-3d5b-8cdd-fc0d2c6c4964&quot;,&quot;title&quot;:&quot;Novel dynamics of human-carnivore interactions linked to the arrival of Homo sapiens in Europe&quot;,&quot;author&quot;:[{&quot;family&quot;:&quot;Vidal-Cordasco&quot;,&quot;given&quot;:&quot;Marco&quot;,&quot;parse-names&quot;:false,&quot;dropping-particle&quot;:&quot;&quot;,&quot;non-dropping-particle&quot;:&quot;&quot;},{&quot;family&quot;:&quot;Marin-Arroyo&quot;,&quot;given&quot;:&quot;Ana B.&quot;,&quot;parse-names&quot;:false,&quot;dropping-particle&quot;:&quot;&quot;,&quot;non-dropping-particle&quot;:&quot;&quot;}],&quot;container-title&quot;:&quot;bioRxiv&quot;,&quot;accessed&quot;:{&quot;date-parts&quot;:[[2025,8,4]]},&quot;DOI&quot;:&quot;10.1101/2025.07.31.667895&quot;,&quot;ISSN&quot;:&quot;2692-8205&quot;,&quot;URL&quot;:&quot;https://www.biorxiv.org/content/10.1101/2025.07.31.667895v1&quot;,&quot;issued&quot;:{&quot;date-parts&quot;:[[2025,8,1]]},&quot;page&quot;:&quot;2025.07.31.667895&quot;,&quot;abstract&quot;:&quot;Upon the arrival of H. sapiens in Europe, the abundance and diversity of secondary consumers progressively diminished. The factors contributing to this increased human pressure and its potential association with Neanderthal extinction remain unknown. This study identifies biotic and abiotic effects on the structure and assembly of secondary consumers at the European scale during Marine Isotope Stage 3 by integrating analyses of their geographic ranges, co-occurrence patterns, and generalized mixed models. Results show that during the replacement of Neanderthals by Homo sapiens, the range of secondary consumers contracted and their co-occurrence frequency increased, leading to new intra-guild interaction dynamics. Additionally, H. sapiens occupied a larger portion of the secondary consumers fundamental niche. Climate change, the demographic decline of keystone species, and the broader niche breadth of H. sapiens reduced the interconnectivity of the co-occurrence network among secondary consumers, shaping novel dynamics of human-carnivore interactions in Europe.\n\n### Competing Interest Statement\n\nThe authors have declared no competing interest.\n\nEuropean Research Council, https://ror.org/0472cxd90, 818299\n\nMinisterio de Ciencia e Innovación, https://ror.org/05r0vyz12, FJC2021-047601-I&quot;,&quot;publisher&quot;:&quot;Cold Spring Harbor Laboratory&quot;,&quot;container-title-short&quot;:&quot;&quot;},&quot;isTemporary&quot;:false},{&quot;id&quot;:&quot;13fa0f27-b11d-3ff9-a7a8-1d95761bb018&quot;,&quot;itemData&quot;:{&quot;type&quot;:&quot;article-journal&quot;,&quot;id&quot;:&quot;13fa0f27-b11d-3ff9-a7a8-1d95761bb018&quot;,&quot;title&quot;:&quot;Neanderthal coexistence with Homo sapiens in Europe was affected by herbivore carrying capacity&quot;,&quot;author&quot;:[{&quot;family&quot;:&quot;Vidal-Cordasco&quot;,&quot;given&quot;:&quot;Marco&quot;,&quot;parse-names&quot;:false,&quot;dropping-particle&quot;:&quot;&quot;,&quot;non-dropping-particle&quot;:&quot;&quot;},{&quot;family&quot;:&quot;Terlato&quot;,&quot;given&quot;:&quot;Gabriele&quot;,&quot;parse-names&quot;:false,&quot;dropping-particle&quot;:&quot;&quot;,&quot;non-dropping-particle&quot;:&quot;&quot;},{&quot;family&quot;:&quot;Ocio&quot;,&quot;given&quot;:&quot;David&quot;,&quot;parse-names&quot;:false,&quot;dropping-particle&quot;:&quot;&quot;,&quot;non-dropping-particle&quot;:&quot;&quot;},{&quot;family&quot;:&quot;Marín-Arroyo&quot;,&quot;given&quot;:&quot;Ana B.&quot;,&quot;parse-names&quot;:false,&quot;dropping-particle&quot;:&quot;&quot;,&quot;non-dropping-particle&quot;:&quot;&quot;}],&quot;container-title&quot;:&quot;Science Advances&quot;,&quot;container-title-short&quot;:&quot;Sci. Adv.&quot;,&quot;accessed&quot;:{&quot;date-parts&quot;:[[2024,10,30]]},&quot;DOI&quot;:&quot;10.1126/SCIADV.ADI4099/SUPPL_FILE/SCIADV.ADI4099_MOVIE_S1.ZIP&quot;,&quot;ISSN&quot;:&quot;23752548&quot;,&quot;PMID&quot;:&quot;37738342&quot;,&quot;URL&quot;:&quot;https://www.science.org/doi/10.1126/sciadv.adi4099&quot;,&quot;issued&quot;:{&quot;date-parts&quot;:[[2023,9,22]]},&quot;abstract&quot;:&quot;It has been proposed that climate change and the arrival of modern humans in Europe affected the disappearance of Neanderthals due to their impact on trophic resources; however, it has remained challenging to quantify the effect of these factors. By using Bayesian age models to derive the chronology of the European Middle to Upper Paleolithic transition, followed by a dynamic vegetation model that provides the Net Primary Productivity, and a macroecological model to compute herbivore abundance, we show that in continental regions where the ecosystem productivity was low or unstable, Neanderthals disappeared before or just after the arrival of Homo sapiens. In contrast, regions with high and stable productivity witnessed a prolonged coexistence between both species. The temporal overlap between Neanderthals and H. sapiens is significantly correlated with the carrying capacity of small- and medium-sized herbivores. These results suggest that herbivore abundance released the trophic pressure of the secondary consumers guild, which affected the coexistence likelihood between both human species.&quot;,&quot;publisher&quot;:&quot;American Association for the Advancement of Science&quot;,&quot;issue&quot;:&quot;38&quot;,&quot;volume&quot;:&quot;9&quot;},&quot;isTemporary&quot;:false},{&quot;id&quot;:&quot;2ec3b0b8-b9e1-3c28-992e-12562032fd61&quot;,&quot;itemData&quot;:{&quot;type&quot;:&quot;article-journal&quot;,&quot;id&quot;:&quot;2ec3b0b8-b9e1-3c28-992e-12562032fd61&quot;,&quot;title&quot;:&quot;Ecosystem productivity affected the spatiotemporal disappearance of Neanderthals in Iberia&quot;,&quot;author&quot;:[{&quot;family&quot;:&quot;Vidal-Cordasco&quot;,&quot;given&quot;:&quot;M.&quot;,&quot;parse-names&quot;:false,&quot;dropping-particle&quot;:&quot;&quot;,&quot;non-dropping-particle&quot;:&quot;&quot;},{&quot;family&quot;:&quot;Ocio&quot;,&quot;given&quot;:&quot;D.&quot;,&quot;parse-names&quot;:false,&quot;dropping-particle&quot;:&quot;&quot;,&quot;non-dropping-particle&quot;:&quot;&quot;},{&quot;family&quot;:&quot;Hickler&quot;,&quot;given&quot;:&quot;T.&quot;,&quot;parse-names&quot;:false,&quot;dropping-particle&quot;:&quot;&quot;,&quot;non-dropping-particle&quot;:&quot;&quot;},{&quot;family&quot;:&quot;Marín-Arroyo&quot;,&quot;given&quot;:&quot;A. B.&quot;,&quot;parse-names&quot;:false,&quot;dropping-particle&quot;:&quot;&quot;,&quot;non-dropping-particle&quot;:&quot;&quot;}],&quot;container-title&quot;:&quot;Nature Ecology &amp; Evolution 2022 6:11&quot;,&quot;accessed&quot;:{&quot;date-parts&quot;:[[2024,10,30]]},&quot;DOI&quot;:&quot;10.1038/s41559-022-01861-5&quot;,&quot;ISSN&quot;:&quot;2397-334X&quot;,&quot;PMID&quot;:&quot;36175541&quot;,&quot;URL&quot;:&quot;https://www.nature.com/articles/s41559-022-01861-5&quot;,&quot;issued&quot;:{&quot;date-parts&quot;:[[2022,9,29]]},&quot;page&quot;:&quot;1644-1657&quot;,&quot;abstract&quot;:&quo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quot;,&quot;publisher&quot;:&quot;Nature Publishing Group&quot;,&quot;issue&quot;:&quot;11&quot;,&quot;volume&quot;:&quot;6&quot;,&quot;container-title-short&quot;:&quot;&quot;},&quot;isTemporary&quot;:false},{&quot;id&quot;:&quot;db1d46e5-892c-38cf-b54a-a91ad59fa92b&quot;,&quot;itemData&quot;:{&quot;type&quot;:&quot;article-journal&quot;,&quot;id&quot;:&quot;db1d46e5-892c-38cf-b54a-a91ad59fa92b&quot;,&quot;title&quot;:&quot;Following the niche: the differential impact of the last glacial maximum on four European ungulates&quot;,&quot;author&quot;:[{&quot;family&quot;:&quot;Leonardi&quot;,&quot;given&quot;:&quot;Michela&quot;,&quot;parse-names&quot;:false,&quot;dropping-particle&quot;:&quot;&quot;,&quot;non-dropping-particle&quot;:&quot;&quot;},{&quot;family&quot;:&quot;Boschin&quot;,&quot;given&quot;:&quot;Francesco&quot;,&quot;parse-names&quot;:false,&quot;dropping-particle&quot;:&quot;&quot;,&quot;non-dropping-particle&quot;:&quot;&quot;},{&quot;family&quot;:&quot;Boscato&quot;,&quot;given&quot;:&quot;Paolo&quot;,&quot;parse-names&quot;:false,&quot;dropping-particle&quot;:&quot;&quot;,&quot;non-dropping-particle&quot;:&quot;&quot;},{&quot;family&quot;:&quot;Manica&quot;,&quot;given&quot;:&quot;Andrea&quot;,&quot;parse-names&quot;:false,&quot;dropping-particle&quot;:&quot;&quot;,&quot;non-dropping-particle&quot;:&quot;&quot;}],&quot;container-title&quot;:&quot;Communications Biology&quot;,&quot;container-title-short&quot;:&quot;Commun. Biol.&quot;,&quot;accessed&quot;:{&quot;date-parts&quot;:[[2025,7,28]]},&quot;DOI&quot;:&quot;10.1038/S42003-022-03993-7;SUBJMETA=1144,158,631,852,857;KWRD=BIOGEOGRAPHY,ECOLOGICAL+MODELLING,EVOLUTIONARY+ECOLOGY&quot;,&quot;ISSN&quot;:&quot;23993642&quot;,&quot;PMID&quot;:&quot;36175492&quot;,&quot;URL&quot;:&quot;https://www.nature.com/articles/s42003-022-03993-7&quot;,&quot;issued&quot;:{&quot;date-parts&quot;:[[2022,12,1]]},&quot;page&quot;:&quot;1-10&quot;,&quot;abstract&quot;:&quot;Predicting the effects of future global changes on species requires a better understanding of the ecological niche dynamics in response to climate; the large climatic fluctuations of the last 50,000 years can be used as a natural experiment to that aim. Here we test whether the realized niche of horse, aurochs, red deer, and wild boar changed between 47,000 and 7500 years ago using paleoecological modelling over an extensive archaeological database. We show that they all changed their niche, with species-specific responses to climate fluctuations. We also suggest that they survived the climatic turnovers thanks to their flexibility and by expanding their niche in response to the extinction of competitors and predators. Irrespective of the mechanism behind such processes, the fact that species with long generation times can change their niche over thousands of years cautions against assuming it to stay constant both when reconstructing the past and predicting the future.&quot;,&quot;publisher&quot;:&quot;Nature Research&quot;,&quot;issue&quot;:&quot;1&quot;,&quot;volume&quot;:&quot;5&quot;},&quot;isTemporary&quot;:false},{&quot;id&quot;:&quot;b71af08c-84cf-3ecf-9fcf-84e0d315d52f&quot;,&quot;itemData&quot;:{&quot;type&quot;:&quot;article-journal&quot;,&quot;id&quot;:&quot;b71af08c-84cf-3ecf-9fcf-84e0d315d52f&quot;,&quot;title&quot;:&quot;Climatic windows for human migration out of Africa in the past 300,000 years&quot;,&quot;author&quot;:[{&quot;family&quot;:&quot;Beyer&quot;,&quot;given&quot;:&quot;Robert M.&quot;,&quot;parse-names&quot;:false,&quot;dropping-particle&quot;:&quot;&quot;,&quot;non-dropping-particle&quot;:&quot;&quot;},{&quot;family&quot;:&quot;Krapp&quot;,&quot;given&quot;:&quot;Mario&quot;,&quot;parse-names&quot;:false,&quot;dropping-particle&quot;:&quot;&quot;,&quot;non-dropping-particle&quot;:&quot;&quot;},{&quot;family&quot;:&quot;Eriksson&quot;,&quot;given&quot;:&quot;Anders&quot;,&quot;parse-names&quot;:false,&quot;dropping-particle&quot;:&quot;&quot;,&quot;non-dropping-particle&quot;:&quot;&quot;},{&quot;family&quot;:&quot;Manica&quot;,&quot;given&quot;:&quot;Andrea&quot;,&quot;parse-names&quot;:false,&quot;dropping-particle&quot;:&quot;&quot;,&quot;non-dropping-particle&quot;:&quot;&quot;}],&quot;container-title&quot;:&quot;Nature Communications 2021 12:1&quot;,&quot;accessed&quot;:{&quot;date-parts&quot;:[[2025,6,16]]},&quot;DOI&quot;:&quot;10.1038/s41467-021-24779-1&quot;,&quot;ISSN&quot;:&quot;2041-1723&quot;,&quot;PMID&quot;:&quot;34429408&quot;,&quot;URL&quot;:&quot;https://www.nature.com/articles/s41467-021-24779-1&quot;,&quot;issued&quot;:{&quot;date-parts&quot;:[[2021,8,24]]},&quot;page&quot;:&quot;1-10&quot;,&quot;abstract&quot;:&quot;Whilst an African origin of modern humans is well established, the timings and routes of their expansions into Eurasia are the subject of heated debate, due to the scarcity of fossils and the lack of suitably old ancient DNA. Here, we use high-resolution palaeoclimate reconstructions to estimate how difficult it would have been for humans in terms of rainfall availability to leave the African continent in the past 300k years. We then combine these results with an anthropologically and ecologically motivated estimate of the minimum level of rainfall required by hunter-gatherers to survive, allowing us to reconstruct when, and along which geographic paths, expansions out of Africa would have been climatically feasible. The estimated timings and routes of potential contact with Eurasia are compatible with archaeological and genetic evidence of human expansions out of Africa, highlighting the key role of palaeoclimate variability for modern human dispersals. It is still unclear when and by which route modern humans expanded out of Africa. Here, Beyer et al. use paleoclimate reconstructions and estimates of human precipitation requirements to evaluate the survivability of spatial and temporal migration corridors to Eurasia over the last 300,000 years.&quot;,&quot;publisher&quot;:&quot;Nature Publishing Group&quot;,&quot;issue&quot;:&quot;1&quot;,&quot;volume&quot;:&quot;12&quot;,&quot;container-title-short&quot;:&quot;&quot;},&quot;isTemporary&quot;:false},{&quot;id&quot;:&quot;120f1bf1-264e-3754-b792-ae64b9ccd4f1&quot;,&quot;itemData&quot;:{&quot;type&quot;:&quot;article-journal&quot;,&quot;id&quot;:&quot;120f1bf1-264e-3754-b792-ae64b9ccd4f1&quot;,&quot;title&quot;:&quot;Quantifying the potential causes of Neanderthal extinction: Abrupt climate change versus competition and interbreeding&quot;,&quot;author&quot;:[{&quot;family&quot;:&quot;Timmermann&quot;,&quot;given&quot;:&quot;Axel&quot;,&quot;parse-names&quot;:false,&quot;dropping-particle&quot;:&quot;&quot;,&quot;non-dropping-particle&quot;:&quot;&quot;}],&quot;container-title&quot;:&quot;Quaternary Science Reviews&quot;,&quot;container-title-short&quot;:&quot;Quat. Sci. Rev.&quot;,&quot;accessed&quot;:{&quot;date-parts&quot;:[[2025,6,17]]},&quot;DOI&quot;:&quot;10.1016/J.QUASCIREV.2020.106331&quot;,&quot;ISSN&quot;:&quot;0277-3791&quot;,&quot;URL&quot;:&quot;https://www.sciencedirect.com/science/article/pii/S0277379120302936&quot;,&quot;issued&quot;:{&quot;date-parts&quot;:[[2020,6,15]]},&quot;page&quot;:&quot;106331&quot;,&quot;abstract&quot;:&quot;Anatomically Modern Humans are the sole survivor of a group of hominins that inhabited our planet during the last ice age and that included, among others, Homo neanderthalensis, Homo denisova, and Homo erectus. Whether previous hominin extinctions were triggered by external factors, such as abrupt climate change, volcanic eruptions or whether competition and interbreeding played major roles in their demise still remains unresolved. Here I present a spatially resolved numerical hominin dispersal model (HDM) with empirically constrained key parameters that simulates the migration and interaction of Anatomically Modern Humans and Neanderthals in the rapidly varying climatic environment of the last ice age. The model simulations document that rapid temperature and vegetation changes associated with Dansgaard-Oeschger events were not major drivers of global Neanderthal extinction between 50 and 35 thousand years ago, but played important roles regionally, in particular over northern Europe. According to a series of parameter sensitivity experiments conducted with the HDM, a realistic extinction of the Neanderthal population can only be simulated when Homo sapiens is chosen to be considerably more effective in exploiting scarce glacial food resources as compared to Neanderthals.&quot;,&quot;publisher&quot;:&quot;Pergamon&quot;,&quot;volume&quot;:&quot;238&quot;},&quot;isTemporary&quot;:false},{&quot;id&quot;:&quot;aeb867d3-a759-3fd2-be8f-a91d5ab65a48&quot;,&quot;itemData&quot;:{&quot;type&quot;:&quot;article-journal&quot;,&quot;id&quot;:&quot;aeb867d3-a759-3fd2-be8f-a91d5ab65a48&quot;,&quot;title&quot;:&quot;Late Pleistocene climate drivers of early human migration&quot;,&quot;author&quot;:[{&quot;family&quot;:&quot;Timmermann&quot;,&quot;given&quot;:&quot;Axel&quot;,&quot;parse-names&quot;:false,&quot;dropping-particle&quot;:&quot;&quot;,&quot;non-dropping-particle&quot;:&quot;&quot;},{&quot;family&quot;:&quot;Friedrich&quot;,&quot;given&quot;:&quot;Tobias&quot;,&quot;parse-names&quot;:false,&quot;dropping-particle&quot;:&quot;&quot;,&quot;non-dropping-particle&quot;:&quot;&quot;}],&quot;container-title&quot;:&quot;Nature&quot;,&quot;container-title-short&quot;:&quot;Nature&quot;,&quot;accessed&quot;:{&quot;date-parts&quot;:[[2025,6,16]]},&quot;DOI&quot;:&quot;10.1038/NATURE19365;TECHMETA=119,129;SUBJMETA=106,181,19,27,413,631,704;KWRD=ARCHAEOLOGY,PALAEOCLIMATE&quot;,&quot;ISSN&quot;:&quot;14764687&quot;,&quot;PMID&quot;:&quot;27654920&quot;,&quot;URL&quot;:&quot;https://www.nature.com/articles/nature19365&quot;,&quot;issued&quot;:{&quot;date-parts&quot;:[[2016,9,21]]},&quot;page&quot;:&quot;92-95&quot;,&quot;abstract&quot;:&quot;On the basis of fossil and archaeological data it has been hypothesized that the exodus of Homo sapiens out of Africa and into Eurasia between ∼50-120 thousand years ago occurred in several orbitally paced migration episodes. Crossing vegetated pluvial corridors from northeastern Africa into the Arabian Peninsula and the Levant and expanding further into Eurasia, Australia and the Americas, early H. sapiens experienced massive time-varying climate and sea level conditions on a variety of timescales. Hitherto it has remained difficult to quantify the effect of glacial- and millennial-scale climate variability on early human dispersal and evolution. Here we present results from a numerical human dispersal model, which is forced by spatiotemporal estimates of climate and sea level changes over the past 125 thousand years. The model simulates the overall dispersal of H. sapiens in close agreement with archaeological and fossil data and features prominent glacial migration waves across the Arabian Peninsula and the Levant region around 106-94, 89-73, 59-47 and 45-29 thousand years ago. The findings document that orbital-scale global climate swings played a key role in shaping Late Pleistocene global population distributions, whereas millennial-scale abrupt climate changes, associated with Dansgaard-Oeschger events, had a more limited regional effect.&quot;,&quot;publisher&quot;:&quot;Nature Publishing Group&quot;,&quot;issue&quot;:&quot;7623&quot;,&quot;volume&quot;:&quot;538&quot;},&quot;isTemporary&quot;:false},{&quot;id&quot;:&quot;cf583c1e-5239-3461-a4e8-f5ed67439901&quot;,&quot;itemData&quot;:{&quot;type&quot;:&quot;article-journal&quot;,&quot;id&quot;:&quot;cf583c1e-5239-3461-a4e8-f5ed67439901&quot;,&quot;title&quot;:&quot;Exploring Late Pleistocene hominin dispersals, coexistence and extinction with agent-based multi-factor models&quot;,&quot;author&quot;:[{&quot;family&quot;:&quot;R. Vahdati&quot;,&quot;given&quot;:&quot;Ali&quot;,&quot;parse-names&quot;:false,&quot;dropping-particle&quot;:&quot;&quot;,&quot;non-dropping-particle&quot;:&quot;&quot;},{&quot;family&quot;:&quot;Weissmann&quot;,&quot;given&quot;:&quot;John David&quot;,&quot;parse-names&quot;:false,&quot;dropping-particle&quot;:&quot;&quot;,&quot;non-dropping-particle&quot;:&quot;&quot;},{&quot;family&quot;:&quot;Timmermann&quot;,&quot;given&quot;:&quot;Axel&quot;,&quot;parse-names&quot;:false,&quot;dropping-particle&quot;:&quot;&quot;,&quot;non-dropping-particle&quot;:&quot;&quot;},{&quot;family&quot;:&quot;Ponce de León&quot;,&quot;given&quot;:&quot;Marcia&quot;,&quot;parse-names&quot;:false,&quot;dropping-particle&quot;:&quot;&quot;,&quot;non-dropping-particle&quot;:&quot;&quot;},{&quot;family&quot;:&quot;Zollikofer&quot;,&quot;given&quot;:&quot;Christoph P.E.&quot;,&quot;parse-names&quot;:false,&quot;dropping-particle&quot;:&quot;&quot;,&quot;non-dropping-particle&quot;:&quot;&quot;}],&quot;container-title&quot;:&quot;Quaternary Science Reviews&quot;,&quot;container-title-short&quot;:&quot;Quat. Sci. Rev.&quot;,&quot;accessed&quot;:{&quot;date-parts&quot;:[[2025,6,16]]},&quot;DOI&quot;:&quot;10.1016/J.QUASCIREV.2022.107391&quot;,&quot;ISSN&quot;:&quot;0277-3791&quot;,&quot;URL&quot;:&quot;https://www.sciencedirect.com/science/article/pii/S0277379122000221&quot;,&quot;issued&quot;:{&quot;date-parts&quot;:[[2022,3,1]]},&quot;page&quot;:&quot;107391&quot;,&quot;abstract&quot;:&quot;Toward the end of the Pleistocene, archaic humans in Eurasia such as the Neanderthals and Denisovans were completely replaced by anatomically modern humans dispersing from Africa. The causes underlying the replacement and extinction processes remain controversial, especially regarding the relative importance of random events, and anthropogenic and environmental factors. Here, we use the most comprehensive agent-based modeling framework to date for exploring Late Pleistocene human population dynamics under realistic time-evolving environmental conditions. Model simulations suggest multiple out-of-Africa dispersals. Most of these resulted in only partial replacement of Eurasians and long-term coexistence of spatially structured archaic and modern populations in Eurasia. Moreover, a comparison of empirical and model data suggests that the best-documented extinction process – that of the Neanderthals – did not have a single overarching cause, but spatially and temporally diverse causes and mechanisms, such as environmental fluctuations, and asymmetry in resource exploitation efficiency and reproductive rates. When viewed in isolation, various population properties have central importance for replacements, but their true importance can only be understood in comparison and with interactions with other properties.&quot;,&quot;publisher&quot;:&quot;Pergamon&quot;,&quot;volume&quot;:&quot;279&quot;},&quot;isTemporary&quot;:false},{&quot;id&quot;:&quot;a39b3f4a-0198-3a70-bebe-8d729713256e&quot;,&quot;itemData&quot;:{&quot;type&quot;:&quot;article-journal&quot;,&quot;id&quot;:&quot;a39b3f4a-0198-3a70-bebe-8d729713256e&quot;,&quot;title&quot;:&quot;Drivers of Late Pleistocene human survival and dispersal: an agent-based modeling and machine learning approach&quot;,&quot;author&quot;:[{&quot;family&quot;:&quot;R. Vahdati&quot;,&quot;given&quot;:&quot;Ali&quot;,&quot;parse-names&quot;:false,&quot;dropping-particle&quot;:&quot;&quot;,&quot;non-dropping-particle&quot;:&quot;&quot;},{&quot;family&quot;:&quot;Weissmann&quot;,&quot;given&quot;:&quot;John David&quot;,&quot;parse-names&quot;:false,&quot;dropping-particle&quot;:&quot;&quot;,&quot;non-dropping-particle&quot;:&quot;&quot;},{&quot;family&quot;:&quot;Timmermann&quot;,&quot;given&quot;:&quot;Axel&quot;,&quot;parse-names&quot;:false,&quot;dropping-particle&quot;:&quot;&quot;,&quot;non-dropping-particle&quot;:&quot;&quot;},{&quot;family&quot;:&quot;Ponce de León&quot;,&quot;given&quot;:&quot;Marcia S.&quot;,&quot;parse-names&quot;:false,&quot;dropping-particle&quot;:&quot;&quot;,&quot;non-dropping-particle&quot;:&quot;&quot;},{&quot;family&quot;:&quot;Zollikofer&quot;,&quot;given&quot;:&quot;Christoph P.E.&quot;,&quot;parse-names&quot;:false,&quot;dropping-particle&quot;:&quot;&quot;,&quot;non-dropping-particle&quot;:&quot;&quot;}],&quot;container-title&quot;:&quot;Quaternary Science Reviews&quot;,&quot;container-title-short&quot;:&quot;Quat. Sci. Rev.&quot;,&quot;accessed&quot;:{&quot;date-parts&quot;:[[2025,6,17]]},&quot;DOI&quot;:&quot;10.1016/J.QUASCIREV.2019.105867&quot;,&quot;ISSN&quot;:&quot;0277-3791&quot;,&quot;URL&quot;:&quot;https://www.sciencedirect.com/science/article/pii/S0277379119307048&quot;,&quot;issued&quot;:{&quot;date-parts&quot;:[[2019,10,1]]},&quot;page&quot;:&quot;105867&quot;,&quot;abstract&quot;:&quot;Understanding Late Pleistocene human dispersals from Africa requires understanding a multifaceted problem with factors varying in space and time, such as climate, ecology, human behavior, and population dynamics. To understand how these factors interact to affect human survival and dispersal, we have developed a realistic agent-based model that includes geographic features, climate change, and time-varying vegetation and food resources. To enhance computational efficiency, we further apply machine learning algorithms. Our approach is new in that it is designed to systematically evaluate a large-scale agent-based model, and identify its key parameters and sensitivities. Results show that parameter interactions are the major source in generating variability in human dispersal and survival/extinction scenarios. In realistic scenarios with geographical features and time-evolving climatic conditions, random fluctuations become a major source of variability in arrival times and success. Furthermore, parameter settings as different as 92% of maximum possible difference, and occupying more than 30% of parameter space can result in similar dispersal scenarios. This suggests that historical contingency (similar causes – different effects) and equifinality (different causes – similar effects) are primary constituents of human dispersal scenarios. While paleoanthropology, archaeology and paleogenetics now provide insights into patterns of human dispersals at an unprecedented level of detail, elucidating the causes underlying these patterns remains a major challenge.&quot;,&quot;publisher&quot;:&quot;Pergamon&quot;,&quot;volume&quot;:&quot;221&quot;},&quot;isTemporary&quot;:false},{&quot;id&quot;:&quot;48dcc272-5b49-37c2-a733-a5a3af165fb4&quot;,&quot;itemData&quot;:{&quot;type&quot;:&quot;article-journal&quot;,&quot;id&quot;:&quot;48dcc272-5b49-37c2-a733-a5a3af165fb4&quot;,&quot;title&quot;:&quot;Inter-band connectivity and climate shaped Neanderthal extinction and Homo sapiens dispersal.&quot;,&quot;author&quot;:[{&quot;family&quot;:&quot;Vidal-Cordasco&quot;,&quot;given&quot;:&quot;Marco&quot;,&quot;parse-names&quot;:false,&quot;dropping-particle&quot;:&quot;&quot;,&quot;non-dropping-particle&quot;:&quot;&quot;},{&quot;family&quot;:&quot;Gomez&quot;,&quot;given&quot;:&quot;Guillermo Rodriguez&quot;,&quot;parse-names&quot;:false,&quot;dropping-particle&quot;:&quot;&quot;,&quot;non-dropping-particle&quot;:&quot;&quot;},{&quot;family&quot;:&quot;Marin-Arroyo&quot;,&quot;given&quot;:&quot;Ana B.&quot;,&quot;parse-names&quot;:false,&quot;dropping-particle&quot;:&quot;&quot;,&quot;non-dropping-particle&quot;:&quot;&quot;}],&quot;container-title&quot;:&quot;bioRxiv&quot;,&quot;accessed&quot;:{&quot;date-parts&quot;:[[2025,9,24]]},&quot;DOI&quot;:&quot;10.1101/2025.09.23.678019&quot;,&quot;ISSN&quot;:&quot;2692-8205&quot;,&quot;URL&quot;:&quot;https://www.biorxiv.org/content/10.1101/2025.09.23.678019v1&quot;,&quot;issued&quot;:{&quot;date-parts&quot;:[[2025,9,24]]},&quot;page&quot;:&quot;2025.09.23.678019&quot;,&quot;abstract&quot;:&quot;To what extent Neanderthal extinction was triggered by climate change or the arrival and dispersal of Homo sapiens, and by which mechanisms, remains unresolved. Here, based on how climate-driven changes affected habitat favourability for primary and secondary consumers and Net Primary Productivity, we estimate carrying capacity, herbivore biomass and intra-guild predation pressure during the time Neanderthals and H. sapiens lived in Europe (55-30 ka BP). These spatially explicit estimates were incorporated into an agent-based model simulating human demographic dynamics under various scenarios. Results indicate that carrying capacity changes cannot explain Neanderthal extinction at a continental scale, though they are essential to understanding spatiotemporal distribution patterns of both human species. Conversely, the arrival of H. sapiens increased Neanderthal extinction likelihood without requiring a selective advantage. Due to the successive demographic expansions and contractions, group connectivity emerges as the key factor shaping population stability in both species. These findings support that Neanderthal disappearance and H. sapiens dispersals were interconnected demographic processes.\n\n### Competing Interest Statement\n\nThe authors have declared no competing interest.\n\nEuropean Research Council under the European Unions Horizon 2020 Research and Innovation Programme, grant agreement number 818299; SUBSILIENCE project; https://www.subsilience.eu\n\nAtracción de Talento Investigador César Nombela, 2023-T1/PHHUM-29222&quot;,&quot;publisher&quot;:&quot;Cold Spring Harbor Laboratory&quot;,&quot;container-title-short&quot;:&quot;&quot;},&quot;isTemporary&quot;:false}],&quot;citationTag&quot;:&quot;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&quot;},{&quot;citationID&quot;:&quot;MENDELEY_CITATION_f0048368-3f44-43b2-9dfb-3688367c0361&quot;,&quot;properties&quot;:{&quot;noteIndex&quot;:0},&quot;isEdited&quot;:false,&quot;manualOverride&quot;:{&quot;isManuallyOverridden&quot;:false,&quot;citeprocText&quot;:&quot;&lt;sup&gt;62–66&lt;/sup&gt;&quot;,&quot;manualOverrideText&quot;:&quot;&quot;},&quot;citationItems&quot;:[{&quot;id&quot;:&quot;b448b374-31a6-3f96-adc6-32a757b9ffbd&quot;,&quot;itemData&quot;:{&quot;type&quot;:&quot;article-journal&quot;,&quot;id&quot;:&quot;b448b374-31a6-3f96-adc6-32a757b9ffbd&quot;,&quot;title&quot;:&quot;Abrupt vegetation and environmental change since the MIS 2: A unique paleorecord from Slovakia (Central Europe)&quot;,&quot;author&quot;:[{&quot;family&quot;:&quot;Šolcová&quot;,&quot;given&quot;:&quot;Anna&quot;,&quot;parse-names&quot;:false,&quot;dropping-particle&quot;:&quot;&quot;,&quot;non-dropping-particle&quot;:&quot;&quot;},{&quot;family&quot;:&quot;Jamrichová&quot;,&quot;given&quot;:&quot;Eva&quot;,&quot;parse-names&quot;:false,&quot;dropping-particle&quot;:&quot;&quot;,&quot;non-dropping-particle&quot;:&quot;&quot;},{&quot;family&quot;:&quot;Horsák&quot;,&quot;given&quot;:&quot;Michal&quot;,&quot;parse-names&quot;:false,&quot;dropping-particle&quot;:&quot;&quot;,&quot;non-dropping-particle&quot;:&quot;&quot;},{&quot;family&quot;:&quot;Pařil&quot;,&quot;given&quot;:&quot;Petr&quot;,&quot;parse-names&quot;:false,&quot;dropping-particle&quot;:&quot;&quot;,&quot;non-dropping-particle&quot;:&quot;&quot;},{&quot;family&quot;:&quot;Petr&quot;,&quot;given&quot;:&quot;Libor&quot;,&quot;parse-names&quot;:false,&quot;dropping-particle&quot;:&quot;&quot;,&quot;non-dropping-particle&quot;:&quot;&quot;},{&quot;family&quot;:&quot;Heiri&quot;,&quot;given&quot;:&quot;Oliver&quot;,&quot;parse-names&quot;:false,&quot;dropping-particle&quot;:&quot;&quot;,&quot;non-dropping-particle&quot;:&quot;&quot;},{&quot;family&quot;:&quot;Květoň&quot;,&quot;given&quot;:&quot;Jiří&quot;,&quot;parse-names&quot;:false,&quot;dropping-particle&quot;:&quot;&quot;,&quot;non-dropping-particle&quot;:&quot;&quot;},{&quot;family&quot;:&quot;Křížek&quot;,&quot;given&quot;:&quot;Marek&quot;,&quot;parse-names&quot;:false,&quot;dropping-particle&quot;:&quot;&quot;,&quot;non-dropping-particle&quot;:&quot;&quot;},{&quot;family&quot;:&quot;Hartvich&quot;,&quot;given&quot;:&quot;Filip&quot;,&quot;parse-names&quot;:false,&quot;dropping-particle&quot;:&quot;&quot;,&quot;non-dropping-particle&quot;:&quot;&quot;},{&quot;family&quot;:&quot;Hájek&quot;,&quot;given&quot;:&quot;Michal&quot;,&quot;parse-names&quot;:false,&quot;dropping-particle&quot;:&quot;&quot;,&quot;non-dropping-particle&quot;:&quot;&quot;},{&quot;family&quot;:&quot;Hájková&quot;,&quot;given&quot;:&quot;Petra&quot;,&quot;parse-names&quot;:false,&quot;dropping-particle&quot;:&quot;&quot;,&quot;non-dropping-particle&quot;:&quot;&quot;}],&quot;container-title&quot;:&quot;Quaternary Science Reviews&quot;,&quot;container-title-short&quot;:&quot;Quat. Sci. Rev.&quot;,&quot;accessed&quot;:{&quot;date-parts&quot;:[[2025,10,13]]},&quot;DOI&quot;:&quot;10.1016/J.QUASCIREV.2020.106170&quot;,&quot;ISSN&quot;:&quot;0277-3791&quot;,&quot;URL&quot;:&quot;https://www.sciencedirect.com/science/article/pii/S027737911931087X&quot;,&quot;issued&quot;:{&quot;date-parts&quot;:[[2020,2,15]]},&quot;page&quot;:&quot;106170&quot;,&quot;abstract&quot;:&quot;Research on past abrupt climate change and linked biotic response is essential for understanding of the future development of biota under changing climatic conditions, which, in turn, is necessary for adequate progress in ecosystem management and nature conservation. The present study presents the first comprehensive reconstruction of local and regional environment at the Western Carpathian/Pannonian Basin border, including a first chironomid-based paleoclimate reconstruction and δ18O and δ13C records from travertine, to investigate abrupt biota and climate shifts since the Marine Isotope Stage (MIS) 2. A range of biotic and abiotic proxy data in organic-calcareous sediment sequence were analysed using a multi-proxy approach to produce a detailed reconstruction of past ecosystem conditions. The results illustrate that the most prominent abrupt change in the local environment occurred directly at the MIS 2/MIS 1 transition at 14,560 cal BP as a consequence of increased precipitation and an increase in reconstructed mean July temperature by ∼2.2 °C. Abrupt changes in local environment during the early Holocene were closely linked to travertine precipitation rate around thermal springs and thus indirectly to the climate until the arrival of the Late Neolithics around 6400 cal BP. Regional vegetation response (derived from pollen data) to the climatic fluctuations lagged, with the most prominent changes around 14,410 cal BP and 10,140 cal BP. Our data suggest the presence of a steppe-tundra ecosystem with evidence for low amounts of temperate broadleaf trees during the MIS 2, indicating close proximity to their northern glacial refugium. We demonstrate the ability of δ18O and δ13C stable isotope record from travertine to reflect abrupt climatic and environmental changes. The study provides evidence about benefits using travertine deposits coupled with high-resolution paleoecological data to investigate past biotic and abiotic responses to abrupt climate change.&quot;,&quot;publisher&quot;:&quot;Pergamon&quot;,&quot;volume&quot;:&quot;230&quot;},&quot;isTemporary&quot;:false},{&quot;id&quot;:&quot;47e0299e-880d-3375-b3b9-d1d4e16d7905&quot;,&quot;itemData&quot;:{&quot;type&quot;:&quot;article-journal&quot;,&quot;id&quot;:&quot;47e0299e-880d-3375-b3b9-d1d4e16d7905&quot;,&quot;title&quot;:&quot;Seasonal climate variations during Marine Isotope Stages 3 and 2 inferred from high-resolution oxygen isotope ratios in horse tooth enamel from Lower Austria&quot;,&quot;author&quot;:[{&quot;family&quot;:&quot;Reiss&quot;,&quot;given&quot;:&quot;Lilian&quot;,&quot;parse-names&quot;:false,&quot;dropping-particle&quot;:&quot;&quot;,&quot;non-dropping-particle&quot;:&quot;&quot;},{&quot;family&quot;:&quot;Mayr&quot;,&quot;given&quot;:&quot;Christoph&quot;,&quot;parse-names&quot;:false,&quot;dropping-particle&quot;:&quot;&quot;,&quot;non-dropping-particle&quot;:&quot;&quot;},{&quot;family&quot;:&quot;Pasda&quot;,&quot;given&quot;:&quot;Kerstin&quot;,&quot;parse-names&quot;:false,&quot;dropping-particle&quot;:&quot;&quot;,&quot;non-dropping-particle&quot;:&quot;&quot;},{&quot;family&quot;:&quot;Joachimski&quot;,&quot;given&quot;:&quot;Michael M.&quot;,&quot;parse-names&quot;:false,&quot;dropping-particle&quot;:&quot;&quot;,&quot;non-dropping-particle&quot;:&quot;&quot;},{&quot;family&quot;:&quot;Einwögerer&quot;,&quot;given&quot;:&quot;Thomas&quot;,&quot;parse-names&quot;:false,&quot;dropping-particle&quot;:&quot;&quot;,&quot;non-dropping-particle&quot;:&quot;&quot;},{&quot;family&quot;:&quot;Händel&quot;,&quot;given&quot;:&quot;Marc&quot;,&quot;parse-names&quot;:false,&quot;dropping-particle&quot;:&quot;&quot;,&quot;non-dropping-particle&quot;:&quot;&quot;},{&quot;family&quot;:&quot;Maier&quot;,&quot;given&quot;:&quot;Andreas&quot;,&quot;parse-names&quot;:false,&quot;dropping-particle&quot;:&quot;&quot;,&quot;non-dropping-particle&quot;:&quot;&quot;}],&quot;container-title&quot;:&quot;Journal of Quaternary Science&quot;,&quot;container-title-short&quot;:&quot;J. Quat. Sci.&quot;,&quot;accessed&quot;:{&quot;date-parts&quot;:[[2025,10,13]]},&quot;DOI&quot;:&quot;10.1002/JQS.3613&quot;,&quot;ISSN&quot;:&quot;1099-1417&quot;,&quot;URL&quot;:&quot;/doi/pdf/10.1002/jqs.3613&quot;,&quot;issued&quot;:{&quot;date-parts&quot;:[[2024,5,1]]},&quot;page&quot;:&quot;531-546&quot;,&quot;abstract&quot;:&quot;We present sequential oxygen isotope records (δ18Ophosphate vs. VSMOW) of horse tooth enamel phosphate of six individuals from two adjacent Palaeolithic sites in Lower Austria. Three molars from the site Krems-Wachtberg date to 33–31k cal a bp, and three molars from Kammern-Grubgraben to 24–20k cal a bp. All teeth show seasonal isotope variations, which are used to reconstruct the annual oxygen isotope composition of drinking water (δ18Odw) and palaeotemperatures. Measured δ18Ophosphate values ranged from 8.6 to 13.0‰ and from 10.8 to 13.9‰ at Krems-Wachtberg and Kammern-Grubgraben, respectively. An inverse modelling approach was used to reconstruct summer and winter temperatures after a correction for glacial oceanic source water δ18O. Reconstructed annual δ18Odw was −16.4 ± 1.5‰ at Krems-Wachtberg and −15.3 ± 1.4‰ at Kammern-Grubgraben, resulting in annual temperatures of −5.7 ± 3.1 and −3.5 ± 2.9°C, respectively. Summer and winter temperatures reconstructed from individual teeth exhibit high seasonal variations with moderate summer temperatures and extremely low winter temperatures typical for a polar tundra climate. Isotopic differences between individuals are attributed to interannual climate variability or to different drinking water sources. Our reconstructed temperatures are, overall, consistent with previously reported values from European horse teeth, when taking regional differences into account.&quot;,&quot;publisher&quot;:&quot;John Wiley &amp; Sons, Ltd&quot;,&quot;issue&quot;:&quot;4&quot;,&quot;volume&quot;:&quot;39&quot;},&quot;isTemporary&quot;:false},{&quot;id&quot;:&quot;45fdb80f-779e-392a-9159-6fb79b3b4599&quot;,&quot;itemData&quot;:{&quot;type&quot;:&quot;article-journal&quot;,&quot;id&quot;:&quot;45fdb80f-779e-392a-9159-6fb79b3b4599&quot;,&quot;title&quot;:&quot;A near-continuous record of climate and ecosystem variability in Central Europe during the past 130 kyrs (Marine Isotope Stages 5–1) from Füramoos, southern Germany&quot;,&quot;author&quot;:[{&quot;family&quot;:&quot;Kern&quot;,&quot;given&quot;:&quot;Oliver A.&quot;,&quot;parse-names&quot;:false,&quot;dropping-particle&quot;:&quot;&quot;,&quot;non-dropping-particle&quot;:&quot;&quot;},{&quot;family&quot;:&quot;Koutsodendris&quot;,&quot;given&quot;:&quot;Andreas&quot;,&quot;parse-names&quot;:false,&quot;dropping-particle&quot;:&quot;&quot;,&quot;non-dropping-particle&quot;:&quot;&quot;},{&quot;family&quot;:&quot;Allstädt&quot;,&quot;given&quot;:&quot;Frederik J.&quot;,&quot;parse-names&quot;:false,&quot;dropping-particle&quot;:&quot;&quot;,&quot;non-dropping-particle&quot;:&quot;&quot;},{&quot;family&quot;:&quot;Mächtle&quot;,&quot;given&quot;:&quot;Bertil&quot;,&quot;parse-names&quot;:false,&quot;dropping-particle&quot;:&quot;&quot;,&quot;non-dropping-particle&quot;:&quot;&quot;},{&quot;family&quot;:&quot;Peteet&quot;,&quot;given&quot;:&quot;Dorothy M.&quot;,&quot;parse-names&quot;:false,&quot;dropping-particle&quot;:&quot;&quot;,&quot;non-dropping-particle&quot;:&quot;&quot;},{&quot;family&quot;:&quot;Kalaitzidis&quot;,&quot;given&quot;:&quot;Stavros&quot;,&quot;parse-names&quot;:false,&quot;dropping-particle&quot;:&quot;&quot;,&quot;non-dropping-particle&quot;:&quot;&quot;},{&quot;family&quot;:&quot;Christanis&quot;,&quot;given&quot;:&quot;Kimon&quot;,&quot;parse-names&quot;:false,&quot;dropping-particle&quot;:&quot;&quot;,&quot;non-dropping-particle&quot;:&quot;&quot;},{&quot;family&quot;:&quot;Pross&quot;,&quot;given&quot;:&quot;Jörg&quot;,&quot;parse-names&quot;:false,&quot;dropping-particle&quot;:&quot;&quot;,&quot;non-dropping-particle&quot;:&quot;&quot;}],&quot;container-title&quot;:&quot;Quaternary Science Reviews&quot;,&quot;container-title-short&quot;:&quot;Quat. Sci. Rev.&quot;,&quot;accessed&quot;:{&quot;date-parts&quot;:[[2025,10,13]]},&quot;DOI&quot;:&quot;10.1016/J.QUASCIREV.2022.107505&quot;,&quot;ISSN&quot;:&quot;0277-3791&quot;,&quot;URL&quot;:&quot;https://www.sciencedirect.com/science/article/pii/S0277379122001366&quot;,&quot;issued&quot;:{&quot;date-parts&quot;:[[2022,5,15]]},&quot;page&quot;:&quot;107505&quot;,&quot;abstract&quot;:&quot;Due to a general scarcity of archives and a lack of temporally highly resolved records, the response of Central European ecosystems to abrupt climate change during the Late Pleistocene – and notably the Last Glacial – has remained insufficiently explored. To contribute to a better understanding of the impact of short-term climate variability on ecosystems in Central Europe north of the Alps during that time, we present a new, near-continuous pollen record from Füramoos, southern Germany. Except for a hiatus from 28 to 20 ka BP, the record spans the past 130 kyrs in centennial-scale resolution. Our pollen dataset is augmented by sedimentological (i.e., XRF core scanning, loss on ignition, and maceral analysis) and macrobotanical data. This new record represents the yet most complete, temporally highest resolved reconstruction of terrestrial ecosystem dynamics in Central Europe for the Last Glacial period. Our results show that temperate forests thrived at Füramoos during full interglacial conditions (i.e., MIS 5e and MIS 1), boreal forests developed during the early glaciation (MIS 5 d–5a), and a tundra vegetation prevailed during full glacial conditions (MIS 4–2). Fourteen transient expansions (contractions) of tree and shrub populations that are synchronous with increases (decreases) in weathering intensity can be firmly attributed to specific Greenland Interstadials (Greenland Stadials) of the NGRIP ice-core record. By comparing individual expansions/contractions of tree and shrub populations with Greenland δ18Oice ice-core and North Atlantic sea-surface temperature (SST) data, we show that during interstadials vegetation dynamics in Central Europe were closely linked to SSTs in the North Atlantic and decoupled from the climate recorded in Greenland; during stadials, the opposite pattern prevailed. We attribute these patterns to changes in AMOC strength and associated latitudinal shifts of the polar front.&quot;,&quot;publisher&quot;:&quot;Pergamon&quot;,&quot;volume&quot;:&quot;284&quot;},&quot;isTemporary&quot;:false},{&quot;id&quot;:&quot;0965d5da-cea1-34f3-895c-90b5e3396029&quot;,&quot;itemData&quot;:{&quot;type&quot;:&quot;article-journal&quot;,&quot;id&quot;:&quot;0965d5da-cea1-34f3-895c-90b5e3396029&quot;,&quot;title&quot;:&quot;Evidence for strong relations between the upper Tagus loess formation (central Iberia) and the marine atmosphere off the Iberian margin during the last glacial period&quot;,&quot;author&quot;:[{&quot;family&quot;:&quot;Wolf&quot;,&quot;given&quot;:&quot;Daniel&quot;,&quot;parse-names&quot;:false,&quot;dropping-particle&quot;:&quot;&quot;,&quot;non-dropping-particle&quot;:&quot;&quot;},{&quot;family&quot;:&quot;Kolb&quot;,&quot;given&quot;:&quot;Thomas&quot;,&quot;parse-names&quot;:false,&quot;dropping-particle&quot;:&quot;&quot;,&quot;non-dropping-particle&quot;:&quot;&quot;},{&quot;family&quot;:&quot;Ryborz&quot;,&quot;given&quot;:&quot;Karolin&quot;,&quot;parse-names&quot;:false,&quot;dropping-particle&quot;:&quot;&quot;,&quot;non-dropping-particle&quot;:&quot;&quot;},{&quot;family&quot;:&quot;Heinrich&quot;,&quot;given&quot;:&quot;Susann&quot;,&quot;parse-names&quot;:false,&quot;dropping-particle&quot;:&quot;&quot;,&quot;non-dropping-particle&quot;:&quot;&quot;},{&quot;family&quot;:&quot;Schäfer&quot;,&quot;given&quot;:&quot;Imke&quot;,&quot;parse-names&quot;:false,&quot;dropping-particle&quot;:&quot;&quot;,&quot;non-dropping-particle&quot;:&quot;&quot;},{&quot;family&quot;:&quot;Calvo&quot;,&quot;given&quot;:&quot;Ruben&quot;,&quot;parse-names&quot;:false,&quot;dropping-particle&quot;:&quot;&quot;,&quot;non-dropping-particle&quot;:&quot;&quot;},{&quot;family&quot;:&quot;Sanchez&quot;,&quot;given&quot;:&quot;Jesus&quot;,&quot;parse-names&quot;:false,&quot;dropping-particle&quot;:&quot;&quot;,&quot;non-dropping-particle&quot;:&quot;&quot;},{&quot;family&quot;:&quot;Hambach&quot;,&quot;given&quot;:&quot;Ulrich&quot;,&quot;parse-names&quot;:false,&quot;dropping-particle&quot;:&quot;&quot;,&quot;non-dropping-particle&quot;:&quot;&quot;},{&quot;family&quot;:&quot;Zech&quot;,&quot;given&quot;:&quot;Roland&quot;,&quot;parse-names&quot;:false,&quot;dropping-particle&quot;:&quot;&quot;,&quot;non-dropping-particle&quot;:&quot;&quot;},{&quot;family&quot;:&quot;Zöller&quot;,&quot;given&quot;:&quot;Ludwig&quot;,&quot;parse-names&quot;:false,&quot;dropping-particle&quot;:&quot;&quot;,&quot;non-dropping-particle&quot;:&quot;&quot;},{&quot;family&quot;:&quot;Faust&quot;,&quot;given&quot;:&quot;Dominik&quot;,&quot;parse-names&quot;:false,&quot;dropping-particle&quot;:&quot;&quot;,&quot;non-dropping-particle&quot;:&quot;&quot;}],&quot;container-title&quot;:&quot;Quaternary Research&quot;,&quot;container-title-short&quot;:&quot;Quat. Res.&quot;,&quot;accessed&quot;:{&quot;date-parts&quot;:[[2025,10,13]]},&quot;DOI&quot;:&quot;10.1017/QUA.2020.119&quot;,&quot;ISSN&quot;:&quot;0033-5894&quot;,&quot;URL&quot;:&quot;https://www.cambridge.org/core/journals/quaternary-research/article/evidence-for-strong-relations-between-the-upper-tagus-loess-formation-central-iberia-and-the-marine-atmosphere-off-the-iberian-margin-during-the-last-glacial-period/0148781083C21113E884051138250061&quot;,&quot;issued&quot;:{&quot;date-parts&quot;:[[2021,5,1]]},&quot;page&quot;:&quot;84-113&quot;,&quot;abstract&quot;:&quot;During glacial times, the North Atlantic region was affected by serious climate changes corresponding to Dansgaard-Oeschger cycles that were linked to dramatic shifts in sea temperature and moisture transfer to the continents. However, considerable efforts are still needed to understand the effects of these shifts on terrestrial environments. In this context, the Iberian Peninsula is particularly interesting because of its close proximity to the North Atlantic, although the Iberian interior lacks paleoenvironmental information so far because suitable archives are rare. Here we provide an accurate impression of the last glacial environmental developments in central Iberia based on comprehensive investigations using the upper Tagus loess record. A multi-proxy approach revealed that phases of loess formation during Marine Isotope Stage (MIS) 2 (and upper MIS 3) were linked to utmost aridity, coldness, and highest wind strengths in line with the most intense Greenland stadials also including Heinrich Events 3–1. Lack of loess deposition during the global last glacial maximum (LGM) suggests milder conditions, which agrees with less-cold sea surface temperatures (SST) off the Iberian margin. Our results demonstrate that geomorphological system behavior in central Iberia is highly sensitive to North Atlantic SST fluctuations, thus enabling us to reconstruct a detailed hydrological model in relation to marine–atmospheric circulation patterns.&quot;,&quot;publisher&quot;:&quot;Cambridge University Press&quot;,&quot;volume&quot;:&quot;101&quot;},&quot;isTemporary&quot;:false},{&quot;id&quot;:&quot;61990adf-984e-33cb-8e0d-2bca2a74b4fe&quot;,&quot;itemData&quot;:{&quot;type&quot;:&quot;article-journal&quot;,&quot;id&quot;:&quot;61990adf-984e-33cb-8e0d-2bca2a74b4fe&quot;,&quot;title&quot;:&quot;Northern Iberian abrupt climate change dynamics during the last glacial cycle: A view from lacustrine sediments&quot;,&quot;author&quot;:[{&quot;family&quot;:&quot;Moreno&quot;,&quot;given&quot;:&quot;Ana&quot;,&quot;parse-names&quot;:false,&quot;dropping-particle&quot;:&quot;&quot;,&quot;non-dropping-particle&quot;:&quot;&quot;},{&quot;family&quot;:&quot;González-Sampériz&quot;,&quot;given&quot;:&quot;Penélope&quot;,&quot;parse-names&quot;:false,&quot;dropping-particle&quot;:&quot;&quot;,&quot;non-dropping-particle&quot;:&quot;&quot;},{&quot;family&quot;:&quot;Morellón&quot;,&quot;given&quot;:&quot;Mario&quot;,&quot;parse-names&quot;:false,&quot;dropping-particle&quot;:&quot;&quot;,&quot;non-dropping-particle&quot;:&quot;&quot;},{&quot;family&quot;:&quot;Valero-Garcés&quot;,&quot;given&quot;:&quot;Blas L.&quot;,&quot;parse-names&quot;:false,&quot;dropping-particle&quot;:&quot;&quot;,&quot;non-dropping-particle&quot;:&quot;&quot;},{&quot;family&quot;:&quot;Fletcher&quot;,&quot;given&quot;:&quot;William J.&quot;,&quot;parse-names&quot;:false,&quot;dropping-particle&quot;:&quot;&quot;,&quot;non-dropping-particle&quot;:&quot;&quot;}],&quot;container-title&quot;:&quot;Quaternary Science Reviews&quot;,&quot;container-title-short&quot;:&quot;Quat. Sci. Rev.&quot;,&quot;accessed&quot;:{&quot;date-parts&quot;:[[2025,10,14]]},&quot;DOI&quot;:&quot;10.1016/J.QUASCIREV.2010.06.031&quot;,&quot;ISSN&quot;:&quot;0277-3791&quot;,&quot;URL&quot;:&quot;https://www.sciencedirect.com/science/article/pii/S0277379110002258&quot;,&quot;issued&quot;:{&quot;date-parts&quot;:[[2012,3,12]]},&quot;page&quot;:&quot;139-153&quot;,&quot;abstract&quot;:&quot;We present a palaeoclimatic reconstruction of the last glacial cycle in Iberia (ca. 120,000-11,600. cal yrs BP) based on multi-proxy reconstructions from lake sediments with robust chronologies, and with a particular focus on abrupt climate changes. The selected lake sequences provide an integrated approach from northern Iberia exploring temperature conditions, humidity variations and land-sea comparisons during the most relevant climate transitions of the last glacial period. Thus, we present evidence that demonstrates: (i) cold but relatively humid conditions during the transition from MIS 5 to MIS 4, which prevailed until ca. 60,000. cal yrs BP in northern Iberia; (ii) a general tendency towards greater aridity during MIS 4 and MIS 3 (ca 60,000 to 23,500. cal yrs BP) punctuated by abrupt climate changes related to Heinrich Events (HE), (iii) a complex, highly variable climate during MIS 2 (23,500 to 14,600. cal yrs BP) with the \&quot; Mystery Interval\&quot; (MI: 18,500 to 14,600. cal yrs BP) and not the global Last Glacial Maximum (LGM: 23,000 to 19,000. cal yrs BP) as the coldest and most arid period. The last glacial transition starts in synchrony with Greenland ice records at 14,600. cal yrs BP but the temperature increase was not so abrupt in the Iberian records and the highest humidity was attained during the Allerød (GI-1a to GI-1c) and not during the Bølling (GI-1e) period. The Younger Dryas event (GS-1) is discernible in northern Iberian lake records as a cold and dry interval, although Iberian vegetation records present a geographically variable signal for this interval, perhaps related to vegetation resilience. © 2010 Elsevier Ltd.&quot;,&quot;publisher&quot;:&quot;Pergamon&quot;,&quot;volume&quot;:&quot;36&quot;},&quot;isTemporary&quot;:false}],&quot;citationTag&quot;:&quot;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&quot;},{&quot;citationID&quot;:&quot;MENDELEY_CITATION_01ce485f-bbfc-4d59-b2c7-d3c60e78e0ac&quot;,&quot;properties&quot;:{&quot;noteIndex&quot;:0},&quot;isEdited&quot;:false,&quot;manualOverride&quot;:{&quot;isManuallyOverridden&quot;:false,&quot;citeprocText&quot;:&quot;&lt;sup&gt;67,68&lt;/sup&gt;&quot;,&quot;manualOverrideText&quot;:&quot;&quot;},&quot;citationItems&quot;:[{&quot;id&quot;:&quot;12027af7-c9fc-3fbc-869b-c4369303404e&quot;,&quot;itemData&quot;:{&quot;type&quot;:&quot;article-journal&quot;,&quot;id&quot;:&quot;12027af7-c9fc-3fbc-869b-c4369303404e&quot;,&quot;title&quot;:&quot;A 23,000-year-old southern Iberian individual links human groups that lived in Western Europe before and after the Last Glacial Maximum&quot;,&quot;author&quot;:[{&quot;family&quot;:&quot;Villalba-Mouco&quot;,&quot;given&quot;:&quot;Vanessa&quot;,&quot;parse-names&quot;:false,&quot;dropping-particle&quot;:&quot;&quot;,&quot;non-dropping-particle&quot;:&quot;&quot;},{&quot;family&quot;:&quot;Loosdrecht&quot;,&quot;given&quot;:&quot;Marieke S.&quot;,&quot;parse-names&quot;:false,&quot;dropping-particle&quot;:&quot;&quot;,&quot;non-dropping-particle&quot;:&quot;van de&quot;},{&quot;family&quot;:&quot;Rohrlach&quot;,&quot;given&quot;:&quot;Adam B.&quot;,&quot;parse-names&quot;:false,&quot;dropping-particle&quot;:&quot;&quot;,&quot;non-dropping-particle&quot;:&quot;&quot;},{&quot;family&quot;:&quot;Fewlass&quot;,&quot;given&quot;:&quot;Helen&quot;,&quot;parse-names&quot;:false,&quot;dropping-particle&quot;:&quot;&quot;,&quot;non-dropping-particle&quot;:&quot;&quot;},{&quot;family&quot;:&quot;Talamo&quot;,&quot;given&quot;:&quot;Sahra&quot;,&quot;parse-names&quot;:false,&quot;dropping-particle&quot;:&quot;&quot;,&quot;non-dropping-particle&quot;:&quot;&quot;},{&quot;family&quot;:&quot;Yu&quot;,&quot;given&quot;:&quot;He&quot;,&quot;parse-names&quot;:false,&quot;dropping-particle&quot;:&quot;&quot;,&quot;non-dropping-particle&quot;:&quot;&quot;},{&quot;family&quot;:&quot;Aron&quot;,&quot;given&quot;:&quot;Franziska&quot;,&quot;parse-names&quot;:false,&quot;dropping-particle&quot;:&quot;&quot;,&quot;non-dropping-particle&quot;:&quot;&quot;},{&quot;family&quot;:&quot;Lalueza-Fox&quot;,&quot;given&quot;:&quot;Carles&quot;,&quot;parse-names&quot;:false,&quot;dropping-particle&quot;:&quot;&quot;,&quot;non-dropping-particle&quot;:&quot;&quot;},{&quot;family&quot;:&quot;Cabello&quot;,&quot;given&quot;:&quot;Lidia&quot;,&quot;parse-names&quot;:false,&quot;dropping-particle&quot;:&quot;&quot;,&quot;non-dropping-particle&quot;:&quot;&quot;},{&quot;family&quot;:&quot;Cantalejo Duarte&quot;,&quot;given&quot;:&quot;Pedro&quot;,&quot;parse-names&quot;:false,&quot;dropping-particle&quot;:&quot;&quot;,&quot;non-dropping-particle&quot;:&quot;&quot;},{&quot;family&quot;:&quot;Ramos-Muñoz&quot;,&quot;given&quot;:&quot;José&quot;,&quot;parse-names&quot;:false,&quot;dropping-particle&quot;:&quot;&quot;,&quot;non-dropping-particle&quot;:&quot;&quot;},{&quot;family&quot;:&quot;Posth&quot;,&quot;given&quot;:&quot;Cosimo&quot;,&quot;parse-names&quot;:false,&quot;dropping-particle&quot;:&quot;&quot;,&quot;non-dropping-particle&quot;:&quot;&quot;},{&quot;family&quot;:&quot;Krause&quot;,&quot;given&quot;:&quot;Johannes&quot;,&quot;parse-names&quot;:false,&quot;dropping-particle&quot;:&quot;&quot;,&quot;non-dropping-particle&quot;:&quot;&quot;},{&quot;family&quot;:&quot;Weniger&quot;,&quot;given&quot;:&quot;Gerd Christian&quot;,&quot;parse-names&quot;:false,&quot;dropping-particle&quot;:&quot;&quot;,&quot;non-dropping-particle&quot;:&quot;&quot;},{&quot;family&quot;:&quot;Haak&quot;,&quot;given&quot;:&quot;Wolfgang&quot;,&quot;parse-names&quot;:false,&quot;dropping-particle&quot;:&quot;&quot;,&quot;non-dropping-particle&quot;:&quot;&quot;}],&quot;container-title&quot;:&quot;Nature Ecology and Evolution&quot;,&quot;container-title-short&quot;:&quot;Nat. Ecol. Evol.&quot;,&quot;accessed&quot;:{&quot;date-parts&quot;:[[2025,10,13]]},&quot;DOI&quot;:&quot;10.1038/S41559-023-01987-0;TECHMETA&quot;,&quot;ISSN&quot;:&quot;2397334X&quot;,&quot;PMID&quot;:&quot;36859553&quot;,&quot;URL&quot;:&quot;https://www.nature.com/articles/s41559-023-01987-0&quot;,&quot;issued&quot;:{&quot;date-parts&quot;:[[2023,4,1]]},&quot;page&quot;:&quot;597-609&quot;,&quot;abstract&quot;:&quot;Human populations underwent range contractions during the Last Glacial Maximum (LGM) which had lasting and dramatic effects on their genetic variation. The genetic ancestry of individuals associated with the post-LGM Magdalenian technocomplex has been interpreted as being derived from groups associated with the pre-LGM Aurignacian. However, both these ancestries differ from that of central European individuals associated with the chronologically intermediate Gravettian. Thus, the genomic transition from pre- to post-LGM remains unclear also in western Europe, where we lack genomic data associated with the intermediate Solutrean, which spans the height of the LGM. Here we present genome-wide data from sites in Andalusia in southern Spain, including from a Solutrean-associated individual from Cueva del Malalmuerzo, directly dated to ~23,000 cal yr bp. The Malalmuerzo individual carried genetic ancestry that directly connects earlier Aurignacian-associated individuals with post-LGM Magdalenian-associated ancestry in western Europe. This scenario differs from Italy, where individuals associated with the transition from pre- and post-LGM carry different genetic ancestries. This suggests different dynamics in the proposed southern refugia of Ice Age Europe and posits Iberia as a potential refugium for western European pre-LGM ancestry. More, individuals from Cueva Ardales, which were thought to be of Palaeolithic origin, date younger than expected and, together with individuals from the Andalusian sites Caserones and Aguilillas, fall within the genetic variation of the Neolithic, Chalcolithic and Bronze Age individuals from southern Iberia.&quot;,&quot;publisher&quot;:&quot;Nature Research&quot;,&quot;issue&quot;:&quot;4&quot;,&quot;volume&quot;:&quot;7&quot;},&quot;isTemporary&quot;:false},{&quot;id&quot;:&quot;293378f5-0f8d-3027-ae24-01817e45b378&quot;,&quot;itemData&quot;:{&quot;type&quot;:&quot;article-journal&quot;,&quot;id&quot;:&quot;293378f5-0f8d-3027-ae24-01817e45b378&quot;,&quot;title&quot;:&quot;Steppes, savannahs, forests and phytodiversity reservoirs during the Pleistocene in the Iberian Peninsula&quot;,&quot;author&quot;:[{&quot;family&quot;:&quot;González-Sampériz&quot;,&quot;given&quot;:&quot;Penélope&quot;,&quot;parse-names&quot;:false,&quot;dropping-particle&quot;:&quot;&quot;,&quot;non-dropping-particle&quot;:&quot;&quot;},{&quot;family&quot;:&quot;Leroy&quot;,&quot;given&quot;:&quot;Suzanne A.G.&quot;,&quot;parse-names&quot;:false,&quot;dropping-particle&quot;:&quot;&quot;,&quot;non-dropping-particle&quot;:&quot;&quot;},{&quot;family&quot;:&quot;Carricn&quot;,&quot;given&quot;:&quot;José S.&quot;,&quot;parse-names&quot;:false,&quot;dropping-particle&quot;:&quot;&quot;,&quot;non-dropping-particle&quot;:&quot;&quot;},{&quot;family&quot;:&quot;Fernández&quot;,&quot;given&quot;:&quot;Santiago&quot;,&quot;parse-names&quot;:false,&quot;dropping-particle&quot;:&quot;&quot;,&quot;non-dropping-particle&quot;:&quot;&quot;},{&quot;family&quot;:&quot;García-Anton&quot;,&quot;given&quot;:&quot;Mercedes&quot;,&quot;parse-names&quot;:false,&quot;dropping-particle&quot;:&quot;&quot;,&quot;non-dropping-particle&quot;:&quot;&quot;},{&quot;family&quot;:&quot;Gil-García&quot;,&quot;given&quot;:&quot;María José&quot;,&quot;parse-names&quot;:false,&quot;dropping-particle&quot;:&quot;&quot;,&quot;non-dropping-particle&quot;:&quot;&quot;},{&quot;family&quot;:&quot;Uzquiano&quot;,&quot;given&quot;:&quot;Paloma&quot;,&quot;parse-names&quot;:false,&quot;dropping-particle&quot;:&quot;&quot;,&quot;non-dropping-particle&quot;:&quot;&quot;},{&quot;family&quot;:&quot;Valero-Garcés&quot;,&quot;given&quot;:&quot;Blas&quot;,&quot;parse-names&quot;:false,&quot;dropping-particle&quot;:&quot;&quot;,&quot;non-dropping-particle&quot;:&quot;&quot;},{&quot;family&quot;:&quot;Figueiral&quot;,&quot;given&quot;:&quot;Isabel&quot;,&quot;parse-names&quot;:false,&quot;dropping-particle&quot;:&quot;&quot;,&quot;non-dropping-particle&quot;:&quot;&quot;}],&quot;container-title&quot;:&quot;Review of Palaeobotany and Palynology&quot;,&quot;accessed&quot;:{&quot;date-parts&quot;:[[2025,10,14]]},&quot;DOI&quot;:&quot;10.1016/J.REVPALBO.2010.03.009&quot;,&quot;ISSN&quot;:&quot;0034-6667&quot;,&quot;URL&quot;:&quot;https://www.sciencedirect.com/science/article/pii/S0034666710000722&quot;,&quot;issued&quot;:{&quot;date-parts&quot;:[[2010,10,1]]},&quot;page&quot;:&quot;427-457&quot;,&quot;abstract&quot;:&quot;A palaeobotanical analysis of the Pleistocene floras and vegetation in the Iberian Peninsula shows the existence of patched landscapes with Pinus woodlands, deciduous and mixed forests, parklands (savannah-like), shrublands, steppes and grasslands. Extinctions of Arctotertiary woody taxa are recorded during the Early and Middle Pleistocene, but glacial refugia facilitated the survival of a number of temperate, Mediterranean and Ibero-North African woody angiosperms. The responses of Iberian vegetation to climatic changes during the Pleistocene have been spatially and temporarily complex, including rapid changes of vegetation in parallel to orbital and suborbital variability, and situations of multi-centennial resilience or accommodation to climatic changes. Regional characteristics emerged as soon as for the Middle Pleistocene, if not earlier: Ericaceae in the Atlantic coast indicating wetter climate, thermo-mediterranean elements in the south as currently, and broad-leaf trees in the northeastern. Overall, steppe landscapes and open Pinus woodlands prevailed over many continental regions during the cold spells of the Late Pleistocene. The maintenance of a high phytodiversity during the glacials was linked to several refuge zones in the coastal shelves of the Mediterranean and intramountainous valleys. Northern Iberia, especially on coastal areas, was also patched with populations of tree species, and this is not only documented by palaeobotanical data (pollen and charcoal) but also postulated by phylogeographical models. © 2010 Elsevier B.V.&quot;,&quot;publisher&quot;:&quot;Elsevier&quot;,&quot;issue&quot;:&quot;3&quot;,&quot;volume&quot;:&quot;162&quot;,&quot;container-title-short&quot;:&quot;Rev. Palaeobot. Palynol.&quot;},&quot;isTemporary&quot;:false}],&quot;citationTag&quot;:&quot;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&quot;},{&quot;citationID&quot;:&quot;MENDELEY_CITATION_1c74aa9d-f473-4ab6-bf2d-30ea8d18e1fa&quot;,&quot;properties&quot;:{&quot;noteIndex&quot;:0},&quot;isEdited&quot;:false,&quot;manualOverride&quot;:{&quot;isManuallyOverridden&quot;:false,&quot;citeprocText&quot;:&quot;&lt;sup&gt;69–71&lt;/sup&gt;&quot;,&quot;manualOverrideText&quot;:&quot;&quot;},&quot;citationItems&quot;:[{&quot;id&quot;:&quot;17f20a2e-70fd-3add-9921-1e8edc0c4173&quot;,&quot;itemData&quot;:{&quot;type&quot;:&quot;article-journal&quot;,&quot;id&quot;:&quot;17f20a2e-70fd-3add-9921-1e8edc0c4173&quot;,&quot;title&quot;:&quot;Paleoclimate reconstruction of the last 36 kyr based on branched glycerol dialkyl glycerol tetraethers in the Padul palaeolake record (Sierra Nevada, southern Iberian Peninsula)&quot;,&quot;author&quot;:[{&quot;family&quot;:&quot;Rodrigo-Gámiz&quot;,&quot;given&quot;:&quot;Marta&quot;,&quot;parse-names&quot;:false,&quot;dropping-particle&quot;:&quot;&quot;,&quot;non-dropping-particle&quot;:&quot;&quot;},{&quot;family&quot;:&quot;García-Alix&quot;,&quot;given&quot;:&quot;Antonio&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Camuera&quot;,&quot;given&quot;:&quot;Jon&quot;,&quot;parse-names&quot;:false,&quot;dropping-particle&quot;:&quot;&quot;,&quot;non-dropping-particle&quot;:&quot;&quot;},{&quot;family&quot;:&quot;Toney&quot;,&quot;given&quot;:&quot;Jaime L.&quot;,&quot;parse-names&quot;:false,&quot;dropping-particle&quot;:&quot;&quot;,&quot;non-dropping-particle&quot;:&quot;&quot;},{&quot;family&quot;:&quot;Sachse&quot;,&quot;given&quot;:&quot;Dirk&quot;,&quot;parse-names&quot;:false,&quot;dropping-particle&quot;:&quot;&quot;,&quot;non-dropping-particle&quot;:&quot;&quot;},{&quot;family&quot;:&quot;Anderson&quot;,&quot;given&quot;:&quot;R. Scott&quot;,&quot;parse-names&quot;:false,&quot;dropping-particle&quot;:&quot;&quot;,&quot;non-dropping-particle&quot;:&quot;&quot;},{&quot;family&quot;:&quot;Sinninghe Damsté&quot;,&quot;given&quot;:&quot;Jaap S.&quot;,&quot;parse-names&quot;:false,&quot;dropping-particle&quot;:&quot;&quot;,&quot;non-dropping-particle&quot;:&quot;&quot;}],&quot;container-title&quot;:&quot;Quaternary Science Reviews&quot;,&quot;container-title-short&quot;:&quot;Quat. Sci. Rev.&quot;,&quot;accessed&quot;:{&quot;date-parts&quot;:[[2025,8,9]]},&quot;DOI&quot;:&quot;10.1016/J.QUASCIREV.2022.107434&quot;,&quot;ISSN&quot;:&quot;0277-3791&quot;,&quot;URL&quot;:&quot;https://www.sciencedirect.com/science/article/pii/S0277379122000658#sec2&quot;,&quot;issued&quot;:{&quot;date-parts&quot;:[[2022,4,1]]},&quot;page&quot;:&quot;107434&quot;,&quot;abstract&quot;:&quo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quot;,&quot;publisher&quot;:&quot;Pergamon&quot;,&quot;volume&quot;:&quot;281&quot;},&quot;isTemporary&quot;:false},{&quot;id&quot;:&quot;5f526d27-0372-3cd5-917e-23304fdc3536&quot;,&quot;itemData&quot;:{&quot;type&quot;:&quot;article-journal&quot;,&quot;id&quot;:&quot;5f526d27-0372-3cd5-917e-23304fdc3536&quot;,&quot;title&quot;:&quot;Past 200 kyr hydroclimate variability in the western Mediterranean and its connection to the African Humid Periods&quot;,&quot;author&quot;:[{&quot;family&quot;:&quot;Camuera&quot;,&quot;given&quot;:&quot;Jon&quot;,&quot;parse-names&quot;:false,&quot;dropping-particle&quot;:&quot;&quot;,&quot;non-dropping-particle&quot;:&quot;&quot;},{&quot;family&quot;:&quot;Ramos-Román&quot;,&quot;given&quot;:&quot;María J.&quot;,&quot;parse-names&quot;:false,&quot;dropping-particle&quot;:&quot;&quot;,&quot;non-dropping-particle&quot;:&quot;&quot;},{&quot;family&quot;:&quot;Jiménez-Moreno&quot;,&quot;given&quot;:&quot;Gonzalo&quot;,&quot;parse-names&quot;:false,&quot;dropping-particle&quot;:&quot;&quot;,&quot;non-dropping-particle&quot;:&quot;&quot;},{&quot;family&quot;:&quot;García-Alix&quot;,&quot;given&quot;:&quot;Antonio&quot;,&quot;parse-names&quot;:false,&quot;dropping-particle&quot;:&quot;&quot;,&quot;non-dropping-particle&quot;:&quot;&quot;},{&quot;family&quot;:&quot;Ilvonen&quot;,&quot;given&quot;:&quot;Liisa&quot;,&quot;parse-names&quot;:false,&quot;dropping-particle&quot;:&quot;&quot;,&quot;non-dropping-particle&quot;:&quot;&quot;},{&quot;family&quot;:&quot;Ruha&quot;,&quot;given&quot;:&quot;Leena&quot;,&quot;parse-names&quot;:false,&quot;dropping-particle&quot;:&quot;&quot;,&quot;non-dropping-particle&quot;:&quot;&quot;},{&quot;family&quot;:&quot;Gil-Romera&quot;,&quot;given&quot;:&quot;Graciela&quot;,&quot;parse-names&quot;:false,&quot;dropping-particle&quot;:&quot;&quot;,&quot;non-dropping-particle&quot;:&quot;&quot;},{&quot;family&quot;:&quot;González-Sampériz&quot;,&quot;given&quot;:&quot;Penélope&quot;,&quot;parse-names&quot;:false,&quot;dropping-particle&quot;:&quot;&quot;,&quot;non-dropping-particle&quot;:&quot;&quot;},{&quot;family&quot;:&quot;Seppä&quot;,&quot;given&quot;:&quot;Heikki&quot;,&quot;parse-names&quot;:false,&quot;dropping-particle&quot;:&quot;&quot;,&quot;non-dropping-particle&quot;:&quot;&quot;}],&quot;container-title&quot;:&quot;Scientific Reports&quot;,&quot;container-title-short&quot;:&quot;Sci. Rep.&quot;,&quot;accessed&quot;:{&quot;date-parts&quot;:[[2025,10,13]]},&quot;DOI&quot;:&quot;10.1038/S41598-022-12047-1;SUBJMETA&quot;,&quot;ISSN&quot;:&quot;20452322&quot;,&quot;PMID&quot;:&quot;35641528&quot;,&quot;URL&quot;:&quot;https://www.nature.com/articles/s41598-022-12047-1&quot;,&quot;issued&quot;:{&quot;date-parts&quot;:[[2022,12,1]]},&quot;page&quot;:&quot;1-13&quot;,&quot;abstract&quot;:&quot;The Iberian Peninsula is located at the intersection between the subtropical and temperate climate zones and the paleoclimate records from this region are key to elucidate the varying humidity and changing dominance of atmospheric circulation patterns in the Mediterranean-North African region in the past. Here we present a quantitative hydroclimate reconstruction for the last ca. 200 kyr from southern Iberian Peninsula based on pollen data from the Padul lake sediment record. We use the newly developed Scale-normalized Significant Zero crossing (SnSiZer) method to detect not only the statistically significant precipitation changes but also to estimate the relative magnitude of these oscillations in our reconstruction. We identify six statistically significant main humid phases, termed West Mediterranean Humid Periods (WMHP 1–6). These humid periods correlate with other West/Central Mediterranean paleohydrological records, suggesting that similar climatic factors affected different areas of the Mediterranean. In addition, the WMPHs are roughly coeval with the African Humid Periods (AHPs) during high seasonality, suggesting the same North Atlantic ocean-atmospheric dynamics and orbital forcing as main drivers of both areas. In contrast, during low seasonality periods, the West Mediterranean still appears to be affected by the westerlies and the local Mediterranean rainfall systems with moderate-to-high precipitation, whereas West Africa was characterized by droughts.&quot;,&quot;publisher&quot;:&quot;Nature Research&quot;,&quot;issue&quot;:&quot;1&quot;,&quot;volume&quot;:&quot;12&quot;},&quot;isTemporary&quot;:false},{&quot;id&quot;:&quot;cb9a8d1e-edaa-335e-9319-7d6cf6fd5390&quot;,&quot;itemData&quot;:{&quot;type&quot;:&quot;article-journal&quot;,&quot;id&quot;:&quot;cb9a8d1e-edaa-335e-9319-7d6cf6fd5390&quot;,&quot;title&quot;:&quot;Paleohydrological dynamics in the Western Mediterranean during the last glacial cycle&quot;,&quot;author&quot;:[{&quot;family&quot;:&quot;García-Alix&quot;,&quot;given&quot;:&quot;Antonio&quot;,&quot;parse-names&quot;:false,&quot;dropping-particle&quot;:&quot;&quot;,&quot;non-dropping-particle&quot;:&quot;&quot;},{&quot;family&quot;:&quot;Camuera&quot;,&quot;given&quot;:&quot;Jon&quot;,&quot;parse-names&quot;:false,&quot;dropping-particle&quot;:&quot;&quot;,&quot;non-dropping-particle&quot;:&quot;&quot;},{&quot;family&quot;:&quot;Ramos-Román&quot;,&quot;given&quot;:&quot;María José&quot;,&quot;parse-names&quot;:false,&quot;dropping-particle&quot;:&quot;&quot;,&quot;non-dropping-particle&quot;:&quot;&quot;},{&quot;family&quot;:&quot;Toney&quot;,&quot;given&quot;:&quot;Jaime L.&quot;,&quot;parse-names&quot;:false,&quot;dropping-particle&quot;:&quot;&quot;,&quot;non-dropping-particle&quot;:&quot;&quot;},{&quot;family&quot;:&quot;Sachse&quot;,&quot;given&quot;:&quot;Dirk&quot;,&quot;parse-names&quot;:false,&quot;dropping-particle&quot;:&quot;&quot;,&quot;non-dropping-particle&quot;:&quot;&quot;},{&quot;family&quot;:&quot;Schefuß&quot;,&quot;given&quot;:&quot;Enno&quot;,&quot;parse-names&quot;:false,&quot;dropping-particle&quot;:&quot;&quot;,&quot;non-dropping-particle&quot;:&quot;&quot;},{&quot;family&quot;:&quot;Jiménez-Moreno&quot;,&quot;given&quot;:&quot;Gonzalo&quot;,&quot;parse-names&quot;:false,&quot;dropping-particle&quot;:&quot;&quot;,&quot;non-dropping-particle&quot;:&quot;&quot;},{&quot;family&quot;:&quot;Jiménez-Espejo&quot;,&quot;given&quot;:&quot;Francisco J.&quot;,&quot;parse-names&quot;:false,&quot;dropping-particle&quot;:&quot;&quot;,&quot;non-dropping-particle&quot;:&quot;&quot;},{&quot;family&quot;:&quot;López-Avilés&quot;,&quot;given&quot;:&quot;Alejandro&quot;,&quot;parse-names&quot;:false,&quot;dropping-particle&quot;:&quot;&quot;,&quot;non-dropping-particle&quot;:&quot;&quot;},{&quot;family&quot;:&quot;Anderson&quot;,&quot;given&quot;:&quot;R. Scott&quot;,&quot;parse-names&quot;:false,&quot;dropping-particle&quot;:&quot;&quot;,&quot;non-dropping-particle&quot;:&quot;&quot;},{&quot;family&quot;:&quot;Yanes&quot;,&quot;given&quot;:&quot;Yurena&quot;,&quot;parse-names&quot;:false,&quot;dropping-particle&quot;:&quot;&quot;,&quot;non-dropping-particle&quot;:&quot;&quot;}],&quot;container-title&quot;:&quot;Global and Planetary Change&quot;,&quot;accessed&quot;:{&quot;date-parts&quot;:[[2025,10,28]]},&quot;DOI&quot;:&quot;10.1016/J.GLOPLACHA.2021.103527&quot;,&quot;ISSN&quot;:&quot;0921-8181&quot;,&quot;URL&quot;:&quot;https://www.sciencedirect.com/science/article/pii/S0921818121001120?via%3Dihub#s0110&quot;,&quot;issued&quot;:{&quot;date-parts&quot;:[[2021,7,1]]},&quot;page&quot;:&quot;103527&quot;,&quot;abstract&quot;:&quot;The transitional regions between the low and high latitudes of the Northern Hemisphere are highly vulnerable to future climate change yet most of the current climate models usually diverge in their projections. To better understand the dynamics in these regions, the reconstruction of past hydrological fluctuations and precipitation patterns is of paramount importance to accurately constrain present and future climate scenarios. In this study, we investigated paleohydrological dynamics in the western Mediterranean region, a transitional zone between low-mid latitudes and Atlantic - Mediterranean realms. We reconstruct precipitation and moisture source changes during the last ~35 ka in order to propose the potential mechanisms driving these oscillations. To do so, we use hydrogen isotopes from sedimentary leaf waxes, more specifically the C31 n-alkane homologue, and a precipitation proxy based on previously published pollen data from a sedimentary core (Padul-15-05) in southern Iberia (Padul wetland ~37° N). With this combination we disentangle the coupled effect of precipitation amount and source on the hydrogen isotopic signature of the studied C31 n-alkane record. Our results show three main periods characterized by different precipitation patterns. Low precipitation, mainly linked to a significant contribution from an isotopically-enriched Mediterranean precipitation source, occurred from ~30 to ~15.5 ka BP and during the last ~5 ka, whereas enhanced precipitation with a predominant isotopically-depleted Atlantic precipitation source prevailed from ~15.5 to ~5 ka BP. This latter stage is here defined as the Western Mediterranean Humid Period (WMHP). In addition, some occasional millennial-scale opposite precipitation patterns can be observed during these climatically distinct periods. These changes in the source of precipitation were likely coupled to a shift in the main rainy season from winter, when Atlantic precipitation prevailed, to late winter-early spring, when the contribution of Mediterranean moisture is higher. Comparison between the studied mid-latitude terrestrial Padul-15-05 core and a low-latitude marine record offshore of northwestern Africa shows clear long-term synchronous responses of both western Mediterranean precipitation and western African monsoon systems to northern Hemisphere atmospheric dynamics, ultimately controlled by orbital forcing and ice-sheets fluctuations.&quot;,&quot;publisher&quot;:&quot;Elsevier&quot;,&quot;volume&quot;:&quot;202&quot;,&quot;container-title-short&quot;:&quot;Glob. Planet. Change&quot;},&quot;isTemporary&quot;:false}],&quot;citationTag&quot;:&quot;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&quot;},{&quot;citationID&quot;:&quot;MENDELEY_CITATION_b377bb36-2899-4324-b1a9-bc9ca32cc2ed&quot;,&quot;properties&quot;:{&quot;noteIndex&quot;:0},&quot;isEdited&quot;:false,&quot;manualOverride&quot;:{&quot;isManuallyOverridden&quot;:false,&quot;citeprocText&quot;:&quot;&lt;sup&gt;36,37&lt;/sup&gt;&quot;,&quot;manualOverrideText&quot;:&quot;&quot;},&quot;citationItems&quot;:[{&quot;id&quot;:&quot;9ab4e635-1baf-3dc5-8dbb-6fa1d0916a4d&quot;,&quot;itemData&quot;:{&quot;type&quot;:&quot;article-journal&quot;,&quot;id&quot;:&quot;9ab4e635-1baf-3dc5-8dbb-6fa1d0916a4d&quot;,&quot;title&quot;:&quot;Chronological control and centennial-scale climatic subdivisions of the Last Glacial Termination in the western Mediterranean region&quot;,&quot;author&quot;:[{&quot;family&quot;:&quot;Camuera&quot;,&quot;given&quot;:&quot;Jon&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García-Alix&quot;,&quot;given&quot;:&quot;Antonio&quot;,&quot;parse-names&quot;:false,&quot;dropping-particle&quot;:&quot;&quot;,&quot;non-dropping-particle&quot;:&quot;&quot;},{&quot;family&quot;:&quot;Jiménez-Espejo&quot;,&quot;given&quot;:&quot;Francisco J.&quot;,&quot;parse-names&quot;:false,&quot;dropping-particle&quot;:&quot;&quot;,&quot;non-dropping-particle&quot;:&quot;&quot;},{&quot;family&quot;:&quot;Toney&quot;,&quot;given&quot;:&quot;Jaime L.&quot;,&quot;parse-names&quot;:false,&quot;dropping-particle&quot;:&quot;&quot;,&quot;non-dropping-particle&quot;:&quot;&quot;},{&quot;family&quot;:&quot;Anderson&quot;,&quot;given&quot;:&quot;R. Scott&quot;,&quot;parse-names&quot;:false,&quot;dropping-particle&quot;:&quot;&quot;,&quot;non-dropping-particle&quot;:&quot;&quot;}],&quot;container-title&quot;:&quot;Quaternary Science Reviews&quot;,&quot;container-title-short&quot;:&quot;Quat. Sci. Rev.&quot;,&quot;accessed&quot;:{&quot;date-parts&quot;:[[2025,9,26]]},&quot;DOI&quot;:&quot;10.1016/J.QUASCIREV.2021.106814&quot;,&quot;ISSN&quot;:&quot;0277-3791&quot;,&quot;URL&quot;:&quot;https://www.sciencedirect.com/science/article/pii/S0277379121000214&quot;,&quot;issued&quot;:{&quot;date-parts&quot;:[[2021,3,1]]},&quot;page&quot;:&quot;106814&quot;,&quot;abstract&quot;:&quo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18.0 kyr BP (median age = 17,970 cal yr BP; mean age = 18,030 ± 330 cal yr BP) and ∼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18.4–17.2 kyr BP), ii) a relatively humid middle phase (HS1b; ∼17.2–16.9 kyr BP), and iii) 3 sub-phases (c.1-c.3) during an arid late phase (HS1c; ∼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2000 and ∼800-yr periodicities could be related to solar forcing controlling climate in this area.&quot;,&quot;publisher&quot;:&quot;Pergamon&quot;,&quot;volume&quot;:&quot;255&quot;},&quot;isTemporary&quot;:false},{&quot;id&quot;:&quot;20f04241-93cc-30e1-99fc-524b8a325527&quot;,&quot;itemData&quot;:{&quot;type&quot;:&quot;article-journal&quot;,&quot;id&quot;:&quot;20f04241-93cc-30e1-99fc-524b8a325527&quot;,&quot;title&quot;:&quot;The holocene- and upper pleistocene pollen record from Padul (Granada, Spain): A new study&quot;,&quot;author&quot;:[{&quot;family&quot;:&quot;Pons&quot;,&quot;given&quot;:&quot;A.&quot;,&quot;parse-names&quot;:false,&quot;dropping-particle&quot;:&quot;&quot;,&quot;non-dropping-particle&quot;:&quot;&quot;},{&quot;family&quot;:&quot;Reille&quot;,&quot;given&quot;:&quot;M.&quot;,&quot;parse-names&quot;:false,&quot;dropping-particle&quot;:&quot;&quot;,&quot;non-dropping-particle&quot;:&quot;&quot;}],&quot;container-title&quot;:&quot;Palaeogeography, Palaeoclimatology, Palaeoecology&quot;,&quot;container-title-short&quot;:&quot;Palaeogeogr. Palaeoclimatol. Palaeoecol.&quot;,&quot;accessed&quot;:{&quot;date-parts&quot;:[[2025,9,25]]},&quot;DOI&quot;:&quot;10.1016/0031-0182(88)90202-7&quot;,&quot;ISSN&quot;:&quot;0031-0182&quot;,&quot;URL&quot;:&quot;https://www.sciencedirect.com/science/article/abs/pii/0031018288902027&quot;,&quot;issued&quot;:{&quot;date-parts&quot;:[[1988,8,1]]},&quot;page&quot;:&quot;243-263&quot;,&quot;abstract&quot;:&quot;Two borings were made at the site of Padul (Granada). Pollen analysis of 200 spectra from two successive sequences, 14.8 and 8 m deep, enables a description of the vegetational and climatic history of this region, the most southern one in Europe, from Early Würmian times. The chronology is supported by twenty-one 14C dates. Original equivalents are found for the great European Prewürm interstadials. A markedly arid though thermically not extreme episode, exactly equivalent to stage 4 of the marine isotopic stratigraphy, closes this relatively temperate period. The middle part of the Last Glacial shows climatic fluctuations that are poorly characterized, as is often the case in Europe for this period. A long section, very probably corresponding to the complete Last Pleniglacial, does not show any climatic amelioration. Towards 15,000 yr B.P. a change in the diagram is noted that can only be interpreted as reflecting a larger expansion of a regional steppe cover. This event, also reported on three occasions in southeast France, marks the beginning of the Oldest Dryas. The climatic amelioration of ca. 13,000 yr B.P. is far more pronounced here than anywhere else in Europe, whereas that at 10,000 yr B.P. is not so clearly marked. This unexpected result may be accounted for by the fact that Padul is the first continental site so far south and so near Pleniglacial refuges to be known: on the other hand, this result is consistent with what is known from oceanic isotopic stratigraphy. A quite new late-glacial and Holocene vegetational history is revealed, characterized by the early appearance and dominance of Quercus ilex oak forests of a southern type and the early occurrence of Quercus suber and Olea: it is the first account of a complete history of the postglacial reafforestation in a region with a modern semi-arid mediterranean climate. From the palaeoclimatic point of view, it shows that the hot and humid Holocene optimum was attained slightly before 8000 yr B.P. and that the Holocene climatic fluctuations were of but small amplitude. © 1988.&quot;,&quot;publisher&quot;:&quot;Elsevier&quot;,&quot;issue&quot;:&quot;3-4&quot;,&quot;volume&quot;:&quot;66&quot;},&quot;isTemporary&quot;:false}],&quot;citationTag&quot;:&quot;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&quot;},{&quot;citationID&quot;:&quot;MENDELEY_CITATION_5d96c21d-a736-4122-b2d2-3f929b4cae2f&quot;,&quot;properties&quot;:{&quot;noteIndex&quot;:0},&quot;isEdited&quot;:false,&quot;manualOverride&quot;:{&quot;isManuallyOverridden&quot;:false,&quot;citeprocText&quot;:&quot;&lt;sup&gt;72–75&lt;/sup&gt;&quot;,&quot;manualOverrideText&quot;:&quot;&quot;},&quot;citationItems&quot;:[{&quot;id&quot;:&quot;b927d126-368c-3251-aa0d-b930f0872f44&quot;,&quot;itemData&quot;:{&quot;type&quot;:&quot;article-journal&quot;,&quot;id&quot;:&quot;b927d126-368c-3251-aa0d-b930f0872f44&quot;,&quot;title&quot;:&quot;The Padul mammoth finds — On the southernmost record of Mammuthus primigenius in Europe and its southern spread during the Late Pleistocene&quot;,&quot;author&quot;:[{&quot;family&quot;:&quot;Álvarez-Lao&quot;,&quot;given&quot;:&quot;Diego J.&quot;,&quot;parse-names&quot;:false,&quot;dropping-particle&quot;:&quot;&quot;,&quot;non-dropping-particle&quot;:&quot;&quot;},{&quot;family&quot;:&quot;Kahlke&quot;,&quot;given&quot;:&quot;Ralf Dietrich&quot;,&quot;parse-names&quot;:false,&quot;dropping-particle&quot;:&quot;&quot;,&quot;non-dropping-particle&quot;:&quot;&quot;},{&quot;family&quot;:&quot;García&quot;,&quot;given&quot;:&quot;Nuria&quot;,&quot;parse-names&quot;:false,&quot;dropping-particle&quot;:&quot;&quot;,&quot;non-dropping-particle&quot;:&quot;&quot;},{&quot;family&quot;:&quot;Mol&quot;,&quot;given&quot;:&quot;Dick&quot;,&quot;parse-names&quot;:false,&quot;dropping-particle&quot;:&quot;&quot;,&quot;non-dropping-particle&quot;:&quot;&quot;}],&quot;container-title&quot;:&quot;Palaeogeography, Palaeoclimatology, Palaeoecology&quot;,&quot;container-title-short&quot;:&quot;Palaeogeogr. Palaeoclimatol. Palaeoecol.&quot;,&quot;accessed&quot;:{&quot;date-parts&quot;:[[2025,6,16]]},&quot;DOI&quot;:&quot;10.1016/J.PALAEO.2009.04.011&quot;,&quot;ISSN&quot;:&quot;0031-0182&quot;,&quot;URL&quot;:&quot;https://www.sciencedirect.com/science/article/pii/S0031018209001692&quot;,&quot;issued&quot;:{&quot;date-parts&quot;:[[2009,7,15]]},&quot;page&quot;:&quot;57-70&quot;,&quot;abstract&quot;:&quot;Fossil remains of at least four mature to old mature male individuals of Mammuthus primigenius have been discovered in a peat-bog of Late Pleistocene age, situated near to the town of Padul in the Granada Basin (Southern Spain). Radiocarbon dates indicate the presence of woolly mammoth in Southern Spain between 35.8 and 25.7 ka BP (40.4-30.6 cal ka BP), a time span corresponding with the later part of MIS 3. The Padul mammoths did not differ morphometrically from individuals of contemporaneous populations of other European regions, but represent the westernmost portion of an extended and continuous Holarctic belt of mammoth distribution. The area immediately northwest of the Pyrenees including a slender belt of dry land along the coast of the Bay of Biscay is considered the immigration route of M. primigenius into the Iberian Peninsula. The southernmost extent of Iberian woolly mammoths correlates with periods of particularly dry and cold climatic conditions, where they are documented in terrestrial and marine sediment sequences of the region. The southern expansion of M. primigenius during the Late Pleistocene extended to similar latitudes in Europe, Asia and North America, paralleling the distribution of suitable steppe- or tundra-steppe like environments. The woolly mammoth's southernmost advances were limited by the vegetational character of corresponding landscapes, by the configuration of marine shore lines and high mountain chains and by the extension of semideserts and deserts. Phases of mammoth dispersal into the Iberian and Italian Peninsulas during the later part of MIS 3 and early MIS 2 can be roughly correlated with the southern distribution of the species in the eastern Palaearctic. Along the eastern coast of the Pacific Ocean, the topography and glaciation of the Rocky Mountains range prevented a similar dispersal of woolly mammoths into western North America. The expansion of Late Pleistocene M. primigenius within the inner-continental areas of Eurasia and North America differs chronologically from those at the continental margins. © 2009 Elsevier B.V. All rights reserved.&quot;,&quot;publisher&quot;:&quot;Elsevier&quot;,&quot;issue&quot;:&quot;1-4&quot;,&quot;volume&quot;:&quot;278&quot;},&quot;isTemporary&quot;:false},{&quot;id&quot;:&quot;c25cc24f-2a95-3fb5-b9fb-a2fe9a3a70ec&quot;,&quot;itemData&quot;:{&quot;type&quot;:&quot;article-journal&quot;,&quot;id&quot;:&quot;c25cc24f-2a95-3fb5-b9fb-a2fe9a3a70ec&quot;,&quot;title&quot;:&quot;Una aproximación a la comprensión de la fauna de macromamíferos de la cueva de Zafarraya: (Alcaucín, Málaga)&quot;,&quot;author&quot;:[{&quot;family&quot;:&quot;Monclova Bohórquez&quot;,&quot;given&quot;:&quot;Antonio&quot;,&quot;parse-names&quot;:false,&quot;dropping-particle&quot;:&quot;&quot;,&quot;non-dropping-particle&quot;:&quot;&quot;},{&quot;family&quot;:&quot;Barroso Ruiz&quot;,&quot;given&quot;:&quot;Cecilio&quot;,&quot;parse-names&quot;:false,&quot;dropping-particle&quot;:&quot;&quot;,&quot;non-dropping-particle&quot;:&quot;&quot;},{&quot;family&quot;:&quot;Caparrós&quot;,&quot;given&quot;:&quot;Miguel&quot;,&quot;parse-names&quot;:false,&quot;dropping-particle&quot;:&quot;&quot;,&quot;non-dropping-particle&quot;:&quot;&quot;},{&quot;family&quot;:&quot;Moigne&quot;,&quot;given&quot;:&quot;Anne Marie&quot;,&quot;parse-names&quot;:false,&quot;dropping-particle&quot;:&quot;&quot;,&quot;non-dropping-particle&quot;:&quot;&quot;}],&quot;container-title&quot;:&quot;Menga: Revista de prehistoria de Andalucía, ISSN 2172-6175, Nº. 3, 2012, págs. 83-105&quot;,&quot;accessed&quot;:{&quot;date-parts&quot;:[[2025,10,23]]},&quot;ISSN&quot;:&quot;2172-6175&quot;,&quot;URL&quot;:&quot;https://dialnet.unirioja.es/servlet/articulo?codigo=4402537&quot;,&quot;issued&quot;:{&quot;date-parts&quot;:[[2012]]},&quot;page&quot;:&quot;83-105&quot;,&quot;publisher&quot;:&quot;Junta de Andalucía&quot;,&quot;issue&quot;:&quot;3&quot;,&quot;container-title-short&quot;:&quot;&quot;},&quot;isTemporary&quot;:false},{&quot;id&quot;:&quot;84150698-c41e-3a26-9f7a-ebb5065317db&quot;,&quot;itemData&quot;:{&quot;type&quot;:&quot;article-journal&quot;,&quot;id&quot;:&quot;84150698-c41e-3a26-9f7a-ebb5065317db&quot;,&quot;title&quot;:&quot;The far south: the Pleistocene–Holocene transition in Nerja Cave (Andalucı́a, Spain)&quot;,&quot;author&quot;:[{&quot;family&quot;:&quot;Aura Tortosa&quot;,&quot;given&quot;:&quot;J. E.&quot;,&quot;parse-names&quot;:false,&quot;dropping-particle&quot;:&quot;&quot;,&quot;non-dropping-particle&quot;:&quot;&quot;},{&quot;family&quot;:&quot;Jordá Pardo&quot;,&quot;given&quot;:&quot;J. F.&quot;,&quot;parse-names&quot;:false,&quot;dropping-particle&quot;:&quot;&quot;,&quot;non-dropping-particle&quot;:&quot;&quot;},{&quot;family&quot;:&quot;Pérez Ripoll&quot;,&quot;given&quot;:&quot;M.&quot;,&quot;parse-names&quot;:false,&quot;dropping-particle&quot;:&quot;&quot;,&quot;non-dropping-particle&quot;:&quot;&quot;},{&quot;family&quot;:&quot;Rodrigo García&quot;,&quot;given&quot;:&quot;M. J.&quot;,&quot;parse-names&quot;:false,&quot;dropping-particle&quot;:&quot;&quot;,&quot;non-dropping-particle&quot;:&quot;&quot;},{&quot;family&quot;:&quot;Badal García&quot;,&quot;given&quot;:&quot;E.&quot;,&quot;parse-names&quot;:false,&quot;dropping-particle&quot;:&quot;&quot;,&quot;non-dropping-particle&quot;:&quot;&quot;},{&quot;family&quot;:&quot;Guillem Calatayud&quot;,&quot;given&quot;:&quot;P.&quot;,&quot;parse-names&quot;:false,&quot;dropping-particle&quot;:&quot;&quot;,&quot;non-dropping-particle&quot;:&quot;&quot;}],&quot;container-title&quot;:&quot;Quaternary International&quot;,&quot;accessed&quot;:{&quot;date-parts&quot;:[[2025,10,23]]},&quot;DOI&quot;:&quot;10.1016/S1040-6182(02)00004-6&quot;,&quot;ISSN&quot;:&quot;1040-6182&quot;,&quot;URL&quot;:&quot;https://www.sciencedirect.com/science/article/pii/S1040618202000046&quot;,&quot;issued&quot;:{&quot;date-parts&quot;:[[2002,7,1]]},&quot;page&quot;:&quot;19-30&quot;,&quot;abstract&quot;:&quot;The archaeological site of Cueva de Nerja (Málaga, Spain) provides significant data about the bioclimatic conditions of one of the most southern European temperate regions. The bioclimatic and palaeogeographic changes that have occurred during the 20,000 years of human occupation of the site can be analysed by relating the geodynamic processes, the palaeobotany and the palaeofauna recovered from its archaeological deposits. © 2002 Published by Elsevier Science Ltd.&quot;,&quot;publisher&quot;:&quot;Pergamon&quot;,&quot;volume&quot;:&quot;93-94&quot;,&quot;container-title-short&quot;:&quot;&quot;},&quot;isTemporary&quot;:false},{&quot;id&quot;:&quot;cfb438ed-60bf-3803-91ba-5ad0d510f65b&quot;,&quot;itemData&quot;:{&quot;type&quot;:&quot;article-journal&quot;,&quot;id&quot;:&quot;cfb438ed-60bf-3803-91ba-5ad0d510f65b&quot;,&quot;title&quot;:&quot;Palynology and chronology of hyaena coprolites from the Piñar karstic Caves Las Ventanas and Carihuela, southern Spain&quot;,&quot;author&quot;:[{&quot;family&quot;:&quot;Ochando&quot;,&quot;given&quot;:&quot;J.&quot;,&quot;parse-names&quot;:false,&quot;dropping-particle&quot;:&quot;&quot;,&quot;non-dropping-particle&quot;:&quot;&quot;},{&quot;family&quot;:&quot;Carrión&quot;,&quot;given&quot;:&quot;J. S.&quot;,&quot;parse-names&quot;:false,&quot;dropping-particle&quot;:&quot;&quot;,&quot;non-dropping-particle&quot;:&quot;&quot;},{&quot;family&quot;:&quot;Rodríguez-Vidal&quot;,&quot;given&quot;:&quot;J.&quot;,&quot;parse-names&quot;:false,&quot;dropping-particle&quot;:&quot;&quot;,&quot;non-dropping-particle&quot;:&quot;&quot;},{&quot;family&quot;:&quot;Jiménez-Arenas&quot;,&quot;given&quot;:&quot;J. M.&quot;,&quot;parse-names&quot;:false,&quot;dropping-particle&quot;:&quot;&quot;,&quot;non-dropping-particle&quot;:&quot;&quot;},{&quot;family&quot;:&quot;Fernández&quot;,&quot;given&quot;:&quot;S.&quot;,&quot;parse-names&quot;:false,&quot;dropping-particle&quot;:&quot;&quot;,&quot;non-dropping-particle&quot;:&quot;&quot;},{&quot;family&quot;:&quot;Amorós&quot;,&quot;given&quot;:&quot;G.&quot;,&quot;parse-names&quot;:false,&quot;dropping-particle&quot;:&quot;&quot;,&quot;non-dropping-particle&quot;:&quot;&quot;},{&quot;family&quot;:&quot;Munuera&quot;,&quot;given&quot;:&quot;M.&quot;,&quot;parse-names&quot;:false,&quot;dropping-particle&quot;:&quot;&quot;,&quot;non-dropping-particle&quot;:&quot;&quot;},{&quot;family&quot;:&quot;Scott&quot;,&quot;given&quot;:&quot;L.&quot;,&quot;parse-names&quot;:false,&quot;dropping-particle&quot;:&quot;&quot;,&quot;non-dropping-particle&quot;:&quot;&quot;},{&quot;family&quot;:&quot;Stewart&quot;,&quot;given&quot;:&quot;J. R.&quot;,&quot;parse-names&quot;:false,&quot;dropping-particle&quot;:&quot;&quot;,&quot;non-dropping-particle&quot;:&quot;&quot;},{&quot;family&quot;:&quot;Knul&quot;,&quot;given&quot;:&quot;M.&quot;,&quot;parse-names&quot;:false,&quot;dropping-particle&quot;:&quot;V.&quot;,&quot;non-dropping-particle&quot;:&quot;&quot;},{&quot;family&quot;:&quot;Toro-Moyano&quot;,&quot;given&quot;:&quot;I.&quot;,&quot;parse-names&quot;:false,&quot;dropping-particle&quot;:&quot;&quot;,&quot;non-dropping-particle&quot;:&quot;&quot;},{&quot;family&quot;:&quot;Ponce de León&quot;,&quot;given&quot;:&quot;M.&quot;,&quot;parse-names&quot;:false,&quot;dropping-particle&quot;:&quot;&quot;,&quot;non-dropping-particle&quot;:&quot;&quot;},{&quot;family&quot;:&quot;Zollikofer&quot;,&quot;given&quot;:&quot;C.&quot;,&quot;parse-names&quot;:false,&quot;dropping-particle&quot;:&quot;&quot;,&quot;non-dropping-particle&quot;:&quot;&quot;}],&quot;container-title&quot;:&quot;Palaeogeography, Palaeoclimatology, Palaeoecology&quot;,&quot;container-title-short&quot;:&quot;Palaeogeogr. Palaeoclimatol. Palaeoecol.&quot;,&quot;accessed&quot;:{&quot;date-parts&quot;:[[2025,10,23]]},&quot;DOI&quot;:&quot;10.1016/J.PALAEO.2020.109771&quot;,&quot;ISSN&quot;:&quot;0031-0182&quot;,&quot;URL&quot;:&quot;https://www.sciencedirect.com/science/article/pii/S0031018220302169&quot;,&quot;issued&quot;:{&quot;date-parts&quot;:[[2020,8,15]]},&quot;page&quot;:&quot;109771&quot;,&quot;abstract&quot;:&quot;This paper presents pollen analyses and radiocarbon dating on Crocuta coprolites from Las Ventanas (LV) and Carihuela (Car) Caves in southern Spain (Granada), with the aim of reconstructing the environmental conditions of these hominin sites. The LV coprolites are radiocarbon dated from c. 37,890 to 6980 cal yr BP, and the Car coprolites from c. 31,063 to 7861 cal yr BP. Overall, the palaeoecological scenario inferred from both coprolite series display similar patterns, with Pinus, Poaceae, and Artemisia as dominant during the full Pleistocene, and an important contribution of Quercus in the most recently dated coprolite samples. While the palynology is consistent with results of former investigations on the past environments in the region as obtained from other deposits (peat bogs, cave infills), the Late Glacial and Holocene chronology of several coprolites in both sites is in conflict with the generally accepted timing of extinction of Crocuta in western Europe. A discussion on the taphonomical processes and potential sources of carbon contamination of the radiocarbon samples is provided. The correlation between pollen from coprolites and from sedimentary records, and the paucity of the fossil bone record suggests nevertheless, that a late survival of Crocuta in southern Spain should not be categorically discarded.&quot;,&quot;publisher&quot;:&quot;Elsevier&quot;,&quot;volume&quot;:&quot;552&quot;},&quot;isTemporary&quot;:false}],&quot;citationTag&quot;:&quot;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&quot;},{&quot;citationID&quot;:&quot;MENDELEY_CITATION_5544838f-c127-49d2-bb68-5b8b655a2776&quot;,&quot;properties&quot;:{&quot;noteIndex&quot;:0},&quot;isEdited&quot;:false,&quot;manualOverride&quot;:{&quot;isManuallyOverridden&quot;:false,&quot;citeprocText&quot;:&quot;&lt;sup&gt;76&lt;/sup&gt;&quot;,&quot;manualOverrideText&quot;:&quot;&quot;},&quot;citationItems&quot;:[{&quot;id&quot;:&quot;3781eb5b-7df7-357f-ae23-a7adf2f48c04&quot;,&quot;itemData&quot;:{&quot;type&quot;:&quot;article-journal&quot;,&quot;id&quot;:&quot;3781eb5b-7df7-357f-ae23-a7adf2f48c04&quot;,&quot;title&quot;:&quot;The large mean body size of mammalian herbivores explains the productivity paradox during the last glacial maximum&quot;,&quot;author&quot;:[{&quot;family&quot;:&quot;Zhu&quot;,&quot;given&quot;:&quot;Dan&quot;,&quot;parse-names&quot;:false,&quot;dropping-particle&quot;:&quot;&quot;,&quot;non-dropping-particle&quot;:&quot;&quot;},{&quot;family&quot;:&quot;Ciais&quot;,&quot;given&quot;:&quot;Philippe&quot;,&quot;parse-names&quot;:false,&quot;dropping-particle&quot;:&quot;&quot;,&quot;non-dropping-particle&quot;:&quot;&quot;},{&quot;family&quot;:&quot;Chang&quot;,&quot;given&quot;:&quot;Jinfeng&quot;,&quot;parse-names&quot;:false,&quot;dropping-particle&quot;:&quot;&quot;,&quot;non-dropping-particle&quot;:&quot;&quot;},{&quot;family&quot;:&quot;Krinner&quot;,&quot;given&quot;:&quot;Gerhard&quot;,&quot;parse-names&quot;:false,&quot;dropping-particle&quot;:&quot;&quot;,&quot;non-dropping-particle&quot;:&quot;&quot;},{&quot;family&quot;:&quot;Peng&quot;,&quot;given&quot;:&quot;Shushi&quot;,&quot;parse-names&quot;:false,&quot;dropping-particle&quot;:&quot;&quot;,&quot;non-dropping-particle&quot;:&quot;&quot;},{&quot;family&quot;:&quot;Viovy&quot;,&quot;given&quot;:&quot;Nicolas&quot;,&quot;parse-names&quot;:false,&quot;dropping-particle&quot;:&quot;&quot;,&quot;non-dropping-particle&quot;:&quot;&quot;},{&quot;family&quot;:&quot;Peñuelas&quot;,&quot;given&quot;:&quot;Josep&quot;,&quot;parse-names&quot;:false,&quot;dropping-particle&quot;:&quot;&quot;,&quot;non-dropping-particle&quot;:&quot;&quot;},{&quot;family&quot;:&quot;Zimov&quot;,&quot;given&quot;:&quot;Sergey&quot;,&quot;parse-names&quot;:false,&quot;dropping-particle&quot;:&quot;&quot;,&quot;non-dropping-particle&quot;:&quot;&quot;}],&quot;container-title&quot;:&quot;Nature ecology &amp; evolution&quot;,&quot;container-title-short&quot;:&quot;Nat. Ecol. Evol.&quot;,&quot;accessed&quot;:{&quot;date-parts&quot;:[[2025,10,23]]},&quot;DOI&quot;:&quot;10.1038/S41559-018-0481-Y&quot;,&quot;ISSN&quot;:&quot;2397334X&quot;,&quot;PMID&quot;:&quot;29483680&quot;,&quot;URL&quot;:&quot;https://pmc.ncbi.nlm.nih.gov/articles/PMC5868731/&quot;,&quot;issued&quot;:{&quot;date-parts&quot;:[[2018,4,1]]},&quot;page&quot;:&quot;640&quot;,&quot;abstract&quot;:&quot;Large herbivores are a major agent in ecosystems, influencing vegetation structure, and carbon and nutrient flows. During the last glacial period, a mammoth steppe ecosystem prevailed in the unglaciated northern lands, supporting a high diversity and density of megafaunal herbivores. The apparent discrepancy between abundant megafauna and the expected low vegetation productivity under a generally harsher climate with a lower CO2 concentration, termed the productivity paradox, requires large-scale quantitative analysis using process-based ecosystem models. However, most of the current global dynamic vegetation models (DGVMs) lack explicit representation of large herbivores. Here we incorporated a grazing module in a DGVM based on physiological and demographic equations for wild large grazers, taking into account feedbacks of large grazers on vegetation. The model was applied globally for present-day and the Last Glacial Maximum (LGM). The present-day results of potential grazer biomass, combined with an empirical land-use map, infer a reduction in wild grazer biomass by 79-93% owing to anthropogenic land replacement of natural grasslands. For the LGM, we find that the larger mean body size of mammalian herbivores than today is the crucial clue to explain the productivity paradox, due to a more efficient exploitation of grass production by grazers with a large body size.&quot;,&quot;publisher&quot;:&quot;Nature Publishing Group&quot;,&quot;issue&quot;:&quot;4&quot;,&quot;volume&quot;:&quot;2&quot;},&quot;isTemporary&quot;:false}],&quot;citationTag&quot;:&quot;MENDELEY_CITATION_v3_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&quot;},{&quot;citationID&quot;:&quot;MENDELEY_CITATION_94c88f57-923b-41ea-8108-038bb8e7c967&quot;,&quot;properties&quot;:{&quot;noteIndex&quot;:0},&quot;isEdited&quot;:false,&quot;manualOverride&quot;:{&quot;isManuallyOverridden&quot;:false,&quot;citeprocText&quot;:&quot;&lt;sup&gt;76&lt;/sup&gt;&quot;,&quot;manualOverrideText&quot;:&quot;&quot;},&quot;citationItems&quot;:[{&quot;id&quot;:&quot;3781eb5b-7df7-357f-ae23-a7adf2f48c04&quot;,&quot;itemData&quot;:{&quot;type&quot;:&quot;article-journal&quot;,&quot;id&quot;:&quot;3781eb5b-7df7-357f-ae23-a7adf2f48c04&quot;,&quot;title&quot;:&quot;The large mean body size of mammalian herbivores explains the productivity paradox during the last glacial maximum&quot;,&quot;author&quot;:[{&quot;family&quot;:&quot;Zhu&quot;,&quot;given&quot;:&quot;Dan&quot;,&quot;parse-names&quot;:false,&quot;dropping-particle&quot;:&quot;&quot;,&quot;non-dropping-particle&quot;:&quot;&quot;},{&quot;family&quot;:&quot;Ciais&quot;,&quot;given&quot;:&quot;Philippe&quot;,&quot;parse-names&quot;:false,&quot;dropping-particle&quot;:&quot;&quot;,&quot;non-dropping-particle&quot;:&quot;&quot;},{&quot;family&quot;:&quot;Chang&quot;,&quot;given&quot;:&quot;Jinfeng&quot;,&quot;parse-names&quot;:false,&quot;dropping-particle&quot;:&quot;&quot;,&quot;non-dropping-particle&quot;:&quot;&quot;},{&quot;family&quot;:&quot;Krinner&quot;,&quot;given&quot;:&quot;Gerhard&quot;,&quot;parse-names&quot;:false,&quot;dropping-particle&quot;:&quot;&quot;,&quot;non-dropping-particle&quot;:&quot;&quot;},{&quot;family&quot;:&quot;Peng&quot;,&quot;given&quot;:&quot;Shushi&quot;,&quot;parse-names&quot;:false,&quot;dropping-particle&quot;:&quot;&quot;,&quot;non-dropping-particle&quot;:&quot;&quot;},{&quot;family&quot;:&quot;Viovy&quot;,&quot;given&quot;:&quot;Nicolas&quot;,&quot;parse-names&quot;:false,&quot;dropping-particle&quot;:&quot;&quot;,&quot;non-dropping-particle&quot;:&quot;&quot;},{&quot;family&quot;:&quot;Peñuelas&quot;,&quot;given&quot;:&quot;Josep&quot;,&quot;parse-names&quot;:false,&quot;dropping-particle&quot;:&quot;&quot;,&quot;non-dropping-particle&quot;:&quot;&quot;},{&quot;family&quot;:&quot;Zimov&quot;,&quot;given&quot;:&quot;Sergey&quot;,&quot;parse-names&quot;:false,&quot;dropping-particle&quot;:&quot;&quot;,&quot;non-dropping-particle&quot;:&quot;&quot;}],&quot;container-title&quot;:&quot;Nature ecology &amp; evolution&quot;,&quot;container-title-short&quot;:&quot;Nat. Ecol. Evol.&quot;,&quot;accessed&quot;:{&quot;date-parts&quot;:[[2025,10,23]]},&quot;DOI&quot;:&quot;10.1038/S41559-018-0481-Y&quot;,&quot;ISSN&quot;:&quot;2397334X&quot;,&quot;PMID&quot;:&quot;29483680&quot;,&quot;URL&quot;:&quot;https://pmc.ncbi.nlm.nih.gov/articles/PMC5868731/&quot;,&quot;issued&quot;:{&quot;date-parts&quot;:[[2018,4,1]]},&quot;page&quot;:&quot;640&quot;,&quot;abstract&quot;:&quot;Large herbivores are a major agent in ecosystems, influencing vegetation structure, and carbon and nutrient flows. During the last glacial period, a mammoth steppe ecosystem prevailed in the unglaciated northern lands, supporting a high diversity and density of megafaunal herbivores. The apparent discrepancy between abundant megafauna and the expected low vegetation productivity under a generally harsher climate with a lower CO2 concentration, termed the productivity paradox, requires large-scale quantitative analysis using process-based ecosystem models. However, most of the current global dynamic vegetation models (DGVMs) lack explicit representation of large herbivores. Here we incorporated a grazing module in a DGVM based on physiological and demographic equations for wild large grazers, taking into account feedbacks of large grazers on vegetation. The model was applied globally for present-day and the Last Glacial Maximum (LGM). The present-day results of potential grazer biomass, combined with an empirical land-use map, infer a reduction in wild grazer biomass by 79-93% owing to anthropogenic land replacement of natural grasslands. For the LGM, we find that the larger mean body size of mammalian herbivores than today is the crucial clue to explain the productivity paradox, due to a more efficient exploitation of grass production by grazers with a large body size.&quot;,&quot;publisher&quot;:&quot;Nature Publishing Group&quot;,&quot;issue&quot;:&quot;4&quot;,&quot;volume&quot;:&quot;2&quot;},&quot;isTemporary&quot;:false}],&quot;citationTag&quot;:&quot;MENDELEY_CITATION_v3_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&quot;},{&quot;citationID&quot;:&quot;MENDELEY_CITATION_3bec940c-cb8f-4472-bb78-4240b695c0c9&quot;,&quot;properties&quot;:{&quot;noteIndex&quot;:0},&quot;isEdited&quot;:false,&quot;manualOverride&quot;:{&quot;isManuallyOverridden&quot;:false,&quot;citeprocText&quot;:&quot;&lt;sup&gt;77&lt;/sup&gt;&quot;,&quot;manualOverrideText&quot;:&quot;&quot;},&quot;citationItems&quot;:[{&quot;id&quot;:&quot;22da77eb-864f-32c9-a9bc-5872eb170c71&quot;,&quot;itemData&quot;:{&quot;type&quot;:&quot;article-journal&quot;,&quot;id&quot;:&quot;22da77eb-864f-32c9-a9bc-5872eb170c71&quot;,&quot;title&quot;:&quot;Community Structure, Population Control, and Competition&quot;,&quot;author&quot;:[{&quot;family&quot;:&quot;Hairston&quot;,&quot;given&quot;:&quot;Nelson G.&quot;,&quot;parse-names&quot;:false,&quot;dropping-particle&quot;:&quot;&quot;,&quot;non-dropping-particle&quot;:&quot;&quot;},{&quot;family&quot;:&quot;Smith&quot;,&quot;given&quot;:&quot;Frederick E.&quot;,&quot;parse-names&quot;:false,&quot;dropping-particle&quot;:&quot;&quot;,&quot;non-dropping-particle&quot;:&quot;&quot;},{&quot;family&quot;:&quot;Slobodkin&quot;,&quot;given&quot;:&quot;Lawrence B.&quot;,&quot;parse-names&quot;:false,&quot;dropping-particle&quot;:&quot;&quot;,&quot;non-dropping-particle&quot;:&quot;&quot;}],&quot;container-title&quot;:&quot;https://doi.org/10.1086/282146&quot;,&quot;accessed&quot;:{&quot;date-parts&quot;:[[2025,10,23]]},&quot;DOI&quot;:&quot;10.1086/282146&quot;,&quot;ISSN&quot;:&quot;0003-0147&quot;,&quot;URL&quot;:&quot;/doi/pdf/10.1086/282146&quot;,&quot;issued&quot;:{&quot;date-parts&quot;:[[1960,11]]},&quot;page&quot;:&quot;421-425&quot;,&quot;abstract&quot;:&quot;In summary, then, our general conclusions are: (1) Populations of producers, carnivores, and decomposers are limited by their respective resources in the classical density-dependent fashion. (2) In...&quot;,&quot;publisher&quot;:&quot; Science Press &quot;,&quot;issue&quot;:&quot;879&quot;,&quot;volume&quot;:&quot;94&quot;,&quot;container-title-short&quot;:&quot;&quot;},&quot;isTemporary&quot;:false}],&quot;citationTag&quot;:&quot;MENDELEY_CITATION_v3_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&quot;},{&quot;citationID&quot;:&quot;MENDELEY_CITATION_f3a7f45f-d5c5-46cd-b365-901d5122d632&quot;,&quot;properties&quot;:{&quot;noteIndex&quot;:0},&quot;isEdited&quot;:false,&quot;manualOverride&quot;:{&quot;isManuallyOverridden&quot;:false,&quot;citeprocText&quot;:&quot;&lt;sup&gt;34,62&lt;/sup&gt;&quot;,&quot;manualOverrideText&quot;:&quot;&quot;},&quot;citationItems&quot;:[{&quot;id&quot;:&quot;0e9a99c4-3328-3a82-86d7-432acb984e26&quot;,&quot;itemData&quot;:{&quot;type&quot;:&quot;article-journal&quot;,&quot;id&quot;:&quot;0e9a99c4-3328-3a82-86d7-432acb984e26&quot;,&quot;title&quot;:&quot;A stratigraphic framework for abrupt climatic changes during the Last Glacial period based on three synchronized Greenland ice-core records: refining and extending the INTIMATE event stratigraphy&quot;,&quot;author&quot;:[{&quot;family&quot;:&quot;Rasmussen&quot;,&quot;given&quot;:&quot;Sune O.&quot;,&quot;parse-names&quot;:false,&quot;dropping-particle&quot;:&quot;&quot;,&quot;non-dropping-particle&quot;:&quot;&quot;},{&quot;family&quot;:&quot;Bigler&quot;,&quot;given&quot;:&quot;Matthias&quot;,&quot;parse-names&quot;:false,&quot;dropping-particle&quot;:&quot;&quot;,&quot;non-dropping-particle&quot;:&quot;&quot;},{&quot;family&quot;:&quot;Blockley&quot;,&quot;given&quot;:&quot;Simon P.&quot;,&quot;parse-names&quot;:false,&quot;dropping-particle&quot;:&quot;&quot;,&quot;non-dropping-particle&quot;:&quot;&quot;},{&quot;family&quot;:&quot;Blunier&quot;,&quot;given&quot;:&quot;Thomas&quot;,&quot;parse-names&quot;:false,&quot;dropping-particle&quot;:&quot;&quot;,&quot;non-dropping-particle&quot;:&quot;&quot;},{&quot;family&quot;:&quot;Buchardt&quot;,&quot;given&quot;:&quot;Susanne L.&quot;,&quot;parse-names&quot;:false,&quot;dropping-particle&quot;:&quot;&quot;,&quot;non-dropping-particle&quot;:&quot;&quot;},{&quot;family&quot;:&quot;Clausen&quot;,&quot;given&quot;:&quot;Henrik B.&quot;,&quot;parse-names&quot;:false,&quot;dropping-particle&quot;:&quot;&quot;,&quot;non-dropping-particle&quot;:&quot;&quot;},{&quot;family&quot;:&quot;Cvijanovic&quot;,&quot;given&quot;:&quot;Ivana&quot;,&quot;parse-names&quot;:false,&quot;dropping-particle&quot;:&quot;&quot;,&quot;non-dropping-particle&quot;:&quot;&quot;},{&quot;family&quot;:&quot;Dahl-Jensen&quot;,&quot;given&quot;:&quot;Dorthe&quot;,&quot;parse-names&quot;:false,&quot;dropping-particle&quot;:&quot;&quot;,&quot;non-dropping-particle&quot;:&quot;&quot;},{&quot;family&quot;:&quot;Johnsen&quot;,&quot;given&quot;:&quot;Sigfus J.&quot;,&quot;parse-names&quot;:false,&quot;dropping-particle&quot;:&quot;&quot;,&quot;non-dropping-particle&quot;:&quot;&quot;},{&quot;family&quot;:&quot;Fischer&quot;,&quot;given&quot;:&quot;Hubertus&quot;,&quot;parse-names&quot;:false,&quot;dropping-particle&quot;:&quot;&quot;,&quot;non-dropping-particle&quot;:&quot;&quot;},{&quot;family&quot;:&quot;Gkinis&quot;,&quot;given&quot;:&quot;Vasileios&quot;,&quot;parse-names&quot;:false,&quot;dropping-particle&quot;:&quot;&quot;,&quot;non-dropping-particle&quot;:&quot;&quot;},{&quot;family&quot;:&quot;Guillevic&quot;,&quot;given&quot;:&quot;Myriam&quot;,&quot;parse-names&quot;:false,&quot;dropping-particle&quot;:&quot;&quot;,&quot;non-dropping-particle&quot;:&quot;&quot;},{&quot;family&quot;:&quot;Hoek&quot;,&quot;given&quot;:&quot;Wim Z.&quot;,&quot;parse-names&quot;:false,&quot;dropping-particle&quot;:&quot;&quot;,&quot;non-dropping-particle&quot;:&quot;&quot;},{&quot;family&quot;:&quot;Lowe&quot;,&quot;given&quot;:&quot;J. John&quot;,&quot;parse-names&quot;:false,&quot;dropping-particle&quot;:&quot;&quot;,&quot;non-dropping-particle&quot;:&quot;&quot;},{&quot;family&quot;:&quot;Pedro&quot;,&quot;given&quot;:&quot;Joel B.&quot;,&quot;parse-names&quot;:false,&quot;dropping-particle&quot;:&quot;&quot;,&quot;non-dropping-particle&quot;:&quot;&quot;},{&quot;family&quot;:&quot;Popp&quot;,&quot;given&quot;:&quot;Trevor&quot;,&quot;parse-names&quot;:false,&quot;dropping-particle&quot;:&quot;&quot;,&quot;non-dropping-particle&quot;:&quot;&quot;},{&quot;family&quot;:&quot;Seierstad&quot;,&quot;given&quot;:&quot;Inger K.&quot;,&quot;parse-names&quot;:false,&quot;dropping-particle&quot;:&quot;&quot;,&quot;non-dropping-particle&quot;:&quot;&quot;},{&quot;family&quot;:&quot;Steffensen&quot;,&quot;given&quot;:&quot;Jørgen Peder&quot;,&quot;parse-names&quot;:false,&quot;dropping-particle&quot;:&quot;&quot;,&quot;non-dropping-particle&quot;:&quot;&quot;},{&quot;family&quot;:&quot;Svensson&quot;,&quot;given&quot;:&quot;Anders M.&quot;,&quot;parse-names&quot;:false,&quot;dropping-particle&quot;:&quot;&quot;,&quot;non-dropping-particle&quot;:&quot;&quot;},{&quot;family&quot;:&quot;Vallelonga&quot;,&quot;given&quot;:&quot;Paul&quot;,&quot;parse-names&quot;:false,&quot;dropping-particle&quot;:&quot;&quot;,&quot;non-dropping-particle&quot;:&quot;&quot;},{&quot;family&quot;:&quot;Vinther&quot;,&quot;given&quot;:&quot;Bo M.&quot;,&quot;parse-names&quot;:false,&quot;dropping-particle&quot;:&quot;&quot;,&quot;non-dropping-particle&quot;:&quot;&quot;},{&quot;family&quot;:&quot;Walker&quot;,&quot;given&quot;:&quot;Mike J.C.&quot;,&quot;parse-names&quot;:false,&quot;dropping-particle&quot;:&quot;&quot;,&quot;non-dropping-particle&quot;:&quot;&quot;},{&quot;family&quot;:&quot;Wheatley&quot;,&quot;given&quot;:&quot;Joe J.&quot;,&quot;parse-names&quot;:false,&quot;dropping-particle&quot;:&quot;&quot;,&quot;non-dropping-particle&quot;:&quot;&quot;},{&quot;family&quot;:&quot;Winstrup&quot;,&quot;given&quot;:&quot;Mai&quot;,&quot;parse-names&quot;:false,&quot;dropping-particle&quot;:&quot;&quot;,&quot;non-dropping-particle&quot;:&quot;&quot;}],&quot;container-title&quot;:&quot;Quaternary Science Reviews&quot;,&quot;container-title-short&quot;:&quot;Quat. Sci. Rev.&quot;,&quot;accessed&quot;:{&quot;date-parts&quot;:[[2025,6,18]]},&quot;DOI&quot;:&quot;10.1016/J.QUASCIREV.2014.09.007&quot;,&quot;ISSN&quot;:&quot;0277-3791&quot;,&quot;URL&quot;:&quot;https://www.sciencedirect.com/science/article/pii/S0277379114003485&quot;,&quot;issued&quot;:{&quot;date-parts&quot;:[[2014,12,15]]},&quot;page&quot;:&quot;14-28&quot;,&quot;abstract&quot;:&quot;Due to their outstanding resolution and well-constrained chronologies, Greenland ice-core records provide a master record of past climatic changes throughout the Last Interglacial-Glacial cycle in the North Atlantic region. As part of the INTIMATE (INTegration of Ice-core, MArine and TErrestrial records) project, protocols have been proposed to ensure consistent and robust correlation between different records of past climate. A key element of these protocols has been the formal definition and ordinal numbering of the sequence of Greenland Stadials (GS) and Greenland Interstadials (GI) within the most recent glacial period. The GS and GI periods are the Greenland expressions of the characteristic Dansgaard-Oeschger events that represent cold and warm phases of the North Atlantic region, respectively. We present here a more detailed and extended GS/GI template for the whole of the Last Glacial period. It is based on a synchronization of the NGRIP, GRIP, and GISP2 ice-core records that allows the parallel analysis of all three records on a common time scale. The boundaries of the GS and GI periods are defined based on a combination of stable-oxygen isotope ratios of the ice (δ18O, reflecting mainly local temperature) and calcium ion concentrations (reflecting mainly atmospheric dust loading) measured in the ice. The data not only resolve the well-known sequence of Dansgaard-Oeschger events that were first defined and numbered in the ice-core records more than two decades ago, but also better resolve a number of short-lived climatic oscillations, some defined here for the first time. Using this revised scheme, we propose a consistent approach for discriminating and naming all the significant abrupt climatic events of the Last Glacial period that are represented in the Greenland ice records. The final product constitutes an extended and better resolved Greenland stratotype sequence, against which other proxy records can be compared and correlated. It also provides a more secure basis for investigating the dynamics and fundamental causes of these climatic perturbations.&quot;,&quot;publisher&quot;:&quot;Pergamon&quot;,&quot;volume&quot;:&quot;106&quot;},&quot;isTemporary&quot;:false},{&quot;id&quot;:&quot;b448b374-31a6-3f96-adc6-32a757b9ffbd&quot;,&quot;itemData&quot;:{&quot;type&quot;:&quot;article-journal&quot;,&quot;id&quot;:&quot;b448b374-31a6-3f96-adc6-32a757b9ffbd&quot;,&quot;title&quot;:&quot;Abrupt vegetation and environmental change since the MIS 2: A unique paleorecord from Slovakia (Central Europe)&quot;,&quot;author&quot;:[{&quot;family&quot;:&quot;Šolcová&quot;,&quot;given&quot;:&quot;Anna&quot;,&quot;parse-names&quot;:false,&quot;dropping-particle&quot;:&quot;&quot;,&quot;non-dropping-particle&quot;:&quot;&quot;},{&quot;family&quot;:&quot;Jamrichová&quot;,&quot;given&quot;:&quot;Eva&quot;,&quot;parse-names&quot;:false,&quot;dropping-particle&quot;:&quot;&quot;,&quot;non-dropping-particle&quot;:&quot;&quot;},{&quot;family&quot;:&quot;Horsák&quot;,&quot;given&quot;:&quot;Michal&quot;,&quot;parse-names&quot;:false,&quot;dropping-particle&quot;:&quot;&quot;,&quot;non-dropping-particle&quot;:&quot;&quot;},{&quot;family&quot;:&quot;Pařil&quot;,&quot;given&quot;:&quot;Petr&quot;,&quot;parse-names&quot;:false,&quot;dropping-particle&quot;:&quot;&quot;,&quot;non-dropping-particle&quot;:&quot;&quot;},{&quot;family&quot;:&quot;Petr&quot;,&quot;given&quot;:&quot;Libor&quot;,&quot;parse-names&quot;:false,&quot;dropping-particle&quot;:&quot;&quot;,&quot;non-dropping-particle&quot;:&quot;&quot;},{&quot;family&quot;:&quot;Heiri&quot;,&quot;given&quot;:&quot;Oliver&quot;,&quot;parse-names&quot;:false,&quot;dropping-particle&quot;:&quot;&quot;,&quot;non-dropping-particle&quot;:&quot;&quot;},{&quot;family&quot;:&quot;Květoň&quot;,&quot;given&quot;:&quot;Jiří&quot;,&quot;parse-names&quot;:false,&quot;dropping-particle&quot;:&quot;&quot;,&quot;non-dropping-particle&quot;:&quot;&quot;},{&quot;family&quot;:&quot;Křížek&quot;,&quot;given&quot;:&quot;Marek&quot;,&quot;parse-names&quot;:false,&quot;dropping-particle&quot;:&quot;&quot;,&quot;non-dropping-particle&quot;:&quot;&quot;},{&quot;family&quot;:&quot;Hartvich&quot;,&quot;given&quot;:&quot;Filip&quot;,&quot;parse-names&quot;:false,&quot;dropping-particle&quot;:&quot;&quot;,&quot;non-dropping-particle&quot;:&quot;&quot;},{&quot;family&quot;:&quot;Hájek&quot;,&quot;given&quot;:&quot;Michal&quot;,&quot;parse-names&quot;:false,&quot;dropping-particle&quot;:&quot;&quot;,&quot;non-dropping-particle&quot;:&quot;&quot;},{&quot;family&quot;:&quot;Hájková&quot;,&quot;given&quot;:&quot;Petra&quot;,&quot;parse-names&quot;:false,&quot;dropping-particle&quot;:&quot;&quot;,&quot;non-dropping-particle&quot;:&quot;&quot;}],&quot;container-title&quot;:&quot;Quaternary Science Reviews&quot;,&quot;container-title-short&quot;:&quot;Quat. Sci. Rev.&quot;,&quot;accessed&quot;:{&quot;date-parts&quot;:[[2025,10,13]]},&quot;DOI&quot;:&quot;10.1016/J.QUASCIREV.2020.106170&quot;,&quot;ISSN&quot;:&quot;0277-3791&quot;,&quot;URL&quot;:&quot;https://www.sciencedirect.com/science/article/pii/S027737911931087X&quot;,&quot;issued&quot;:{&quot;date-parts&quot;:[[2020,2,15]]},&quot;page&quot;:&quot;106170&quot;,&quot;abstract&quot;:&quot;Research on past abrupt climate change and linked biotic response is essential for understanding of the future development of biota under changing climatic conditions, which, in turn, is necessary for adequate progress in ecosystem management and nature conservation. The present study presents the first comprehensive reconstruction of local and regional environment at the Western Carpathian/Pannonian Basin border, including a first chironomid-based paleoclimate reconstruction and δ18O and δ13C records from travertine, to investigate abrupt biota and climate shifts since the Marine Isotope Stage (MIS) 2. A range of biotic and abiotic proxy data in organic-calcareous sediment sequence were analysed using a multi-proxy approach to produce a detailed reconstruction of past ecosystem conditions. The results illustrate that the most prominent abrupt change in the local environment occurred directly at the MIS 2/MIS 1 transition at 14,560 cal BP as a consequence of increased precipitation and an increase in reconstructed mean July temperature by ∼2.2 °C. Abrupt changes in local environment during the early Holocene were closely linked to travertine precipitation rate around thermal springs and thus indirectly to the climate until the arrival of the Late Neolithics around 6400 cal BP. Regional vegetation response (derived from pollen data) to the climatic fluctuations lagged, with the most prominent changes around 14,410 cal BP and 10,140 cal BP. Our data suggest the presence of a steppe-tundra ecosystem with evidence for low amounts of temperate broadleaf trees during the MIS 2, indicating close proximity to their northern glacial refugium. We demonstrate the ability of δ18O and δ13C stable isotope record from travertine to reflect abrupt climatic and environmental changes. The study provides evidence about benefits using travertine deposits coupled with high-resolution paleoecological data to investigate past biotic and abiotic responses to abrupt climate change.&quot;,&quot;publisher&quot;:&quot;Pergamon&quot;,&quot;volume&quot;:&quot;230&quot;},&quot;isTemporary&quot;:false}],&quot;citationTag&quot;:&quot;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&quot;},{&quot;citationID&quot;:&quot;MENDELEY_CITATION_b76c1b4d-033e-44cf-8caf-a08c4d461c23&quot;,&quot;properties&quot;:{&quot;noteIndex&quot;:0},&quot;isEdited&quot;:false,&quot;manualOverride&quot;:{&quot;isManuallyOverridden&quot;:false,&quot;citeprocText&quot;:&quot;&lt;sup&gt;36,70&lt;/sup&gt;&quot;,&quot;manualOverrideText&quot;:&quot;&quot;},&quot;citationItems&quot;:[{&quot;id&quot;:&quot;9ab4e635-1baf-3dc5-8dbb-6fa1d0916a4d&quot;,&quot;itemData&quot;:{&quot;type&quot;:&quot;article-journal&quot;,&quot;id&quot;:&quot;9ab4e635-1baf-3dc5-8dbb-6fa1d0916a4d&quot;,&quot;title&quot;:&quot;Chronological control and centennial-scale climatic subdivisions of the Last Glacial Termination in the western Mediterranean region&quot;,&quot;author&quot;:[{&quot;family&quot;:&quot;Camuera&quot;,&quot;given&quot;:&quot;Jon&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García-Alix&quot;,&quot;given&quot;:&quot;Antonio&quot;,&quot;parse-names&quot;:false,&quot;dropping-particle&quot;:&quot;&quot;,&quot;non-dropping-particle&quot;:&quot;&quot;},{&quot;family&quot;:&quot;Jiménez-Espejo&quot;,&quot;given&quot;:&quot;Francisco J.&quot;,&quot;parse-names&quot;:false,&quot;dropping-particle&quot;:&quot;&quot;,&quot;non-dropping-particle&quot;:&quot;&quot;},{&quot;family&quot;:&quot;Toney&quot;,&quot;given&quot;:&quot;Jaime L.&quot;,&quot;parse-names&quot;:false,&quot;dropping-particle&quot;:&quot;&quot;,&quot;non-dropping-particle&quot;:&quot;&quot;},{&quot;family&quot;:&quot;Anderson&quot;,&quot;given&quot;:&quot;R. Scott&quot;,&quot;parse-names&quot;:false,&quot;dropping-particle&quot;:&quot;&quot;,&quot;non-dropping-particle&quot;:&quot;&quot;}],&quot;container-title&quot;:&quot;Quaternary Science Reviews&quot;,&quot;container-title-short&quot;:&quot;Quat. Sci. Rev.&quot;,&quot;accessed&quot;:{&quot;date-parts&quot;:[[2025,9,26]]},&quot;DOI&quot;:&quot;10.1016/J.QUASCIREV.2021.106814&quot;,&quot;ISSN&quot;:&quot;0277-3791&quot;,&quot;URL&quot;:&quot;https://www.sciencedirect.com/science/article/pii/S0277379121000214&quot;,&quot;issued&quot;:{&quot;date-parts&quot;:[[2021,3,1]]},&quot;page&quot;:&quot;106814&quot;,&quot;abstract&quot;:&quo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18.0 kyr BP (median age = 17,970 cal yr BP; mean age = 18,030 ± 330 cal yr BP) and ∼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18.4–17.2 kyr BP), ii) a relatively humid middle phase (HS1b; ∼17.2–16.9 kyr BP), and iii) 3 sub-phases (c.1-c.3) during an arid late phase (HS1c; ∼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2000 and ∼800-yr periodicities could be related to solar forcing controlling climate in this area.&quot;,&quot;publisher&quot;:&quot;Pergamon&quot;,&quot;volume&quot;:&quot;255&quot;},&quot;isTemporary&quot;:false},{&quot;id&quot;:&quot;5f526d27-0372-3cd5-917e-23304fdc3536&quot;,&quot;itemData&quot;:{&quot;type&quot;:&quot;article-journal&quot;,&quot;id&quot;:&quot;5f526d27-0372-3cd5-917e-23304fdc3536&quot;,&quot;title&quot;:&quot;Past 200 kyr hydroclimate variability in the western Mediterranean and its connection to the African Humid Periods&quot;,&quot;author&quot;:[{&quot;family&quot;:&quot;Camuera&quot;,&quot;given&quot;:&quot;Jon&quot;,&quot;parse-names&quot;:false,&quot;dropping-particle&quot;:&quot;&quot;,&quot;non-dropping-particle&quot;:&quot;&quot;},{&quot;family&quot;:&quot;Ramos-Román&quot;,&quot;given&quot;:&quot;María J.&quot;,&quot;parse-names&quot;:false,&quot;dropping-particle&quot;:&quot;&quot;,&quot;non-dropping-particle&quot;:&quot;&quot;},{&quot;family&quot;:&quot;Jiménez-Moreno&quot;,&quot;given&quot;:&quot;Gonzalo&quot;,&quot;parse-names&quot;:false,&quot;dropping-particle&quot;:&quot;&quot;,&quot;non-dropping-particle&quot;:&quot;&quot;},{&quot;family&quot;:&quot;García-Alix&quot;,&quot;given&quot;:&quot;Antonio&quot;,&quot;parse-names&quot;:false,&quot;dropping-particle&quot;:&quot;&quot;,&quot;non-dropping-particle&quot;:&quot;&quot;},{&quot;family&quot;:&quot;Ilvonen&quot;,&quot;given&quot;:&quot;Liisa&quot;,&quot;parse-names&quot;:false,&quot;dropping-particle&quot;:&quot;&quot;,&quot;non-dropping-particle&quot;:&quot;&quot;},{&quot;family&quot;:&quot;Ruha&quot;,&quot;given&quot;:&quot;Leena&quot;,&quot;parse-names&quot;:false,&quot;dropping-particle&quot;:&quot;&quot;,&quot;non-dropping-particle&quot;:&quot;&quot;},{&quot;family&quot;:&quot;Gil-Romera&quot;,&quot;given&quot;:&quot;Graciela&quot;,&quot;parse-names&quot;:false,&quot;dropping-particle&quot;:&quot;&quot;,&quot;non-dropping-particle&quot;:&quot;&quot;},{&quot;family&quot;:&quot;González-Sampériz&quot;,&quot;given&quot;:&quot;Penélope&quot;,&quot;parse-names&quot;:false,&quot;dropping-particle&quot;:&quot;&quot;,&quot;non-dropping-particle&quot;:&quot;&quot;},{&quot;family&quot;:&quot;Seppä&quot;,&quot;given&quot;:&quot;Heikki&quot;,&quot;parse-names&quot;:false,&quot;dropping-particle&quot;:&quot;&quot;,&quot;non-dropping-particle&quot;:&quot;&quot;}],&quot;container-title&quot;:&quot;Scientific Reports&quot;,&quot;container-title-short&quot;:&quot;Sci. Rep.&quot;,&quot;accessed&quot;:{&quot;date-parts&quot;:[[2025,10,13]]},&quot;DOI&quot;:&quot;10.1038/S41598-022-12047-1;SUBJMETA&quot;,&quot;ISSN&quot;:&quot;20452322&quot;,&quot;PMID&quot;:&quot;35641528&quot;,&quot;URL&quot;:&quot;https://www.nature.com/articles/s41598-022-12047-1&quot;,&quot;issued&quot;:{&quot;date-parts&quot;:[[2022,12,1]]},&quot;page&quot;:&quot;1-13&quot;,&quot;abstract&quot;:&quot;The Iberian Peninsula is located at the intersection between the subtropical and temperate climate zones and the paleoclimate records from this region are key to elucidate the varying humidity and changing dominance of atmospheric circulation patterns in the Mediterranean-North African region in the past. Here we present a quantitative hydroclimate reconstruction for the last ca. 200 kyr from southern Iberian Peninsula based on pollen data from the Padul lake sediment record. We use the newly developed Scale-normalized Significant Zero crossing (SnSiZer) method to detect not only the statistically significant precipitation changes but also to estimate the relative magnitude of these oscillations in our reconstruction. We identify six statistically significant main humid phases, termed West Mediterranean Humid Periods (WMHP 1–6). These humid periods correlate with other West/Central Mediterranean paleohydrological records, suggesting that similar climatic factors affected different areas of the Mediterranean. In addition, the WMPHs are roughly coeval with the African Humid Periods (AHPs) during high seasonality, suggesting the same North Atlantic ocean-atmospheric dynamics and orbital forcing as main drivers of both areas. In contrast, during low seasonality periods, the West Mediterranean still appears to be affected by the westerlies and the local Mediterranean rainfall systems with moderate-to-high precipitation, whereas West Africa was characterized by droughts.&quot;,&quot;publisher&quot;:&quot;Nature Research&quot;,&quot;issue&quot;:&quot;1&quot;,&quot;volume&quot;:&quot;12&quot;},&quot;isTemporary&quot;:false}],&quot;citationTag&quot;:&quot;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&quot;},{&quot;citationID&quot;:&quot;MENDELEY_CITATION_a82ebde6-bc0c-411e-9763-cd064c3176b0&quot;,&quot;properties&quot;:{&quot;noteIndex&quot;:0},&quot;isEdited&quot;:false,&quot;manualOverride&quot;:{&quot;isManuallyOverridden&quot;:false,&quot;citeprocText&quot;:&quot;&lt;sup&gt;78&lt;/sup&gt;&quot;,&quot;manualOverrideText&quot;:&quot;&quot;},&quot;citationItems&quot;:[{&quot;id&quot;:&quot;03e67dfa-4802-39ff-b7e8-2f9f206273bb&quot;,&quot;itemData&quot;:{&quot;type&quot;:&quot;article-journal&quot;,&quot;id&quot;:&quot;03e67dfa-4802-39ff-b7e8-2f9f206273bb&quot;,&quot;title&quot;:&quot;Palaeodemographic modelling supports a population bottleneck during the Pleistocene-Holocene transition in Iberia&quot;,&quot;author&quot;:[{&quot;family&quot;:&quot;Fernández-López de Pablo&quot;,&quot;given&quot;:&quot;Javier&quot;,&quot;parse-names&quot;:false,&quot;dropping-particle&quot;:&quot;&quot;,&quot;non-dropping-particle&quot;:&quot;&quot;},{&quot;family&quot;:&quot;Gutie´rrez-Roig&quot;,&quot;given&quot;:&quot;Mario&quot;,&quot;parse-names&quot;:false,&quot;dropping-particle&quot;:&quot;&quot;,&quot;non-dropping-particle&quot;:&quot;&quot;},{&quot;family&quot;:&quot;Gómez-Puche&quot;,&quot;given&quot;:&quot;Madalena&quot;,&quot;parse-names&quot;:false,&quot;dropping-particle&quot;:&quot;&quot;,&quot;non-dropping-particle&quot;:&quot;&quot;},{&quot;family&quot;:&quot;McLaughlin&quot;,&quot;given&quot;:&quot;Rowan&quot;,&quot;parse-names&quot;:false,&quot;dropping-particle&quot;:&quot;&quot;,&quot;non-dropping-particle&quot;:&quot;&quot;},{&quot;family&quot;:&quot;Silva&quot;,&quot;given&quot;:&quot;Fabio&quot;,&quot;parse-names&quot;:false,&quot;dropping-particle&quot;:&quot;&quot;,&quot;non-dropping-particle&quot;:&quot;&quot;},{&quot;family&quot;:&quot;Lozano&quot;,&quot;given&quot;:&quot;Sergi&quot;,&quot;parse-names&quot;:false,&quot;dropping-particle&quot;:&quot;&quot;,&quot;non-dropping-particle&quot;:&quot;&quot;}],&quot;container-title&quot;:&quot;Nature Communications&quot;,&quot;container-title-short&quot;:&quot;Nat. Commun.&quot;,&quot;accessed&quot;:{&quot;date-parts&quot;:[[2025,6,17]]},&quot;DOI&quot;:&quot;10.1038/S41467-019-09833-3;TECHMETA=141;SUBJMETA=181,19,27,631;KWRD=ANTHROPOLOGY,ARCHAEOLOGY&quot;,&quot;ISSN&quot;:&quot;20411723&quot;,&quot;PMID&quot;:&quot;31015468&quot;,&quot;URL&quot;:&quot;https://www.nature.com/articles/s41467-019-09833-3&quot;,&quot;issued&quot;:{&quot;date-parts&quot;:[[2019,12,1]]},&quot;page&quot;:&quot;1-13&quot;,&quot;abstract&quot;:&quot;Demographic change lies at the core of debates on genetic inheritance and resilience to climate change of prehistoric hunter-gatherers. Here we analyze the radiocarbon record of Iberia to reconstruct long-term changes in population levels and test different models of demographic growth during the Last Glacial-Interglacial transition. Our best fitting demographic model is composed of three phases. First, we document a regime of exponential population increase during the Late Glacial warming period (c.16.6-12.9 kya). Second, we identify a phase of sustained population contraction and stagnation, beginning with the cold episode of the Younger Dryas and continuing through the first half of the Early Holocene (12.9-10.2 kya). Finally, we report a third phase of density-dependent logistic growth (10.2-8 kya), with rapid population increase followed by stabilization. Our results support a population bottleneck hypothesis during the Last Glacial-Interglacial transition, providing a demographic context to interpret major shifts of prehistoric genetic groups in south-west Europe.&quot;,&quot;publisher&quot;:&quot;Nature Publishing Group&quot;,&quot;issue&quot;:&quot;1&quot;,&quot;volume&quot;:&quot;10&quot;},&quot;isTemporary&quot;:false}],&quot;citationTag&quot;:&quot;MENDELEY_CITATION_v3_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&quot;},{&quot;citationID&quot;:&quot;MENDELEY_CITATION_608ef16d-4cd3-4f65-ab62-833f251965f9&quot;,&quot;properties&quot;:{&quot;noteIndex&quot;:0},&quot;isEdited&quot;:false,&quot;manualOverride&quot;:{&quot;isManuallyOverridden&quot;:false,&quot;citeprocText&quot;:&quot;&lt;sup&gt;79&lt;/sup&gt;&quot;,&quot;manualOverrideText&quot;:&quot;&quot;},&quot;citationItems&quot;:[{&quot;id&quot;:&quot;c271b160-175d-37a4-8e21-c59b4fa165bc&quot;,&quot;itemData&quot;:{&quot;type&quot;:&quot;article-journal&quot;,&quot;id&quot;:&quot;c271b160-175d-37a4-8e21-c59b4fa165bc&quot;,&quot;title&quot;:&quot;Large scale and regional demographic responses to climatic changes in Europe during the Final Palaeolithic&quot;,&quot;author&quot;:[{&quot;family&quot;:&quot;Schmidt&quot;,&quot;given&quot;:&quot;Isabell&quot;,&quot;parse-names&quot;:false,&quot;dropping-particle&quot;:&quot;&quot;,&quot;non-dropping-particle&quot;:&quot;&quot;},{&quot;family&quot;:&quot;Gehlen&quot;,&quot;given&quot;:&quot;Birgit&quot;,&quot;parse-names&quot;:false,&quot;dropping-particle&quot;:&quot;&quot;,&quot;non-dropping-particle&quot;:&quot;&quot;},{&quot;family&quot;:&quot;Winkler&quot;,&quot;given&quot;:&quot;Katja&quot;,&quot;parse-names&quot;:false,&quot;dropping-particle&quot;:&quot;&quot;,&quot;non-dropping-particle&quot;:&quot;&quot;},{&quot;family&quot;:&quot;Arrizabalaga&quot;,&quot;given&quot;:&quot;Alvaro&quot;,&quot;parse-names&quot;:false,&quot;dropping-particle&quot;:&quot;&quot;,&quot;non-dropping-particle&quot;:&quot;&quot;},{&quot;family&quot;:&quot;Arts&quot;,&quot;given&quot;:&quot;Nico&quot;,&quot;parse-names&quot;:false,&quot;dropping-particle&quot;:&quot;&quot;,&quot;non-dropping-particle&quot;:&quot;&quot;},{&quot;family&quot;:&quot;Bicho&quot;,&quot;given&quot;:&quot;Nuno&quot;,&quot;parse-names&quot;:false,&quot;dropping-particle&quot;:&quot;&quot;,&quot;non-dropping-particle&quot;:&quot;&quot;},{&quot;family&quot;:&quot;Crombé&quot;,&quot;given&quot;:&quot;Philippe&quot;,&quot;parse-names&quot;:false,&quot;dropping-particle&quot;:&quot;&quot;,&quot;non-dropping-particle&quot;:&quot;&quot;},{&quot;family&quot;:&quot;Eriksen&quot;,&quot;given&quot;:&quot;Berit Valentin&quot;,&quot;parse-names&quot;:false,&quot;dropping-particle&quot;:&quot;&quot;,&quot;non-dropping-particle&quot;:&quot;&quot;},{&quot;family&quot;:&quot;Grimm&quot;,&quot;given&quot;:&quot;Sonja B.&quot;,&quot;parse-names&quot;:false,&quot;dropping-particle&quot;:&quot;&quot;,&quot;non-dropping-particle&quot;:&quot;&quot;},{&quot;family&quot;:&quot;Kapustka&quot;,&quot;given&quot;:&quot;Katarina&quot;,&quot;parse-names&quot;:false,&quot;dropping-particle&quot;:&quot;&quot;,&quot;non-dropping-particle&quot;:&quot;&quot;},{&quot;family&quot;:&quot;Langlais&quot;,&quot;given&quot;:&quot;Mathieu&quot;,&quot;parse-names&quot;:false,&quot;dropping-particle&quot;:&quot;&quot;,&quot;non-dropping-particle&quot;:&quot;&quot;},{&quot;family&quot;:&quot;Mevel&quot;,&quot;given&quot;:&quot;Ludovic&quot;,&quot;parse-names&quot;:false,&quot;dropping-particle&quot;:&quot;&quot;,&quot;non-dropping-particle&quot;:&quot;&quot;},{&quot;family&quot;:&quot;Naudinot&quot;,&quot;given&quot;:&quot;Nicolas&quot;,&quot;parse-names&quot;:false,&quot;dropping-particle&quot;:&quot;&quot;,&quot;non-dropping-particle&quot;:&quot;&quot;},{&quot;family&quot;:&quot;Nerudová&quot;,&quot;given&quot;:&quot;Zdeňka&quot;,&quot;parse-names&quot;:false,&quot;dropping-particle&quot;:&quot;&quot;,&quot;non-dropping-particle&quot;:&quot;&quot;},{&quot;family&quot;:&quot;Niekus&quot;,&quot;given&quot;:&quot;Marcel&quot;,&quot;parse-names&quot;:false,&quot;dropping-particle&quot;:&quot;&quot;,&quot;non-dropping-particle&quot;:&quot;&quot;},{&quot;family&quot;:&quot;Peresani&quot;,&quot;given&quot;:&quot;Marco&quot;,&quot;parse-names&quot;:false,&quot;dropping-particle&quot;:&quot;&quot;,&quot;non-dropping-particle&quot;:&quot;&quot;},{&quot;family&quot;:&quot;Riede&quot;,&quot;given&quot;:&quot;Felix&quot;,&quot;parse-names&quot;:false,&quot;dropping-particle&quot;:&quot;&quot;,&quot;non-dropping-particle&quot;:&quot;&quot;},{&quot;family&quot;:&quot;Sauer&quot;,&quot;given&quot;:&quot;Florian&quot;,&quot;parse-names&quot;:false,&quot;dropping-particle&quot;:&quot;&quot;,&quot;non-dropping-particle&quot;:&quot;&quot;},{&quot;family&quot;:&quot;Schön&quot;,&quot;given&quot;:&quot;Werner&quot;,&quot;parse-names&quot;:false,&quot;dropping-particle&quot;:&quot;&quot;,&quot;non-dropping-particle&quot;:&quot;&quot;},{&quot;family&quot;:&quot;Sobkowiak-Tabaka&quot;,&quot;given&quot;:&quot;Iwona&quot;,&quot;parse-names&quot;:false,&quot;dropping-particle&quot;:&quot;&quot;,&quot;non-dropping-particle&quot;:&quot;&quot;},{&quot;family&quot;:&quot;Vandendriessche&quot;,&quot;given&quot;:&quot;Hans&quot;,&quot;parse-names&quot;:false,&quot;dropping-particle&quot;:&quot;&quot;,&quot;non-dropping-particle&quot;:&quot;&quot;},{&quot;family&quot;:&quot;Weber&quot;,&quot;given&quot;:&quot;Mara Julia&quot;,&quot;parse-names&quot;:false,&quot;dropping-particle&quot;:&quot;&quot;,&quot;non-dropping-particle&quot;:&quot;&quot;},{&quot;family&quot;:&quot;Zander&quot;,&quot;given&quot;:&quot;Annabell&quot;,&quot;parse-names&quot;:false,&quot;dropping-particle&quot;:&quot;&quot;,&quot;non-dropping-particle&quot;:&quot;&quot;},{&quot;family&quot;:&quot;Zimmermann&quot;,&quot;given&quot;:&quot;Andreas&quot;,&quot;parse-names&quot;:false,&quot;dropping-particle&quot;:&quot;&quot;,&quot;non-dropping-particle&quot;:&quot;&quot;},{&quot;family&quot;:&quot;Maier&quot;,&quot;given&quot;:&quot;Andreas&quot;,&quot;parse-names&quot;:false,&quot;dropping-particle&quot;:&quot;&quot;,&quot;non-dropping-particle&quot;:&quot;&quot;}],&quot;container-title&quot;:&quot;PLOS ONE&quot;,&quot;container-title-short&quot;:&quot;PLoS One&quot;,&quot;accessed&quot;:{&quot;date-parts&quot;:[[2025,7,23]]},&quot;DOI&quot;:&quot;10.1371/JOURNAL.PONE.0310942&quot;,&quot;ISSN&quot;:&quot;1932-6203&quot;,&quot;PMID&quot;:&quot;40173400&quot;,&quot;URL&quot;:&quot;https://journals.plos.org/plosone/article?id=10.1371/journal.pone.0310942&quot;,&quot;issued&quot;:{&quot;date-parts&quot;:[[2025,4,1]]},&quot;page&quot;:&quot;e0310942&quot;,&quot;abstract&quot;:&quot;The European Final Palaeolithic witnessed marked changes in almost all societal domains. Despite a rich body of evidence, our knowledge of human palaeodemographic processes and regional population dynamics still needs to be improved. In this study, we present regionally differentiated population estimates for the Greenland Interstadial 1d-a (GI-1d-a; 14-12.7 ka cal BP) and the Greenland Stadial 1 (GS-1; 12.7-11.6 ka cal BP) for Southern, Western, Northern and Central Europe. The data were obtained by applying the Cologne Protocol, a geostatistical approach for estimating prehistoric population size and density, to a newly compiled dataset of Final Palaeolithic sites. On a large spatio-temporal scale and compared to preceding Upper Palaeolithic phases, areas north of the Alps become the dominant demographic growth area for the first time since the dispersal of anatomically modern humans into Europe. At smaller scales, we observe divergent regional trends, with a conspicuous lack of archaeological evidence appearing in previously occupied areas of central France and Germany. Our study also shows that during the Final Palaeolithic, the climatic cooling of GS-1 coincides with a pronounced population decline in most parts of the study area. An apparent increase in population density occurs only in north-eastern Central Europe and north-eastern Italy. Our estimates suggest that the total population was reduced by half. Similar results, with a relationship between decreasing temperatures and decreasing populations, have already been observed for the late phase of the Gravettian, when populations were reduced to only one third of those estimated for the early phase. Yet, in contrast to the collapse of local populations during the late Gravettian, the increase in population densities in Central Europe during GS-1 indicates population movements eastwards, possibly in response to deteriorating climatic conditions, particularly in western regions during the Younger Dryas.&quot;,&quot;publisher&quot;:&quot;Public Library of Science&quot;,&quot;issue&quot;:&quot;4&quot;,&quot;volume&quot;:&quot;20&quot;},&quot;isTemporary&quot;:false}],&quot;citationTag&quot;:&quot;MENDELEY_CITATION_v3_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&quot;},{&quot;citationID&quot;:&quot;MENDELEY_CITATION_5d339857-4530-450f-bfc7-8bfd6a6ad312&quot;,&quot;properties&quot;:{&quot;noteIndex&quot;:0},&quot;isEdited&quot;:false,&quot;manualOverride&quot;:{&quot;isManuallyOverridden&quot;:false,&quot;citeprocText&quot;:&quot;&lt;sup&gt;74,80–82&lt;/sup&gt;&quot;,&quot;manualOverrideText&quot;:&quot;&quot;},&quot;citationItems&quot;:[{&quot;id&quot;:&quot;b9844003-deac-39ae-bd52-11dca7a273d3&quot;,&quot;itemData&quot;:{&quot;type&quot;:&quot;article-journal&quot;,&quot;id&quot;:&quot;b9844003-deac-39ae-bd52-11dca7a273d3&quot;,&quot;title&quot;:&quot;The gastropod fauna of the Epipalaeolithic shell midden in the Vestibulo chamber of Nerja Cave (Málaga, southern Spain)&quot;,&quot;author&quot;:[{&quot;family&quot;:&quot;Jordá&quot;,&quot;given&quot;:&quot;Jesús F.&quot;,&quot;parse-names&quot;:false,&quot;dropping-particle&quot;:&quot;&quot;,&quot;non-dropping-particle&quot;:&quot;&quot;},{&quot;family&quot;:&quot;Avezuela&quot;,&quot;given&quot;:&quot;Bárbara&quot;,&quot;parse-names&quot;:false,&quot;dropping-particle&quot;:&quot;&quot;,&quot;non-dropping-particle&quot;:&quot;&quot;},{&quot;family&quot;:&quot;Emili Aura&quot;,&quot;given&quot;:&quot;J.&quot;,&quot;parse-names&quot;:false,&quot;dropping-particle&quot;:&quot;&quot;,&quot;non-dropping-particle&quot;:&quot;&quot;},{&quot;family&quot;:&quot;Martín-Escorza&quot;,&quot;given&quot;:&quot;Carlos&quot;,&quot;parse-names&quot;:false,&quot;dropping-particle&quot;:&quot;&quot;,&quot;non-dropping-particle&quot;:&quot;&quot;}],&quot;container-title&quot;:&quot;Quaternary International&quot;,&quot;accessed&quot;:{&quot;date-parts&quot;:[[2025,10,23]]},&quot;DOI&quot;:&quot;10.1016/J.QUAINT.2011.04.038&quot;,&quot;ISSN&quot;:&quot;1040-6182&quot;,&quot;URL&quot;:&quot;https://www.sciencedirect.com/science/article/pii/S1040618211002588&quot;,&quot;issued&quot;:{&quot;date-parts&quot;:[[2011,11,1]]},&quot;page&quot;:&quot;27-36&quot;,&quot;abstract&quot;:&quot;The sedimentary record of the Vestíbulo, Mina and Torca chambers in the ancient entrance of Nerja Cave (Málaga, southern Spain) developed between around 30 and 3.6 ka cal BP. The long record of human occupation shows a dominance of terrestrial snails associated with the Gravettian, with a continuation of these types in the Solutrean when marine shells begin to be introduced. During the Magdalenian, marine bivalves are dominant. Marine molluscs reach a maximum during the Epipalaeolithic, giving rise to a shell midden formed primarily by Mytilus edulis and diverse species of Patella. The Epipalaeolithic shell midden occurs in Unit 4 and can be dated to the Pleistocene-Holocene boundary. This paper focuses on the terrestrial, marine and freshwater gastropods present in the Epipalaeolithic. Among these remains were specimens carried in by humans for both food and ornamental purposes. Others were introduced accidentally by humans, and finally, other specimens entered the cave by natural processes. © 2011 Elsevier Ltd and INQUA.&quot;,&quot;publisher&quot;:&quot;Pergamon&quot;,&quot;issue&quot;:&quot;1&quot;,&quot;volume&quot;:&quot;244&quot;,&quot;container-title-short&quot;:&quot;&quot;},&quot;isTemporary&quot;:false},{&quot;id&quot;:&quot;84150698-c41e-3a26-9f7a-ebb5065317db&quot;,&quot;itemData&quot;:{&quot;type&quot;:&quot;article-journal&quot;,&quot;id&quot;:&quot;84150698-c41e-3a26-9f7a-ebb5065317db&quot;,&quot;title&quot;:&quot;The far south: the Pleistocene–Holocene transition in Nerja Cave (Andalucı́a, Spain)&quot;,&quot;author&quot;:[{&quot;family&quot;:&quot;Aura Tortosa&quot;,&quot;given&quot;:&quot;J. E.&quot;,&quot;parse-names&quot;:false,&quot;dropping-particle&quot;:&quot;&quot;,&quot;non-dropping-particle&quot;:&quot;&quot;},{&quot;family&quot;:&quot;Jordá Pardo&quot;,&quot;given&quot;:&quot;J. F.&quot;,&quot;parse-names&quot;:false,&quot;dropping-particle&quot;:&quot;&quot;,&quot;non-dropping-particle&quot;:&quot;&quot;},{&quot;family&quot;:&quot;Pérez Ripoll&quot;,&quot;given&quot;:&quot;M.&quot;,&quot;parse-names&quot;:false,&quot;dropping-particle&quot;:&quot;&quot;,&quot;non-dropping-particle&quot;:&quot;&quot;},{&quot;family&quot;:&quot;Rodrigo García&quot;,&quot;given&quot;:&quot;M. J.&quot;,&quot;parse-names&quot;:false,&quot;dropping-particle&quot;:&quot;&quot;,&quot;non-dropping-particle&quot;:&quot;&quot;},{&quot;family&quot;:&quot;Badal García&quot;,&quot;given&quot;:&quot;E.&quot;,&quot;parse-names&quot;:false,&quot;dropping-particle&quot;:&quot;&quot;,&quot;non-dropping-particle&quot;:&quot;&quot;},{&quot;family&quot;:&quot;Guillem Calatayud&quot;,&quot;given&quot;:&quot;P.&quot;,&quot;parse-names&quot;:false,&quot;dropping-particle&quot;:&quot;&quot;,&quot;non-dropping-particle&quot;:&quot;&quot;}],&quot;container-title&quot;:&quot;Quaternary International&quot;,&quot;accessed&quot;:{&quot;date-parts&quot;:[[2025,10,23]]},&quot;DOI&quot;:&quot;10.1016/S1040-6182(02)00004-6&quot;,&quot;ISSN&quot;:&quot;1040-6182&quot;,&quot;URL&quot;:&quot;https://www.sciencedirect.com/science/article/pii/S1040618202000046&quot;,&quot;issued&quot;:{&quot;date-parts&quot;:[[2002,7,1]]},&quot;page&quot;:&quot;19-30&quot;,&quot;abstract&quot;:&quot;The archaeological site of Cueva de Nerja (Málaga, Spain) provides significant data about the bioclimatic conditions of one of the most southern European temperate regions. The bioclimatic and palaeogeographic changes that have occurred during the 20,000 years of human occupation of the site can be analysed by relating the geodynamic processes, the palaeobotany and the palaeofauna recovered from its archaeological deposits. © 2002 Published by Elsevier Science Ltd.&quot;,&quot;publisher&quot;:&quot;Pergamon&quot;,&quot;volume&quot;:&quot;93-94&quot;,&quot;container-title-short&quot;:&quot;&quot;},&quot;isTemporary&quot;:false},{&quot;id&quot;:&quot;13002794-9a32-334f-a496-811c4b786eb3&quot;,&quot;itemData&quot;:{&quot;type&quot;:&quot;article-journal&quot;,&quot;id&quot;:&quot;13002794-9a32-334f-a496-811c4b786eb3&quot;,&quot;title&quot;:&quot;Osseous industry and exploitation of animal resources in Southern Iberia during the Upper Palaeolithic&quot;,&quot;author&quot;:[{&quot;family&quot;:&quot;Évora&quot;,&quot;given&quot;:&quot;Marina&quot;,&quot;parse-names&quot;:false,&quot;dropping-particle&quot;:&quot;&quot;,&quot;non-dropping-particle&quot;:&quot;&quot;}],&quot;container-title&quot;:&quot;Quaternary International&quot;,&quot;accessed&quot;:{&quot;date-parts&quot;:[[2025,10,23]]},&quot;DOI&quot;:&quot;10.1016/J.QUAINT.2013.09.013&quot;,&quot;ISSN&quot;:&quot;1040-6182&quot;,&quot;URL&quot;:&quot;https://www.sciencedirect.com/science/article/pii/S1040618213007131&quot;,&quot;issued&quot;:{&quot;date-parts&quot;:[[2013,12,18]]},&quot;page&quot;:&quot;33-45&quot;,&quot;abstract&quot;:&quot;During the Upper Palaeolithic, several climatic events were recorded in some archaeological sites in the Southern Iberian Peninsula. The aim is to focus on the relations between those phenomena and the mammal species hunted by hunter-gatherers groups, and whose bones were used, along with lithics, as raw material for manufacturing their bone toolkits. Hunter-gatherers seemed to have had a preference on hunting ungulates species that are gregarious such as red deer and goat, one of the characteristics of the faunal assemblages from the archaeological sites located near the coastal zones, including Vale Boi and Cendres in Southern Iberia. Regarding their toolkits, there was a preference in choosing mammal bone for the manufacture of their hunting and fishing equipment, as well as other utensils of daily life, during the Gravettian and Solutrean. Hunter-gatherers were preferably hunting juvenile and female red deer that do not have antlers. The opposite occurred during the Magdalenian, where red deer antler was used much more as a raw material. The Final Magdalenian and Epimagdalenian saw a decrease in the quantities of osseous artefacts and even a total absence of harpoons in Southern Iberian archaeological assemblages. © 2013 Elsevier Ltd and INQUA.&quot;,&quot;publisher&quot;:&quot;Pergamon&quot;,&quot;volume&quot;:&quot;318&quot;,&quot;container-title-short&quot;:&quot;&quot;},&quot;isTemporary&quot;:false},{&quot;id&quot;:&quot;19e3fddb-16e6-3412-a591-e8883dcd61de&quot;,&quot;itemData&quot;:{&quot;type&quot;:&quot;article-journal&quot;,&quot;id&quot;:&quot;19e3fddb-16e6-3412-a591-e8883dcd61de&quot;,&quot;title&quot;:&quot;Changes in the exploitation dynamics of small terrestrial vertebrates and fish during the Pleistocene–Holocene transition in the SW Iberian Peninsula: A review&quot;,&quot;author&quot;:[{&quot;family&quot;:&quot;Dias&quot;,&quot;given&quot;:&quot;Rita&quot;,&quot;parse-names&quot;:false,&quot;dropping-particle&quot;:&quot;&quot;,&quot;non-dropping-particle&quot;:&quot;&quot;},{&quot;family&quot;:&quot;Detry&quot;,&quot;given&quot;:&quot;Cleia&quot;,&quot;parse-names&quot;:false,&quot;dropping-particle&quot;:&quot;&quot;,&quot;non-dropping-particle&quot;:&quot;&quot;},{&quot;family&quot;:&quot;Bicho&quot;,&quot;given&quot;:&quot;Nuno&quot;,&quot;parse-names&quot;:false,&quot;dropping-particle&quot;:&quot;&quot;,&quot;non-dropping-particle&quot;:&quot;&quot;}],&quot;container-title&quot;:&quot;The Holocene&quot;,&quot;container-title-short&quot;:&quot;Holocene&quot;,&quot;accessed&quot;:{&quot;date-parts&quot;:[[2025,10,23]]},&quot;DOI&quot;:&quot;10.1177/0959683615622547&quot;,&quot;ISSN&quot;:&quot;14770911&quot;,&quot;URL&quot;:&quot;https://scholar.google.com/scholar_url?url=https://journals.sagepub.com/doi/pdf/10.1177/0959683615622547&amp;hl=es&amp;sa=T&amp;oi=ucasa&amp;ct=usl&amp;ei=WRT6aMSoHIOAieoPtpDVoA0&amp;scisig=ABGrvjLzIc3Zk-34PVtjZlEGzBzr&quot;,&quot;issued&quot;:{&quot;date-parts&quot;:[[2016,6,1]]},&quot;page&quot;:&quot;964-984&quot;,&quot;abstract&quot;:&quot;The Pleistocene–Holocene transition c. 11.5 ka cal. BP is associated with dramatic climatic changes. These events led to fundamental shifts in landscape and have, therefore, been seen as responsibl...&quot;,&quot;publisher&quot;:&quot;SAGE PublicationsSage UK: London, England&quot;,&quot;issue&quot;:&quot;6&quot;,&quot;volume&quot;:&quot;26&quot;},&quot;isTemporary&quot;:false}],&quot;citationTag&quot;:&quot;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&quot;},{&quot;citationID&quot;:&quot;MENDELEY_CITATION_1718ed44-b119-48e4-b8b1-ba41ff06a800&quot;,&quot;properties&quot;:{&quot;noteIndex&quot;:0},&quot;isEdited&quot;:false,&quot;manualOverride&quot;:{&quot;isManuallyOverridden&quot;:false,&quot;citeprocText&quot;:&quot;&lt;sup&gt;83&lt;/sup&gt;&quot;,&quot;manualOverrideText&quot;:&quot;&quot;},&quot;citationItems&quot;:[{&quot;id&quot;:&quot;38a8bc46-af2f-33a6-8619-7791dcc7fc8c&quot;,&quot;itemData&quot;:{&quot;type&quot;:&quot;article-journal&quot;,&quot;id&quot;:&quot;38a8bc46-af2f-33a6-8619-7791dcc7fc8c&quot;,&quot;title&quot;:&quot;Human response to Holocene warming on the Cantabrian Coast (northern Spain): an unexpected outcome&quot;,&quot;author&quot;:[{&quot;family&quot;:&quot;Marín-Arroyo&quot;,&quot;given&quot;:&quot;Ana B.&quot;,&quot;parse-names&quot;:false,&quot;dropping-particle&quot;:&quot;&quot;,&quot;non-dropping-particle&quot;:&quot;&quot;}],&quot;container-title&quot;:&quot;Quaternary Science Reviews&quot;,&quot;container-title-short&quot;:&quot;Quat. Sci. Rev.&quot;,&quot;accessed&quot;:{&quot;date-parts&quot;:[[2025,7,23]]},&quot;DOI&quot;:&quot;10.1016/J.QUASCIREV.2013.09.006&quot;,&quot;ISSN&quot;:&quot;0277-3791&quot;,&quot;URL&quot;:&quot;https://www.sciencedirect.com/science/article/pii/S0277379113003429&quot;,&quot;issued&quot;:{&quot;date-parts&quot;:[[2013,12,1]]},&quot;page&quot;:&quot;1-11&quot;,&quot;abstract&quot;:&quot;Subsistence was characterized during the Pleistocene to Holocene transition on the Cantabrian Coast (northern Spain) by a progressive diet widening, with a greater exploitation of marine environments and a more intense consumption of low-ranked species. This trend was also accompanied by a general and noticeable decrease in the amount of ungulates that were recovered from a set of archaeological sites clearly dominated by shells. The causes behind this change in the economic practice of the last hunter-gatherer groups are still being debated. There are currently two opposing views on the matter, with some scholars defending the role of demographic pressure as the main driving force, while other researchers invoke the importance of the environment in the food procurement preferences that were adopted. Due to their overwhelming abundance, the debate has been mainly focused on marine resources, whereas the comparatively less-represented macromammal assemblages have been poorly interpreted. However, it is precisely this scarcity that makes them so remarkable. Here, a new interpretation of the available data is presented, with a special focus on the identification of overhunting evidence and on the comparative productivity of each type of resource. Altogether, the demographic hypothesis seems to be more coherent with the existing facts. © 2013 Elsevier Ltd.&quot;,&quot;publisher&quot;:&quot;Pergamon&quot;,&quot;volume&quot;:&quot;81&quot;},&quot;isTemporary&quot;:false}],&quot;citationTag&quot;:&quot;MENDELEY_CITATION_v3_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&quot;},{&quot;citationID&quot;:&quot;MENDELEY_CITATION_cba7606f-acfa-447f-a24b-b5c231caf677&quot;,&quot;properties&quot;:{&quot;noteIndex&quot;:0},&quot;isEdited&quot;:false,&quot;manualOverride&quot;:{&quot;isManuallyOverridden&quot;:false,&quot;citeprocText&quot;:&quot;&lt;sup&gt;84–86&lt;/sup&gt;&quot;,&quot;manualOverrideText&quot;:&quot;&quot;},&quot;citationItems&quot;:[{&quot;id&quot;:&quot;d1f696a6-3f80-39c2-9b3b-7043cc077460&quot;,&quot;itemData&quot;:{&quot;type&quot;:&quot;article-journal&quot;,&quot;id&quot;:&quot;d1f696a6-3f80-39c2-9b3b-7043cc077460&quot;,&quot;title&quot;:&quot;Disturbance and Succession in Early to Mid-Holocene Northern English Forests: Palaeoecological Evidence for Disturbance of Woodland Ecosystems by Mesolithic Hunter-Gatherers&quot;,&quot;author&quot;:[{&quot;family&quot;:&quot;Innes&quot;,&quot;given&quot;:&quot;James B.&quot;,&quot;parse-names&quot;:false,&quot;dropping-particle&quot;:&quot;&quot;,&quot;non-dropping-particle&quot;:&quot;&quot;},{&quot;family&quot;:&quot;Blackford&quot;,&quot;given&quot;:&quot;Jeffrey J.&quot;,&quot;parse-names&quot;:false,&quot;dropping-particle&quot;:&quot;&quot;,&quot;non-dropping-particle&quot;:&quot;&quot;}],&quot;container-title&quot;:&quot;Forests&quot;,&quot;container-title-short&quot;:&quot;Forests&quot;,&quot;accessed&quot;:{&quot;date-parts&quot;:[[2025,10,23]]},&quot;DOI&quot;:&quot;10.3390/F14040719/S1&quot;,&quot;ISSN&quot;:&quot;19994907&quot;,&quot;URL&quot;:&quot;https://www.mdpi.com/1999-4907/14/4/719/htm&quot;,&quot;issued&quot;:{&quot;date-parts&quot;:[[2023,4,1]]},&quot;page&quot;:&quot;719&quot;,&quot;abstract&quot;:&quot;Forest succession can be monitored in the present, modelled for the future, but also reconstructed in the past on the records of forest history, including through the use of palaeo-ecological techniques. Longer-term records from pollen data can show changes over centennial and millennial timescales that are impacted by climate, migration or soil development. Having knowledge of previous phases of post-disturbance seral stages of woodland regeneration however, as after fire, can provide insights regarding successional process and function over short-term decadal timescales. The aim of this paper is to test the high-resolution pollen record as a source of new insights into processes of succession, assisted by the supplementary data of microscopic charcoal analyses. On short-term timescales, multiple phases of forest disturbance and then recovery have been identified in early to mid-Holocene peat records in northern England, many from the uplands but also from lowland areas. We identify and describe a typology of recovery patterns, including the composition and rate of recovery, and then test the processes and factors that impacted on different seral trajectories, concentrating on fire disturbance which might have had a natural origin, or might have been caused by pre-agricultural Mesolithic hunter-gatherers. Factors considered include the spatial location and intensity of the fire event, the duration of the disturbance phase, the structure and dynamics of the successional regeneration vegetation communities and the pre-disturbance tree cover. Data from examples of fire disturbance of woodland have been examined from both upland and lowland sites in northern England and indicate that they had different successional pathways after disturbance. Fire disturbances in the denser lowland forests were mostly single burn events followed by natural successions and regeneration to forest, whereas fire disturbances in the upland woods usually showed continued or repetitive fire pressure after the initial burning, arresting succession so that vegetation was maintained in a shrub phase, often dominated by Corylus, for an extended period of time until disturbance ceased. This creation of a kind of prolonged, almost plagioclimax, ‘fire-coppice’ hazel stage suggests controlled rather than natural successional pathways, and strongly suggests that Mesolithic foragers were the fire starters in the upland English woodlands where hazel was naturally common and could be maintained in abundance in later-stage successions, along with other edible plants, for human use. All post-fire seral stages would have been attractive to game animals, providing a reliable food source that would have been of great benefit to hunter-gatherer populations.&quot;,&quot;publisher&quot;:&quot;MDPI&quot;,&quot;issue&quot;:&quot;4&quot;,&quot;volume&quot;:&quot;14&quot;},&quot;isTemporary&quot;:false},{&quot;id&quot;:&quot;100a03a7-6534-3a91-9a1a-e79f800dc3a4&quot;,&quot;itemData&quot;:{&quot;type&quot;:&quot;article-journal&quot;,&quot;id&quot;:&quot;100a03a7-6534-3a91-9a1a-e79f800dc3a4&quot;,&quot;title&quot;:&quot;Fire and Mesolithic subsistence — managing oaks for acorns in northwest Europe?&quot;,&quot;author&quot;:[{&quot;family&quot;:&quot;Mason&quot;,&quot;given&quot;:&quot;S. L.R.&quot;,&quot;parse-names&quot;:false,&quot;dropping-particle&quot;:&quot;&quot;,&quot;non-dropping-particle&quot;:&quot;&quot;}],&quot;container-title&quot;:&quot;Palaeogeography, Palaeoclimatology, Palaeoecology&quot;,&quot;container-title-short&quot;:&quot;Palaeogeogr. Palaeoclimatol. Palaeoecol.&quot;,&quot;accessed&quot;:{&quot;date-parts&quot;:[[2025,10,23]]},&quot;DOI&quot;:&quot;10.1016/S0031-0182(00)00181-4&quot;,&quot;ISSN&quot;:&quot;0031-0182&quot;,&quot;URL&quot;:&quot;https://www.sciencedirect.com/science/article/pii/S0031018200001814&quot;,&quot;issued&quot;:{&quot;date-parts&quot;:[[2000,12,1]]},&quot;page&quot;:&quot;139-150&quot;,&quot;abstract&quot;:&quot;The possible role of fire in manipulating, maintaining or improving European Mesolithic subsistence supplies has long been discussed, in relation to both animal and plant resources, though the latter have received far less attention. Here it is considered in relation to one potentially important food resource - the acorn. Little consideration has been given to a possible role for fire in manipulating oaks in the Mesolithic - perhaps because northern European oaks are not generally perceived as being fire-responsive or fire-tolerant. This paper will examine ethnographic and ecological data that allow us to suggest the possibility that fire could have been used to manipulate the acorn supply, and question how such a process might be detected in the palaeoenvironmental record. An attempt is made to extend and apply the model for Mesolithic burning suggested by Moore (in 1996) to two pollen and microcharcoal sequences from Mesolithic Britain. This leads to a general conclusion that previous attempts to detect Mesolithic environmental impacts may have been misled by an emphasis on clearances, and that an alternative approach may be required to detect subtler impacts of European hunter-gatherers on vegetation. © 2000 Elsevier Science B.V.&quot;,&quot;publisher&quot;:&quot;Elsevier&quot;,&quot;issue&quot;:&quot;1-4&quot;,&quot;volume&quot;:&quot;164&quot;},&quot;isTemporary&quot;:false},{&quot;id&quot;:&quot;17231641-f90a-3cd7-aba0-10990e342789&quot;,&quot;itemData&quot;:{&quot;type&quot;:&quot;article-journal&quot;,&quot;id&quot;:&quot;17231641-f90a-3cd7-aba0-10990e342789&quot;,&quot;title&quot;:&quot;On the ecological impact of prehistoric hunter-gatherers in Europe: Early Holocene (Mesolithic) and Last Interglacial (Neanderthal) foragers compared&quot;,&quot;author&quot;:[{&quot;family&quot;:&quot;Nikulina&quot;,&quot;given&quot;:&quot;Anastasia&quot;,&quot;parse-names&quot;:false,&quot;dropping-particle&quot;:&quot;&quot;,&quot;non-dropping-particle&quot;:&quot;&quot;},{&quot;family&quot;:&quot;Zapolska&quot;,&quot;given&quot;:&quot;Anhelina&quot;,&quot;parse-names&quot;:false,&quot;dropping-particle&quot;:&quot;&quot;,&quot;non-dropping-particle&quot;:&quot;&quot;},{&quot;family&quot;:&quot;Serge&quot;,&quot;given&quot;:&quot;Maria Antonia&quot;,&quot;parse-names&quot;:false,&quot;dropping-particle&quot;:&quot;&quot;,&quot;non-dropping-particle&quot;:&quot;&quot;},{&quot;family&quot;:&quot;Roche&quot;,&quot;given&quot;:&quot;Didier M.&quot;,&quot;parse-names&quot;:false,&quot;dropping-particle&quot;:&quot;&quot;,&quot;non-dropping-particle&quot;:&quot;&quot;},{&quot;family&quot;:&quot;Mazier&quot;,&quot;given&quot;:&quot;Florence&quot;,&quot;parse-names&quot;:false,&quot;dropping-particle&quot;:&quot;&quot;,&quot;non-dropping-particle&quot;:&quot;&quot;},{&quot;family&quot;:&quot;Davoli&quot;,&quot;given&quot;:&quot;Marco&quot;,&quot;parse-names&quot;:false,&quot;dropping-particle&quot;:&quot;&quot;,&quot;non-dropping-particle&quot;:&quot;&quot;},{&quot;family&quot;:&quot;Pearce&quot;,&quot;given&quot;:&quot;Elena A.&quot;,&quot;parse-names&quot;:false,&quot;dropping-particle&quot;:&quot;&quot;,&quot;non-dropping-particle&quot;:&quot;&quot;},{&quot;family&quot;:&quot;Svenning&quot;,&quot;given&quot;:&quot;Jens-Christian&quot;,&quot;parse-names&quot;:false,&quot;dropping-particle&quot;:&quot;&quot;,&quot;non-dropping-particle&quot;:&quot;&quot;},{&quot;family&quot;:&quot;Wees&quot;,&quot;given&quot;:&quot;Dave&quot;,&quot;parse-names&quot;:false,&quot;dropping-particle&quot;:&quot;van&quot;,&quot;non-dropping-particle&quot;:&quot;&quot;},{&quot;family&quot;:&quot;Fyfe&quot;,&quot;given&quot;:&quot;Ralph&quot;,&quot;parse-names&quot;:false,&quot;dropping-particle&quot;:&quot;&quot;,&quot;non-dropping-particle&quot;:&quot;&quot;},{&quot;family&quot;:&quot;MacDonald&quot;,&quot;given&quot;:&quot;Katharine&quot;,&quot;parse-names&quot;:false,&quot;dropping-particle&quot;:&quot;&quot;,&quot;non-dropping-particle&quot;:&quot;&quot;},{&quot;family&quot;:&quot;Roebroeks&quot;,&quot;given&quot;:&quot;Wil&quot;,&quot;parse-names&quot;:false,&quot;dropping-particle&quot;:&quot;&quot;,&quot;non-dropping-particle&quot;:&quot;&quot;},{&quot;family&quot;:&quot;Scherjon&quot;,&quot;given&quot;:&quot;Fulco&quot;,&quot;parse-names&quot;:false,&quot;dropping-particle&quot;:&quot;&quot;,&quot;non-dropping-particle&quot;:&quot;&quot;}],&quot;container-title&quot;:&quot;PLOS ONE&quot;,&quot;accessed&quot;:{&quot;date-parts&quot;:[[2025,10,28]]},&quot;editor&quot;:[{&quot;family&quot;:&quot;Biehl&quot;,&quot;given&quot;:&quot;Peter F.&quot;,&quot;parse-names&quot;:false,&quot;dropping-particle&quot;:&quot;&quot;,&quot;non-dropping-particle&quot;:&quot;&quot;}],&quot;DOI&quot;:&quot;10.1371/JOURNAL.PONE.0328218&quot;,&quot;ISSN&quot;:&quot;1932-6203&quot;,&quot;URL&quot;:&quot;https://journals.plos.org/plosone/article?id=10.1371/journal.pone.0328218&quot;,&quot;issued&quot;:{&quot;date-parts&quot;:[[2025,10,22]]},&quot;page&quot;:&quot;e0328218&quot;,&quot;abstract&quot;:&quot;Recent studies have highlighted evidence of human impact on landscapes dating back to the Late Pleistocene–long before the advent of agriculture. Quantifying the extent of vegetation transformations by hunter-gatherers remains a major research challenge. We address this challenge by comparing climate-based potential natural vegetation cover with pollen-based vegetation reconstructions for the Last Interglacial and the Early Holocene. Differences between these datasets suggest that climate alone cannot fully explain the pollen-based vegetation patterns in Europe during these periods. To explore this issue, we used an upgraded version of the HUMan impact on LANDscapes (HUMLAND) agent-based model (ABM), combined with a genetic algorithm, to generate vegetation change scenarios. By comparing ABM outputs with pollen-based reconstructions, we aimed to identify parameter values that yield HUMLAND results closely matching the pollen-based vegetation cover. The updated ABM covers a broad temporal range, and incorporates the effects of hunting on herbivores and their influence on vegetation regeneration. The results show that the combined effects of megafauna, natural fires, and climatic fluctuations alone lead to vegetation cover estimates that are inconsistent with paleoecological reconstructions. Instead, anthropogenic burning played a key role, with modelling results suggesting that European landscapes were already substantially modified by humans by the Early Holocene. In scenarios where human-induced burning was minimal or absent, foragers still shaped landscapes indirectly through hunting, which influenced herbivore densities and their impact on vegetation dynamics. Our study revealed that Neanderthals and Mesolithic humans influenced similar-sized areas around their campsites and shared comparable preferences for vegetation openness. Our results challenge the assumption that pre-agricultural humans had minimal ecological impact. Instead, this study provides strong evidence that both Neanderthals and Mesolithic foragers actively shaped European interglacial ecosystems, influencing vegetation dynamics long before agriculture.&quot;,&quot;publisher&quot;:&quot;Public Library of Science&quot;,&quot;issue&quot;:&quot;10&quot;,&quot;volume&quot;:&quot;20&quot;,&quot;container-title-short&quot;:&quot;PLoS One&quot;},&quot;isTemporary&quot;:false}],&quot;citationTag&quot;:&quot;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&quot;},{&quot;citationID&quot;:&quot;MENDELEY_CITATION_11fac6b4-a2fc-4e5a-8fee-2045072b87b9&quot;,&quot;properties&quot;:{&quot;noteIndex&quot;:0},&quot;isEdited&quot;:false,&quot;manualOverride&quot;:{&quot;isManuallyOverridden&quot;:false,&quot;citeprocText&quot;:&quot;&lt;sup&gt;87&lt;/sup&gt;&quot;,&quot;manualOverrideText&quot;:&quot;&quot;},&quot;citationItems&quot;:[{&quot;id&quot;:&quot;e54dd96c-22bf-3205-8ab4-c37b6eee808e&quot;,&quot;itemData&quot;:{&quot;type&quot;:&quot;article-journal&quot;,&quot;id&quot;:&quot;e54dd96c-22bf-3205-8ab4-c37b6eee808e&quot;,&quot;title&quot;:&quot;Postglacial history of alpine vegetation, fire, and climate from Laguna de Río Seco, Sierra Nevada, southern Spain&quot;,&quot;author&quot;:[{&quot;family&quot;:&quot;Anderson&quot;,&quot;given&quot;:&quot;R. S.&quot;,&quot;parse-names&quot;:false,&quot;dropping-particle&quot;:&quot;&quot;,&quot;non-dropping-particle&quot;:&quot;&quot;},{&quot;family&quot;:&quot;Jiménez-Moreno&quot;,&quot;given&quot;:&quot;G.&quot;,&quot;parse-names&quot;:false,&quot;dropping-particle&quot;:&quot;&quot;,&quot;non-dropping-particle&quot;:&quot;&quot;},{&quot;family&quot;:&quot;Carrión&quot;,&quot;given&quot;:&quot;J. S.&quot;,&quot;parse-names&quot;:false,&quot;dropping-particle&quot;:&quot;&quot;,&quot;non-dropping-particle&quot;:&quot;&quot;},{&quot;family&quot;:&quot;Pérez-Martínez&quot;,&quot;given&quot;:&quot;C.&quot;,&quot;parse-names&quot;:false,&quot;dropping-particle&quot;:&quot;&quot;,&quot;non-dropping-particle&quot;:&quot;&quot;}],&quot;container-title&quot;:&quot;Quaternary Science Reviews&quot;,&quot;accessed&quot;:{&quot;date-parts&quot;:[[2025,10,29]]},&quot;DOI&quot;:&quot;10.1016/J.QUASCIREV.2011.03.005&quot;,&quot;ISSN&quot;:&quot;0277-3791&quot;,&quot;URL&quot;:&quot;https://www.sciencedirect.com/science/article/pii/S0277379111000771&quot;,&quot;issued&quot;:{&quot;date-parts&quot;:[[2011,6,1]]},&quot;page&quot;:&quot;1615-1629&quot;,&quot;abstract&quot;:&quot;The Sierra Nevada of southern Spain is a landscape with a rich biological and cultural heritage. The range was extensively glaciated during the late Pleistocene. However, the postglacial paleoecologic history of the highest range in southern Europe is nearly completely unknown. Here we use sediments from a small lake above present treeline - Laguna de Río Seco at 3020 m elevation - in a paleoecological study documenting over 11,500 calendar years of vegetation, fire and climate change, addressing ecological and paleoclimatic issues unique to this area through comparison with regional paleoecological sequences. The early record is dominated by Pinus pollen, with Betula, deciduous Quercus, and grasses, with an understory of shrubs. It is unlikely that pine trees grew around the lake, and fire was relatively unimportant at this site during this period. Aquatic microfossils indicate that the wettest conditions and highest lake levels at Laguna de Río Seco occurred before 7800 cal yr BP. This is in contrast to lower elevation sites, where wettest conditions occurred after ca 7800. Greater differences in early Holocene seasonal insolation may have translated to greater snowpack and subsequently higher lake levels at higher elevations, but not necessarily at lower elevations, where higher evaporation rates prevailed. With declining seasonality after ca 8000 cal yr BP, but continuing summer precipitation, lake levels at the highest elevation site remained high, but lake levels at lower elevation sites increased as evaporation rates declined. Drier conditions commenced regionally after ca 5700 cal yr BP, shown at Laguna de Río Seco by declines in wetland pollen, and increases in high elevation steppe shrubs common today (Juniperus, Artemisia, and others). The disappearance or decline of mesophytes, such as Betula from ca 4000 cal yr BP is part of a regional depletion in Mediterranean Spain and elsewhere in Europe from the mid to late Holocene. On the other hand, Castanea sativa increased in Laguna de Río Seco record after ca 4000 cal yr BP, and especially in post-Roman times, probably due to arboriculture. Though not as important at high than at low elevations, fire occurrence was elevated, particularly after ca 3700 years ago, in response to regional human population expansion. The local and regional impact of humans increased substantially after ca 2700 years ago, with the loss of Pinus forest within the mountain range, increases in evidence of pasturing herbivores around the lake, and Olea cultivation at lower elevations. Though human impact was not as extensive at high elevation as at lower elevation sites in southern Iberia, this record confirms that even remote sites were not free of direct human influence during the Holocene. © 2011 Elsevier Ltd.&quot;,&quot;publisher&quot;:&quot;Pergamon&quot;,&quot;issue&quot;:&quot;13-14&quot;,&quot;volume&quot;:&quot;30&quot;,&quot;container-title-short&quot;:&quot;Quat. Sci. Rev.&quot;},&quot;isTemporary&quot;:false}],&quot;citationTag&quot;:&quot;MENDELEY_CITATION_v3_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&quot;},{&quot;citationID&quot;:&quot;MENDELEY_CITATION_c5282a81-0cba-455f-a99a-694651684742&quot;,&quot;properties&quot;:{&quot;noteIndex&quot;:0},&quot;isEdited&quot;:false,&quot;manualOverride&quot;:{&quot;isManuallyOverridden&quot;:false,&quot;citeprocText&quot;:&quot;&lt;sup&gt;88&lt;/sup&gt;&quot;,&quot;manualOverrideText&quot;:&quot;&quot;},&quot;citationItems&quot;:[{&quot;id&quot;:&quot;ba2d0d9c-6e41-3214-9fb3-5ee787260387&quot;,&quot;itemData&quot;:{&quot;type&quot;:&quot;article-journal&quot;,&quot;id&quot;:&quot;ba2d0d9c-6e41-3214-9fb3-5ee787260387&quot;,&quot;title&quot;:&quot;The functional roles of mammals in ecosystems&quot;,&quot;author&quot;:[{&quot;family&quot;:&quot;Lacher&quot;,&quot;given&quot;:&quot;Thomas E.&quot;,&quot;parse-names&quot;:false,&quot;dropping-particle&quot;:&quot;&quot;,&quot;non-dropping-particle&quot;:&quot;&quot;},{&quot;family&quot;:&quot;Davidson&quot;,&quot;given&quot;:&quot;Ana D.&quot;,&quot;parse-names&quot;:false,&quot;dropping-particle&quot;:&quot;&quot;,&quot;non-dropping-particle&quot;:&quot;&quot;},{&quot;family&quot;:&quot;Fleming&quot;,&quot;given&quot;:&quot;Theodore H.&quot;,&quot;parse-names&quot;:false,&quot;dropping-particle&quot;:&quot;&quot;,&quot;non-dropping-particle&quot;:&quot;&quot;},{&quot;family&quot;:&quot;Gómez-Ruiz&quot;,&quot;given&quot;:&quot;Emma P.&quot;,&quot;parse-names&quot;:false,&quot;dropping-particle&quot;:&quot;&quot;,&quot;non-dropping-particle&quot;:&quot;&quot;},{&quot;family&quot;:&quot;McCracken&quot;,&quot;given&quot;:&quot;Gary F.&quot;,&quot;parse-names&quot;:false,&quot;dropping-particle&quot;:&quot;&quot;,&quot;non-dropping-particle&quot;:&quot;&quot;},{&quot;family&quot;:&quot;Owen-Smith&quot;,&quot;given&quot;:&quot;Norman&quot;,&quot;parse-names&quot;:false,&quot;dropping-particle&quot;:&quot;&quot;,&quot;non-dropping-particle&quot;:&quot;&quot;},{&quot;family&quot;:&quot;Peres&quot;,&quot;given&quot;:&quot;Carlos A.&quot;,&quot;parse-names&quot;:false,&quot;dropping-particle&quot;:&quot;&quot;,&quot;non-dropping-particle&quot;:&quot;&quot;},{&quot;family&quot;:&quot;Wall&quot;,&quot;given&quot;:&quot;Stephen B.&quot;,&quot;parse-names&quot;:false,&quot;dropping-particle&quot;:&quot;&quot;,&quot;non-dropping-particle&quot;:&quot;Vander&quot;}],&quot;container-title&quot;:&quot;Journal of Mammalogy&quot;,&quot;accessed&quot;:{&quot;date-parts&quot;:[[2025,7,23]]},&quot;DOI&quot;:&quot;10.1093/JMAMMAL/GYY183&quot;,&quot;ISSN&quot;:&quot;0022-2372&quot;,&quot;URL&quot;:&quot;https://dx.doi.org/10.1093/jmammal/gyy183&quot;,&quot;issued&quot;:{&quot;date-parts&quot;:[[2019,5,23]]},&quot;page&quot;:&quot;942-964&quot;,&quot;abstract&quot;:&quot;The diverse functional roles of over 6,000 species of extant mammals that range in body size across eight orders of magnitude, from blue whales (Balaenoptera musculus) to tiny Etruscan shrews (Suncus etruscus), contribute to shaping Earth's ecosystems. Large mammalian herbivores (e.g., African elephants [Loxodonta africana], American bison [Bison bison], hippopotamuses [Hippopotamus amphibius]) and carnivores (e.g., wolves [Canis lupus], pumas [Puma concolor], sea otters [Enhydra lutris]) often have significant effects on primary producers in terrestrial, aquatic, and marine systems through nutrient cycling, energy flow, and the exertion of bottom-up and top-down processes. Small mammals, like bats, are important pollinators, dispersers of fruits, and consumers of arthropods, and others, especially rodents and primates, are important predators and dispersers of seeds. Many of these mammal-mediated processes occur simultaneously in the same ecosystem, and have significant effects on community structure of primary producers that in turn alter communities of other vertebrates and invertebrates. Many mammals also are ecosystem engineers (e.g., elephants, American beavers [Castor canadensis], porcupines [Erithezon dorsatum], prairie dogs [Cynomys spp.]) that create, significantly modify, or destroy habitat, and by doing so, they alter ecosystem structure and function and increase habitat heterogeneity and biodiversity. The extensive influence mammals have on ecosystems results in important services that contribute to human well-being, such as pollination, insect pest control, and bioturbation of soils. The rapid declines in abundance of many mammal populations and the associated increase in extinction risk raise conservation concerns for mammals. To maintain mammalian diversity and the critical ecosystem processes they provide, scientists need to mobilize concern for their status and strive for more effective and comprehensive conservation action. We provide insights and synthesis on the ecological role of mammals and highlight key research questions and future directions for their conservation.&quot;,&quot;publisher&quot;:&quot;Oxford Academic&quot;,&quot;issue&quot;:&quot;3&quot;,&quot;volume&quot;:&quot;100&quot;,&quot;container-title-short&quot;:&quot;J. Mammal.&quot;},&quot;isTemporary&quot;:false}],&quot;citationTag&quot;:&quot;MENDELEY_CITATION_v3_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&quot;},{&quot;citationID&quot;:&quot;MENDELEY_CITATION_70b1a13a-e60d-4d8d-b276-e106c0a92171&quot;,&quot;properties&quot;:{&quot;noteIndex&quot;:0},&quot;isEdited&quot;:false,&quot;manualOverride&quot;:{&quot;isManuallyOverridden&quot;:false,&quot;citeprocText&quot;:&quot;&lt;sup&gt;88,89&lt;/sup&gt;&quot;,&quot;manualOverrideText&quot;:&quot;&quot;},&quot;citationItems&quot;:[{&quot;id&quot;:&quot;908a865a-5a1c-37ce-88b5-6bd942156aae&quot;,&quot;itemData&quot;:{&quot;type&quot;:&quot;article-journal&quot;,&quot;id&quot;:&quot;908a865a-5a1c-37ce-88b5-6bd942156aae&quot;,&quot;title&quot;:&quot;Megaherbivores influence trophic guilds structure in African ungulate communities&quot;,&quot;author&quot;:[{&quot;family&quot;:&quot;Fritz&quot;,&quot;given&quot;:&quot;Hervé&quot;,&quot;parse-names&quot;:false,&quot;dropping-particle&quot;:&quot;&quot;,&quot;non-dropping-particle&quot;:&quot;&quot;},{&quot;family&quot;:&quot;Duncan&quot;,&quot;given&quot;:&quot;Patrick&quot;,&quot;parse-names&quot;:false,&quot;dropping-particle&quot;:&quot;&quot;,&quot;non-dropping-particle&quot;:&quot;&quot;},{&quot;family&quot;:&quot;Gordon&quot;,&quot;given&quot;:&quot;Iain J.&quot;,&quot;parse-names&quot;:false,&quot;dropping-particle&quot;:&quot;&quot;,&quot;non-dropping-particle&quot;:&quot;&quot;},{&quot;family&quot;:&quot;Illius&quot;,&quot;given&quot;:&quot;Andrew W.&quot;,&quot;parse-names&quot;:false,&quot;dropping-particle&quot;:&quot;&quot;,&quot;non-dropping-particle&quot;:&quot;&quot;}],&quot;container-title&quot;:&quot;Oecologia&quot;,&quot;accessed&quot;:{&quot;date-parts&quot;:[[2025,7,21]]},&quot;DOI&quot;:&quot;10.1007/S00442-002-0919-3/METRICS&quot;,&quot;ISSN&quot;:&quot;00298549&quot;,&quot;URL&quot;:&quot;https://link.springer.com/article/10.1007/s00442-002-0919-3&quot;,&quot;issued&quot;:{&quot;date-parts&quot;:[[2002,5,1]]},&quot;page&quot;:&quot;620-625&quot;,&quot;abstract&quot;:&quot;We used a data set of ungulate censuses from 31 natural ecosystems from East and Southern Africa to test two hypotheses: (1) megaherbivores should dominate ungulate communities in ecosystems with high rainfall and low soil nutrient status because of their ability to survive on poor quality food resources, and (2) the abundance of megaherbivores affects the abundance of the mesoherbivores, distinguishing the different feeding guilds: mesograzers, mesobrowsers and mesomixed feeders. Two axes of a multivariate analysis (77% of the variance) discriminated the sites well, the first separating sites dominated by megaherbivores from those dominated by mesoherbivores, and the second representing a gradient between mesograzers and mesobrowsers. Our analysis shows (1) that megaherbivores can be considered to be a separate trophic guild and (2) that mesograzers and mesobrowsers respond differently to variation in their trophic environments. The metabolic biomass density of megaherbivores increased with annual rainfall, but was not related to soil nutrient status, and as predicted, megaherbivores comprised a larger proportion of the biomass of ungulate communities in ecosystems with high rainfall and low nutrient soils. The metabolic biomass density of mesoherbivores increased with rainfall and soil nutrient status. Within the mesoherbivores, the metabolic biomass density of mesograzers showed the same trend, and seemed unaffected by megaherbivores. Conversely, mesobrowsers and mesomixed feeders appeared to be unaffected by rainfall or soil nutrient status, but mesomixed feeders declined when megaherbivores were abundant. This suggests that megaherbivores may compete with the mesomixed-feeder species for food or they may alter the vegetation communities unfavourably. A similar analysis using elephants alone instead of megaherbivores as a group showed that both mesobrowsers and mesomixed feeders were affected significantly by elephant, which is consistent with the fact that most of the effect of megaherbivores on browse resources or woodland habitat is due to elephants. This study shows that the different trophic guilds within African ungulate communities react differently to environmental factors (rain and soil), and that megaherbivores, and particularly elephants, appear to compete with mesomixed feeders and mesobrowsers. These results are relevant for the understanding of the functioning of African ungulate communities and call for further testing with longitudinal data.&quot;,&quot;publisher&quot;:&quot;Springer&quot;,&quot;issue&quot;:&quot;4&quot;,&quot;volume&quot;:&quot;131&quot;,&quot;container-title-short&quot;:&quot;Oecologia&quot;},&quot;isTemporary&quot;:false},{&quot;id&quot;:&quot;ba2d0d9c-6e41-3214-9fb3-5ee787260387&quot;,&quot;itemData&quot;:{&quot;type&quot;:&quot;article-journal&quot;,&quot;id&quot;:&quot;ba2d0d9c-6e41-3214-9fb3-5ee787260387&quot;,&quot;title&quot;:&quot;The functional roles of mammals in ecosystems&quot;,&quot;author&quot;:[{&quot;family&quot;:&quot;Lacher&quot;,&quot;given&quot;:&quot;Thomas E.&quot;,&quot;parse-names&quot;:false,&quot;dropping-particle&quot;:&quot;&quot;,&quot;non-dropping-particle&quot;:&quot;&quot;},{&quot;family&quot;:&quot;Davidson&quot;,&quot;given&quot;:&quot;Ana D.&quot;,&quot;parse-names&quot;:false,&quot;dropping-particle&quot;:&quot;&quot;,&quot;non-dropping-particle&quot;:&quot;&quot;},{&quot;family&quot;:&quot;Fleming&quot;,&quot;given&quot;:&quot;Theodore H.&quot;,&quot;parse-names&quot;:false,&quot;dropping-particle&quot;:&quot;&quot;,&quot;non-dropping-particle&quot;:&quot;&quot;},{&quot;family&quot;:&quot;Gómez-Ruiz&quot;,&quot;given&quot;:&quot;Emma P.&quot;,&quot;parse-names&quot;:false,&quot;dropping-particle&quot;:&quot;&quot;,&quot;non-dropping-particle&quot;:&quot;&quot;},{&quot;family&quot;:&quot;McCracken&quot;,&quot;given&quot;:&quot;Gary F.&quot;,&quot;parse-names&quot;:false,&quot;dropping-particle&quot;:&quot;&quot;,&quot;non-dropping-particle&quot;:&quot;&quot;},{&quot;family&quot;:&quot;Owen-Smith&quot;,&quot;given&quot;:&quot;Norman&quot;,&quot;parse-names&quot;:false,&quot;dropping-particle&quot;:&quot;&quot;,&quot;non-dropping-particle&quot;:&quot;&quot;},{&quot;family&quot;:&quot;Peres&quot;,&quot;given&quot;:&quot;Carlos A.&quot;,&quot;parse-names&quot;:false,&quot;dropping-particle&quot;:&quot;&quot;,&quot;non-dropping-particle&quot;:&quot;&quot;},{&quot;family&quot;:&quot;Wall&quot;,&quot;given&quot;:&quot;Stephen B.&quot;,&quot;parse-names&quot;:false,&quot;dropping-particle&quot;:&quot;&quot;,&quot;non-dropping-particle&quot;:&quot;Vander&quot;}],&quot;container-title&quot;:&quot;Journal of Mammalogy&quot;,&quot;accessed&quot;:{&quot;date-parts&quot;:[[2025,7,23]]},&quot;DOI&quot;:&quot;10.1093/JMAMMAL/GYY183&quot;,&quot;ISSN&quot;:&quot;0022-2372&quot;,&quot;URL&quot;:&quot;https://dx.doi.org/10.1093/jmammal/gyy183&quot;,&quot;issued&quot;:{&quot;date-parts&quot;:[[2019,5,23]]},&quot;page&quot;:&quot;942-964&quot;,&quot;abstract&quot;:&quot;The diverse functional roles of over 6,000 species of extant mammals that range in body size across eight orders of magnitude, from blue whales (Balaenoptera musculus) to tiny Etruscan shrews (Suncus etruscus), contribute to shaping Earth's ecosystems. Large mammalian herbivores (e.g., African elephants [Loxodonta africana], American bison [Bison bison], hippopotamuses [Hippopotamus amphibius]) and carnivores (e.g., wolves [Canis lupus], pumas [Puma concolor], sea otters [Enhydra lutris]) often have significant effects on primary producers in terrestrial, aquatic, and marine systems through nutrient cycling, energy flow, and the exertion of bottom-up and top-down processes. Small mammals, like bats, are important pollinators, dispersers of fruits, and consumers of arthropods, and others, especially rodents and primates, are important predators and dispersers of seeds. Many of these mammal-mediated processes occur simultaneously in the same ecosystem, and have significant effects on community structure of primary producers that in turn alter communities of other vertebrates and invertebrates. Many mammals also are ecosystem engineers (e.g., elephants, American beavers [Castor canadensis], porcupines [Erithezon dorsatum], prairie dogs [Cynomys spp.]) that create, significantly modify, or destroy habitat, and by doing so, they alter ecosystem structure and function and increase habitat heterogeneity and biodiversity. The extensive influence mammals have on ecosystems results in important services that contribute to human well-being, such as pollination, insect pest control, and bioturbation of soils. The rapid declines in abundance of many mammal populations and the associated increase in extinction risk raise conservation concerns for mammals. To maintain mammalian diversity and the critical ecosystem processes they provide, scientists need to mobilize concern for their status and strive for more effective and comprehensive conservation action. We provide insights and synthesis on the ecological role of mammals and highlight key research questions and future directions for their conservation.&quot;,&quot;publisher&quot;:&quot;Oxford Academic&quot;,&quot;issue&quot;:&quot;3&quot;,&quot;volume&quot;:&quot;100&quot;,&quot;container-title-short&quot;:&quot;J. Mammal.&quot;},&quot;isTemporary&quot;:false}],&quot;citationTag&quot;:&quot;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&quot;},{&quot;citationID&quot;:&quot;MENDELEY_CITATION_0f16d159-a9e3-4fc3-9f31-04dd61fe0193&quot;,&quot;properties&quot;:{&quot;noteIndex&quot;:0},&quot;isEdited&quot;:false,&quot;manualOverride&quot;:{&quot;isManuallyOverridden&quot;:false,&quot;citeprocText&quot;:&quot;&lt;sup&gt;90,91&lt;/sup&gt;&quot;,&quot;manualOverrideText&quot;:&quot;&quot;},&quot;citationItems&quot;:[{&quot;id&quot;:&quot;f9f9af83-3853-3ae6-bfe7-f85ccab93014&quot;,&quot;itemData&quot;:{&quot;type&quot;:&quot;article-journal&quot;,&quot;id&quot;:&quot;f9f9af83-3853-3ae6-bfe7-f85ccab93014&quot;,&quot;title&quot;:&quot;Causes and Consequences of Pleistocene Megafaunal Extinctions as Revealed from Rancho La Brea Mammals&quot;,&quot;author&quot;:[{&quot;family&quot;:&quot;DeSantis&quot;,&quot;given&quot;:&quot;Larisa R.G.&quot;,&quot;parse-names&quot;:false,&quot;dropping-particle&quot;:&quot;&quot;,&quot;non-dropping-particle&quot;:&quot;&quot;},{&quot;family&quot;:&quot;Crites&quot;,&quot;given&quot;:&quot;Jonathan M.&quot;,&quot;parse-names&quot;:false,&quot;dropping-particle&quot;:&quot;&quot;,&quot;non-dropping-particle&quot;:&quot;&quot;},{&quot;family&quot;:&quot;Feranec&quot;,&quot;given&quot;:&quot;Robert S.&quot;,&quot;parse-names&quot;:false,&quot;dropping-particle&quot;:&quot;&quot;,&quot;non-dropping-particle&quot;:&quot;&quot;},{&quot;family&quot;:&quot;Fox-Dobbs&quot;,&quot;given&quot;:&quot;Kena&quot;,&quot;parse-names&quot;:false,&quot;dropping-particle&quot;:&quot;&quot;,&quot;non-dropping-particle&quot;:&quot;&quot;},{&quot;family&quot;:&quot;Farrell&quot;,&quot;given&quot;:&quot;Aisling B.&quot;,&quot;parse-names&quot;:false,&quot;dropping-particle&quot;:&quot;&quot;,&quot;non-dropping-particle&quot;:&quot;&quot;},{&quot;family&quot;:&quot;Harris&quot;,&quot;given&quot;:&quot;John M.&quot;,&quot;parse-names&quot;:false,&quot;dropping-particle&quot;:&quot;&quot;,&quot;non-dropping-particle&quot;:&quot;&quot;},{&quot;family&quot;:&quot;Takeuchi&quot;,&quot;given&quot;:&quot;Gary T.&quot;,&quot;parse-names&quot;:false,&quot;dropping-particle&quot;:&quot;&quot;,&quot;non-dropping-particle&quot;:&quot;&quot;},{&quot;family&quot;:&quot;Cerling&quot;,&quot;given&quot;:&quot;Thure E.&quot;,&quot;parse-names&quot;:false,&quot;dropping-particle&quot;:&quot;&quot;,&quot;non-dropping-particle&quot;:&quot;&quot;}],&quot;container-title&quot;:&quot;Current Biology&quot;,&quot;accessed&quot;:{&quot;date-parts&quot;:[[2025,10,23]]},&quot;DOI&quot;:&quot;10.1016/J.CUB.2019.06.059&quot;,&quot;ISSN&quot;:&quot;0960-9822&quot;,&quot;PMID&quot;:&quot;31386836&quot;,&quot;URL&quot;:&quot;https://www.sciencedirect.com/science/article/pii/S0960982219307869?via%3Dihub&quot;,&quot;issued&quot;:{&quot;date-parts&quot;:[[2019,8,5]]},&quot;page&quot;:&quot;2488-2495.e2&quot;,&quot;abstract&quot;:&quot;The Rancho La Brea fossils of southern California provide rare insight into the ecological effects of the terminal Pleistocene extinction event. Here, DeSantis et al. determine that canids and felids are not in competition for similar prey leading up to the extinction, and coyote diets were substantially affected by the removal of top predators.&quot;,&quot;publisher&quot;:&quot;Cell Press&quot;,&quot;issue&quot;:&quot;15&quot;,&quot;volume&quot;:&quot;29&quot;,&quot;container-title-short&quot;:&quot;&quot;},&quot;isTemporary&quot;:false},{&quot;id&quot;:&quot;2b34ba28-da05-3040-9019-456be846a838&quot;,&quot;itemData&quot;:{&quot;type&quot;:&quot;article-journal&quot;,&quot;id&quot;:&quot;2b34ba28-da05-3040-9019-456be846a838&quot;,&quot;title&quot;:&quot;The late-Quaternary megafauna extinctions: Patterns, causes, ecological consequences and implications for ecosystem management in the Anthropocene&quot;,&quot;author&quot;:[{&quot;family&quot;:&quot;Svenning&quot;,&quot;given&quot;:&quot;Jens Christian&quot;,&quot;parse-names&quot;:false,&quot;dropping-particle&quot;:&quot;&quot;,&quot;non-dropping-particle&quot;:&quot;&quot;},{&quot;family&quot;:&quot;Lemoine&quot;,&quot;given&quot;:&quot;Rhys T.&quot;,&quot;parse-names&quot;:false,&quot;dropping-particle&quot;:&quot;&quot;,&quot;non-dropping-particle&quot;:&quot;&quot;},{&quot;family&quot;:&quot;Bergman&quot;,&quot;given&quot;:&quot;Juraj&quot;,&quot;parse-names&quot;:false,&quot;dropping-particle&quot;:&quot;&quot;,&quot;non-dropping-particle&quot;:&quot;&quot;},{&quot;family&quot;:&quot;Buitenwerf&quot;,&quot;given&quot;:&quot;Robert&quot;,&quot;parse-names&quot;:false,&quot;dropping-particle&quot;:&quot;&quot;,&quot;non-dropping-particle&quot;:&quot;&quot;},{&quot;family&quot;:&quot;Roux&quot;,&quot;given&quot;:&quot;Elizabeth&quot;,&quot;parse-names&quot;:false,&quot;dropping-particle&quot;:&quot;&quot;,&quot;non-dropping-particle&quot;:&quot;Le&quot;},{&quot;family&quot;:&quot;Lundgren&quot;,&quot;given&quot;:&quot;Erick&quot;,&quot;parse-names&quot;:false,&quot;dropping-particle&quot;:&quot;&quot;,&quot;non-dropping-particle&quot;:&quot;&quot;},{&quot;family&quot;:&quot;Mungi&quot;,&quot;given&quot;:&quot;Ninad&quot;,&quot;parse-names&quot;:false,&quot;dropping-particle&quot;:&quot;&quot;,&quot;non-dropping-particle&quot;:&quot;&quot;},{&quot;family&quot;:&quot;Pedersen&quot;,&quot;given&quot;:&quot;Rasmus O.&quot;,&quot;parse-names&quot;:false,&quot;dropping-particle&quot;:&quot;&quot;,&quot;non-dropping-particle&quot;:&quot;&quot;}],&quot;container-title&quot;:&quot;Cambridge Prisms: Extinction&quot;,&quot;accessed&quot;:{&quot;date-parts&quot;:[[2025,7,23]]},&quot;DOI&quot;:&quot;10.1017/EXT.2024.4&quot;,&quot;ISSN&quot;:&quot;2755-0958&quot;,&quot;URL&quot;:&quot;https://www.cambridge.org/core/journals/cambridge-prisms-extinction/article/latequaternary-megafauna-extinctions-patterns-causes-ecological-consequences-and-implications-for-ecosystem-management-in-the-anthropocene/E885D8C5C90424254C1C75A61DE9D087&quot;,&quot;issued&quot;:{&quot;date-parts&quot;:[[2024,3,22]]},&quot;page&quot;:&quot;e5&quot;,&quot;abstract&quot;:&quot;Across the last ~50,000 years (the late Quaternary) terrestrial vertebrate faunas have experienced severe losses of large species (megafauna), with most extinctions occurring in the Late Pleistocene and Early to Middle Holocene. Debate on the causes has been ongoing for over 200 years, intensifying from the 1960s onward. Here, we outline criteria that any causal hypothesis needs to account for. Importantly, this extinction event is unique relative to other Cenozoic (the last 66 million years) extinctions in its strong size bias. For example, only 11 out of 57 species of megaherbivores (body mass ≥1,000 kg) survived to the present. In addition to mammalian megafauna, certain other groups also experienced substantial extinctions, mainly large non-mammalian vertebrates and smaller but megafauna-associated taxa. Further, extinction severity and dates varied among continents, but severely affected all biomes, from the Arctic to the tropics. We synthesise the evidence for and against climatic or modern human (Homo sapiens) causation, the only existing tenable hypotheses. Our review shows that there is little support for any major influence of climate, neither in global extinction patterns nor in fine-scale spatiotemporal and mechanistic evidence. Conversely, there is strong and increasing support for human pressures as the key driver of these extinctions, with emerging evidence for an initial onset linked to pre-sapiens hominins prior to the Late Pleistocene. Subsequently, we synthesize the evidence for ecosystem consequences of megafauna extinctions and discuss the implications for conservation and restoration. A broad range of evidence indicates that the megafauna extinctions have elicited profound changes to ecosystem structure and functioning. The late-Quaternary megafauna extinctions thereby represent an early, large-scale human-driven environmental transformation, constituting a progenitor of the Anthropocene, where humans are now a major player in planetary functioning. Finally, we conclude that megafauna restoration via trophic rewilding can be expected to have positive effects on biodiversity across varied Anthropocene settings.&quot;,&quot;publisher&quot;:&quot;Cambridge University Press&quot;,&quot;volume&quot;:&quot;2&quot;,&quot;container-title-short&quot;:&quot;&quot;},&quot;isTemporary&quot;:false}],&quot;citationTag&quot;:&quot;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&quot;},{&quot;citationID&quot;:&quot;MENDELEY_CITATION_cfae1d3b-1d7a-4b98-ba4b-eda436db4eed&quot;,&quot;properties&quot;:{&quot;noteIndex&quot;:0},&quot;isEdited&quot;:false,&quot;manualOverride&quot;:{&quot;isManuallyOverridden&quot;:false,&quot;citeprocText&quot;:&quot;&lt;sup&gt;26,27&lt;/sup&gt;&quot;,&quot;manualOverrideText&quot;:&quot;&quot;},&quot;citationItems&quot;:[{&quot;id&quot;:&quot;fad2bedb-6bc3-3d6c-9dc7-c1aeca479866&quot;,&quot;itemData&quot;:{&quot;type&quot;:&quot;article-journal&quot;,&quot;id&quot;:&quot;fad2bedb-6bc3-3d6c-9dc7-c1aeca479866&quot;,&quot;title&quot;:&quot;Near-universal trends in brGDGT lipid distributions in nature&quot;,&quot;author&quot;:[{&quot;family&quot;:&quot;Raberg&quot;,&quot;given&quot;:&quot;Jonathan H.&quot;,&quot;parse-names&quot;:false,&quot;dropping-particle&quot;:&quot;&quot;,&quot;non-dropping-particle&quot;:&quot;&quot;},{&quot;family&quot;:&quot;Miller&quot;,&quot;given&quot;:&quot;Gifford H.&quot;,&quot;parse-names&quot;:false,&quot;dropping-particle&quot;:&quot;&quot;,&quot;non-dropping-particle&quot;:&quot;&quot;},{&quot;family&quot;:&quot;Geirsdóttir&quot;,&quot;given&quot;:&quot;Áslaug&quot;,&quot;parse-names&quot;:false,&quot;dropping-particle&quot;:&quot;&quot;,&quot;non-dropping-particle&quot;:&quot;&quot;},{&quot;family&quot;:&quot;Sepúlveda&quot;,&quot;given&quot;:&quot;Julio&quot;,&quot;parse-names&quot;:false,&quot;dropping-particle&quot;:&quot;&quot;,&quot;non-dropping-particle&quot;:&quot;&quot;}],&quot;container-title&quot;:&quot;Science Advances&quot;,&quot;accessed&quot;:{&quot;date-parts&quot;:[[2025,7,23]]},&quot;DOI&quot;:&quot;10.1126/SCIADV.ABM7625/SUPPL_FILE/SCIADV.ABM7625_DATA_S1.ZIP&quot;,&quot;ISSN&quot;:&quot;23752548&quot;,&quot;PMID&quot;:&quot;35584215&quot;,&quot;URL&quot;:&quot;/doi/pdf/10.1126/sciadv.abm7625?download=true&quot;,&quot;issued&quot;:{&quot;date-parts&quot;:[[2022,5,1]]},&quot;page&quot;:&quot;7625&quot;,&quot;abstract&quot;:&quot;Bacterial brGDGT lipids are a prevalent tool in studies of terrestrial paleoclimate. Their distributions correlate empirically with environmental temperature and pH, and their ubiquity in terrestrial, freshwater, and marine environments gives them wide applicability. Whether correlations with temperature and pH emerge due to a physiological response of source organisms and/or a shift in bacterial community composition remains an open question with important implications for proxy development and application. We applied a newly described technique for grouping brGDGTs to a globally compiled dataset (n = 3129) consisting of all modern sample media known to host brGDGTs. We found strong resemblances in the relationships between brGDGT fractional abundances and both temperature and pH across nearly all sample types examined. We also found near-universal connections between the brGDGTs themselves. Given the markedly different bacterial communities expected to inhabit these settings, these widespread relationships may suggest physiological and/or biochemical bases for observed brGDGT distributions.&quot;,&quot;publisher&quot;:&quot;American Association for the Advancement of Science&quot;,&quot;issue&quot;:&quot;20&quot;,&quot;volume&quot;:&quot;8&quot;,&quot;container-title-short&quot;:&quot;Sci. Adv.&quot;},&quot;isTemporary&quot;:false},{&quot;id&quot;:&quot;214266cd-0ac0-3286-a35f-78da6c272c3b&quot;,&quot;itemData&quot;:{&quot;type&quot;:&quot;article-journal&quot;,&quot;id&quot;:&quot;214266cd-0ac0-3286-a35f-78da6c272c3b&quot;,&quot;title&quot;:&quot;A novel method to advance the brGDGTs-based paleoclimate reconstruction applicable to different terrestrial environments&quot;,&quot;author&quot;:[{&quot;family&quot;:&quot;Tian&quot;,&quot;given&quot;:&quot;Liping&quot;,&quot;parse-names&quot;:false,&quot;dropping-particle&quot;:&quot;&quot;,&quot;non-dropping-particle&quot;:&quot;&quot;},{&quot;family&quot;:&quot;Wang&quot;,&quot;given&quot;:&quot;Mengyuan&quot;,&quot;parse-names&quot;:false,&quot;dropping-particle&quot;:&quot;&quot;,&quot;non-dropping-particle&quot;:&quot;&quot;},{&quot;family&quot;:&quot;Chen&quot;,&quot;given&quot;:&quot;Cong&quot;,&quot;parse-names&quot;:false,&quot;dropping-particle&quot;:&quot;&quot;,&quot;non-dropping-particle&quot;:&quot;&quot;},{&quot;family&quot;:&quot;Zhang&quot;,&quot;given&quot;:&quot;Xiao&quot;,&quot;parse-names&quot;:false,&quot;dropping-particle&quot;:&quot;&quot;,&quot;non-dropping-particle&quot;:&quot;&quot;},{&quot;family&quot;:&quot;Zheng&quot;,&quot;given&quot;:&quot;Zhuo&quot;,&quot;parse-names&quot;:false,&quot;dropping-particle&quot;:&quot;&quot;,&quot;non-dropping-particle&quot;:&quot;&quot;},{&quot;family&quot;:&quot;Man&quot;,&quot;given&quot;:&quot;Meiling&quot;,&quot;parse-names&quot;:false,&quot;dropping-particle&quot;:&quot;&quot;,&quot;non-dropping-particle&quot;:&quot;&quot;},{&quot;family&quot;:&quot;Huang&quot;,&quot;given&quot;:&quot;Kangyou&quot;,&quot;parse-names&quot;:false,&quot;dropping-particle&quot;:&quot;&quot;,&quot;non-dropping-particle&quot;:&quot;&quot;},{&quot;family&quot;:&quot;Li&quot;,&quot;given&quot;:&quot;Li&quot;,&quot;parse-names&quot;:false,&quot;dropping-particle&quot;:&quot;&quot;,&quot;non-dropping-particle&quot;:&quot;&quot;},{&quot;family&quot;:&quot;Jia&quot;,&quot;given&quot;:&quot;Guodong&quot;,&quot;parse-names&quot;:false,&quot;dropping-particle&quot;:&quot;&quot;,&quot;non-dropping-particle&quot;:&quot;&quot;}],&quot;container-title&quot;:&quot;Quaternary Science Reviews&quot;,&quot;container-title-short&quot;:&quot;Quat. Sci. Rev.&quot;,&quot;accessed&quot;:{&quot;date-parts&quot;:[[2025,8,12]]},&quot;DOI&quot;:&quot;10.1016/J.QUASCIREV.2024.108540&quot;,&quot;ISSN&quot;:&quot;0277-3791&quot;,&quot;URL&quot;:&quot;https://www.sciencedirect.com/science/article/pii/S0277379124000416#appsec1&quot;,&quot;issued&quot;:{&quot;date-parts&quot;:[[2024,3,15]]},&quot;page&quot;:&quot;108540&quot;,&quot;abstract&quot;:&quot;Branched glycerol dialkyl glycerol tetraethers (brGDGTs) are a type of bacterial membrane lipid that are ubiquitous and robust for inferring paleoclimate evolution in continental settings, especially for paleotemperature. They can be engineered to show differential responses to ambient conditions under different settings, making setting-specific brGDGTs-based calibrations, mostly being linear models, preferable for paleoclimate reconstructions. However, even such a cautious approach is challenging given the allochthonous inputs and changing sedimentary settings that were inevitable in the geological past. In this study, a method called Locally Weighted Weighted Average-Partial Least Squares Regression (LWWA-PLS) commonly used in pollen-based reconstructions was introduced to address this challenge. In the latest modern global brGDGTs dataset from all archives known to host brGDGTs (n = 3068), we found that the LWWA-PLS model had high credibility in predicting environmental parameters (temperature, precipitation and pH) and that the average accuracy in estimating the contribution of brGDGTs in a sample from different environments (soil, peat, and subaqueous) reached 81%. Based on brGDGTs in two lacustrine sediment cores exhibiting multiple deposition settings since 90 and 70 cal ka BP, the LWWA-PLS model was able to generate results comparable to those from pollen-derived paleorecords and better than those derived from linear models. This is especially true for the mean annual air temperature reconstruction. Moreover, the LWWA-PLS model successfully estimated the contribution of brGDGTs from different sources, which was generally consistent with the sedimentary facies of the two sequences. Overall, the LWWA-PLS model based on the global brGDGTs dataset is expected to advance the applicability of brGDGTs to complicated terrestrial environments.&quot;,&quot;publisher&quot;:&quot;Pergamon&quot;,&quot;volume&quot;:&quot;328&quot;},&quot;isTemporary&quot;:false}],&quot;citationTag&quot;:&quot;MENDELEY_CITATION_v3_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&quot;},{&quot;citationID&quot;:&quot;MENDELEY_CITATION_0ba9089c-9a7e-4f04-a63b-3a9aceabf776&quot;,&quot;properties&quot;:{&quot;noteIndex&quot;:0},&quot;isEdited&quot;:false,&quot;manualOverride&quot;:{&quot;isManuallyOverridden&quot;:false,&quot;citeprocText&quot;:&quot;&lt;sup&gt;92,93&lt;/sup&gt;&quot;,&quot;manualOverrideText&quot;:&quot;&quot;},&quot;citationItems&quot;:[{&quot;id&quot;:&quot;3ac63b76-9e1a-35fc-9caf-ca4ad950f38c&quot;,&quot;itemData&quot;:{&quot;type&quot;:&quot;article-journal&quot;,&quot;id&quot;:&quot;3ac63b76-9e1a-35fc-9caf-ca4ad950f38c&quot;,&quot;title&quot;:&quot;Identification of novel 7-methyl and cyclopentanyl branched glycerol dialkyl glycerol tetraethers in lake sediments&quot;,&quot;author&quot;:[{&quot;family&quot;:&quot;Ding&quot;,&quot;given&quot;:&quot;Su&quot;,&quot;parse-names&quot;:false,&quot;dropping-particle&quot;:&quot;&quot;,&quot;non-dropping-particle&quot;:&quot;&quot;},{&quot;family&quot;:&quot;Schwab&quot;,&quot;given&quot;:&quot;Valérie F.&quot;,&quot;parse-names&quot;:false,&quot;dropping-particle&quot;:&quot;&quot;,&quot;non-dropping-particle&quot;:&quot;&quot;},{&quot;family&quot;:&quot;Ueberschaar&quot;,&quot;given&quot;:&quot;Nico&quot;,&quot;parse-names&quot;:false,&quot;dropping-particle&quot;:&quot;&quot;,&quot;non-dropping-particle&quot;:&quot;&quot;},{&quot;family&quot;:&quot;Roth&quot;,&quot;given&quot;:&quot;Vanessa Nina&quot;,&quot;parse-names&quot;:false,&quot;dropping-particle&quot;:&quot;&quot;,&quot;non-dropping-particle&quot;:&quot;&quot;},{&quot;family&quot;:&quot;Lange&quot;,&quot;given&quot;:&quot;Markus&quot;,&quot;parse-names&quot;:false,&quot;dropping-particle&quot;:&quot;&quot;,&quot;non-dropping-particle&quot;:&quot;&quot;},{&quot;family&quot;:&quot;Xu&quot;,&quot;given&quot;:&quot;Yunping&quot;,&quot;parse-names&quot;:false,&quot;dropping-particle&quot;:&quot;&quot;,&quot;non-dropping-particle&quot;:&quot;&quot;},{&quot;family&quot;:&quot;Gleixner&quot;,&quot;given&quot;:&quot;Gerd&quot;,&quot;parse-names&quot;:false,&quot;dropping-particle&quot;:&quot;&quot;,&quot;non-dropping-particle&quot;:&quot;&quot;},{&quot;family&quot;:&quot;Pohnert&quot;,&quot;given&quot;:&quot;Georg&quot;,&quot;parse-names&quot;:false,&quot;dropping-particle&quot;:&quot;&quot;,&quot;non-dropping-particle&quot;:&quot;&quot;}],&quot;container-title&quot;:&quot;Organic Geochemistry&quot;,&quot;accessed&quot;:{&quot;date-parts&quot;:[[2025,9,12]]},&quot;DOI&quot;:&quot;10.1016/J.ORGGEOCHEM.2016.09.009&quot;,&quot;ISSN&quot;:&quot;0146-6380&quot;,&quot;URL&quot;:&quot;https://www.sciencedirect.com/science/article/pii/S0146638016302248&quot;,&quot;issued&quot;:{&quot;date-parts&quot;:[[2016,12,1]]},&quot;page&quot;:&quot;52-58&quot;,&quot;abstract&quot;:&quot;Branched glycerol dialkyl glycerol tetraethers (brGDGTs) are bacterial membrane lipids that are widely used as valuable paleoenvironmental proxies. The recently discovered 6-methyl brGDGTs improved the accuracy of the proxies for temperature “methylation branched tetraethers (MBT)” and soil pH “cyclization branched tetraethers (CBT)”. However, the calibration uncertainties are still substantial for brGDGT-derived proxies (e.g., 5 °C for MBT'5ME). Here we report a series of novel 7-methyl brGDGT isomers that co-eluted with the known 5- and 6-methyl brGDGTs in commonly applied normal phase high performance liquid chromatography (HPLC). Using an optimized HPLC gradient the novel 7-methyl brGDGTs could be structurally characterized and quantified. Their mean relative abundance was in the range of 6% of the total brGDGTs in Chinese and Cameroon lake sediments. The 7-methyl brGDGT IIa7 correlates with sediment pH (R2 = 0.44, root-mean-square error = 0.26 pH unit), a result that motivates the re-analysis of brGDGTs in soils and sediments to further reassess brGDGT-based proxies and to determine the source of 7-methyl brGDGTs. In addition to the 7-methyl brGDGTs, we identified two novel pentamethylated brGDGTs based on the mass spectra of its ether-cleaved hydrocarbon products.&quot;,&quot;publisher&quot;:&quot;Pergamon&quot;,&quot;volume&quot;:&quot;102&quot;,&quot;container-title-short&quot;:&quot;Org. Geochem.&quot;},&quot;isTemporary&quot;:false},{&quot;id&quot;:&quot;5d9c2518-2eaf-3efd-bf30-99cfd41b82c3&quot;,&quot;itemData&quot;:{&quot;type&quot;:&quot;article-journal&quot;,&quot;id&quot;:&quot;5d9c2518-2eaf-3efd-bf30-99cfd41b82c3&quot;,&quot;title&quot;:&quot;Identification and carbon isotope composition of a novel branched GDGT isomer in lake sediments: Evidence for lacustrine branched GDGT production&quot;,&quot;author&quot;:[{&quot;family&quot;:&quot;Weber&quot;,&quot;given&quot;:&quot;Yuki&quot;,&quot;parse-names&quot;:false,&quot;dropping-particle&quot;:&quot;&quot;,&quot;non-dropping-particle&quot;:&quot;&quot;},{&quot;family&quot;:&quot;Jonge&quot;,&quot;given&quot;:&quot;Cindy&quot;,&quot;parse-names&quot;:false,&quot;dropping-particle&quot;:&quot;&quot;,&quot;non-dropping-particle&quot;:&quot;De&quot;},{&quot;family&quot;:&quot;Rijpstra&quot;,&quot;given&quot;:&quot;W. Irene C.&quot;,&quot;parse-names&quot;:false,&quot;dropping-particle&quot;:&quot;&quot;,&quot;non-dropping-particle&quot;:&quot;&quot;},{&quot;family&quot;:&quot;Hopmans&quot;,&quot;given&quot;:&quot;Ellen C.&quot;,&quot;parse-names&quot;:false,&quot;dropping-particle&quot;:&quot;&quot;,&quot;non-dropping-particle&quot;:&quot;&quot;},{&quot;family&quot;:&quot;Stadnitskaia&quot;,&quot;given&quot;:&quot;Alina&quot;,&quot;parse-names&quot;:false,&quot;dropping-particle&quot;:&quot;&quot;,&quot;non-dropping-particle&quot;:&quot;&quot;},{&quot;family&quot;:&quot;Schubert&quot;,&quot;given&quot;:&quot;Carsten J.&quot;,&quot;parse-names&quot;:false,&quot;dropping-particle&quot;:&quot;&quot;,&quot;non-dropping-particle&quot;:&quot;&quot;},{&quot;family&quot;:&quot;Lehmann&quot;,&quot;given&quot;:&quot;Moritz F.&quot;,&quot;parse-names&quot;:false,&quot;dropping-particle&quot;:&quot;&quot;,&quot;non-dropping-particle&quot;:&quot;&quot;},{&quot;family&quot;:&quot;Sinninghe Damsté&quot;,&quot;given&quot;:&quot;Jaap S.&quot;,&quot;parse-names&quot;:false,&quot;dropping-particle&quot;:&quot;&quot;,&quot;non-dropping-particle&quot;:&quot;&quot;},{&quot;family&quot;:&quot;Niemann&quot;,&quot;given&quot;:&quot;Helge&quot;,&quot;parse-names&quot;:false,&quot;dropping-particle&quot;:&quot;&quot;,&quot;non-dropping-particle&quot;:&quot;&quot;}],&quot;container-title&quot;:&quot;Geochimica et Cosmochimica Acta&quot;,&quot;accessed&quot;:{&quot;date-parts&quot;:[[2025,9,12]]},&quot;DOI&quot;:&quot;10.1016/J.GCA.2015.01.032&quot;,&quot;ISSN&quot;:&quot;0016-7037&quot;,&quot;URL&quot;:&quot;https://www.sciencedirect.com/science/article/pii/S0016703715000575?via%3Dihub&quot;,&quot;issued&quot;:{&quot;date-parts&quot;:[[2015,4,1]]},&quot;page&quot;:&quot;118-129&quot;,&quot;abstract&quot;:&quot;Branched glycerol dialkyl glycerol tetraethers (brGDGTs) are bacterial membrane lipids that occur ubiquitously in soils and lacustrine sediments and have great potential as proxy indicators for paleotemperature and pH reconstructions. Initially, brGDGTs in lakes were thought to originate from soils of the watershed. The composition of the lacustrine brGDGT pool, however, often differs substantially from that in catchment soils, complicating the application of the brGDGT paleothermometer to lake sediments. This suggests that terrigenous brGDGT signals in lacustrine sedimentary archives may be affected by aquatic in situ production. In sediments of a Swiss mountain lake, we detected a novel hexamethylated brGDGT, which elutes between the known 5- and 6-methyl brGDGT isomers during HPLC-MS analysis. This novel isomer accounted for 8.5% of the total brGDGTs. Most remarkably, this brGDGT was not detected in soils collected from the catchment of the lake, providing circumstantial evidence for an in situ brGDGT source in the lake's water column or sediments. Isolation of the compound by preparative HPLC and subsequent GC-MS analysis of the alkyl chains revealed that the novel brGDGT comprises two structural isomers. One possesses a 5,13,16- and a 6,13,16-trimethyloctacosanyl moiety and constitutes 84% of the new brGDGT; the second contains a 13,16-dimethyloctacosanyl and a 5,13,16,23-tetramethyloctacosanyl moiety. The δ13C values of both the alkyl chains derived from the novel brGDGT (-46‰) and all other major brGDGTs (-43‰ to -44‰) were significantly lower than those of brGDGT-derived alkanes in catchment soils (-27‰ to -28‰) further attesting to in situ production of brGDGTs in the studied lake.&quot;,&quot;publisher&quot;:&quot;Pergamon&quot;,&quot;volume&quot;:&quot;154&quot;,&quot;container-title-short&quot;:&quot;Geochim. Cosmochim. Acta&quot;},&quot;isTemporary&quot;:false}],&quot;citationTag&quot;:&quot;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&quot;},{&quot;citationID&quot;:&quot;MENDELEY_CITATION_5cade4c6-3910-45e3-aeb3-b41fce5f0669&quot;,&quot;properties&quot;:{&quot;noteIndex&quot;:0},&quot;isEdited&quot;:false,&quot;manualOverride&quot;:{&quot;isManuallyOverridden&quot;:false,&quot;citeprocText&quot;:&quot;&lt;sup&gt;11&lt;/sup&gt;&quot;,&quot;manualOverrideText&quot;:&quot;&quot;},&quot;citationItems&quot;:[{&quot;id&quot;:&quot;24213866-ad8d-3f5d-8768-081350c451d2&quot;,&quot;itemData&quot;:{&quot;type&quot;:&quot;article-journal&quot;,&quot;id&quot;:&quot;24213866-ad8d-3f5d-8768-081350c451d2&quot;,&quot;title&quot;:&quot;Reducing spatial resolution increased net primary productivity prediction of terrestrial ecosystems: A Random Forest approach&quot;,&quot;author&quot;:[{&quot;family&quot;:&quot;Zhou&quot;,&quot;given&quot;:&quot;Tao&quot;,&quot;parse-names&quot;:false,&quot;dropping-particle&quot;:&quot;&quot;,&quot;non-dropping-particle&quot;:&quot;&quot;},{&quot;family&quot;:&quot;Hou&quot;,&quot;given&quot;:&quot;Yuting&quot;,&quot;parse-names&quot;:false,&quot;dropping-particle&quot;:&quot;&quot;,&quot;non-dropping-particle&quot;:&quot;&quot;},{&quot;family&quot;:&quot;Yang&quot;,&quot;given&quot;:&quot;Zhihan&quot;,&quot;parse-names&quot;:false,&quot;dropping-particle&quot;:&quot;&quot;,&quot;non-dropping-particle&quot;:&quot;&quot;},{&quot;family&quot;:&quot;Laffitte&quot;,&quot;given&quot;:&quot;Benjamin&quot;,&quot;parse-names&quot;:false,&quot;dropping-particle&quot;:&quot;&quot;,&quot;non-dropping-particle&quot;:&quot;&quot;},{&quot;family&quot;:&quot;Luo&quot;,&quot;given&quot;:&quot;Ke&quot;,&quot;parse-names&quot;:false,&quot;dropping-particle&quot;:&quot;&quot;,&quot;non-dropping-particle&quot;:&quot;&quot;},{&quot;family&quot;:&quot;Luo&quot;,&quot;given&quot;:&quot;Xinrui&quot;,&quot;parse-names&quot;:false,&quot;dropping-particle&quot;:&quot;&quot;,&quot;non-dropping-particle&quot;:&quot;&quot;},{&quot;family&quot;:&quot;Liao&quot;,&quot;given&quot;:&quot;Dan&quot;,&quot;parse-names&quot;:false,&quot;dropping-particle&quot;:&quot;&quot;,&quot;non-dropping-particle&quot;:&quot;&quot;},{&quot;family&quot;:&quot;Tang&quot;,&quot;given&quot;:&quot;Xiaolu&quot;,&quot;parse-names&quot;:false,&quot;dropping-particle&quot;:&quot;&quot;,&quot;non-dropping-particle&quot;:&quot;&quot;}],&quot;container-title&quot;:&quot;Science of The Total Environment&quot;,&quot;accessed&quot;:{&quot;date-parts&quot;:[[2025,8,12]]},&quot;DOI&quot;:&quot;10.1016/J.SCITOTENV.2023.165134&quot;,&quot;ISSN&quot;:&quot;0048-9697&quot;,&quot;PMID&quot;:&quot;37379913&quot;,&quot;URL&quot;:&quot;https://www.sciencedirect.com/science/article/pii/S0048969723037579#s0095&quot;,&quot;issued&quot;:{&quot;date-parts&quot;:[[2023,11,1]]},&quot;page&quot;:&quot;165134&quot;,&quot;abstract&quot;:&quot;Net primary production (NPP) is a pivotal component of the terrestrial carbon dynamic, as it directly contributes to the sequestration of atmospheric carbon by vegetation. However, significant variations and uncertainties persist in both the total amount and spatiotemporal patterns of terrestrial NPP, primarily stemming from discrepancies among datasets, modeling approaches, and spatial resolutions. In order to assess the influence of different spatial resolutions on global NPP, we employed a random forest (RF) model using a global observational dataset to predict NPP at 0.05°, 0.25°, and 0.5° resolutions. Our results showed that (1) the RF model performed satisfactorily with modeling efficiencies of 0.53–0.55 for the three respective resolutions; (2) NPP exhibited similar spatial patterns and interannual variation trends at different resolutions; (3) intriguingly, total global NPP varied greatly across different spatial resolutions, amounting 57.3 ± 3.07 for 0.05°, 61.46 ± 3.27 for 0.25°, and 66.5 ± 3.42 Pg C yr−1 for 0.5°. Such differences may be associated with the resolution transformation of the input variables when resampling from finer to coarser resolution, which significantly increased the spatial and temporal variation characteristics, particularly in regions within the southern hemisphere such as Africa, South America, and Australia. Therefore, our study introduces a new concept emphasizing the importance of selecting an appropriate spatial resolution when modeling carbon fluxes, with potential applications in establishing benchmarks for global biogeochemical models.&quot;,&quot;publisher&quot;:&quot;Elsevier&quot;,&quot;volume&quot;:&quot;897&quot;,&quot;container-title-short&quot;:&quot;&quot;},&quot;isTemporary&quot;:false}],&quot;citationTag&quot;:&quot;MENDELEY_CITATION_v3_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&quot;},{&quot;citationID&quot;:&quot;MENDELEY_CITATION_cc477652-310f-4fd6-bd55-70e620e2a211&quot;,&quot;properties&quot;:{&quot;noteIndex&quot;:0},&quot;isEdited&quot;:false,&quot;manualOverride&quot;:{&quot;isManuallyOverridden&quot;:false,&quot;citeprocText&quot;:&quot;&lt;sup&gt;94&lt;/sup&gt;&quot;,&quot;manualOverrideText&quot;:&quot;&quot;},&quot;citationItems&quot;:[{&quot;id&quot;:&quot;a67aac16-2f87-39d7-b17d-47148058037d&quot;,&quot;itemData&quot;:{&quot;type&quot;:&quot;article-journal&quot;,&quot;id&quot;:&quot;a67aac16-2f87-39d7-b17d-47148058037d&quot;,&quot;title&quot;:&quot;WorldClim 2: new 1-km spatial resolution climate surfaces for global land areas&quot;,&quot;author&quot;:[{&quot;family&quot;:&quot;Fick&quot;,&quot;given&quot;:&quot;Stephen E.&quot;,&quot;parse-names&quot;:false,&quot;dropping-particle&quot;:&quot;&quot;,&quot;non-dropping-particle&quot;:&quot;&quot;},{&quot;family&quot;:&quot;Hijmans&quot;,&quot;given&quot;:&quot;Robert J.&quot;,&quot;parse-names&quot;:false,&quot;dropping-particle&quot;:&quot;&quot;,&quot;non-dropping-particle&quot;:&quot;&quot;}],&quot;container-title&quot;:&quot;International Journal of Climatology&quot;,&quot;accessed&quot;:{&quot;date-parts&quot;:[[2025,9,24]]},&quot;DOI&quot;:&quot;10.1002/JOC.5086&quot;,&quot;ISSN&quot;:&quot;1097-0088&quot;,&quot;URL&quot;:&quot;/doi/pdf/10.1002/joc.5086&quot;,&quot;issued&quot;:{&quot;date-parts&quot;:[[2017,10,1]]},&quot;page&quot;:&quot;4302-4315&quot;,&quot;abstract&quot;:&quot;We created a new dataset of spatially interpolated monthly climate data for global land areas at a very high spatial resolution (approximately 1 km2). We included monthly temperature (minimum, maximum and average), precipitation, solar radiation, vapour pressure and wind speed, aggregated across a target temporal range of 1970–2000, using data from between 9000 and 60 000 weather stations. Weather station data were interpolated using thin-plate splines with covariates including elevation, distance to the coast and three satellite-derived covariates: maximum and minimum land surface temperature as well as cloud cover, obtained with the MODIS satellite platform. Interpolation was done for 23 regions of varying size depending on station density. Satellite data improved prediction accuracy for temperature variables 5–15% (0.07–0.17 °C), particularly for areas with a low station density, although prediction error remained high in such regions for all climate variables. Contributions of satellite covariates were mostly negligible for the other variables, although their importance varied by region. In contrast to the common approach to use a single model formulation for the entire world, we constructed the final product by selecting the best performing model for each region and variable. Global cross-validation correlations were ≥ 0.99 for temperature and humidity, 0.86 for precipitation and 0.76 for wind speed. The fact that most of our climate surface estimates were only marginally improved by use of satellite covariates highlights the importance having a dense, high-quality network of climate station data.&quot;,&quot;publisher&quot;:&quot;John Wiley &amp; Sons, Ltd&quot;,&quot;issue&quot;:&quot;12&quot;,&quot;volume&quot;:&quot;37&quot;,&quot;container-title-short&quot;:&quot;&quot;},&quot;isTemporary&quot;:false}],&quot;citationTag&quot;:&quot;MENDELEY_CITATION_v3_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&quot;},{&quot;citationID&quot;:&quot;MENDELEY_CITATION_7db84b06-d236-464d-af04-0a36db2c3be2&quot;,&quot;properties&quot;:{&quot;noteIndex&quot;:0},&quot;isEdited&quot;:false,&quot;manualOverride&quot;:{&quot;isManuallyOverridden&quot;:false,&quot;citeprocText&quot;:&quot;&lt;sup&gt;95&lt;/sup&gt;&quot;,&quot;manualOverrideText&quot;:&quot;&quot;},&quot;citationItems&quot;:[{&quot;id&quot;:&quot;a1c22801-546d-383f-8529-188bd494dc8d&quot;,&quot;itemData&quot;:{&quot;type&quot;:&quot;article-journal&quot;,&quot;id&quot;:&quot;a1c22801-546d-383f-8529-188bd494dc8d&quot;,&quot;title&quot;:&quot;Global Aridity Index and Potential Evapotranspiration Database: CIMP_6 Future Projections&quot;,&quot;author&quot;:[{&quot;family&quot;:&quot;Trabucco&quot;,&quot;given&quot;:&quot;Antonio&quot;,&quot;parse-names&quot;:false,&quot;dropping-particle&quot;:&quot;&quot;,&quot;non-dropping-particle&quot;:&quot;&quot;},{&quot;family&quot;:&quot;Spano&quot;,&quot;given&quot;:&quot;Donatella&quot;,&quot;parse-names&quot;:false,&quot;dropping-particle&quot;:&quot;&quot;,&quot;non-dropping-particle&quot;:&quot;&quot;},{&quot;family&quot;:&quot;Zomer&quot;,&quot;given&quot;:&quot;Robert J.&quot;,&quot;parse-names&quot;:false,&quot;dropping-particle&quot;:&quot;&quot;,&quot;non-dropping-particle&quot;:&quot;&quot;}],&quot;container-title&quot;:&quot;EGUGA&quot;,&quot;accessed&quot;:{&quot;date-parts&quot;:[[2025,9,24]]},&quot;DOI&quot;:&quot;10.5194/EGUSPHERE-EGU24-11031&quot;,&quot;URL&quot;:&quot;https://ui.adsabs.harvard.edu/abs/2024EGUGA..2611031T/abstract&quot;,&quot;issued&quot;:{&quot;date-parts&quot;:[[2024,1,20]]},&quot;page&quot;:&quot;11031&quot;,&quot;abstract&quot;:&quot;&lt;p&gt;We present the recent release of the&amp;#160;&amp;#8220;Global Aridity Index and Potential Evapotranspiration Database: CIMP_6 Future Projections&amp;#160;&amp;#8211; v.1 (Future_Global_AI_PET)&amp;#8221;, which&amp;#160;provides very high-resolution (30 arc-seconds or about 1km at equator) global raster dataset of average monthly and annual potential evapotransipation (PET) and annual aridity index (AI) for two historical (1960-1990; 1970-2000) and two future (2021-2040; 2041-2060) time periods for each of 25 CIMP6 Earth System Models across four emission scenarios (SSP: 126, 245, 370, 585). Potential evapotranspiration (PET) characterizes the atmosphere's capacity to remove water through evapotranspiration (ET). Evaporation and transpiration processes collectively transfer water from the Earth's surface to the atmosphere with rates determined by solar radiation, air temperature, relative humidity (specifically, vapor pressure deficit), wind speed, as well as the distinctive traits of vegetation, or crops and the practices employed in their cultivation. Estimates of reference evapotranspiraton (ET0) have been widely used across diverse scientific fields and practical domains, with PET measurements and related indices playing a crucial role in agricultural and natural resource management with demonstrated utility on scales from individual farms to regional and global. The aridity index (AI), which describes the ratio of precipitation to PET provides an integrated measure to gauge moisture availability for plant growth, generally of specific reference crops or specific vegetation types, enabling both spatial and temporal comparisons. In an era of rapid environmental and climatic transformations, these metrics, along with their derived indices, assume a pivotal role as direct and critical measures, as well as predictive tools, for gauging the trajectory, direction, and extent of climatic variations and their ramifications for terrestrial, and particularly agricultural, ecosystems. This latest addition to the Global_AI_PET database also includes three averaged multi-model ensembles produced for each of the four emission scenarios: All Models:&amp;#160;&amp;#160;includes all of the 25 ESM available; High Risk: includes 5 ESM which were identified as projecting the highest increases in temperature and significantly higher than the majority of estimates; Majority Consensus:&amp;#160;&amp;#160;includes 20 ESM, that is, all of the available ESM minus the five ESM in the &amp;#8220;High Risk&amp;#8221; category.&amp;#160;&amp;#160;Preliminary results based on CIMP6 ESM projections are provided showing significant change in global and regional trends for PET and aridity in the near- and medium-term, with implications for agriculture, biodiversity, watershed management, and water resources. The Future_Global_AI_PET Database is the latest and most recent addition to the Global PET_AI Database, which has provided PET and AI datasets using both the Hargreaves and Penman-Monteith equations, and has been available online since 2009, downloaded over 50,000 times, and with more than 2000 scholarly citations:&amp;#160;https://figshare.com/articles/dataset/Global_Aridity_Index_and_Potential_Evapotranspiration_ET0_Climate_Database_v2/7504448/6)&lt;/p&gt;&quot;,&quot;container-title-short&quot;:&quot;&quot;},&quot;isTemporary&quot;:false}],&quot;citationTag&quot;:&quot;MENDELEY_CITATION_v3_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&quot;},{&quot;citationID&quot;:&quot;MENDELEY_CITATION_05ffd25c-ec6e-4bff-a82a-f61f40bb2842&quot;,&quot;properties&quot;:{&quot;noteIndex&quot;:0},&quot;isEdited&quot;:false,&quot;manualOverride&quot;:{&quot;isManuallyOverridden&quot;:false,&quot;citeprocText&quot;:&quot;&lt;sup&gt;96&lt;/sup&gt;&quot;,&quot;manualOverrideText&quot;:&quot;&quot;},&quot;citationItems&quot;:[{&quot;id&quot;:&quot;58c1a68e-86c2-351e-aa2a-2ab8958c9b7f&quot;,&quot;itemData&quot;:{&quot;type&quot;:&quot;article&quot;,&quot;id&quot;:&quot;58c1a68e-86c2-351e-aa2a-2ab8958c9b7f&quot;,&quot;title&quot;:&quot;Copernicus Global Digital Elevation Model. &quot;,&quot;author&quot;:[{&quot;family&quot;:&quot;European Space Agency&quot;,&quot;given&quot;:&quot;&quot;,&quot;parse-names&quot;:false,&quot;dropping-particle&quot;:&quot;&quot;,&quot;non-dropping-particle&quot;:&quot;&quot;}],&quot;container-title&quot;:&quot;Distributed by OpenTopography.&quot;,&quot;accessed&quot;:{&quot;date-parts&quot;:[[2025,9,24]]},&quot;URL&quot;:&quot;https://doi.org/10.5069/G9028PQB&quot;,&quot;issued&quot;:{&quot;date-parts&quot;:[[2024]]},&quot;container-title-short&quot;:&quot;&quot;},&quot;isTemporary&quot;:false}],&quot;citationTag&quot;:&quot;MENDELEY_CITATION_v3_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&quot;},{&quot;citationID&quot;:&quot;MENDELEY_CITATION_fa15219b-5c2d-4b25-a479-fa4ee28c227d&quot;,&quot;properties&quot;:{&quot;noteIndex&quot;:0},&quot;isEdited&quot;:false,&quot;manualOverride&quot;:{&quot;isManuallyOverridden&quot;:false,&quot;citeprocText&quot;:&quot;&lt;sup&gt;97&lt;/sup&gt;&quot;,&quot;manualOverrideText&quot;:&quot;&quot;},&quot;citationItems&quot;:[{&quot;id&quot;:&quot;1c6b0087-396a-30f3-99e6-b48e2273ee12&quot;,&quot;itemData&quot;:{&quot;type&quot;:&quot;article-journal&quot;,&quot;id&quot;:&quot;1c6b0087-396a-30f3-99e6-b48e2273ee12&quot;,&quot;title&quot;:&quot;SoilGrids1km — Global Soil Information Based on Automated Mapping&quot;,&quot;author&quot;:[{&quot;family&quot;:&quot;Hengl&quot;,&quot;given&quot;:&quot;Tomislav&quot;,&quot;parse-names&quot;:false,&quot;dropping-particle&quot;:&quot;&quot;,&quot;non-dropping-particle&quot;:&quot;&quot;},{&quot;family&quot;:&quot;Jesus&quot;,&quot;given&quot;:&quot;Jorge Mendes&quot;,&quot;parse-names&quot;:false,&quot;dropping-particle&quot;:&quot;&quot;,&quot;non-dropping-particle&quot;:&quot;De&quot;},{&quot;family&quot;:&quot;MacMillan&quot;,&quot;given&quot;:&quot;Robert A.&quot;,&quot;parse-names&quot;:false,&quot;dropping-particle&quot;:&quot;&quot;,&quot;non-dropping-particle&quot;:&quot;&quot;},{&quot;family&quot;:&quot;Batjes&quot;,&quot;given&quot;:&quot;Niels H.&quot;,&quot;parse-names&quot;:false,&quot;dropping-particle&quot;:&quot;&quot;,&quot;non-dropping-particle&quot;:&quot;&quot;},{&quot;family&quot;:&quot;Heuvelink&quot;,&quot;given&quot;:&quot;Gerard B.M.&quot;,&quot;parse-names&quot;:false,&quot;dropping-particle&quot;:&quot;&quot;,&quot;non-dropping-particle&quot;:&quot;&quot;},{&quot;family&quot;:&quot;Ribeiro&quot;,&quot;given&quot;:&quot;Eloi&quot;,&quot;parse-names&quot;:false,&quot;dropping-particle&quot;:&quot;&quot;,&quot;non-dropping-particle&quot;:&quot;&quot;},{&quot;family&quot;:&quot;Samuel-Rosa&quot;,&quot;given&quot;:&quot;Alessandro&quot;,&quot;parse-names&quot;:false,&quot;dropping-particle&quot;:&quot;&quot;,&quot;non-dropping-particle&quot;:&quot;&quot;},{&quot;family&quot;:&quot;Kempen&quot;,&quot;given&quot;:&quot;Bas&quot;,&quot;parse-names&quot;:false,&quot;dropping-particle&quot;:&quot;&quot;,&quot;non-dropping-particle&quot;:&quot;&quot;},{&quot;family&quot;:&quot;Leenaars&quot;,&quot;given&quot;:&quot;Johan G.B.&quot;,&quot;parse-names&quot;:false,&quot;dropping-particle&quot;:&quot;&quot;,&quot;non-dropping-particle&quot;:&quot;&quot;},{&quot;family&quot;:&quot;Walsh&quot;,&quot;given&quot;:&quot;Markus G.&quot;,&quot;parse-names&quot;:false,&quot;dropping-particle&quot;:&quot;&quot;,&quot;non-dropping-particle&quot;:&quot;&quot;},{&quot;family&quot;:&quot;Gonzalez&quot;,&quot;given&quot;:&quot;Maria Ruiperez&quot;,&quot;parse-names&quot;:false,&quot;dropping-particle&quot;:&quot;&quot;,&quot;non-dropping-particle&quot;:&quot;&quot;}],&quot;container-title&quot;:&quot;PLOS ONE&quot;,&quot;accessed&quot;:{&quot;date-parts&quot;:[[2025,9,24]]},&quot;DOI&quot;:&quot;10.1371/JOURNAL.PONE.0105992&quot;,&quot;ISSN&quot;:&quot;1932-6203&quot;,&quot;PMID&quot;:&quot;25171179&quot;,&quot;URL&quot;:&quot;https://journals.plos.org/plosone/article?id=10.1371/journal.pone.0105992&quot;,&quot;issued&quot;:{&quot;date-parts&quot;:[[2014,8,29]]},&quot;page&quot;:&quot;e105992&quot;,&quot;abstract&quot;:&quot;Background Soils are widely recognized as a non-renewable natural resource and as biophysical carbon sinks. As such, there is a growing requirement for global soil information. Although several global soil information systems already exist, these tend to suffer from inconsistencies and limited spatial detail.  Methodology/Principal Findings We present SoilGrids1km — a global 3D soil information system at 1 km resolution — containing spatial predictions for a selection of soil properties (at six standard depths): soil organic carbon (g kg−1), soil pH, sand, silt and clay fractions (%), bulk density (kg m−3), cation-exchange capacity (cmol+/kg), coarse fragments (%), soil organic carbon stock (t ha−1), depth to bedrock (cm), World Reference Base soil groups, and USDA Soil Taxonomy suborders. Our predictions are based on global spatial prediction models which we fitted, per soil variable, using a compilation of major international soil profile databases (ca. 110,000 soil profiles), and a selection of ca. 75 global environmental covariates representing soil forming factors. Results of regression modeling indicate that the most useful covariates for modeling soils at the global scale are climatic and biomass indices (based on MODIS images), lithology, and taxonomic mapping units derived from conventional soil survey (Harmonized World Soil Database). Prediction accuracies assessed using 5–fold cross-validation were between 23–51%.  Conclusions/Significance SoilGrids1km provide an initial set of examples of soil spatial data for input into global models at a resolution and consistency not previously available. Some of the main limitations of the current version of SoilGrids1km are: (1) weak relationships between soil properties/classes and explanatory variables due to scale mismatches, (2) difficulty to obtain covariates that capture soil forming factors, (3) low sampling density and spatial clustering of soil profile locations. However, as the SoilGrids system is highly automated and flexible, increasingly accurate predictions can be generated as new input data become available. SoilGrids1km are available for download via http://soilgrids.org under a Creative Commons Non Commercial license.&quot;,&quot;publisher&quot;:&quot;Public Library of Science&quot;,&quot;issue&quot;:&quot;8&quot;,&quot;volume&quot;:&quot;9&quot;,&quot;container-title-short&quot;:&quot;PLoS One&quot;},&quot;isTemporary&quot;:false}],&quot;citationTag&quot;:&quot;MENDELEY_CITATION_v3_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&quot;},{&quot;citationID&quot;:&quot;MENDELEY_CITATION_09fa5f72-a0d6-4b1d-82d4-af41b4fd47f6&quot;,&quot;properties&quot;:{&quot;noteIndex&quot;:0},&quot;isEdited&quot;:false,&quot;manualOverride&quot;:{&quot;isManuallyOverridden&quot;:false,&quot;citeprocText&quot;:&quot;&lt;sup&gt;97&lt;/sup&gt;&quot;,&quot;manualOverrideText&quot;:&quot;&quot;},&quot;citationItems&quot;:[{&quot;id&quot;:&quot;1c6b0087-396a-30f3-99e6-b48e2273ee12&quot;,&quot;itemData&quot;:{&quot;type&quot;:&quot;article-journal&quot;,&quot;id&quot;:&quot;1c6b0087-396a-30f3-99e6-b48e2273ee12&quot;,&quot;title&quot;:&quot;SoilGrids1km — Global Soil Information Based on Automated Mapping&quot;,&quot;author&quot;:[{&quot;family&quot;:&quot;Hengl&quot;,&quot;given&quot;:&quot;Tomislav&quot;,&quot;parse-names&quot;:false,&quot;dropping-particle&quot;:&quot;&quot;,&quot;non-dropping-particle&quot;:&quot;&quot;},{&quot;family&quot;:&quot;Jesus&quot;,&quot;given&quot;:&quot;Jorge Mendes&quot;,&quot;parse-names&quot;:false,&quot;dropping-particle&quot;:&quot;&quot;,&quot;non-dropping-particle&quot;:&quot;De&quot;},{&quot;family&quot;:&quot;MacMillan&quot;,&quot;given&quot;:&quot;Robert A.&quot;,&quot;parse-names&quot;:false,&quot;dropping-particle&quot;:&quot;&quot;,&quot;non-dropping-particle&quot;:&quot;&quot;},{&quot;family&quot;:&quot;Batjes&quot;,&quot;given&quot;:&quot;Niels H.&quot;,&quot;parse-names&quot;:false,&quot;dropping-particle&quot;:&quot;&quot;,&quot;non-dropping-particle&quot;:&quot;&quot;},{&quot;family&quot;:&quot;Heuvelink&quot;,&quot;given&quot;:&quot;Gerard B.M.&quot;,&quot;parse-names&quot;:false,&quot;dropping-particle&quot;:&quot;&quot;,&quot;non-dropping-particle&quot;:&quot;&quot;},{&quot;family&quot;:&quot;Ribeiro&quot;,&quot;given&quot;:&quot;Eloi&quot;,&quot;parse-names&quot;:false,&quot;dropping-particle&quot;:&quot;&quot;,&quot;non-dropping-particle&quot;:&quot;&quot;},{&quot;family&quot;:&quot;Samuel-Rosa&quot;,&quot;given&quot;:&quot;Alessandro&quot;,&quot;parse-names&quot;:false,&quot;dropping-particle&quot;:&quot;&quot;,&quot;non-dropping-particle&quot;:&quot;&quot;},{&quot;family&quot;:&quot;Kempen&quot;,&quot;given&quot;:&quot;Bas&quot;,&quot;parse-names&quot;:false,&quot;dropping-particle&quot;:&quot;&quot;,&quot;non-dropping-particle&quot;:&quot;&quot;},{&quot;family&quot;:&quot;Leenaars&quot;,&quot;given&quot;:&quot;Johan G.B.&quot;,&quot;parse-names&quot;:false,&quot;dropping-particle&quot;:&quot;&quot;,&quot;non-dropping-particle&quot;:&quot;&quot;},{&quot;family&quot;:&quot;Walsh&quot;,&quot;given&quot;:&quot;Markus G.&quot;,&quot;parse-names&quot;:false,&quot;dropping-particle&quot;:&quot;&quot;,&quot;non-dropping-particle&quot;:&quot;&quot;},{&quot;family&quot;:&quot;Gonzalez&quot;,&quot;given&quot;:&quot;Maria Ruiperez&quot;,&quot;parse-names&quot;:false,&quot;dropping-particle&quot;:&quot;&quot;,&quot;non-dropping-particle&quot;:&quot;&quot;}],&quot;container-title&quot;:&quot;PLOS ONE&quot;,&quot;accessed&quot;:{&quot;date-parts&quot;:[[2025,9,24]]},&quot;DOI&quot;:&quot;10.1371/JOURNAL.PONE.0105992&quot;,&quot;ISSN&quot;:&quot;1932-6203&quot;,&quot;PMID&quot;:&quot;25171179&quot;,&quot;URL&quot;:&quot;https://journals.plos.org/plosone/article?id=10.1371/journal.pone.0105992&quot;,&quot;issued&quot;:{&quot;date-parts&quot;:[[2014,8,29]]},&quot;page&quot;:&quot;e105992&quot;,&quot;abstract&quot;:&quot;Background Soils are widely recognized as a non-renewable natural resource and as biophysical carbon sinks. As such, there is a growing requirement for global soil information. Although several global soil information systems already exist, these tend to suffer from inconsistencies and limited spatial detail.  Methodology/Principal Findings We present SoilGrids1km — a global 3D soil information system at 1 km resolution — containing spatial predictions for a selection of soil properties (at six standard depths): soil organic carbon (g kg−1), soil pH, sand, silt and clay fractions (%), bulk density (kg m−3), cation-exchange capacity (cmol+/kg), coarse fragments (%), soil organic carbon stock (t ha−1), depth to bedrock (cm), World Reference Base soil groups, and USDA Soil Taxonomy suborders. Our predictions are based on global spatial prediction models which we fitted, per soil variable, using a compilation of major international soil profile databases (ca. 110,000 soil profiles), and a selection of ca. 75 global environmental covariates representing soil forming factors. Results of regression modeling indicate that the most useful covariates for modeling soils at the global scale are climatic and biomass indices (based on MODIS images), lithology, and taxonomic mapping units derived from conventional soil survey (Harmonized World Soil Database). Prediction accuracies assessed using 5–fold cross-validation were between 23–51%.  Conclusions/Significance SoilGrids1km provide an initial set of examples of soil spatial data for input into global models at a resolution and consistency not previously available. Some of the main limitations of the current version of SoilGrids1km are: (1) weak relationships between soil properties/classes and explanatory variables due to scale mismatches, (2) difficulty to obtain covariates that capture soil forming factors, (3) low sampling density and spatial clustering of soil profile locations. However, as the SoilGrids system is highly automated and flexible, increasingly accurate predictions can be generated as new input data become available. SoilGrids1km are available for download via http://soilgrids.org under a Creative Commons Non Commercial license.&quot;,&quot;publisher&quot;:&quot;Public Library of Science&quot;,&quot;issue&quot;:&quot;8&quot;,&quot;volume&quot;:&quot;9&quot;,&quot;container-title-short&quot;:&quot;PLoS One&quot;},&quot;isTemporary&quot;:false}],&quot;citationTag&quot;:&quot;MENDELEY_CITATION_v3_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&quot;},{&quot;citationID&quot;:&quot;MENDELEY_CITATION_822661ea-93af-491a-951a-cc5a089a7ea4&quot;,&quot;properties&quot;:{&quot;noteIndex&quot;:0},&quot;isEdited&quot;:false,&quot;manualOverride&quot;:{&quot;isManuallyOverridden&quot;:false,&quot;citeprocText&quot;:&quot;&lt;sup&gt;98&lt;/sup&gt;&quot;,&quot;manualOverrideText&quot;:&quot;&quot;},&quot;citationItems&quot;:[{&quot;id&quot;:&quot;ebdada3e-ce78-387b-85a2-d5cc4c9be45b&quot;,&quot;itemData&quot;:{&quot;type&quot;:&quot;article-journal&quot;,&quot;id&quot;:&quot;ebdada3e-ce78-387b-85a2-d5cc4c9be45b&quot;,&quot;title&quot;:&quot;SoilGrids 2.0: Producing soil information for the globe with quantified spatial uncertainty&quot;,&quot;author&quot;:[{&quot;family&quot;:&quot;Poggio&quot;,&quot;given&quot;:&quot;Laura&quot;,&quot;parse-names&quot;:false,&quot;dropping-particle&quot;:&quot;&quot;,&quot;non-dropping-particle&quot;:&quot;&quot;},{&quot;family&quot;:&quot;Sousa&quot;,&quot;given&quot;:&quot;Luis M.&quot;,&quot;parse-names&quot;:false,&quot;dropping-particle&quot;:&quot;&quot;,&quot;non-dropping-particle&quot;:&quot;De&quot;},{&quot;family&quot;:&quot;Batjes&quot;,&quot;given&quot;:&quot;Niels H.&quot;,&quot;parse-names&quot;:false,&quot;dropping-particle&quot;:&quot;&quot;,&quot;non-dropping-particle&quot;:&quot;&quot;},{&quot;family&quot;:&quot;Heuvelink&quot;,&quot;given&quot;:&quot;Gerard B.M.&quot;,&quot;parse-names&quot;:false,&quot;dropping-particle&quot;:&quot;&quot;,&quot;non-dropping-particle&quot;:&quot;&quot;},{&quot;family&quot;:&quot;Kempen&quot;,&quot;given&quot;:&quot;Bas&quot;,&quot;parse-names&quot;:false,&quot;dropping-particle&quot;:&quot;&quot;,&quot;non-dropping-particle&quot;:&quot;&quot;},{&quot;family&quot;:&quot;Ribeiro&quot;,&quot;given&quot;:&quot;Eloi&quot;,&quot;parse-names&quot;:false,&quot;dropping-particle&quot;:&quot;&quot;,&quot;non-dropping-particle&quot;:&quot;&quot;},{&quot;family&quot;:&quot;Rossiter&quot;,&quot;given&quot;:&quot;David&quot;,&quot;parse-names&quot;:false,&quot;dropping-particle&quot;:&quot;&quot;,&quot;non-dropping-particle&quot;:&quot;&quot;}],&quot;container-title&quot;:&quot;SOIL&quot;,&quot;accessed&quot;:{&quot;date-parts&quot;:[[2025,9,27]]},&quot;DOI&quot;:&quot;10.5194/SOIL-7-217-2021&quot;,&quot;ISSN&quot;:&quot;2199398X&quot;,&quot;issued&quot;:{&quot;date-parts&quot;:[[2021,6,14]]},&quot;page&quot;:&quot;217-240&quot;,&quot;abstract&quot;:&quot;SoilGrids produces maps of soil properties for the entire globe at medium spatial resolution (250 m cell size) using state-of-the-art machine learning methods to generate the necessary models. It takes as inputs soil observations from about 240 000 locations worldwide and over 400 global environmental covariates describing vegetation, terrain morphology, climate, geology and hydrology. The aim of this work was the production of global maps of soil properties, with cross-validation, hyper-parameter selection and quantification of spatially explicit uncertainty, as implemented in the SoilGrids version 2.0 product incorporating state-of-the-art practices and adapting them for global digital soil mapping with legacy data. The paper presents the evaluation of the global predictions produced for soil organic carbon content, total nitrogen, coarse fragments, pH (water), cation exchange capacity, bulk density and texture fractions at six standard depths (up to 200 cm). The quantitative evaluation showed metrics in line with previous global, continental and large-region studies. The qualitative evaluation showed that coarse-scale patterns are well reproduced. The spatial uncertainty at global scale highlighted the need for more soil observations, especially in high-latitude regions.&quot;,&quot;publisher&quot;:&quot;Copernicus GmbH&quot;,&quot;issue&quot;:&quot;1&quot;,&quot;volume&quot;:&quot;7&quot;,&quot;container-title-short&quot;:&quot;&quot;},&quot;isTemporary&quot;:false}],&quot;citationTag&quot;:&quot;MENDELEY_CITATION_v3_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&quot;},{&quot;citationID&quot;:&quot;MENDELEY_CITATION_3c5dbd3d-6979-4ce6-9698-8af86bea6bab&quot;,&quot;properties&quot;:{&quot;noteIndex&quot;:0},&quot;isEdited&quot;:false,&quot;manualOverride&quot;:{&quot;isManuallyOverridden&quot;:false,&quot;citeprocText&quot;:&quot;&lt;sup&gt;98&lt;/sup&gt;&quot;,&quot;manualOverrideText&quot;:&quot;&quot;},&quot;citationItems&quot;:[{&quot;id&quot;:&quot;ebdada3e-ce78-387b-85a2-d5cc4c9be45b&quot;,&quot;itemData&quot;:{&quot;type&quot;:&quot;article-journal&quot;,&quot;id&quot;:&quot;ebdada3e-ce78-387b-85a2-d5cc4c9be45b&quot;,&quot;title&quot;:&quot;SoilGrids 2.0: Producing soil information for the globe with quantified spatial uncertainty&quot;,&quot;author&quot;:[{&quot;family&quot;:&quot;Poggio&quot;,&quot;given&quot;:&quot;Laura&quot;,&quot;parse-names&quot;:false,&quot;dropping-particle&quot;:&quot;&quot;,&quot;non-dropping-particle&quot;:&quot;&quot;},{&quot;family&quot;:&quot;Sousa&quot;,&quot;given&quot;:&quot;Luis M.&quot;,&quot;parse-names&quot;:false,&quot;dropping-particle&quot;:&quot;&quot;,&quot;non-dropping-particle&quot;:&quot;De&quot;},{&quot;family&quot;:&quot;Batjes&quot;,&quot;given&quot;:&quot;Niels H.&quot;,&quot;parse-names&quot;:false,&quot;dropping-particle&quot;:&quot;&quot;,&quot;non-dropping-particle&quot;:&quot;&quot;},{&quot;family&quot;:&quot;Heuvelink&quot;,&quot;given&quot;:&quot;Gerard B.M.&quot;,&quot;parse-names&quot;:false,&quot;dropping-particle&quot;:&quot;&quot;,&quot;non-dropping-particle&quot;:&quot;&quot;},{&quot;family&quot;:&quot;Kempen&quot;,&quot;given&quot;:&quot;Bas&quot;,&quot;parse-names&quot;:false,&quot;dropping-particle&quot;:&quot;&quot;,&quot;non-dropping-particle&quot;:&quot;&quot;},{&quot;family&quot;:&quot;Ribeiro&quot;,&quot;given&quot;:&quot;Eloi&quot;,&quot;parse-names&quot;:false,&quot;dropping-particle&quot;:&quot;&quot;,&quot;non-dropping-particle&quot;:&quot;&quot;},{&quot;family&quot;:&quot;Rossiter&quot;,&quot;given&quot;:&quot;David&quot;,&quot;parse-names&quot;:false,&quot;dropping-particle&quot;:&quot;&quot;,&quot;non-dropping-particle&quot;:&quot;&quot;}],&quot;container-title&quot;:&quot;SOIL&quot;,&quot;accessed&quot;:{&quot;date-parts&quot;:[[2025,9,27]]},&quot;DOI&quot;:&quot;10.5194/SOIL-7-217-2021&quot;,&quot;ISSN&quot;:&quot;2199398X&quot;,&quot;issued&quot;:{&quot;date-parts&quot;:[[2021,6,14]]},&quot;page&quot;:&quot;217-240&quot;,&quot;abstract&quot;:&quot;SoilGrids produces maps of soil properties for the entire globe at medium spatial resolution (250 m cell size) using state-of-the-art machine learning methods to generate the necessary models. It takes as inputs soil observations from about 240 000 locations worldwide and over 400 global environmental covariates describing vegetation, terrain morphology, climate, geology and hydrology. The aim of this work was the production of global maps of soil properties, with cross-validation, hyper-parameter selection and quantification of spatially explicit uncertainty, as implemented in the SoilGrids version 2.0 product incorporating state-of-the-art practices and adapting them for global digital soil mapping with legacy data. The paper presents the evaluation of the global predictions produced for soil organic carbon content, total nitrogen, coarse fragments, pH (water), cation exchange capacity, bulk density and texture fractions at six standard depths (up to 200 cm). The quantitative evaluation showed metrics in line with previous global, continental and large-region studies. The qualitative evaluation showed that coarse-scale patterns are well reproduced. The spatial uncertainty at global scale highlighted the need for more soil observations, especially in high-latitude regions.&quot;,&quot;publisher&quot;:&quot;Copernicus GmbH&quot;,&quot;issue&quot;:&quot;1&quot;,&quot;volume&quot;:&quot;7&quot;,&quot;container-title-short&quot;:&quot;&quot;},&quot;isTemporary&quot;:false}],&quot;citationTag&quot;:&quot;MENDELEY_CITATION_v3_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&quot;},{&quot;citationID&quot;:&quot;MENDELEY_CITATION_575a291e-a292-497c-9ed2-55fdaf66de37&quot;,&quot;properties&quot;:{&quot;noteIndex&quot;:0},&quot;isEdited&quot;:false,&quot;manualOverride&quot;:{&quot;isManuallyOverridden&quot;:false,&quot;citeprocText&quot;:&quot;&lt;sup&gt;98&lt;/sup&gt;&quot;,&quot;manualOverrideText&quot;:&quot;&quot;},&quot;citationItems&quot;:[{&quot;id&quot;:&quot;ebdada3e-ce78-387b-85a2-d5cc4c9be45b&quot;,&quot;itemData&quot;:{&quot;type&quot;:&quot;article-journal&quot;,&quot;id&quot;:&quot;ebdada3e-ce78-387b-85a2-d5cc4c9be45b&quot;,&quot;title&quot;:&quot;SoilGrids 2.0: Producing soil information for the globe with quantified spatial uncertainty&quot;,&quot;author&quot;:[{&quot;family&quot;:&quot;Poggio&quot;,&quot;given&quot;:&quot;Laura&quot;,&quot;parse-names&quot;:false,&quot;dropping-particle&quot;:&quot;&quot;,&quot;non-dropping-particle&quot;:&quot;&quot;},{&quot;family&quot;:&quot;Sousa&quot;,&quot;given&quot;:&quot;Luis M.&quot;,&quot;parse-names&quot;:false,&quot;dropping-particle&quot;:&quot;&quot;,&quot;non-dropping-particle&quot;:&quot;De&quot;},{&quot;family&quot;:&quot;Batjes&quot;,&quot;given&quot;:&quot;Niels H.&quot;,&quot;parse-names&quot;:false,&quot;dropping-particle&quot;:&quot;&quot;,&quot;non-dropping-particle&quot;:&quot;&quot;},{&quot;family&quot;:&quot;Heuvelink&quot;,&quot;given&quot;:&quot;Gerard B.M.&quot;,&quot;parse-names&quot;:false,&quot;dropping-particle&quot;:&quot;&quot;,&quot;non-dropping-particle&quot;:&quot;&quot;},{&quot;family&quot;:&quot;Kempen&quot;,&quot;given&quot;:&quot;Bas&quot;,&quot;parse-names&quot;:false,&quot;dropping-particle&quot;:&quot;&quot;,&quot;non-dropping-particle&quot;:&quot;&quot;},{&quot;family&quot;:&quot;Ribeiro&quot;,&quot;given&quot;:&quot;Eloi&quot;,&quot;parse-names&quot;:false,&quot;dropping-particle&quot;:&quot;&quot;,&quot;non-dropping-particle&quot;:&quot;&quot;},{&quot;family&quot;:&quot;Rossiter&quot;,&quot;given&quot;:&quot;David&quot;,&quot;parse-names&quot;:false,&quot;dropping-particle&quot;:&quot;&quot;,&quot;non-dropping-particle&quot;:&quot;&quot;}],&quot;container-title&quot;:&quot;SOIL&quot;,&quot;accessed&quot;:{&quot;date-parts&quot;:[[2025,9,27]]},&quot;DOI&quot;:&quot;10.5194/SOIL-7-217-2021&quot;,&quot;ISSN&quot;:&quot;2199398X&quot;,&quot;issued&quot;:{&quot;date-parts&quot;:[[2021,6,14]]},&quot;page&quot;:&quot;217-240&quot;,&quot;abstract&quot;:&quot;SoilGrids produces maps of soil properties for the entire globe at medium spatial resolution (250 m cell size) using state-of-the-art machine learning methods to generate the necessary models. It takes as inputs soil observations from about 240 000 locations worldwide and over 400 global environmental covariates describing vegetation, terrain morphology, climate, geology and hydrology. The aim of this work was the production of global maps of soil properties, with cross-validation, hyper-parameter selection and quantification of spatially explicit uncertainty, as implemented in the SoilGrids version 2.0 product incorporating state-of-the-art practices and adapting them for global digital soil mapping with legacy data. The paper presents the evaluation of the global predictions produced for soil organic carbon content, total nitrogen, coarse fragments, pH (water), cation exchange capacity, bulk density and texture fractions at six standard depths (up to 200 cm). The quantitative evaluation showed metrics in line with previous global, continental and large-region studies. The qualitative evaluation showed that coarse-scale patterns are well reproduced. The spatial uncertainty at global scale highlighted the need for more soil observations, especially in high-latitude regions.&quot;,&quot;publisher&quot;:&quot;Copernicus GmbH&quot;,&quot;issue&quot;:&quot;1&quot;,&quot;volume&quot;:&quot;7&quot;,&quot;container-title-short&quot;:&quot;&quot;},&quot;isTemporary&quot;:false}],&quot;citationTag&quot;:&quot;MENDELEY_CITATION_v3_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&quot;},{&quot;citationID&quot;:&quot;MENDELEY_CITATION_e4141d96-8f5d-4f5d-b8af-d5dd2724649f&quot;,&quot;properties&quot;:{&quot;noteIndex&quot;:0},&quot;isEdited&quot;:false,&quot;manualOverride&quot;:{&quot;isManuallyOverridden&quot;:false,&quot;citeprocText&quot;:&quot;&lt;sup&gt;23&lt;/sup&gt;&quot;,&quot;manualOverrideText&quot;:&quot;&quot;},&quot;citationItems&quot;:[{&quot;id&quot;:&quot;cc2427d3-5a45-3d11-bdbc-9a079c44f2ec&quot;,&quot;itemData&quot;:{&quot;type&quot;:&quot;article-journal&quot;,&quot;id&quot;:&quot;cc2427d3-5a45-3d11-bdbc-9a079c44f2ec&quot;,&quot;title&quot;:&quot;Occurrence and abundance of 6-methyl branched glycerol dialkyl glycerol tetraethers in soils: Implications for palaeoclimate reconstruction&quot;,&quot;author&quot;:[{&quot;family&quot;:&quot;Jonge&quot;,&quot;given&quot;:&quot;Cindy&quot;,&quot;parse-names&quot;:false,&quot;dropping-particle&quot;:&quot;&quot;,&quot;non-dropping-particle&quot;:&quot;De&quot;},{&quot;family&quot;:&quot;Hopmans&quot;,&quot;given&quot;:&quot;Ellen C.&quot;,&quot;parse-names&quot;:false,&quot;dropping-particle&quot;:&quot;&quot;,&quot;non-dropping-particle&quot;:&quot;&quot;},{&quot;family&quot;:&quot;Zell&quot;,&quot;given&quot;:&quot;Claudia I.&quot;,&quot;parse-names&quot;:false,&quot;dropping-particle&quot;:&quot;&quot;,&quot;non-dropping-particle&quot;:&quot;&quot;},{&quot;family&quot;:&quot;Kim&quot;,&quot;given&quot;:&quot;Jung Hyun&quot;,&quot;parse-names&quot;:false,&quot;dropping-particle&quot;:&quot;&quot;,&quot;non-dropping-particle&quot;:&quot;&quot;},{&quot;family&quot;:&quot;Schouten&quot;,&quot;given&quot;:&quot;Stefan&quot;,&quot;parse-names&quot;:false,&quot;dropping-particle&quot;:&quot;&quot;,&quot;non-dropping-particle&quot;:&quot;&quot;},{&quot;family&quot;:&quot;Sinninghe Damsté&quot;,&quot;given&quot;:&quot;Jaap S.&quot;,&quot;parse-names&quot;:false,&quot;dropping-particle&quot;:&quot;&quot;,&quot;non-dropping-particle&quot;:&quot;&quot;}],&quot;container-title&quot;:&quot;Geochimica et Cosmochimica Acta&quot;,&quot;accessed&quot;:{&quot;date-parts&quot;:[[2025,7,23]]},&quot;DOI&quot;:&quot;10.1016/J.GCA.2014.06.013&quot;,&quot;ISSN&quot;:&quot;0016-7037&quot;,&quot;URL&quot;:&quot;https://www.sciencedirect.com/science/article/pii/S0016703714004141&quot;,&quot;issued&quot;:{&quot;date-parts&quot;:[[2014,9,15]]},&quot;page&quot;:&quot;97-112&quot;,&quot;abstract&quot;:&quot;The distribution of branched glycerol dialkyl glycerol tetraethers (brGDGTs) in soils has been shown to correlate with the soil pH and the mean annual air temperature (MAT). This has been used to perform palaeoclimate reconstructions based on brGDGTs recovered from palaeosoils, freshwater, and marine sedimentary archives. Recently described 6-methyl brGDGTs were shown to co-elute with the 5-methyl brGDGTs that are used to calculate the CBT and MBT' indices used as palaeoclimate proxies. The impact of these 6-methyl brGDGTs on the established palaeoclimate proxies is unknown and will depend on their abundance in soils. Using improved chromatography, we quantified the fractional abundance of 6-methyl brGDGTs in globally distributed soils and show that they are abundant components, comprising on average 24% of the total amount of brGDGTs. All penta- and hexa-methylated brGDGTs (i.e. with zero to two cyclopentane moieties) were shown to comprise both 5- and 6-methyl isomers. The fractional abundances of the six 6-methyl brGDGTs correlate positively with each other, suggesting a common biological source in most soils, and correlate strongly with soil pH. The presence of the 6-methyl brGDGTs introduced scatter in the original MBT'/CBT-MAT calibration and caused a dependence on soil pH of the MBT'. Exclusion of the 6-methyl brGDGTs from the MBT', i.e. the newly defined MBT'5ME, shows that it is no longer related to soil pH. The correlation with MAT is improved, reducing the residual mean error (RMSE) from 6.2 to 4.8°C. Also, the correlation of the CBT after the exclusion of the 6-methyl brGDGTs (defined as CBT5ME) with soil pH slightly improved. Furthermore, the separate quantification of the 6-methyl brGDGTs allows the definition of new indices. The CBT', which comprises the 6-methyl brGDGTs, is a substantially improved alternative to the CBT5ME, reducing the RMSE from 0.8 to 0.5 pH units. Also, the accuracy of MAT reconstructions can be improved using a multiple linear regression, the MATmr, decreasing the RMSE further to 4.6°C. Furthermore, we introduce an index that allows the reconstruction of MAT in sites where only the ubiquitous brGDGT Ia, IIa and IIIa are present, the MATmrs. Our results imply that separate quantification of the 6- and 5-methyl brGDGT is essential for accurately quantifying brGDGTs in environmental samples and results in substantially improved MAT and soil pH reconstructions. © 2014 Elsevier Ltd.&quot;,&quot;publisher&quot;:&quot;Pergamon&quot;,&quot;volume&quot;:&quot;141&quot;,&quot;container-title-short&quot;:&quot;Geochim. Cosmochim. Acta&quot;},&quot;isTemporary&quot;:false}],&quot;citationTag&quot;:&quot;MENDELEY_CITATION_v3_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&quot;},{&quot;citationID&quot;:&quot;MENDELEY_CITATION_bfef899f-c26d-42ed-a8f3-979b8364a699&quot;,&quot;properties&quot;:{&quot;noteIndex&quot;:0},&quot;isEdited&quot;:false,&quot;manualOverride&quot;:{&quot;isManuallyOverridden&quot;:false,&quot;citeprocText&quot;:&quot;&lt;sup&gt;23&lt;/sup&gt;&quot;,&quot;manualOverrideText&quot;:&quot;&quot;},&quot;citationItems&quot;:[{&quot;id&quot;:&quot;cc2427d3-5a45-3d11-bdbc-9a079c44f2ec&quot;,&quot;itemData&quot;:{&quot;type&quot;:&quot;article-journal&quot;,&quot;id&quot;:&quot;cc2427d3-5a45-3d11-bdbc-9a079c44f2ec&quot;,&quot;title&quot;:&quot;Occurrence and abundance of 6-methyl branched glycerol dialkyl glycerol tetraethers in soils: Implications for palaeoclimate reconstruction&quot;,&quot;author&quot;:[{&quot;family&quot;:&quot;Jonge&quot;,&quot;given&quot;:&quot;Cindy&quot;,&quot;parse-names&quot;:false,&quot;dropping-particle&quot;:&quot;&quot;,&quot;non-dropping-particle&quot;:&quot;De&quot;},{&quot;family&quot;:&quot;Hopmans&quot;,&quot;given&quot;:&quot;Ellen C.&quot;,&quot;parse-names&quot;:false,&quot;dropping-particle&quot;:&quot;&quot;,&quot;non-dropping-particle&quot;:&quot;&quot;},{&quot;family&quot;:&quot;Zell&quot;,&quot;given&quot;:&quot;Claudia I.&quot;,&quot;parse-names&quot;:false,&quot;dropping-particle&quot;:&quot;&quot;,&quot;non-dropping-particle&quot;:&quot;&quot;},{&quot;family&quot;:&quot;Kim&quot;,&quot;given&quot;:&quot;Jung Hyun&quot;,&quot;parse-names&quot;:false,&quot;dropping-particle&quot;:&quot;&quot;,&quot;non-dropping-particle&quot;:&quot;&quot;},{&quot;family&quot;:&quot;Schouten&quot;,&quot;given&quot;:&quot;Stefan&quot;,&quot;parse-names&quot;:false,&quot;dropping-particle&quot;:&quot;&quot;,&quot;non-dropping-particle&quot;:&quot;&quot;},{&quot;family&quot;:&quot;Sinninghe Damsté&quot;,&quot;given&quot;:&quot;Jaap S.&quot;,&quot;parse-names&quot;:false,&quot;dropping-particle&quot;:&quot;&quot;,&quot;non-dropping-particle&quot;:&quot;&quot;}],&quot;container-title&quot;:&quot;Geochimica et Cosmochimica Acta&quot;,&quot;accessed&quot;:{&quot;date-parts&quot;:[[2025,7,23]]},&quot;DOI&quot;:&quot;10.1016/J.GCA.2014.06.013&quot;,&quot;ISSN&quot;:&quot;0016-7037&quot;,&quot;URL&quot;:&quot;https://www.sciencedirect.com/science/article/pii/S0016703714004141&quot;,&quot;issued&quot;:{&quot;date-parts&quot;:[[2014,9,15]]},&quot;page&quot;:&quot;97-112&quot;,&quot;abstract&quot;:&quot;The distribution of branched glycerol dialkyl glycerol tetraethers (brGDGTs) in soils has been shown to correlate with the soil pH and the mean annual air temperature (MAT). This has been used to perform palaeoclimate reconstructions based on brGDGTs recovered from palaeosoils, freshwater, and marine sedimentary archives. Recently described 6-methyl brGDGTs were shown to co-elute with the 5-methyl brGDGTs that are used to calculate the CBT and MBT' indices used as palaeoclimate proxies. The impact of these 6-methyl brGDGTs on the established palaeoclimate proxies is unknown and will depend on their abundance in soils. Using improved chromatography, we quantified the fractional abundance of 6-methyl brGDGTs in globally distributed soils and show that they are abundant components, comprising on average 24% of the total amount of brGDGTs. All penta- and hexa-methylated brGDGTs (i.e. with zero to two cyclopentane moieties) were shown to comprise both 5- and 6-methyl isomers. The fractional abundances of the six 6-methyl brGDGTs correlate positively with each other, suggesting a common biological source in most soils, and correlate strongly with soil pH. The presence of the 6-methyl brGDGTs introduced scatter in the original MBT'/CBT-MAT calibration and caused a dependence on soil pH of the MBT'. Exclusion of the 6-methyl brGDGTs from the MBT', i.e. the newly defined MBT'5ME, shows that it is no longer related to soil pH. The correlation with MAT is improved, reducing the residual mean error (RMSE) from 6.2 to 4.8°C. Also, the correlation of the CBT after the exclusion of the 6-methyl brGDGTs (defined as CBT5ME) with soil pH slightly improved. Furthermore, the separate quantification of the 6-methyl brGDGTs allows the definition of new indices. The CBT', which comprises the 6-methyl brGDGTs, is a substantially improved alternative to the CBT5ME, reducing the RMSE from 0.8 to 0.5 pH units. Also, the accuracy of MAT reconstructions can be improved using a multiple linear regression, the MATmr, decreasing the RMSE further to 4.6°C. Furthermore, we introduce an index that allows the reconstruction of MAT in sites where only the ubiquitous brGDGT Ia, IIa and IIIa are present, the MATmrs. Our results imply that separate quantification of the 6- and 5-methyl brGDGT is essential for accurately quantifying brGDGTs in environmental samples and results in substantially improved MAT and soil pH reconstructions. © 2014 Elsevier Ltd.&quot;,&quot;publisher&quot;:&quot;Pergamon&quot;,&quot;volume&quot;:&quot;141&quot;,&quot;container-title-short&quot;:&quot;Geochim. Cosmochim. Acta&quot;},&quot;isTemporary&quot;:false}],&quot;citationTag&quot;:&quot;MENDELEY_CITATION_v3_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&quot;},{&quot;citationID&quot;:&quot;MENDELEY_CITATION_3c8ddc98-3254-4cb7-b924-d827e83540b0&quot;,&quot;properties&quot;:{&quot;noteIndex&quot;:0},&quot;isEdited&quot;:false,&quot;manualOverride&quot;:{&quot;isManuallyOverridden&quot;:false,&quot;citeprocText&quot;:&quot;&lt;sup&gt;21–24,29,99,100&lt;/sup&gt;&quot;,&quot;manualOverrideText&quot;:&quot;&quot;},&quot;citationItems&quot;:[{&quot;id&quot;:&quot;4d6e1728-6354-3103-a6ea-685f36143840&quot;,&quot;itemData&quot;:{&quot;type&quot;:&quot;article-journal&quot;,&quot;id&quot;:&quot;4d6e1728-6354-3103-a6ea-685f36143840&quot;,&quot;title&quot;:&quot;BrGDGTs-based temperature and hydrological reconstruction from fluvio-lacustrine sediments in the monsoonal North China Plain since 31 kyr BP&quot;,&quot;author&quot;:[{&quot;family&quot;:&quot;Sun&quot;,&quot;given&quot;:&quot;Minmin&quot;,&quot;parse-names&quot;:false,&quot;dropping-particle&quot;:&quot;&quot;,&quot;non-dropping-particle&quot;:&quot;&quot;},{&quot;family&quot;:&quot;Yang&quot;,&quot;given&quot;:&quot;Shiling&quot;,&quot;parse-names&quot;:false,&quot;dropping-particle&quot;:&quot;&quot;,&quot;non-dropping-particle&quot;:&quot;&quot;},{&quot;family&quot;:&quot;Xiao&quot;,&quot;given&quot;:&quot;Jule&quot;,&quot;parse-names&quot;:false,&quot;dropping-particle&quot;:&quot;&quot;,&quot;non-dropping-particle&quot;:&quot;&quot;},{&quot;family&quot;:&quot;Wang&quot;,&quot;given&quot;:&quot;Yongda&quot;,&quot;parse-names&quot;:false,&quot;dropping-particle&quot;:&quot;&quot;,&quot;non-dropping-particle&quot;:&quot;&quot;},{&quot;family&quot;:&quot;Huang&quot;,&quot;given&quot;:&quot;Xiaofang&quot;,&quot;parse-names&quot;:false,&quot;dropping-particle&quot;:&quot;&quot;,&quot;non-dropping-particle&quot;:&quot;&quot;},{&quot;family&quot;:&quot;Zhang&quot;,&quot;given&quot;:&quot;Shihao&quot;,&quot;parse-names&quot;:false,&quot;dropping-particle&quot;:&quot;&quot;,&quot;non-dropping-particle&quot;:&quot;&quot;},{&quot;family&quot;:&quot;Yang&quot;,&quot;given&quot;:&quot;Xiaoxiao&quot;,&quot;parse-names&quot;:false,&quot;dropping-particle&quot;:&quot;&quot;,&quot;non-dropping-particle&quot;:&quot;&quot;},{&quot;family&quot;:&quot;Jiang&quot;,&quot;given&quot;:&quot;Wenying&quot;,&quot;parse-names&quot;:false,&quot;dropping-particle&quot;:&quot;&quot;,&quot;non-dropping-particle&quot;:&quot;&quot;},{&quot;family&quot;:&quot;Ding&quot;,&quot;given&quot;:&quot;Zhongli&quot;,&quot;parse-names&quot;:false,&quot;dropping-particle&quot;:&quot;&quot;,&quot;non-dropping-particle&quot;:&quot;&quot;}],&quot;container-title&quot;:&quot;Quaternary Science Reviews&quot;,&quot;accessed&quot;:{&quot;date-parts&quot;:[[2025,7,23]]},&quot;DOI&quot;:&quot;10.1016/J.QUASCIREV.2021.107268&quot;,&quot;ISSN&quot;:&quot;0277-3791&quot;,&quot;URL&quot;:&quot;https://www.sciencedirect.com/science/article/pii/S0277379121004753#bib62&quot;,&quot;issued&quot;:{&quot;date-parts&quot;:[[2022,2,1]]},&quot;page&quot;:&quot;107268&quot;,&quot;abstract&quot;:&quot;Knowledge of glacial-interglacial changes in the East Asian summer monsoon (EASM) can potentially provide insights into future hydrological changes in its region of influence, caused by ongoing global warming. Here, we present temperature and hydrological (soil moisture and pH) reconstructions based on records of branched glycerol dialkyl glycerol tetraethers from fluvio-lacustrine sediments in the monsoonal North China Plain (NCP) for the past 31 kyr. The results show that the air temperature in the NCP was ∼8–9 °C warmer during the mid-Holocene than during the Last Glacial Maximum, and that soil pH is negatively correlated with soil moisture but with a lag of 2–4 kyr due to the buffering effect of carbonates. By contrast, soil moisture increased synchronously with temperature, suggesting that EASM precipitation will increase in the near future as global warming continues. Additionally, the initial increase in land and sea temperature during the last deglaciation lagged summer insolation at northern high latitudes, indicating that insolation was the ultimate trigger of the last deglacial warming.&quot;,&quot;publisher&quot;:&quot;Pergamon&quot;,&quot;volume&quot;:&quot;277&quot;,&quot;container-title-short&quot;:&quot;Quat. Sci. Rev.&quot;},&quot;isTemporary&quot;:false},{&quot;id&quot;:&quot;3ae71186-9091-3a7e-801e-f56c2003cc63&quot;,&quot;itemData&quot;:{&quot;type&quot;:&quot;article-journal&quot;,&quot;id&quot;:&quot;3ae71186-9091-3a7e-801e-f56c2003cc63&quot;,&quot;title&quot;:&quot;A global Bayesian temperature calibration for lacustrine brGDGTs&quot;,&quot;author&quot;:[{&quot;family&quot;:&quot;Martínez-Sosa&quot;,&quot;given&quot;:&quot;Pablo&quot;,&quot;parse-names&quot;:false,&quot;dropping-particle&quot;:&quot;&quot;,&quot;non-dropping-particle&quot;:&quot;&quot;},{&quot;family&quot;:&quot;Tierney&quot;,&quot;given&quot;:&quot;Jessica E.&quot;,&quot;parse-names&quot;:false,&quot;dropping-particle&quot;:&quot;&quot;,&quot;non-dropping-particle&quot;:&quot;&quot;},{&quot;family&quot;:&quot;Stefanescu&quot;,&quot;given&quot;:&quot;Ioana C.&quot;,&quot;parse-names&quot;:false,&quot;dropping-particle&quot;:&quot;&quot;,&quot;non-dropping-particle&quot;:&quot;&quot;},{&quot;family&quot;:&quot;Dearing Crampton-Flood&quot;,&quot;given&quot;:&quot;Emily&quot;,&quot;parse-names&quot;:false,&quot;dropping-particle&quot;:&quot;&quot;,&quot;non-dropping-particle&quot;:&quot;&quot;},{&quot;family&quot;:&quot;Shuman&quot;,&quot;given&quot;:&quot;Bryan N.&quot;,&quot;parse-names&quot;:false,&quot;dropping-particle&quot;:&quot;&quot;,&quot;non-dropping-particle&quot;:&quot;&quot;},{&quot;family&quot;:&quot;Routson&quot;,&quot;given&quot;:&quot;Cody&quot;,&quot;parse-names&quot;:false,&quot;dropping-particle&quot;:&quot;&quot;,&quot;non-dropping-particle&quot;:&quot;&quot;}],&quot;container-title&quot;:&quot;Geochimica et Cosmochimica Acta&quot;,&quot;accessed&quot;:{&quot;date-parts&quot;:[[2025,7,23]]},&quot;DOI&quot;:&quot;10.1016/J.GCA.2021.04.038&quot;,&quot;ISSN&quot;:&quot;0016-7037&quot;,&quot;URL&quot;:&quot;https://www.sciencedirect.com/science/article/pii/S0016703721002635&quot;,&quot;issued&quot;:{&quot;date-parts&quot;:[[2021,7,15]]},&quot;page&quot;:&quot;87-105&quot;,&quot;abstract&quot;:&quot;Despite widespread use of branched glycerol dialkyl glycerol tetraethers (brGDGTs) for paleo-temperature reconstruction, no global calibration for their application in lakes has been generated since improved analytical methods have allowed for the separation of the structural isomers. This is a substantial obstacle for the application of this tool as soil calibrations underestimate temperature values when applied to lake sediments. Here, we present a comprehensive dataset (N=272) of lacustrine brGDGT distributions, consisting of both new and previously reported samples, spanning a wide range of geographical locations, air temperatures, and lakewater pH values. Empirical Orthogonal Function (EOF) analysis on the fractional abundance of brGDGTs indicates that temperature exerts a strong control (explaining 58% of the variance) on brGDGT distribution. The influence of water chemistry is weaker, with pH and conductivity explaining 24% of the variance. We use our dataset to generate a new Bayesian calibration to the mean temperature of Months Above Freezing (MAF), which has an R2=0.82 and RMSE = 2.9°C. Application of the new temperature calibration to a previously published lake core record spanning the last 900 years demonstrates that it generates values comparable to instrumental observations of MAF. Our new calibration facilitates the use of lacustrine brGDGTs to reconstruct continental temperatures, a vital piece of information for understanding past climates.&quot;,&quot;publisher&quot;:&quot;Pergamon&quot;,&quot;volume&quot;:&quot;305&quot;,&quot;container-title-short&quot;:&quot;Geochim. Cosmochim. Acta&quot;},&quot;isTemporary&quot;:false},{&quot;id&quot;:&quot;62976b1d-98ee-35a5-ab78-1754e96f4674&quot;,&quot;itemData&quot;:{&quot;type&quot;:&quot;article-journal&quot;,&quot;id&quot;:&quot;62976b1d-98ee-35a5-ab78-1754e96f4674&quot;,&quot;title&quot;:&quot;New global lacustrine brGDGTs temperature calibrations based on machine learning&quot;,&quot;author&quot;:[{&quot;family&quot;:&quot;Zhu&quot;,&quot;given&quot;:&quot;Zeyang&quot;,&quot;parse-names&quot;:false,&quot;dropping-particle&quot;:&quot;&quot;,&quot;non-dropping-particle&quot;:&quot;&quot;},{&quot;family&quot;:&quot;Wu&quot;,&quot;given&quot;:&quot;Jing&quot;,&quot;parse-names&quot;:false,&quot;dropping-particle&quot;:&quot;&quot;,&quot;non-dropping-particle&quot;:&quot;&quot;},{&quot;family&quot;:&quot;Chu&quot;,&quot;given&quot;:&quot;Guoqiang&quot;,&quot;parse-names&quot;:false,&quot;dropping-particle&quot;:&quot;&quot;,&quot;non-dropping-particle&quot;:&quot;&quot;},{&quot;family&quot;:&quot;Liu&quot;,&quot;given&quot;:&quot;Jiaqi&quot;,&quot;parse-names&quot;:false,&quot;dropping-particle&quot;:&quot;&quot;,&quot;non-dropping-particle&quot;:&quot;&quot;}],&quot;container-title&quot;:&quot;Quaternary Science Reviews&quot;,&quot;accessed&quot;:{&quot;date-parts&quot;:[[2025,9,12]]},&quot;DOI&quot;:&quot;10.1016/J.QUASCIREV.2025.109319&quot;,&quot;ISSN&quot;:&quot;0277-3791&quot;,&quot;URL&quot;:&quot;https://www.sciencedirect.com/science/article/pii/S0277379125001398&quot;,&quot;issued&quot;:{&quot;date-parts&quot;:[[2025,6,1]]},&quot;page&quot;:&quot;109319&quot;,&quot;abstract&quot;:&quot;Branched glycerol dialkyl glycerol tetraethers (brGDGTs) are ubiquitous bacterial membrane lipids that serve as a reliable proxy for paleotemperature reconstruction. The salinity and seasonal icing of lakes play a crucial role in brGDGT calibration, with calibrations varying between tropical, mid-high latitude, and freshwater versus non-freshwater lacustrine sediments, which complicates their universality. Furthermore, changes in a lake's salinity and seasonal icing during glacial and interglacial cycles can influence the accuracy of paleotemperature reconstructions across different time periods. In this study, we present improved global calibrations based on a comprehensive lacustrine brGDGT dataset consisting of 949 samples, utilizing methods such as linear regression for the fractional abundance of key brGDGTs and support vector machine regression with a linear kernel. The calibrations yield root mean square errors ranging from approximately 2.0 °C–2.6 °C for the test dataset, closely matching those obtained from the training dataset, indicating that the results are not overfitted. These calibrations show improved performance when applied to lake sediment sequences.&quot;,&quot;publisher&quot;:&quot;Pergamon&quot;,&quot;volume&quot;:&quot;357&quot;,&quot;container-title-short&quot;:&quot;Quat. Sci. Rev.&quot;},&quot;isTemporary&quot;:false},{&quot;id&quot;:&quot;8ffac5b6-f6a4-3380-96c4-3bb802d0a20b&quot;,&quot;itemData&quot;:{&quot;type&quot;:&quot;article-journal&quot;,&quot;id&quot;:&quot;8ffac5b6-f6a4-3380-96c4-3bb802d0a20b&quot;,&quot;title&quot;:&quot;Introducing global peat-specific temperature and pH calibrations based on brGDGT bacterial lipids&quot;,&quot;author&quot;:[{&quot;family&quot;:&quot;Naafs&quot;,&quot;given&quot;:&quot;B. D.A.&quot;,&quot;parse-names&quot;:false,&quot;dropping-particle&quot;:&quot;&quot;,&quot;non-dropping-particle&quot;:&quot;&quot;},{&quot;family&quot;:&quot;Inglis&quot;,&quot;given&quot;:&quot;G. N.&quot;,&quot;parse-names&quot;:false,&quot;dropping-particle&quot;:&quot;&quot;,&quot;non-dropping-particle&quot;:&quot;&quot;},{&quot;family&quot;:&quot;Zheng&quot;,&quot;given&quot;:&quot;Y.&quot;,&quot;parse-names&quot;:false,&quot;dropping-particle&quot;:&quot;&quot;,&quot;non-dropping-particle&quot;:&quot;&quot;},{&quot;family&quot;:&quot;Amesbury&quot;,&quot;given&quot;:&quot;M. J.&quot;,&quot;parse-names&quot;:false,&quot;dropping-particle&quot;:&quot;&quot;,&quot;non-dropping-particle&quot;:&quot;&quot;},{&quot;family&quot;:&quot;Biester&quot;,&quot;given&quot;:&quot;H.&quot;,&quot;parse-names&quot;:false,&quot;dropping-particle&quot;:&quot;&quot;,&quot;non-dropping-particle&quot;:&quot;&quot;},{&quot;family&quot;:&quot;Bindler&quot;,&quot;given&quot;:&quot;R.&quot;,&quot;parse-names&quot;:false,&quot;dropping-particle&quot;:&quot;&quot;,&quot;non-dropping-particle&quot;:&quot;&quot;},{&quot;family&quot;:&quot;Blewett&quot;,&quot;given&quot;:&quot;J.&quot;,&quot;parse-names&quot;:false,&quot;dropping-particle&quot;:&quot;&quot;,&quot;non-dropping-particle&quot;:&quot;&quot;},{&quot;family&quot;:&quot;Burrows&quot;,&quot;given&quot;:&quot;M. A.&quot;,&quot;parse-names&quot;:false,&quot;dropping-particle&quot;:&quot;&quot;,&quot;non-dropping-particle&quot;:&quot;&quot;},{&quot;family&quot;:&quot;Castillo Torres&quot;,&quot;given&quot;:&quot;D.&quot;,&quot;parse-names&quot;:false,&quot;dropping-particle&quot;:&quot;&quot;,&quot;non-dropping-particle&quot;:&quot;del&quot;},{&quot;family&quot;:&quot;Chambers&quot;,&quot;given&quot;:&quot;F. M.&quot;,&quot;parse-names&quot;:false,&quot;dropping-particle&quot;:&quot;&quot;,&quot;non-dropping-particle&quot;:&quot;&quot;},{&quot;family&quot;:&quot;Cohen&quot;,&quot;given&quot;:&quot;A. D.&quot;,&quot;parse-names&quot;:false,&quot;dropping-particle&quot;:&quot;&quot;,&quot;non-dropping-particle&quot;:&quot;&quot;},{&quot;family&quot;:&quot;Evershed&quot;,&quot;given&quot;:&quot;R. P.&quot;,&quot;parse-names&quot;:false,&quot;dropping-particle&quot;:&quot;&quot;,&quot;non-dropping-particle&quot;:&quot;&quot;},{&quot;family&quot;:&quot;Feakins&quot;,&quot;given&quot;:&quot;S. J.&quot;,&quot;parse-names&quot;:false,&quot;dropping-particle&quot;:&quot;&quot;,&quot;non-dropping-particle&quot;:&quot;&quot;},{&quot;family&quot;:&quot;Gałka&quot;,&quot;given&quot;:&quot;M.&quot;,&quot;parse-names&quot;:false,&quot;dropping-particle&quot;:&quot;&quot;,&quot;non-dropping-particle&quot;:&quot;&quot;},{&quot;family&quot;:&quot;Gallego-Sala&quot;,&quot;given&quot;:&quot;A.&quot;,&quot;parse-names&quot;:false,&quot;dropping-particle&quot;:&quot;&quot;,&quot;non-dropping-particle&quot;:&quot;&quot;},{&quot;family&quot;:&quot;Gandois&quot;,&quot;given&quot;:&quot;L.&quot;,&quot;parse-names&quot;:false,&quot;dropping-particle&quot;:&quot;&quot;,&quot;non-dropping-particle&quot;:&quot;&quot;},{&quot;family&quot;:&quot;Gray&quot;,&quot;given&quot;:&quot;D. M.&quot;,&quot;parse-names&quot;:false,&quot;dropping-particle&quot;:&quot;&quot;,&quot;non-dropping-particle&quot;:&quot;&quot;},{&quot;family&quot;:&quot;Hatcher&quot;,&quot;given&quot;:&quot;P. G.&quot;,&quot;parse-names&quot;:false,&quot;dropping-particle&quot;:&quot;&quot;,&quot;non-dropping-particle&quot;:&quot;&quot;},{&quot;family&quot;:&quot;Honorio Coronado&quot;,&quot;given&quot;:&quot;E. N.&quot;,&quot;parse-names&quot;:false,&quot;dropping-particle&quot;:&quot;&quot;,&quot;non-dropping-particle&quot;:&quot;&quot;},{&quot;family&quot;:&quot;Hughes&quot;,&quot;given&quot;:&quot;P. D.M.&quot;,&quot;parse-names&quot;:false,&quot;dropping-particle&quot;:&quot;&quot;,&quot;non-dropping-particle&quot;:&quot;&quot;},{&quot;family&quot;:&quot;Huguet&quot;,&quot;given&quot;:&quot;A.&quot;,&quot;parse-names&quot;:false,&quot;dropping-particle&quot;:&quot;&quot;,&quot;non-dropping-particle&quot;:&quot;&quot;},{&quot;family&quot;:&quot;Könönen&quot;,&quot;given&quot;:&quot;M.&quot;,&quot;parse-names&quot;:false,&quot;dropping-particle&quot;:&quot;&quot;,&quot;non-dropping-particle&quot;:&quot;&quot;},{&quot;family&quot;:&quot;Laggoun-Défarge&quot;,&quot;given&quot;:&quot;F.&quot;,&quot;parse-names&quot;:false,&quot;dropping-particle&quot;:&quot;&quot;,&quot;non-dropping-particle&quot;:&quot;&quot;},{&quot;family&quot;:&quot;Lähteenoja&quot;,&quot;given&quot;:&quot;O.&quot;,&quot;parse-names&quot;:false,&quot;dropping-particle&quot;:&quot;&quot;,&quot;non-dropping-particle&quot;:&quot;&quot;},{&quot;family&quot;:&quot;Lamentowicz&quot;,&quot;given&quot;:&quot;M.&quot;,&quot;parse-names&quot;:false,&quot;dropping-particle&quot;:&quot;&quot;,&quot;non-dropping-particle&quot;:&quot;&quot;},{&quot;family&quot;:&quot;Marchant&quot;,&quot;given&quot;:&quot;R.&quot;,&quot;parse-names&quot;:false,&quot;dropping-particle&quot;:&quot;&quot;,&quot;non-dropping-particle&quot;:&quot;&quot;},{&quot;family&quot;:&quot;McClymont&quot;,&quot;given&quot;:&quot;E.&quot;,&quot;parse-names&quot;:false,&quot;dropping-particle&quot;:&quot;&quot;,&quot;non-dropping-particle&quot;:&quot;&quot;},{&quot;family&quot;:&quot;Pontevedra-Pombal&quot;,&quot;given&quot;:&quot;X.&quot;,&quot;parse-names&quot;:false,&quot;dropping-particle&quot;:&quot;&quot;,&quot;non-dropping-particle&quot;:&quot;&quot;},{&quot;family&quot;:&quot;Ponton&quot;,&quot;given&quot;:&quot;C.&quot;,&quot;parse-names&quot;:false,&quot;dropping-particle&quot;:&quot;&quot;,&quot;non-dropping-particle&quot;:&quot;&quot;},{&quot;family&quot;:&quot;Pourmand&quot;,&quot;given&quot;:&quot;A.&quot;,&quot;parse-names&quot;:false,&quot;dropping-particle&quot;:&quot;&quot;,&quot;non-dropping-particle&quot;:&quot;&quot;},{&quot;family&quot;:&quot;Rizzuti&quot;,&quot;given&quot;:&quot;A. M.&quot;,&quot;parse-names&quot;:false,&quot;dropping-particle&quot;:&quot;&quot;,&quot;non-dropping-particle&quot;:&quot;&quot;},{&quot;family&quot;:&quot;Rochefort&quot;,&quot;given&quot;:&quot;L.&quot;,&quot;parse-names&quot;:false,&quot;dropping-particle&quot;:&quot;&quot;,&quot;non-dropping-particle&quot;:&quot;&quot;},{&quot;family&quot;:&quot;Schellekens&quot;,&quot;given&quot;:&quot;J.&quot;,&quot;parse-names&quot;:false,&quot;dropping-particle&quot;:&quot;&quot;,&quot;non-dropping-particle&quot;:&quot;&quot;},{&quot;family&quot;:&quot;Vleeschouwer&quot;,&quot;given&quot;:&quot;F.&quot;,&quot;parse-names&quot;:false,&quot;dropping-particle&quot;:&quot;&quot;,&quot;non-dropping-particle&quot;:&quot;De&quot;},{&quot;family&quot;:&quot;Pancost&quot;,&quot;given&quot;:&quot;R. D.&quot;,&quot;parse-names&quot;:false,&quot;dropping-particle&quot;:&quot;&quot;,&quot;non-dropping-particle&quot;:&quot;&quot;}],&quot;container-title&quot;:&quot;Geochimica et Cosmochimica Acta&quot;,&quot;accessed&quot;:{&quot;date-parts&quot;:[[2025,7,23]]},&quot;DOI&quot;:&quot;10.1016/J.GCA.2017.01.038&quot;,&quot;ISSN&quot;:&quot;0016-7037&quot;,&quot;URL&quot;:&quot;https://www.sciencedirect.com/science/article/pii/S0016703717300522&quot;,&quot;issued&quot;:{&quot;date-parts&quot;:[[2017,7,1]]},&quot;page&quot;:&quot;285-301&quot;,&quot;abstract&quot;:&quot;Glycerol dialkyl glycerol tetraethers (GDGTs) are membrane-spanning lipids from Bacteria and Archaea that are ubiquitous in a range of natural archives and especially abundant in peat. Previous work demonstrated that the distribution of bacterial branched GDGTs (brGDGTs) in mineral soils is correlated to environmental factors such as mean annual air temperature (MAAT) and soil pH. However, the influence of these parameters on brGDGT distributions in peat is largely unknown. Here we investigate the distribution of brGDGTs in 470 samples from 96 peatlands around the world with a broad mean annual air temperature (−8 to 27 °C) and pH (3–8) range and present the first peat-specific brGDGT-based temperature and pH calibrations. Our results demonstrate that the degree of cyclisation of brGDGTs in peat is positively correlated with pH, pH = 2.49 × CBTpeat + 8.07 (n = 51, R2 = 0.58, RMSE = 0.8) and the degree of methylation of brGDGTs is positively correlated with MAAT, MAATpeat (°C) = 52.18 × MBT5me′ − 23.05 (n = 96, R2 = 0.76, RMSE = 4.7 °C). These peat-specific calibrations are distinct from the available mineral soil calibrations. In light of the error in the temperature calibration (∼4.7 °C), we urge caution in any application to reconstruct late Holocene climate variability, where the climatic signals are relatively small, and the duration of excursions could be brief. Instead, these proxies are well-suited to reconstruct large amplitude, longer-term shifts in climate such as deglacial transitions. Indeed, when applied to a peat deposit spanning the late glacial period (∼15.2 kyr), we demonstrate that MAATpeat yields absolute temperatures and relative temperature changes that are consistent with those from other proxies. In addition, the application of MAATpeat to fossil peat (i.e. lignites) has the potential to reconstruct terrestrial climate during the Cenozoic. We conclude that there is clear potential to use brGDGTs in peats and lignites to reconstruct past terrestrial climate.&quot;,&quot;publisher&quot;:&quot;Pergamon&quot;,&quot;volume&quot;:&quot;208&quot;,&quot;container-title-short&quot;:&quot;Geochim. Cosmochim. Acta&quot;},&quot;isTemporary&quot;:false},{&quot;id&quot;:&quot;ea290acc-f587-3add-8a25-f755341224ca&quot;,&quot;itemData&quot;:{&quot;type&quot;:&quot;article-journal&quot;,&quot;id&quot;:&quot;ea290acc-f587-3add-8a25-f755341224ca&quot;,&quot;title&quot;:&quot;Soil temperature and brGDGTs along an elevation gradient on the northeastern Tibetan Plateau: A test of soil brGDGTs as a proxy for paleoelevation&quot;,&quot;author&quot;:[{&quot;family&quot;:&quot;Wang&quot;,&quot;given&quot;:&quot;Huanye&quot;,&quot;parse-names&quot;:false,&quot;dropping-particle&quot;:&quot;&quot;,&quot;non-dropping-particle&quot;:&quot;&quot;},{&quot;family&quot;:&quot;Liu&quot;,&quot;given&quot;:&quot;Weiguo&quot;,&quot;parse-names&quot;:false,&quot;dropping-particle&quot;:&quot;&quot;,&quot;non-dropping-particle&quot;:&quot;&quot;}],&quot;container-title&quot;:&quot;Chemical Geology&quot;,&quot;container-title-short&quot;:&quot;Chem. Geol.&quot;,&quot;accessed&quot;:{&quot;date-parts&quot;:[[2025,9,20]]},&quot;DOI&quot;:&quot;10.1016/J.CHEMGEO.2021.120079&quot;,&quot;ISSN&quot;:&quot;0009-2541&quot;,&quot;URL&quot;:&quot;https://www.sciencedirect.com/science/article/pii/S0009254121000231#s0060&quot;,&quot;issued&quot;:{&quot;date-parts&quot;:[[2021,4,5]]},&quot;page&quot;:&quot;120079&quot;,&quot;abstract&quot;:&quot;The uplift history of the Tibetan Plateau is poorly constrained. A key problem is the discrepancy between reconstructions based on different paleoaltimeters. Branched glycerol dialkyl glycerol tetraethers (brGDGTs) produced by soil-dwelling bacteria offer a potential tool for paleoaltimetry reconstruction. However, because in-situ soil temperature–the direct link between brGDGTs and altitude–is generally not well-constrained, the reliability and uncertainty of this approach remain uncertain. Here, we investigated brGDGT distributions and in-situ soil temperature along an altitudinal gradient at 2300–4000 m on Mt. Laji, northeastern Tibetan Plateau, to test the relationships among altitude, temperature, and brGDGTs. The results show that: 1. the measured mean annual soil temperature (MAST) is strongly correlated with altitude (R2 = 0.73), but compared with those for mean annual air temperature (MAAT) derived from weather stations, the absolute values are substantially higher particularly at higher altitudes, while the lapse rate (−0.39 °C/100 m) is much lower; 2. brGDGT-reconstructed MAST using published soil temperature calibrations is generally consistent with in-situ soil temperature measurements, displaying similar lapse rates (−0.48 °C/100 m for MASTsr and − 0.41 °C/100 m for MASTsrs at the sunny slope) to that for measured MAST; 3. the slope aspect may affect both measured and brGDGT-reconstructed MAST by up to &gt;3 °C. Overall, our results demonstrate that soil brGDGTs can quantitatively capture elevation-dependent soil temperature variation on the Tibetan Plateau. However, the use of ex-situ air temperature instead of in-situ soil temperature, and the effect of slope aspect on temperature, may introduce uncertainties in evaluating the brGDGT paleoaltimeter in this region. In paleo-applications, suitable calibrations are required and soil temperature lapse rates should be constrained before applying brGDGTs to quantitatively reconstruct past uplift histories.&quot;,&quot;publisher&quot;:&quot;Elsevier&quot;,&quot;volume&quot;:&quot;566&quot;},&quot;isTemporary&quot;:false},{&quot;id&quot;:&quot;cc2427d3-5a45-3d11-bdbc-9a079c44f2ec&quot;,&quot;itemData&quot;:{&quot;type&quot;:&quot;article-journal&quot;,&quot;id&quot;:&quot;cc2427d3-5a45-3d11-bdbc-9a079c44f2ec&quot;,&quot;title&quot;:&quot;Occurrence and abundance of 6-methyl branched glycerol dialkyl glycerol tetraethers in soils: Implications for palaeoclimate reconstruction&quot;,&quot;author&quot;:[{&quot;family&quot;:&quot;Jonge&quot;,&quot;given&quot;:&quot;Cindy&quot;,&quot;parse-names&quot;:false,&quot;dropping-particle&quot;:&quot;&quot;,&quot;non-dropping-particle&quot;:&quot;De&quot;},{&quot;family&quot;:&quot;Hopmans&quot;,&quot;given&quot;:&quot;Ellen C.&quot;,&quot;parse-names&quot;:false,&quot;dropping-particle&quot;:&quot;&quot;,&quot;non-dropping-particle&quot;:&quot;&quot;},{&quot;family&quot;:&quot;Zell&quot;,&quot;given&quot;:&quot;Claudia I.&quot;,&quot;parse-names&quot;:false,&quot;dropping-particle&quot;:&quot;&quot;,&quot;non-dropping-particle&quot;:&quot;&quot;},{&quot;family&quot;:&quot;Kim&quot;,&quot;given&quot;:&quot;Jung Hyun&quot;,&quot;parse-names&quot;:false,&quot;dropping-particle&quot;:&quot;&quot;,&quot;non-dropping-particle&quot;:&quot;&quot;},{&quot;family&quot;:&quot;Schouten&quot;,&quot;given&quot;:&quot;Stefan&quot;,&quot;parse-names&quot;:false,&quot;dropping-particle&quot;:&quot;&quot;,&quot;non-dropping-particle&quot;:&quot;&quot;},{&quot;family&quot;:&quot;Sinninghe Damsté&quot;,&quot;given&quot;:&quot;Jaap S.&quot;,&quot;parse-names&quot;:false,&quot;dropping-particle&quot;:&quot;&quot;,&quot;non-dropping-particle&quot;:&quot;&quot;}],&quot;container-title&quot;:&quot;Geochimica et Cosmochimica Acta&quot;,&quot;accessed&quot;:{&quot;date-parts&quot;:[[2025,7,23]]},&quot;DOI&quot;:&quot;10.1016/J.GCA.2014.06.013&quot;,&quot;ISSN&quot;:&quot;0016-7037&quot;,&quot;URL&quot;:&quot;https://www.sciencedirect.com/science/article/pii/S0016703714004141&quot;,&quot;issued&quot;:{&quot;date-parts&quot;:[[2014,9,15]]},&quot;page&quot;:&quot;97-112&quot;,&quot;abstract&quot;:&quot;The distribution of branched glycerol dialkyl glycerol tetraethers (brGDGTs) in soils has been shown to correlate with the soil pH and the mean annual air temperature (MAT). This has been used to perform palaeoclimate reconstructions based on brGDGTs recovered from palaeosoils, freshwater, and marine sedimentary archives. Recently described 6-methyl brGDGTs were shown to co-elute with the 5-methyl brGDGTs that are used to calculate the CBT and MBT' indices used as palaeoclimate proxies. The impact of these 6-methyl brGDGTs on the established palaeoclimate proxies is unknown and will depend on their abundance in soils. Using improved chromatography, we quantified the fractional abundance of 6-methyl brGDGTs in globally distributed soils and show that they are abundant components, comprising on average 24% of the total amount of brGDGTs. All penta- and hexa-methylated brGDGTs (i.e. with zero to two cyclopentane moieties) were shown to comprise both 5- and 6-methyl isomers. The fractional abundances of the six 6-methyl brGDGTs correlate positively with each other, suggesting a common biological source in most soils, and correlate strongly with soil pH. The presence of the 6-methyl brGDGTs introduced scatter in the original MBT'/CBT-MAT calibration and caused a dependence on soil pH of the MBT'. Exclusion of the 6-methyl brGDGTs from the MBT', i.e. the newly defined MBT'5ME, shows that it is no longer related to soil pH. The correlation with MAT is improved, reducing the residual mean error (RMSE) from 6.2 to 4.8°C. Also, the correlation of the CBT after the exclusion of the 6-methyl brGDGTs (defined as CBT5ME) with soil pH slightly improved. Furthermore, the separate quantification of the 6-methyl brGDGTs allows the definition of new indices. The CBT', which comprises the 6-methyl brGDGTs, is a substantially improved alternative to the CBT5ME, reducing the RMSE from 0.8 to 0.5 pH units. Also, the accuracy of MAT reconstructions can be improved using a multiple linear regression, the MATmr, decreasing the RMSE further to 4.6°C. Furthermore, we introduce an index that allows the reconstruction of MAT in sites where only the ubiquitous brGDGT Ia, IIa and IIIa are present, the MATmrs. Our results imply that separate quantification of the 6- and 5-methyl brGDGT is essential for accurately quantifying brGDGTs in environmental samples and results in substantially improved MAT and soil pH reconstructions. © 2014 Elsevier Ltd.&quot;,&quot;publisher&quot;:&quot;Pergamon&quot;,&quot;volume&quot;:&quot;141&quot;,&quot;container-title-short&quot;:&quot;Geochim. Cosmochim. Acta&quot;},&quot;isTemporary&quot;:false},{&quot;id&quot;:&quot;c88fd4ba-4450-3fb6-a93c-14ae79eee9e6&quot;,&quot;itemData&quot;:{&quot;type&quot;:&quot;article-journal&quot;,&quot;id&quot;:&quot;c88fd4ba-4450-3fb6-a93c-14ae79eee9e6&quot;,&quot;title&quot;:&quot;Distributions of 5- and 6-methyl branched glycerol dialkyl glycerol tetraethers (brGDGTs) in East African lake sediment: Effects of temperature, pH, and new lacustrine paleotemperature calibrations&quot;,&quot;author&quot;:[{&quot;family&quot;:&quot;Russell&quot;,&quot;given&quot;:&quot;James M.&quot;,&quot;parse-names&quot;:false,&quot;dropping-particle&quot;:&quot;&quot;,&quot;non-dropping-particle&quot;:&quot;&quot;},{&quot;family&quot;:&quot;Hopmans&quot;,&quot;given&quot;:&quot;Ellen C.&quot;,&quot;parse-names&quot;:false,&quot;dropping-particle&quot;:&quot;&quot;,&quot;non-dropping-particle&quot;:&quot;&quot;},{&quot;family&quot;:&quot;Loomis&quot;,&quot;given&quot;:&quot;Shannon E.&quot;,&quot;parse-names&quot;:false,&quot;dropping-particle&quot;:&quot;&quot;,&quot;non-dropping-particle&quot;:&quot;&quot;},{&quot;family&quot;:&quot;Liang&quot;,&quot;given&quot;:&quot;Jie&quot;,&quot;parse-names&quot;:false,&quot;dropping-particle&quot;:&quot;&quot;,&quot;non-dropping-particle&quot;:&quot;&quot;},{&quot;family&quot;:&quot;Sinninghe Damsté&quot;,&quot;given&quot;:&quot;Jaap S.&quot;,&quot;parse-names&quot;:false,&quot;dropping-particle&quot;:&quot;&quot;,&quot;non-dropping-particle&quot;:&quot;&quot;}],&quot;container-title&quot;:&quot;Organic Geochemistry&quot;,&quot;container-title-short&quot;:&quot;Org. Geochem.&quot;,&quot;accessed&quot;:{&quot;date-parts&quot;:[[2025,9,25]]},&quot;DOI&quot;:&quot;10.1016/J.ORGGEOCHEM.2017.12.003&quot;,&quot;ISSN&quot;:&quot;0146-6380&quot;,&quot;URL&quot;:&quot;https://www.sciencedirect.com/science/article/pii/S0146638017304394&quot;,&quot;issued&quot;:{&quot;date-parts&quot;:[[2018,3,1]]},&quot;page&quot;:&quot;56-69&quot;,&quot;abstract&quot;:&quot;The distribution of branched glycerol dialkyl glycerol tetraethers (brGDGTs) in soils, peats, and lake sediments has been shown to correlate with mean annual air temperature (MAAT) and has provided valuable new climate reconstructions. Here we use an improved chromatographic method to quantify the fractional abundances of 5- and 6-methyl isomers in surface sediments from 65 East African lakes spanning temperatures 1.6–26.8 °C, and investigate the relationships between these fractional abundances and temperature, lake pH, and other environmental variables. We find that temperature exerts a strong control on brGDGT distributions, including the relative abundances of 5- and 6-methyl isomers, whereas other environmental variables, including lake pH, are weakly correlated to the fractional abundances of the brGDGTs. The distributions of brGDGTs in our lake sediments differ from those of soils and peats, leading to temperature offsets if soil- and peat-based brGDGT temperature calibrations are applied. We develop new calibrations for MAAT for use in lake sediment based upon the MBT′5Me and Index 1 ratios, as well as a multivariate regression of brGDGT fractional abundances on temperature using stepwise forward selection. We obtain root mean square errors (RMSE) between ∼ 2.1 and 2.5 °C for these calibrations, highlighting the potential for brGDGTs to provide precise temperature reconstructions using lake sediment cores. Calibrations for lake pH perform more poorly, likely due to weak correlations between pH and brGDGT distributions in East African lakes. These results indicate that quantification of 5- and 6-methyl isomers separately in lake sediment can improve paleoclimatic reconstructions.&quot;,&quot;publisher&quot;:&quot;Pergamon&quot;,&quot;volume&quot;:&quot;117&quot;},&quot;isTemporary&quot;:false}],&quot;citationTag&quot;:&quot;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&quot;},{&quot;citationID&quot;:&quot;MENDELEY_CITATION_fcb525c6-8baf-461a-a954-64081648d3be&quot;,&quot;properties&quot;:{&quot;noteIndex&quot;:0},&quot;isEdited&quot;:false,&quot;manualOverride&quot;:{&quot;isManuallyOverridden&quot;:false,&quot;citeprocText&quot;:&quot;&lt;sup&gt;26,101&lt;/sup&gt;&quot;,&quot;manualOverrideText&quot;:&quot;&quot;},&quot;citationItems&quot;:[{&quot;id&quot;:&quot;214266cd-0ac0-3286-a35f-78da6c272c3b&quot;,&quot;itemData&quot;:{&quot;type&quot;:&quot;article-journal&quot;,&quot;id&quot;:&quot;214266cd-0ac0-3286-a35f-78da6c272c3b&quot;,&quot;title&quot;:&quot;A novel method to advance the brGDGTs-based paleoclimate reconstruction applicable to different terrestrial environments&quot;,&quot;author&quot;:[{&quot;family&quot;:&quot;Tian&quot;,&quot;given&quot;:&quot;Liping&quot;,&quot;parse-names&quot;:false,&quot;dropping-particle&quot;:&quot;&quot;,&quot;non-dropping-particle&quot;:&quot;&quot;},{&quot;family&quot;:&quot;Wang&quot;,&quot;given&quot;:&quot;Mengyuan&quot;,&quot;parse-names&quot;:false,&quot;dropping-particle&quot;:&quot;&quot;,&quot;non-dropping-particle&quot;:&quot;&quot;},{&quot;family&quot;:&quot;Chen&quot;,&quot;given&quot;:&quot;Cong&quot;,&quot;parse-names&quot;:false,&quot;dropping-particle&quot;:&quot;&quot;,&quot;non-dropping-particle&quot;:&quot;&quot;},{&quot;family&quot;:&quot;Zhang&quot;,&quot;given&quot;:&quot;Xiao&quot;,&quot;parse-names&quot;:false,&quot;dropping-particle&quot;:&quot;&quot;,&quot;non-dropping-particle&quot;:&quot;&quot;},{&quot;family&quot;:&quot;Zheng&quot;,&quot;given&quot;:&quot;Zhuo&quot;,&quot;parse-names&quot;:false,&quot;dropping-particle&quot;:&quot;&quot;,&quot;non-dropping-particle&quot;:&quot;&quot;},{&quot;family&quot;:&quot;Man&quot;,&quot;given&quot;:&quot;Meiling&quot;,&quot;parse-names&quot;:false,&quot;dropping-particle&quot;:&quot;&quot;,&quot;non-dropping-particle&quot;:&quot;&quot;},{&quot;family&quot;:&quot;Huang&quot;,&quot;given&quot;:&quot;Kangyou&quot;,&quot;parse-names&quot;:false,&quot;dropping-particle&quot;:&quot;&quot;,&quot;non-dropping-particle&quot;:&quot;&quot;},{&quot;family&quot;:&quot;Li&quot;,&quot;given&quot;:&quot;Li&quot;,&quot;parse-names&quot;:false,&quot;dropping-particle&quot;:&quot;&quot;,&quot;non-dropping-particle&quot;:&quot;&quot;},{&quot;family&quot;:&quot;Jia&quot;,&quot;given&quot;:&quot;Guodong&quot;,&quot;parse-names&quot;:false,&quot;dropping-particle&quot;:&quot;&quot;,&quot;non-dropping-particle&quot;:&quot;&quot;}],&quot;container-title&quot;:&quot;Quaternary Science Reviews&quot;,&quot;container-title-short&quot;:&quot;Quat. Sci. Rev.&quot;,&quot;accessed&quot;:{&quot;date-parts&quot;:[[2025,8,12]]},&quot;DOI&quot;:&quot;10.1016/J.QUASCIREV.2024.108540&quot;,&quot;ISSN&quot;:&quot;0277-3791&quot;,&quot;URL&quot;:&quot;https://www.sciencedirect.com/science/article/pii/S0277379124000416#appsec1&quot;,&quot;issued&quot;:{&quot;date-parts&quot;:[[2024,3,15]]},&quot;page&quot;:&quot;108540&quot;,&quot;abstract&quot;:&quot;Branched glycerol dialkyl glycerol tetraethers (brGDGTs) are a type of bacterial membrane lipid that are ubiquitous and robust for inferring paleoclimate evolution in continental settings, especially for paleotemperature. They can be engineered to show differential responses to ambient conditions under different settings, making setting-specific brGDGTs-based calibrations, mostly being linear models, preferable for paleoclimate reconstructions. However, even such a cautious approach is challenging given the allochthonous inputs and changing sedimentary settings that were inevitable in the geological past. In this study, a method called Locally Weighted Weighted Average-Partial Least Squares Regression (LWWA-PLS) commonly used in pollen-based reconstructions was introduced to address this challenge. In the latest modern global brGDGTs dataset from all archives known to host brGDGTs (n = 3068), we found that the LWWA-PLS model had high credibility in predicting environmental parameters (temperature, precipitation and pH) and that the average accuracy in estimating the contribution of brGDGTs in a sample from different environments (soil, peat, and subaqueous) reached 81%. Based on brGDGTs in two lacustrine sediment cores exhibiting multiple deposition settings since 90 and 70 cal ka BP, the LWWA-PLS model was able to generate results comparable to those from pollen-derived paleorecords and better than those derived from linear models. This is especially true for the mean annual air temperature reconstruction. Moreover, the LWWA-PLS model successfully estimated the contribution of brGDGTs from different sources, which was generally consistent with the sedimentary facies of the two sequences. Overall, the LWWA-PLS model based on the global brGDGTs dataset is expected to advance the applicability of brGDGTs to complicated terrestrial environments.&quot;,&quot;publisher&quot;:&quot;Pergamon&quot;,&quot;volume&quot;:&quot;328&quot;},&quot;isTemporary&quot;:false},{&quot;id&quot;:&quot;fdac1272-8fcb-387b-8ea0-07defbb1b22a&quot;,&quot;itemData&quot;:{&quot;type&quot;:&quot;article-journal&quot;,&quot;id&quot;:&quot;fdac1272-8fcb-387b-8ea0-07defbb1b22a&quot;,&quot;title&quot;:&quot;Differential degradation of intact polar and core glycerol dialkyl glycerol tetraether lipids upon post-depositional oxidation&quot;,&quot;author&quot;:[{&quot;family&quot;:&quot;Lengger&quot;,&quot;given&quot;:&quot;Sabine K.&quot;,&quot;parse-names&quot;:false,&quot;dropping-particle&quot;:&quot;&quot;,&quot;non-dropping-particle&quot;:&quot;&quot;},{&quot;family&quot;:&quot;Kraaij&quot;,&quot;given&quot;:&quot;Mariska&quot;,&quot;parse-names&quot;:false,&quot;dropping-particle&quot;:&quot;&quot;,&quot;non-dropping-particle&quot;:&quot;&quot;},{&quot;family&quot;:&quot;Tjallingii&quot;,&quot;given&quot;:&quot;Rik&quot;,&quot;parse-names&quot;:false,&quot;dropping-particle&quot;:&quot;&quot;,&quot;non-dropping-particle&quot;:&quot;&quot;},{&quot;family&quot;:&quot;Baas&quot;,&quot;given&quot;:&quot;Marianne&quot;,&quot;parse-names&quot;:false,&quot;dropping-particle&quot;:&quot;&quot;,&quot;non-dropping-particle&quot;:&quot;&quot;},{&quot;family&quot;:&quot;Stuut&quot;,&quot;given&quot;:&quot;Jan Berend&quot;,&quot;parse-names&quot;:false,&quot;dropping-particle&quot;:&quot;&quot;,&quot;non-dropping-particle&quot;:&quot;&quot;},{&quot;family&quot;:&quot;Hopmans&quot;,&quot;given&quot;:&quot;Ellen C.&quot;,&quot;parse-names&quot;:false,&quot;dropping-particle&quot;:&quot;&quot;,&quot;non-dropping-particle&quot;:&quot;&quot;},{&quot;family&quot;:&quot;Sinninghe Damsté&quot;,&quot;given&quot;:&quot;Jaap S.&quot;,&quot;parse-names&quot;:false,&quot;dropping-particle&quot;:&quot;&quot;,&quot;non-dropping-particle&quot;:&quot;&quot;},{&quot;family&quot;:&quot;Schouten&quot;,&quot;given&quot;:&quot;Stefan&quot;,&quot;parse-names&quot;:false,&quot;dropping-particle&quot;:&quot;&quot;,&quot;non-dropping-particle&quot;:&quot;&quot;}],&quot;container-title&quot;:&quot;Organic Geochemistry&quot;,&quot;container-title-short&quot;:&quot;Org. Geochem.&quot;,&quot;accessed&quot;:{&quot;date-parts&quot;:[[2025,9,25]]},&quot;DOI&quot;:&quot;10.1016/J.ORGGEOCHEM.2013.10.004&quot;,&quot;ISSN&quot;:&quot;0146-6380&quot;,&quot;URL&quot;:&quot;https://www.sciencedirect.com/science/article/pii/S0146638013002222&quot;,&quot;issued&quot;:{&quot;date-parts&quot;:[[2013,12,1]]},&quot;page&quot;:&quot;83-93&quot;,&quot;abstract&quot;:&quot;Archaeal and bacterial glycerol dialkyl glycerol tetraether lipids (GDGTs) are used in various proxies, such as TEX86 and the BIT index. In living organism, they contain polar head groups (intact polar lipids - IPLs). IPL GDGTs have also been detected in ancient marine sediments and it is unclear whether or not they are fossil entities or are part of living cells. In order to determine the extent of degradation of IPL GDGTs over geological timescales, we analyzed turbidite deposits, which had been partly reoxidized for several kyr after deposition on the Madeira Abyssal Plain. Analysis of core lipid (CL) and IPL-derived GDGTs showed a reduction in concentration by two orders of magnitude upon post-depositional oxidation, while IPL GDGTs with a mono- or dihexose head group decreased by 2-3 orders of magnitude. The BIT index for CL- and IPL-derived GDGTs increased substantially upon oxidation from 0.1 to up to 0.5. Together with changing MBT/CBT values, this indicates preferential preservation of soil-derived branched GDGTs over marine isoprenoid GDGTs, combined with in situ production of branched GDGTs in the sediment. The TEX86 value for IPL-derived GDGTs decreased by 0.07 upon oxidation, while that of CL GDGTs showed no significant change. Isolation of IPLs revealed that the TEX86 value for monohexose GDGTs was 0.55, while the that for dihexose GDGTs was substantially higher, 0.70. Thus, the decrease in TEX86 for IPL-derived GDGTs was in agreement with the dominance of monohexose GDGTs in the oxidized turbidite, probably caused by a combination of in situ production as well as selective preservation of terrestrial isoprenoid GDGTs. Due to the low amount of IPL GDGTs vs. CL GDGTs, the impact of IPL degradation on CL-based TEX86 paleotemperature estimates was negligible. © 2013 Elsevier Ltd.&quot;,&quot;publisher&quot;:&quot;Pergamon&quot;,&quot;volume&quot;:&quot;65&quot;},&quot;isTemporary&quot;:false}],&quot;citationTag&quot;:&quot;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&quot;},{&quot;citationID&quot;:&quot;MENDELEY_CITATION_b0372b20-3205-4a16-9c95-458f297e8f33&quot;,&quot;properties&quot;:{&quot;noteIndex&quot;:0},&quot;isEdited&quot;:false,&quot;manualOverride&quot;:{&quot;isManuallyOverridden&quot;:false,&quot;citeprocText&quot;:&quot;&lt;sup&gt;102&lt;/sup&gt;&quot;,&quot;manualOverrideText&quot;:&quot;&quot;},&quot;citationItems&quot;:[{&quot;id&quot;:&quot;e5613051-f9ea-333c-a382-b7ae27f30835&quot;,&quot;itemData&quot;:{&quot;type&quot;:&quot;article-journal&quot;,&quot;id&quot;:&quot;e5613051-f9ea-333c-a382-b7ae27f30835&quot;,&quot;title&quot;:&quot;A new approach to null correlations of proportions&quot;,&quot;author&quot;:[{&quot;family&quot;:&quot;Aitchison&quot;,&quot;given&quot;:&quot;J.&quot;,&quot;parse-names&quot;:false,&quot;dropping-particle&quot;:&quot;&quot;,&quot;non-dropping-particle&quot;:&quot;&quot;}],&quot;container-title&quot;:&quot;Journal of the International Association for Mathematical Geology&quot;,&quot;accessed&quot;:{&quot;date-parts&quot;:[[2025,9,25]]},&quot;DOI&quot;:&quot;10.1007/BF01031393/METRICS&quot;,&quot;ISSN&quot;:&quot;00205958&quot;,&quot;URL&quot;:&quot;https://link.springer.com/article/10.1007/BF01031393&quot;,&quot;issued&quot;:{&quot;date-parts&quot;:[[1981,4]]},&quot;page&quot;:&quot;175-189&quot;,&quot;abstract&quot;:&quot;Much work on the statistical analysis of compositional data has concentrated on the difficulty of interpreting correlations between proportions with an assortment of tests for nullcorrelations, for independence except for the constraint, F-independence of bounded variables, neutrality in the mean and in the median. This paper questions the appropriateness of characterizing the dependence structure of proportions in terms of such concepts, suggests an alternative method of modeling, develops necessary distribution theory and tests, and illustrates the methodology in applications. © 1981 Plenum Publishing Corporation.&quot;,&quot;publisher&quot;:&quot;Kluwer Academic Publishers-Plenum Publishers&quot;,&quot;issue&quot;:&quot;2&quot;,&quot;volume&quot;:&quot;13&quot;,&quot;container-title-short&quot;:&quot;&quot;},&quot;isTemporary&quot;:false}],&quot;citationTag&quot;:&quot;MENDELEY_CITATION_v3_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&quot;},{&quot;citationID&quot;:&quot;MENDELEY_CITATION_ed8da490-82e8-4b4b-ad4a-edb85257cf3b&quot;,&quot;properties&quot;:{&quot;noteIndex&quot;:0},&quot;isEdited&quot;:false,&quot;manualOverride&quot;:{&quot;isManuallyOverridden&quot;:false,&quot;citeprocText&quot;:&quot;&lt;sup&gt;101,102&lt;/sup&gt;&quot;,&quot;manualOverrideText&quot;:&quot;&quot;},&quot;citationItems&quot;:[{&quot;id&quot;:&quot;fdac1272-8fcb-387b-8ea0-07defbb1b22a&quot;,&quot;itemData&quot;:{&quot;type&quot;:&quot;article-journal&quot;,&quot;id&quot;:&quot;fdac1272-8fcb-387b-8ea0-07defbb1b22a&quot;,&quot;title&quot;:&quot;Differential degradation of intact polar and core glycerol dialkyl glycerol tetraether lipids upon post-depositional oxidation&quot;,&quot;author&quot;:[{&quot;family&quot;:&quot;Lengger&quot;,&quot;given&quot;:&quot;Sabine K.&quot;,&quot;parse-names&quot;:false,&quot;dropping-particle&quot;:&quot;&quot;,&quot;non-dropping-particle&quot;:&quot;&quot;},{&quot;family&quot;:&quot;Kraaij&quot;,&quot;given&quot;:&quot;Mariska&quot;,&quot;parse-names&quot;:false,&quot;dropping-particle&quot;:&quot;&quot;,&quot;non-dropping-particle&quot;:&quot;&quot;},{&quot;family&quot;:&quot;Tjallingii&quot;,&quot;given&quot;:&quot;Rik&quot;,&quot;parse-names&quot;:false,&quot;dropping-particle&quot;:&quot;&quot;,&quot;non-dropping-particle&quot;:&quot;&quot;},{&quot;family&quot;:&quot;Baas&quot;,&quot;given&quot;:&quot;Marianne&quot;,&quot;parse-names&quot;:false,&quot;dropping-particle&quot;:&quot;&quot;,&quot;non-dropping-particle&quot;:&quot;&quot;},{&quot;family&quot;:&quot;Stuut&quot;,&quot;given&quot;:&quot;Jan Berend&quot;,&quot;parse-names&quot;:false,&quot;dropping-particle&quot;:&quot;&quot;,&quot;non-dropping-particle&quot;:&quot;&quot;},{&quot;family&quot;:&quot;Hopmans&quot;,&quot;given&quot;:&quot;Ellen C.&quot;,&quot;parse-names&quot;:false,&quot;dropping-particle&quot;:&quot;&quot;,&quot;non-dropping-particle&quot;:&quot;&quot;},{&quot;family&quot;:&quot;Sinninghe Damsté&quot;,&quot;given&quot;:&quot;Jaap S.&quot;,&quot;parse-names&quot;:false,&quot;dropping-particle&quot;:&quot;&quot;,&quot;non-dropping-particle&quot;:&quot;&quot;},{&quot;family&quot;:&quot;Schouten&quot;,&quot;given&quot;:&quot;Stefan&quot;,&quot;parse-names&quot;:false,&quot;dropping-particle&quot;:&quot;&quot;,&quot;non-dropping-particle&quot;:&quot;&quot;}],&quot;container-title&quot;:&quot;Organic Geochemistry&quot;,&quot;container-title-short&quot;:&quot;Org. Geochem.&quot;,&quot;accessed&quot;:{&quot;date-parts&quot;:[[2025,9,25]]},&quot;DOI&quot;:&quot;10.1016/J.ORGGEOCHEM.2013.10.004&quot;,&quot;ISSN&quot;:&quot;0146-6380&quot;,&quot;URL&quot;:&quot;https://www.sciencedirect.com/science/article/pii/S0146638013002222&quot;,&quot;issued&quot;:{&quot;date-parts&quot;:[[2013,12,1]]},&quot;page&quot;:&quot;83-93&quot;,&quot;abstract&quot;:&quot;Archaeal and bacterial glycerol dialkyl glycerol tetraether lipids (GDGTs) are used in various proxies, such as TEX86 and the BIT index. In living organism, they contain polar head groups (intact polar lipids - IPLs). IPL GDGTs have also been detected in ancient marine sediments and it is unclear whether or not they are fossil entities or are part of living cells. In order to determine the extent of degradation of IPL GDGTs over geological timescales, we analyzed turbidite deposits, which had been partly reoxidized for several kyr after deposition on the Madeira Abyssal Plain. Analysis of core lipid (CL) and IPL-derived GDGTs showed a reduction in concentration by two orders of magnitude upon post-depositional oxidation, while IPL GDGTs with a mono- or dihexose head group decreased by 2-3 orders of magnitude. The BIT index for CL- and IPL-derived GDGTs increased substantially upon oxidation from 0.1 to up to 0.5. Together with changing MBT/CBT values, this indicates preferential preservation of soil-derived branched GDGTs over marine isoprenoid GDGTs, combined with in situ production of branched GDGTs in the sediment. The TEX86 value for IPL-derived GDGTs decreased by 0.07 upon oxidation, while that of CL GDGTs showed no significant change. Isolation of IPLs revealed that the TEX86 value for monohexose GDGTs was 0.55, while the that for dihexose GDGTs was substantially higher, 0.70. Thus, the decrease in TEX86 for IPL-derived GDGTs was in agreement with the dominance of monohexose GDGTs in the oxidized turbidite, probably caused by a combination of in situ production as well as selective preservation of terrestrial isoprenoid GDGTs. Due to the low amount of IPL GDGTs vs. CL GDGTs, the impact of IPL degradation on CL-based TEX86 paleotemperature estimates was negligible. © 2013 Elsevier Ltd.&quot;,&quot;publisher&quot;:&quot;Pergamon&quot;,&quot;volume&quot;:&quot;65&quot;},&quot;isTemporary&quot;:false},{&quot;id&quot;:&quot;e5613051-f9ea-333c-a382-b7ae27f30835&quot;,&quot;itemData&quot;:{&quot;type&quot;:&quot;article-journal&quot;,&quot;id&quot;:&quot;e5613051-f9ea-333c-a382-b7ae27f30835&quot;,&quot;title&quot;:&quot;A new approach to null correlations of proportions&quot;,&quot;author&quot;:[{&quot;family&quot;:&quot;Aitchison&quot;,&quot;given&quot;:&quot;J.&quot;,&quot;parse-names&quot;:false,&quot;dropping-particle&quot;:&quot;&quot;,&quot;non-dropping-particle&quot;:&quot;&quot;}],&quot;container-title&quot;:&quot;Journal of the International Association for Mathematical Geology&quot;,&quot;accessed&quot;:{&quot;date-parts&quot;:[[2025,9,25]]},&quot;DOI&quot;:&quot;10.1007/BF01031393/METRICS&quot;,&quot;ISSN&quot;:&quot;00205958&quot;,&quot;URL&quot;:&quot;https://link.springer.com/article/10.1007/BF01031393&quot;,&quot;issued&quot;:{&quot;date-parts&quot;:[[1981,4]]},&quot;page&quot;:&quot;175-189&quot;,&quot;abstract&quot;:&quot;Much work on the statistical analysis of compositional data has concentrated on the difficulty of interpreting correlations between proportions with an assortment of tests for nullcorrelations, for independence except for the constraint, F-independence of bounded variables, neutrality in the mean and in the median. This paper questions the appropriateness of characterizing the dependence structure of proportions in terms of such concepts, suggests an alternative method of modeling, develops necessary distribution theory and tests, and illustrates the methodology in applications. © 1981 Plenum Publishing Corporation.&quot;,&quot;publisher&quot;:&quot;Kluwer Academic Publishers-Plenum Publishers&quot;,&quot;issue&quot;:&quot;2&quot;,&quot;volume&quot;:&quot;13&quot;,&quot;container-title-short&quot;:&quot;&quot;},&quot;isTemporary&quot;:false}],&quot;citationTag&quot;:&quot;MENDELEY_CITATION_v3_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&quot;},{&quot;citationID&quot;:&quot;MENDELEY_CITATION_7c190540-4fc8-454d-b042-3e1b8351b269&quot;,&quot;properties&quot;:{&quot;noteIndex&quot;:0},&quot;isEdited&quot;:false,&quot;manualOverride&quot;:{&quot;isManuallyOverridden&quot;:false,&quot;citeprocText&quot;:&quot;&lt;sup&gt;103&lt;/sup&gt;&quot;,&quot;manualOverrideText&quot;:&quot;&quot;},&quot;citationItems&quot;:[{&quot;id&quot;:&quot;3efb9eed-5762-3dce-860c-2455adabd20d&quot;,&quot;itemData&quot;:{&quot;type&quot;:&quot;article-journal&quot;,&quot;id&quot;:&quot;3efb9eed-5762-3dce-860c-2455adabd20d&quot;,&quot;title&quot;:&quot;Building Predictive Models in R Using the caret Package&quot;,&quot;author&quot;:[{&quot;family&quot;:&quot;Kuhn&quot;,&quot;given&quot;:&quot;Max&quot;,&quot;parse-names&quot;:false,&quot;dropping-particle&quot;:&quot;&quot;,&quot;non-dropping-particle&quot;:&quot;&quot;}],&quot;container-title&quot;:&quot;Journal of Statistical Software&quot;,&quot;container-title-short&quot;:&quot;J. Stat. Softw.&quot;,&quot;accessed&quot;:{&quot;date-parts&quot;:[[2025,9,25]]},&quot;DOI&quot;:&quot;10.18637/JSS.V028.I05&quot;,&quot;ISSN&quot;:&quot;1548-7660&quot;,&quot;URL&quot;:&quot;https://www.jstatsoft.org/index.php/jss/article/view/v028i05&quot;,&quot;issued&quot;:{&quot;date-parts&quot;:[[2008,11,10]]},&quot;page&quot;:&quot;1-26&quot;,&quot;abstract&quot;:&quot;The caret package, short for classification and regression training, contains numerous tools for developing predictive models using the rich set of models available in R. The package focuses on simplifying model training and tuning across a wide variety of modeling techniques. It also includes methods for pre-processing training data, calculating variable importance, and model visualizations. An example from computational chemistry is used to illustrate the functionality on a real data set and to benchmark the benefits of parallel processing with several types of models.&quot;,&quot;publisher&quot;:&quot;American Statistical Association&quot;,&quot;issue&quot;:&quot;5&quot;,&quot;volume&quot;:&quot;28&quot;},&quot;isTemporary&quot;:false}],&quot;citationTag&quot;:&quot;MENDELEY_CITATION_v3_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&quot;},{&quot;citationID&quot;:&quot;MENDELEY_CITATION_a1f77244-e2f2-4137-ae30-d46231ecdf6f&quot;,&quot;properties&quot;:{&quot;noteIndex&quot;:0},&quot;isEdited&quot;:false,&quot;manualOverride&quot;:{&quot;isManuallyOverridden&quot;:false,&quot;citeprocText&quot;:&quot;&lt;sup&gt;33,104,105&lt;/sup&gt;&quot;,&quot;manualOverrideText&quot;:&quot;&quot;},&quot;citationItems&quot;:[{&quot;id&quot;:&quot;940f109e-ac9d-3dcf-96e2-4915760a13b7&quot;,&quot;itemData&quot;:{&quot;type&quot;:&quot;article-journal&quot;,&quot;id&quot;:&quot;940f109e-ac9d-3dcf-96e2-4915760a13b7&quot;,&quot;title&quot;:&quot;Drought-Induced Reduction in Global Terrestrial Net Primary Production from 2000 Through 2009&quot;,&quot;author&quot;:[{&quot;family&quot;:&quot;Zhao&quot;,&quot;given&quot;:&quot;Maosheng&quot;,&quot;parse-names&quot;:false,&quot;dropping-particle&quot;:&quot;&quot;,&quot;non-dropping-particle&quot;:&quot;&quot;},{&quot;family&quot;:&quot;Running&quot;,&quot;given&quot;:&quot;Steven W.&quot;,&quot;parse-names&quot;:false,&quot;dropping-particle&quot;:&quot;&quot;,&quot;non-dropping-particle&quot;:&quot;&quot;}],&quot;container-title&quot;:&quot;Science&quot;,&quot;accessed&quot;:{&quot;date-parts&quot;:[[2025,9,24]]},&quot;DOI&quot;:&quot;10.1126/SCIENCE.1192666&quot;,&quot;ISSN&quot;:&quot;00368075&quot;,&quot;PMID&quot;:&quot;20724633&quot;,&quot;URL&quot;:&quot;/doi/pdf/10.1126/science.1192666?download=true&quot;,&quot;issued&quot;:{&quot;date-parts&quot;:[[2010,8,20]]},&quot;page&quot;:&quot;940-943&quot;,&quot;abstract&quot;:&quot;Terrestrial net primary production (NPP) quantifies the amount of atmospheric carbon fixed by plants and accumulated as biomass. Previous studies have shown that climate constraints were relaxing w...&quot;,&quot;publisher&quot;:&quot;American Association for the Advancement of Science&quot;,&quot;issue&quot;:&quot;5994&quot;,&quot;volume&quot;:&quot;329&quot;,&quot;container-title-short&quot;:&quot;Science (1979).&quot;},&quot;isTemporary&quot;:false},{&quot;id&quot;:&quot;b91f656b-5dc0-32eb-8755-302d973a14fa&quot;,&quot;itemData&quot;:{&quot;type&quot;:&quot;article-journal&quot;,&quot;id&quot;:&quot;b91f656b-5dc0-32eb-8755-302d973a14fa&quot;,&quot;title&quot;:&quot;Improvements of the MODIS terrestrial gross and net primary production global data set&quot;,&quot;author&quot;:[{&quot;family&quot;:&quot;Zhao&quot;,&quot;given&quot;:&quot;Maosheng&quot;,&quot;parse-names&quot;:false,&quot;dropping-particle&quot;:&quot;&quot;,&quot;non-dropping-particle&quot;:&quot;&quot;},{&quot;family&quot;:&quot;Heinsch&quot;,&quot;given&quot;:&quot;Faith Ann&quot;,&quot;parse-names&quot;:false,&quot;dropping-particle&quot;:&quot;&quot;,&quot;non-dropping-particle&quot;:&quot;&quot;},{&quot;family&quot;:&quot;Nemani&quot;,&quot;given&quot;:&quot;Ramakrishna R.&quot;,&quot;parse-names&quot;:false,&quot;dropping-particle&quot;:&quot;&quot;,&quot;non-dropping-particle&quot;:&quot;&quot;},{&quot;family&quot;:&quot;Running&quot;,&quot;given&quot;:&quot;Steven W.&quot;,&quot;parse-names&quot;:false,&quot;dropping-particle&quot;:&quot;&quot;,&quot;non-dropping-particle&quot;:&quot;&quot;}],&quot;container-title&quot;:&quot;Remote Sensing of Environment&quot;,&quot;accessed&quot;:{&quot;date-parts&quot;:[[2025,9,24]]},&quot;DOI&quot;:&quot;10.1016/J.RSE.2004.12.011&quot;,&quot;ISSN&quot;:&quot;0034-4257&quot;,&quot;URL&quot;:&quot;https://www.sciencedirect.com/science/article/pii/S0034425705000106&quot;,&quot;issued&quot;:{&quot;date-parts&quot;:[[2005,3,30]]},&quot;page&quot;:&quot;164-176&quot;,&quot;abstract&quot;:&quot;MODIS primary production products (MOD17) are the first regular, near-real-time data sets for repeated monitoring of vegetation primary production on vegetated land at 1-km resolution at an 8-day interval. But both the inconsistent spatial resolution between the gridded meteorological data and MODIS pixels, and the cloud-contaminated MODIS FPAR/LAI (MOD15A2) retrievals can introduce considerable errors to Collection4 primary production (denoted as C4 MOD17) results. Here, we aim to rectify these problems through reprocessing key inputs to MODIS primary vegetation productivity algorithm, resulting in improved Collection5 MOD17 (here denoted as C5 MOD17) estimates. This was accomplished by spatial interpolation of the coarse resolution meteorological data input and with temporal filling of cloud-contaminated MOD15A2 data. Furthermore, we modified the Biome Parameter Look-Up Table (BPLUT) based on recent synthesized NPP data and some observed GPP derived from some flux tower measurements to keep up with the improvements in upstream inputs. Because MOD17 is one of the down-stream MODIS land products, the performance of the algorithm can be largely influenced by the uncertainties from upstream inputs, such as land cover, FPAR/LAI, the meteorological data, and algorithm itself. MODIS GPP fits well with GPP derived from 12 flux towers over North America. Globally, the 3-year MOD17 NPP is comparable to the Ecosystem Model-Data Intercomparison (EMDI) NPP data set, and global total MODIS GPP and NPP are inversely related to the observed atmospheric CO2 growth rates, and MEI index, indicating MOD17 are reliable products. From 2001 to 2003, mean global total GPP and NPP estimated by MODIS are 109.29 Pg C/year and 56.02 Pg C/year, respectively. Based on this research, the improved global MODIS primary production data set is now ready for monitoring ecological conditions, natural resources and environmental changes. © 2005 Elsevier Inc. All rights reserved.&quot;,&quot;publisher&quot;:&quot;Elsevier&quot;,&quot;issue&quot;:&quot;2&quot;,&quot;volume&quot;:&quot;95&quot;,&quot;container-title-short&quot;:&quot;Remote Sens. Environ.&quot;},&quot;isTemporary&quot;:false},{&quot;id&quot;:&quot;a61067bc-c67f-3eca-89af-80555248be51&quot;,&quot;itemData&quot;:{&quot;type&quot;:&quot;article-magazine&quot;,&quot;id&quot;:&quot;a61067bc-c67f-3eca-89af-80555248be51&quot;,&quot;title&quot;:&quot;MOD17A3HGF MODIS/Terra Net Primary Production Gap-Filled Yearly L4 Global 500 m SIN Grid V006 [Data set]&quot;,&quot;author&quot;:[{&quot;family&quot;:&quot;Running&quot;,&quot;given&quot;:&quot;S.&quot;,&quot;parse-names&quot;:false,&quot;dropping-particle&quot;:&quot;&quot;,&quot;non-dropping-particle&quot;:&quot;&quot;},{&quot;family&quot;:&quot;Zhao&quot;,&quot;given&quot;:&quot;M.&quot;,&quot;parse-names&quot;:false,&quot;dropping-particle&quot;:&quot;&quot;,&quot;non-dropping-particle&quot;:&quot;&quot;}],&quot;container-title&quot;:&quot;NASA Land Processes Distributed Active Archive Center&quot;,&quot;accessed&quot;:{&quot;date-parts&quot;:[[2025,7,23]]},&quot;URL&quot;:&quot;https://www.earthdata.nasa.gov/data/catalog/lpcloud-mod17a3hgf-006#toc-copy-citation&quot;,&quot;issued&quot;:{&quot;date-parts&quot;:[[2019]]},&quot;container-title-short&quot;:&quot;&quot;},&quot;isTemporary&quot;:false}],&quot;citationTag&quot;:&quot;MENDELEY_CITATION_v3_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&quot;},{&quot;citationID&quot;:&quot;MENDELEY_CITATION_60dd2eea-f31f-40de-b681-37635c89fd13&quot;,&quot;properties&quot;:{&quot;noteIndex&quot;:0},&quot;isEdited&quot;:false,&quot;manualOverride&quot;:{&quot;isManuallyOverridden&quot;:false,&quot;citeprocText&quot;:&quot;&lt;sup&gt;69,106,107&lt;/sup&gt;&quot;,&quot;manualOverrideText&quot;:&quot;&quot;},&quot;citationItems&quot;:[{&quot;id&quot;:&quot;17f20a2e-70fd-3add-9921-1e8edc0c4173&quot;,&quot;itemData&quot;:{&quot;type&quot;:&quot;article-journal&quot;,&quot;id&quot;:&quot;17f20a2e-70fd-3add-9921-1e8edc0c4173&quot;,&quot;title&quot;:&quot;Paleoclimate reconstruction of the last 36 kyr based on branched glycerol dialkyl glycerol tetraethers in the Padul palaeolake record (Sierra Nevada, southern Iberian Peninsula)&quot;,&quot;author&quot;:[{&quot;family&quot;:&quot;Rodrigo-Gámiz&quot;,&quot;given&quot;:&quot;Marta&quot;,&quot;parse-names&quot;:false,&quot;dropping-particle&quot;:&quot;&quot;,&quot;non-dropping-particle&quot;:&quot;&quot;},{&quot;family&quot;:&quot;García-Alix&quot;,&quot;given&quot;:&quot;Antonio&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Camuera&quot;,&quot;given&quot;:&quot;Jon&quot;,&quot;parse-names&quot;:false,&quot;dropping-particle&quot;:&quot;&quot;,&quot;non-dropping-particle&quot;:&quot;&quot;},{&quot;family&quot;:&quot;Toney&quot;,&quot;given&quot;:&quot;Jaime L.&quot;,&quot;parse-names&quot;:false,&quot;dropping-particle&quot;:&quot;&quot;,&quot;non-dropping-particle&quot;:&quot;&quot;},{&quot;family&quot;:&quot;Sachse&quot;,&quot;given&quot;:&quot;Dirk&quot;,&quot;parse-names&quot;:false,&quot;dropping-particle&quot;:&quot;&quot;,&quot;non-dropping-particle&quot;:&quot;&quot;},{&quot;family&quot;:&quot;Anderson&quot;,&quot;given&quot;:&quot;R. Scott&quot;,&quot;parse-names&quot;:false,&quot;dropping-particle&quot;:&quot;&quot;,&quot;non-dropping-particle&quot;:&quot;&quot;},{&quot;family&quot;:&quot;Sinninghe Damsté&quot;,&quot;given&quot;:&quot;Jaap S.&quot;,&quot;parse-names&quot;:false,&quot;dropping-particle&quot;:&quot;&quot;,&quot;non-dropping-particle&quot;:&quot;&quot;}],&quot;container-title&quot;:&quot;Quaternary Science Reviews&quot;,&quot;container-title-short&quot;:&quot;Quat. Sci. Rev.&quot;,&quot;accessed&quot;:{&quot;date-parts&quot;:[[2025,8,9]]},&quot;DOI&quot;:&quot;10.1016/J.QUASCIREV.2022.107434&quot;,&quot;ISSN&quot;:&quot;0277-3791&quot;,&quot;URL&quot;:&quot;https://www.sciencedirect.com/science/article/pii/S0277379122000658#sec2&quot;,&quot;issued&quot;:{&quot;date-parts&quot;:[[2022,4,1]]},&quot;page&quot;:&quot;107434&quot;,&quot;abstract&quot;:&quo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quot;,&quot;publisher&quot;:&quot;Pergamon&quot;,&quot;volume&quot;:&quot;281&quot;},&quot;isTemporary&quot;:false},{&quot;id&quot;:&quot;74cb1023-9a63-3fe0-8e95-5dd12c90e56e&quot;,&quot;itemData&quot;:{&quot;type&quot;:&quot;article-journal&quot;,&quot;id&quot;:&quot;74cb1023-9a63-3fe0-8e95-5dd12c90e56e&quot;,&quot;title&quot;:&quot;Orbital-scale environmental and climatic changes recorded in a new ∼200,000-year-long multiproxy sedimentary record from Padul, southern Iberian Peninsula&quot;,&quot;author&quot;:[{&quot;family&quot;:&quot;Camuera&quot;,&quot;given&quot;:&quot;Jon&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García-Alix&quot;,&quot;given&quot;:&quot;Antonio&quot;,&quot;parse-names&quot;:false,&quot;dropping-particle&quot;:&quot;&quot;,&quot;non-dropping-particle&quot;:&quot;&quot;},{&quot;family&quot;:&quot;Toney&quot;,&quot;given&quot;:&quot;Jaime L.&quot;,&quot;parse-names&quot;:false,&quot;dropping-particle&quot;:&quot;&quot;,&quot;non-dropping-particle&quot;:&quot;&quot;},{&quot;family&quot;:&quot;Anderson&quot;,&quot;given&quot;:&quot;R. Scott&quot;,&quot;parse-names&quot;:false,&quot;dropping-particle&quot;:&quot;&quot;,&quot;non-dropping-particle&quot;:&quot;&quot;},{&quot;family&quot;:&quot;Jiménez-Espejo&quot;,&quot;given&quot;:&quot;Francisco&quot;,&quot;parse-names&quot;:false,&quot;dropping-particle&quot;:&quot;&quot;,&quot;non-dropping-particle&quot;:&quot;&quot;},{&quot;family&quot;:&quot;Kaufman&quot;,&quot;given&quot;:&quot;Darrell&quot;,&quot;parse-names&quot;:false,&quot;dropping-particle&quot;:&quot;&quot;,&quot;non-dropping-particle&quot;:&quot;&quot;},{&quot;family&quot;:&quot;Bright&quot;,&quot;given&quot;:&quot;Jordon&quot;,&quot;parse-names&quot;:false,&quot;dropping-particle&quot;:&quot;&quot;,&quot;non-dropping-particle&quot;:&quot;&quot;},{&quot;family&quot;:&quot;Webster&quot;,&quot;given&quot;:&quot;Cole&quot;,&quot;parse-names&quot;:false,&quot;dropping-particle&quot;:&quot;&quot;,&quot;non-dropping-particle&quot;:&quot;&quot;},{&quot;family&quot;:&quot;Yanes&quot;,&quot;given&quot;:&quot;Yurena&quot;,&quot;parse-names&quot;:false,&quot;dropping-particle&quot;:&quot;&quot;,&quot;non-dropping-particle&quot;:&quot;&quot;},{&quot;family&quot;:&quot;Carrión&quot;,&quot;given&quot;:&quot;José S.&quot;,&quot;parse-names&quot;:false,&quot;dropping-particle&quot;:&quot;&quot;,&quot;non-dropping-particle&quot;:&quot;&quot;},{&quot;family&quot;:&quot;Ohkouchi&quot;,&quot;given&quot;:&quot;Naohiko&quot;,&quot;parse-names&quot;:false,&quot;dropping-particle&quot;:&quot;&quot;,&quot;non-dropping-particle&quot;:&quot;&quot;},{&quot;family&quot;:&quot;Suga&quot;,&quot;given&quot;:&quot;Hisami&quot;,&quot;parse-names&quot;:false,&quot;dropping-particle&quot;:&quot;&quot;,&quot;non-dropping-particle&quot;:&quot;&quot;},{&quot;family&quot;:&quot;Yamame&quot;,&quot;given&quot;:&quot;Masako&quot;,&quot;parse-names&quot;:false,&quot;dropping-particle&quot;:&quot;&quot;,&quot;non-dropping-particle&quot;:&quot;&quot;},{&quot;family&quot;:&quot;Yokoyama&quot;,&quot;given&quot;:&quot;Yusuke&quot;,&quot;parse-names&quot;:false,&quot;dropping-particle&quot;:&quot;&quot;,&quot;non-dropping-particle&quot;:&quot;&quot;},{&quot;family&quot;:&quot;Martínez-Ruiz&quot;,&quot;given&quot;:&quot;Francisca&quot;,&quot;parse-names&quot;:false,&quot;dropping-particle&quot;:&quot;&quot;,&quot;non-dropping-particle&quot;:&quot;&quot;}],&quot;container-title&quot;:&quot;Quaternary Science Reviews&quot;,&quot;container-title-short&quot;:&quot;Quat. Sci. Rev.&quot;,&quot;accessed&quot;:{&quot;date-parts&quot;:[[2025,9,25]]},&quot;DOI&quot;:&quot;10.1016/J.QUASCIREV.2018.08.014&quot;,&quot;ISSN&quot;:&quot;0277-3791&quot;,&quot;URL&quot;:&quot;https://www.sciencedirect.com/science/article/pii/S0277379118302956&quot;,&quot;issued&quot;:{&quot;date-parts&quot;:[[2018,10,15]]},&quot;page&quot;:&quot;91-114&quot;,&quot;abstract&quot;:&quot;Padul is one of the few wetland sites in southern Europe and the Mediterranean region that exhibits an unusually large temporal span (&gt;100 kyr) and continuous Quaternary sedimentary record. Previous core-based studies from Padul yielded paleoecological datasets (i.e., pollen and organic geochemistry), but with a poor age control that resulted in rather arbitrary climate inferences. Therefore, precise age control and a multidisciplinary approach is necessary to understand long-term regional environmental and climate change and the associated local response of the Padul wetland environment. Here we present a new long sediment record (Padul-15-05) from this wetland in the southern Iberian Peninsula with the aim of improving the age control of the sedimentary sequence and carrying out up-to-date high-resolution multiproxy analyses. In this study the age control is based on 61 AMS radiocarbon dates for the last ca. 50 kyr BP and on the extent of amino acid racemization (AAR) in mollusc shells extending back ∼118 kyr BP. No numerical ages are available for the bottom part of the core but the sediment accumulation rates (SAR) and the cyclostratigraphic analysis of the multiproxy data suggest that the core preserves a continuous record of the last ∼197 kyr (from late MIS 7 to present) with millennial-scale time resolution. Sedimentological (lithology, magnetic susceptibility, XRD, color), geochemical (XRF, TOC, C/N, % carbonate content) and paleontological (pollen, charophytes, gastropods) data show co-varying cyclical paleoenvironmental changes linked to orbital-scale climatic variability. Silicon, magnetic susceptibility (MS) and total organic carbon (TOC) data show periodicities between ∼26.2–19.6 kyr linked to insolation, which is strongly dominated by precession cycles at this latitude. High values of Si and MS data have been related to high siliciclastic/detrital input from Sierra Nevada range during minima in insolation due to enhanced soil weathering/erosion during regional aridity and lower forest cover recorded by the arboreal pollen, which could also be favored by a minor biogenic productivity. In addition, warm climate conditions during maxima in insolation mostly resulted in negative precipitation/evapotranspiration balance and low lake levels, while cold glacial and stadial periods were mainly characterized by positive precipitation/evapotranspiration balance, and therefore, high lake levels. The improved chronology of the Padul sedimentary sequence along with a multiproxy study permitted us to better relate environmental and vegetation changes to climatic events and to demonstrate how both local (i.e., lake level, sedimentation) and regional (i.e., vegetation) environments responded to orbital-scale climate changes.&quot;,&quot;publisher&quot;:&quot;Pergamon&quot;,&quot;volume&quot;:&quot;198&quot;},&quot;isTemporary&quot;:false},{&quot;id&quot;:&quot;37e018a3-c216-3a83-9d57-a51690736b75&quot;,&quot;itemData&quot;:{&quot;type&quot;:&quot;article-journal&quot;,&quot;id&quot;:&quot;37e018a3-c216-3a83-9d57-a51690736b75&quot;,&quot;title&quot;:&quot;Vegetation and climate changes during the last two glacial-interglacial cycles in the western Mediterranean: A new long pollen record from Padul (southern Iberian Peninsula)&quot;,&quot;author&quot;:[{&quot;family&quot;:&quot;Camuera&quot;,&quot;given&quot;:&quot;Jon&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García-Alix&quot;,&quot;given&quot;:&quot;Antonio&quot;,&quot;parse-names&quot;:false,&quot;dropping-particle&quot;:&quot;&quot;,&quot;non-dropping-particle&quot;:&quot;&quot;},{&quot;family&quot;:&quot;Toney&quot;,&quot;given&quot;:&quot;Jaime L.&quot;,&quot;parse-names&quot;:false,&quot;dropping-particle&quot;:&quot;&quot;,&quot;non-dropping-particle&quot;:&quot;&quot;},{&quot;family&quot;:&quot;Anderson&quot;,&quot;given&quot;:&quot;R. Scott&quot;,&quot;parse-names&quot;:false,&quot;dropping-particle&quot;:&quot;&quot;,&quot;non-dropping-particle&quot;:&quot;&quot;},{&quot;family&quot;:&quot;Jiménez-Espejo&quot;,&quot;given&quot;:&quot;Francisco&quot;,&quot;parse-names&quot;:false,&quot;dropping-particle&quot;:&quot;&quot;,&quot;non-dropping-particle&quot;:&quot;&quot;},{&quot;family&quot;:&quot;Bright&quot;,&quot;given&quot;:&quot;Jordon&quot;,&quot;parse-names&quot;:false,&quot;dropping-particle&quot;:&quot;&quot;,&quot;non-dropping-particle&quot;:&quot;&quot;},{&quot;family&quot;:&quot;Webster&quot;,&quot;given&quot;:&quot;Cole&quot;,&quot;parse-names&quot;:false,&quot;dropping-particle&quot;:&quot;&quot;,&quot;non-dropping-particle&quot;:&quot;&quot;},{&quot;family&quot;:&quot;Yanes&quot;,&quot;given&quot;:&quot;Yurena&quot;,&quot;parse-names&quot;:false,&quot;dropping-particle&quot;:&quot;&quot;,&quot;non-dropping-particle&quot;:&quot;&quot;},{&quot;family&quot;:&quot;Carrión&quot;,&quot;given&quot;:&quot;José S.&quot;,&quot;parse-names&quot;:false,&quot;dropping-particle&quot;:&quot;&quot;,&quot;non-dropping-particle&quot;:&quot;&quot;}],&quot;container-title&quot;:&quot;Quaternary Science Reviews&quot;,&quot;container-title-short&quot;:&quot;Quat. Sci. Rev.&quot;,&quot;accessed&quot;:{&quot;date-parts&quot;:[[2025,9,25]]},&quot;DOI&quot;:&quot;10.1016/J.QUASCIREV.2018.12.013&quot;,&quot;ISSN&quot;:&quot;0277-3791&quot;,&quot;URL&quot;:&quot;https://www.sciencedirect.com/science/article/pii/S0277379118306668&quot;,&quot;issued&quot;:{&quot;date-parts&quot;:[[2019,2,1]]},&quot;page&quot;:&quot;86-105&quot;,&quot;abstract&quot;:&quot;A new sediment core from Padul, Padul-15-05, provides a long and continuous sedimentary and paleoenvironmental record of the last ∼200 kyr. Here we present a detailed palynological study from this sedimentary sequence with new vegetation and paleoenvironmental data and a climatic interpretation for the last two climatic cycles from the southern Iberian Peninsula in the western Mediterranean region. Pollen analysis from this core shows orbital-scale vegetation oscillations (mainly forced by precession and eccentricity) pointing into insolation as the principal factor controlling vegetation changes at this latitude. The last two glacial-interglacial cycles (from MIS 6 to the present) as well as stadial and interstadial phases are well represented and characterized by significant oscillations in Mediterranean forest in the area, but several differences with respect to other Mediterranean long pollen records can be recognized. Some of these disparities between regions seem to be more related to different precipitation rates linked to the specific geographical features (e.g. strong topographic relief) than to latitudinal differences between the sites. In addition, a lake level reconstruction based on palynological data was developed and compared with the previous reconstruction from this record, representing local environmental changes in the Padul wetland that seems to be related to precipitation/evapotranspiration balance, and therefore, to changes in regional climate conditions. During glacial/stadial conditions recorded by maxima in xerophytes, the p/e increased due to very low evapotranspiration, resulting in high lake levels, while during warmer interglacial/interstadial phases (except for the MIS 5e), mainly represented in this record by maxima in the Mediterranean forest, water level decreased as a result of high evapotranspiration exceeding precipitation input. The comparison of the new Padul-15-05 pollen record with the two previous palynological studies from Padul shows significant differences mainly due to disagreements in the age control of the sequences. This study shows that an accurate age-depth model becomes essential when interpreting long paleoenvironmental and paleoclimate records.&quot;,&quot;publisher&quot;:&quot;Pergamon&quot;,&quot;volume&quot;:&quot;205&quot;},&quot;isTemporary&quot;:false}],&quot;citationTag&quot;:&quot;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&quot;},{&quot;citationID&quot;:&quot;MENDELEY_CITATION_5c7a79ef-b3a9-4963-a978-86261b0bc038&quot;,&quot;properties&quot;:{&quot;noteIndex&quot;:0},&quot;isEdited&quot;:false,&quot;manualOverride&quot;:{&quot;isManuallyOverridden&quot;:false,&quot;citeprocText&quot;:&quot;&lt;sup&gt;106,108&lt;/sup&gt;&quot;,&quot;manualOverrideText&quot;:&quot;&quot;},&quot;citationItems&quot;:[{&quot;id&quot;:&quot;74cb1023-9a63-3fe0-8e95-5dd12c90e56e&quot;,&quot;itemData&quot;:{&quot;type&quot;:&quot;article-journal&quot;,&quot;id&quot;:&quot;74cb1023-9a63-3fe0-8e95-5dd12c90e56e&quot;,&quot;title&quot;:&quot;Orbital-scale environmental and climatic changes recorded in a new ∼200,000-year-long multiproxy sedimentary record from Padul, southern Iberian Peninsula&quot;,&quot;author&quot;:[{&quot;family&quot;:&quot;Camuera&quot;,&quot;given&quot;:&quot;Jon&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García-Alix&quot;,&quot;given&quot;:&quot;Antonio&quot;,&quot;parse-names&quot;:false,&quot;dropping-particle&quot;:&quot;&quot;,&quot;non-dropping-particle&quot;:&quot;&quot;},{&quot;family&quot;:&quot;Toney&quot;,&quot;given&quot;:&quot;Jaime L.&quot;,&quot;parse-names&quot;:false,&quot;dropping-particle&quot;:&quot;&quot;,&quot;non-dropping-particle&quot;:&quot;&quot;},{&quot;family&quot;:&quot;Anderson&quot;,&quot;given&quot;:&quot;R. Scott&quot;,&quot;parse-names&quot;:false,&quot;dropping-particle&quot;:&quot;&quot;,&quot;non-dropping-particle&quot;:&quot;&quot;},{&quot;family&quot;:&quot;Jiménez-Espejo&quot;,&quot;given&quot;:&quot;Francisco&quot;,&quot;parse-names&quot;:false,&quot;dropping-particle&quot;:&quot;&quot;,&quot;non-dropping-particle&quot;:&quot;&quot;},{&quot;family&quot;:&quot;Kaufman&quot;,&quot;given&quot;:&quot;Darrell&quot;,&quot;parse-names&quot;:false,&quot;dropping-particle&quot;:&quot;&quot;,&quot;non-dropping-particle&quot;:&quot;&quot;},{&quot;family&quot;:&quot;Bright&quot;,&quot;given&quot;:&quot;Jordon&quot;,&quot;parse-names&quot;:false,&quot;dropping-particle&quot;:&quot;&quot;,&quot;non-dropping-particle&quot;:&quot;&quot;},{&quot;family&quot;:&quot;Webster&quot;,&quot;given&quot;:&quot;Cole&quot;,&quot;parse-names&quot;:false,&quot;dropping-particle&quot;:&quot;&quot;,&quot;non-dropping-particle&quot;:&quot;&quot;},{&quot;family&quot;:&quot;Yanes&quot;,&quot;given&quot;:&quot;Yurena&quot;,&quot;parse-names&quot;:false,&quot;dropping-particle&quot;:&quot;&quot;,&quot;non-dropping-particle&quot;:&quot;&quot;},{&quot;family&quot;:&quot;Carrión&quot;,&quot;given&quot;:&quot;José S.&quot;,&quot;parse-names&quot;:false,&quot;dropping-particle&quot;:&quot;&quot;,&quot;non-dropping-particle&quot;:&quot;&quot;},{&quot;family&quot;:&quot;Ohkouchi&quot;,&quot;given&quot;:&quot;Naohiko&quot;,&quot;parse-names&quot;:false,&quot;dropping-particle&quot;:&quot;&quot;,&quot;non-dropping-particle&quot;:&quot;&quot;},{&quot;family&quot;:&quot;Suga&quot;,&quot;given&quot;:&quot;Hisami&quot;,&quot;parse-names&quot;:false,&quot;dropping-particle&quot;:&quot;&quot;,&quot;non-dropping-particle&quot;:&quot;&quot;},{&quot;family&quot;:&quot;Yamame&quot;,&quot;given&quot;:&quot;Masako&quot;,&quot;parse-names&quot;:false,&quot;dropping-particle&quot;:&quot;&quot;,&quot;non-dropping-particle&quot;:&quot;&quot;},{&quot;family&quot;:&quot;Yokoyama&quot;,&quot;given&quot;:&quot;Yusuke&quot;,&quot;parse-names&quot;:false,&quot;dropping-particle&quot;:&quot;&quot;,&quot;non-dropping-particle&quot;:&quot;&quot;},{&quot;family&quot;:&quot;Martínez-Ruiz&quot;,&quot;given&quot;:&quot;Francisca&quot;,&quot;parse-names&quot;:false,&quot;dropping-particle&quot;:&quot;&quot;,&quot;non-dropping-particle&quot;:&quot;&quot;}],&quot;container-title&quot;:&quot;Quaternary Science Reviews&quot;,&quot;container-title-short&quot;:&quot;Quat. Sci. Rev.&quot;,&quot;accessed&quot;:{&quot;date-parts&quot;:[[2025,9,25]]},&quot;DOI&quot;:&quot;10.1016/J.QUASCIREV.2018.08.014&quot;,&quot;ISSN&quot;:&quot;0277-3791&quot;,&quot;URL&quot;:&quot;https://www.sciencedirect.com/science/article/pii/S0277379118302956&quot;,&quot;issued&quot;:{&quot;date-parts&quot;:[[2018,10,15]]},&quot;page&quot;:&quot;91-114&quot;,&quot;abstract&quot;:&quot;Padul is one of the few wetland sites in southern Europe and the Mediterranean region that exhibits an unusually large temporal span (&gt;100 kyr) and continuous Quaternary sedimentary record. Previous core-based studies from Padul yielded paleoecological datasets (i.e., pollen and organic geochemistry), but with a poor age control that resulted in rather arbitrary climate inferences. Therefore, precise age control and a multidisciplinary approach is necessary to understand long-term regional environmental and climate change and the associated local response of the Padul wetland environment. Here we present a new long sediment record (Padul-15-05) from this wetland in the southern Iberian Peninsula with the aim of improving the age control of the sedimentary sequence and carrying out up-to-date high-resolution multiproxy analyses. In this study the age control is based on 61 AMS radiocarbon dates for the last ca. 50 kyr BP and on the extent of amino acid racemization (AAR) in mollusc shells extending back ∼118 kyr BP. No numerical ages are available for the bottom part of the core but the sediment accumulation rates (SAR) and the cyclostratigraphic analysis of the multiproxy data suggest that the core preserves a continuous record of the last ∼197 kyr (from late MIS 7 to present) with millennial-scale time resolution. Sedimentological (lithology, magnetic susceptibility, XRD, color), geochemical (XRF, TOC, C/N, % carbonate content) and paleontological (pollen, charophytes, gastropods) data show co-varying cyclical paleoenvironmental changes linked to orbital-scale climatic variability. Silicon, magnetic susceptibility (MS) and total organic carbon (TOC) data show periodicities between ∼26.2–19.6 kyr linked to insolation, which is strongly dominated by precession cycles at this latitude. High values of Si and MS data have been related to high siliciclastic/detrital input from Sierra Nevada range during minima in insolation due to enhanced soil weathering/erosion during regional aridity and lower forest cover recorded by the arboreal pollen, which could also be favored by a minor biogenic productivity. In addition, warm climate conditions during maxima in insolation mostly resulted in negative precipitation/evapotranspiration balance and low lake levels, while cold glacial and stadial periods were mainly characterized by positive precipitation/evapotranspiration balance, and therefore, high lake levels. The improved chronology of the Padul sedimentary sequence along with a multiproxy study permitted us to better relate environmental and vegetation changes to climatic events and to demonstrate how both local (i.e., lake level, sedimentation) and regional (i.e., vegetation) environments responded to orbital-scale climate changes.&quot;,&quot;publisher&quot;:&quot;Pergamon&quot;,&quot;volume&quot;:&quot;198&quot;},&quot;isTemporary&quot;:false},{&quot;id&quot;:&quot;9b330ce3-6478-3f38-8172-01a48aaaf71b&quot;,&quot;itemData&quot;:{&quot;type&quot;:&quot;article-journal&quot;,&quot;id&quot;:&quot;9b330ce3-6478-3f38-8172-01a48aaaf71b&quot;,&quot;title&quot;:&quot;Holocene climate aridification trend and human impact interrupted by millennial- and centennial-scale climate fluctuations from a new sedimentary record from Padul  (Sierra Nevada, southern Iberian Peninsula)&quot;,&quot;author&quot;:[{&quot;family&quot;:&quot;Ramos-Román&quot;,&quot;given&quot;:&quot;María J.&quot;,&quot;parse-names&quot;:false,&quot;dropping-particle&quot;:&quot;&quot;,&quot;non-dropping-particle&quot;:&quot;&quot;},{&quot;family&quot;:&quot;Jiménez-Moreno&quot;,&quot;given&quot;:&quot;Gonzalo&quot;,&quot;parse-names&quot;:false,&quot;dropping-particle&quot;:&quot;&quot;,&quot;non-dropping-particle&quot;:&quot;&quot;},{&quot;family&quot;:&quot;Camuera&quot;,&quot;given&quot;:&quot;Jon&quot;,&quot;parse-names&quot;:false,&quot;dropping-particle&quot;:&quot;&quot;,&quot;non-dropping-particle&quot;:&quot;&quot;},{&quot;family&quot;:&quot;García-Alix&quot;,&quot;given&quot;:&quot;Antonio&quot;,&quot;parse-names&quot;:false,&quot;dropping-particle&quot;:&quot;&quot;,&quot;non-dropping-particle&quot;:&quot;&quot;},{&quot;family&quot;:&quot;Anderson&quot;,&quot;given&quot;:&quot;R. Scott&quot;,&quot;parse-names&quot;:false,&quot;dropping-particle&quot;:&quot;&quot;,&quot;non-dropping-particle&quot;:&quot;&quot;},{&quot;family&quot;:&quot;Jiménez-Espejo&quot;,&quot;given&quot;:&quot;Francisco J.&quot;,&quot;parse-names&quot;:false,&quot;dropping-particle&quot;:&quot;&quot;,&quot;non-dropping-particle&quot;:&quot;&quot;},{&quot;family&quot;:&quot;Carrión&quot;,&quot;given&quot;:&quot;José S.&quot;,&quot;parse-names&quot;:false,&quot;dropping-particle&quot;:&quot;&quot;,&quot;non-dropping-particle&quot;:&quot;&quot;}],&quot;container-title&quot;:&quot;Climate of the Past&quot;,&quot;accessed&quot;:{&quot;date-parts&quot;:[[2025,9,25]]},&quot;DOI&quot;:&quot;10.5194/CP-14-117-2018&quot;,&quot;ISSN&quot;:&quot;1814-9324&quot;,&quot;URL&quot;:&quot;https://doi.org/10.5194/cp-14-117-2018&quot;,&quot;issued&quot;:{&quot;date-parts&quot;:[[2018,1,26]]},&quot;page&quot;:&quot;117-137&quot;,&quot;abstract&quot;:&quot;&lt;p&gt;&lt;strong class=\&quot;journal-contentHeaderColor\&quot;&gt;Abstract.&lt;/strong&gt; Holocene centennial-scale paleoenvironmental variability has been described in a multiproxy analysis (i.e., lithology, geochemistry, macrofossil, and microfossil analyses) of a paleoecological record from the Padul Basin in Sierra Nevada, southern Iberian Peninsula. This sequence covers a relevant time interval hitherto unreported in the studies of the Padul sedimentary sequence. The  ∼  4700-year record has preserved proxies of climate variability, with vegetation, lake levels, and sedimentological change during the Holocene in one of the most unique and southernmost wetlands in Europe. The progressive middle and late Holocene trend toward arid conditions identified by numerous authors in the western Mediterranean region, mostly related to a decrease in summer insolation, is also documented in this record; here it is also superimposed by centennial-scale variability in humidity. In turn, this record shows centennial-scale climate oscillations in temperature that correlate with well-known climatic events during the late Holocene in the western Mediterranean region, synchronous with variability in solar and atmospheric dynamics. The multiproxy Padul record first shows a transition from a relatively humid middle Holocene in the western Mediterranean region to more aridity from  ∼  4700 to  ∼  2800 cal yr BP. A relatively warm and humid period occurred between  ∼  2600 and  ∼  1600 cal yr BP, coinciding with persistent negative North Atlantic Oscillation (NAO) conditions and the historic Iberian–Roman Humid Period. Enhanced arid conditions, co-occurring with overall positive NAO conditions and increasing solar activity, are observed between  ∼  1550 and  ∼  450 cal yr BP (∼  400 to  ∼  1400 CE) and colder and warmer conditions occurred during the Dark Ages and Medieval Climate Anomaly (MCA), respectively. Slightly wetter conditions took place during the end of the MCA and the first part of the Little Ice Age, which could be related to a change towards negative NAO conditions and minima in solar activity. Time series analysis performed from local (&lt;i&gt;Botryococcus&lt;/i&gt; and total organic carbon) and regional (Mediterranean forest) signals helped us determining the relationship between southern Iberian climate evolution, atmospheric and oceanic dynamics, and solar activity. Our multiproxy record shows little evidence of human impact in the area until  ∼  1550 cal yr BP, when evidence of agriculture and livestock grazing occurs. Therefore, climate is the main forcing mechanism controlling environmental change in the area until relatively recently.&lt;/p&gt;&quot;,&quot;publisher&quot;:&quot;Copernicus GmbH&quot;,&quot;issue&quot;:&quot;1&quot;,&quot;volume&quot;:&quot;14&quot;,&quot;container-title-short&quot;:&quot;&quot;},&quot;isTemporary&quot;:false}],&quot;citationTag&quot;:&quot;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&quot;},{&quot;citationID&quot;:&quot;MENDELEY_CITATION_896130eb-4567-479f-9073-48308005de30&quot;,&quot;properties&quot;:{&quot;noteIndex&quot;:0},&quot;isEdited&quot;:false,&quot;manualOverride&quot;:{&quot;isManuallyOverridden&quot;:false,&quot;citeprocText&quot;:&quot;&lt;sup&gt;69&lt;/sup&gt;&quot;,&quot;manualOverrideText&quot;:&quot;&quot;},&quot;citationItems&quot;:[{&quot;id&quot;:&quot;17f20a2e-70fd-3add-9921-1e8edc0c4173&quot;,&quot;itemData&quot;:{&quot;type&quot;:&quot;article-journal&quot;,&quot;id&quot;:&quot;17f20a2e-70fd-3add-9921-1e8edc0c4173&quot;,&quot;title&quot;:&quot;Paleoclimate reconstruction of the last 36 kyr based on branched glycerol dialkyl glycerol tetraethers in the Padul palaeolake record (Sierra Nevada, southern Iberian Peninsula)&quot;,&quot;author&quot;:[{&quot;family&quot;:&quot;Rodrigo-Gámiz&quot;,&quot;given&quot;:&quot;Marta&quot;,&quot;parse-names&quot;:false,&quot;dropping-particle&quot;:&quot;&quot;,&quot;non-dropping-particle&quot;:&quot;&quot;},{&quot;family&quot;:&quot;García-Alix&quot;,&quot;given&quot;:&quot;Antonio&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Camuera&quot;,&quot;given&quot;:&quot;Jon&quot;,&quot;parse-names&quot;:false,&quot;dropping-particle&quot;:&quot;&quot;,&quot;non-dropping-particle&quot;:&quot;&quot;},{&quot;family&quot;:&quot;Toney&quot;,&quot;given&quot;:&quot;Jaime L.&quot;,&quot;parse-names&quot;:false,&quot;dropping-particle&quot;:&quot;&quot;,&quot;non-dropping-particle&quot;:&quot;&quot;},{&quot;family&quot;:&quot;Sachse&quot;,&quot;given&quot;:&quot;Dirk&quot;,&quot;parse-names&quot;:false,&quot;dropping-particle&quot;:&quot;&quot;,&quot;non-dropping-particle&quot;:&quot;&quot;},{&quot;family&quot;:&quot;Anderson&quot;,&quot;given&quot;:&quot;R. Scott&quot;,&quot;parse-names&quot;:false,&quot;dropping-particle&quot;:&quot;&quot;,&quot;non-dropping-particle&quot;:&quot;&quot;},{&quot;family&quot;:&quot;Sinninghe Damsté&quot;,&quot;given&quot;:&quot;Jaap S.&quot;,&quot;parse-names&quot;:false,&quot;dropping-particle&quot;:&quot;&quot;,&quot;non-dropping-particle&quot;:&quot;&quot;}],&quot;container-title&quot;:&quot;Quaternary Science Reviews&quot;,&quot;container-title-short&quot;:&quot;Quat. Sci. Rev.&quot;,&quot;accessed&quot;:{&quot;date-parts&quot;:[[2025,8,9]]},&quot;DOI&quot;:&quot;10.1016/J.QUASCIREV.2022.107434&quot;,&quot;ISSN&quot;:&quot;0277-3791&quot;,&quot;URL&quot;:&quot;https://www.sciencedirect.com/science/article/pii/S0277379122000658#sec2&quot;,&quot;issued&quot;:{&quot;date-parts&quot;:[[2022,4,1]]},&quot;page&quot;:&quot;107434&quot;,&quot;abstract&quot;:&quo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quot;,&quot;publisher&quot;:&quot;Pergamon&quot;,&quot;volume&quot;:&quot;281&quot;},&quot;isTemporary&quot;:false}],&quot;citationTag&quot;:&quot;MENDELEY_CITATION_v3_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&quot;},{&quot;citationID&quot;:&quot;MENDELEY_CITATION_3df87932-596f-4e64-b4f3-20a35896e1c4&quot;,&quot;properties&quot;:{&quot;noteIndex&quot;:0},&quot;isEdited&quot;:false,&quot;manualOverride&quot;:{&quot;isManuallyOverridden&quot;:false,&quot;citeprocText&quot;:&quot;&lt;sup&gt;69&lt;/sup&gt;&quot;,&quot;manualOverrideText&quot;:&quot;&quot;},&quot;citationItems&quot;:[{&quot;id&quot;:&quot;17f20a2e-70fd-3add-9921-1e8edc0c4173&quot;,&quot;itemData&quot;:{&quot;type&quot;:&quot;article-journal&quot;,&quot;id&quot;:&quot;17f20a2e-70fd-3add-9921-1e8edc0c4173&quot;,&quot;title&quot;:&quot;Paleoclimate reconstruction of the last 36 kyr based on branched glycerol dialkyl glycerol tetraethers in the Padul palaeolake record (Sierra Nevada, southern Iberian Peninsula)&quot;,&quot;author&quot;:[{&quot;family&quot;:&quot;Rodrigo-Gámiz&quot;,&quot;given&quot;:&quot;Marta&quot;,&quot;parse-names&quot;:false,&quot;dropping-particle&quot;:&quot;&quot;,&quot;non-dropping-particle&quot;:&quot;&quot;},{&quot;family&quot;:&quot;García-Alix&quot;,&quot;given&quot;:&quot;Antonio&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Camuera&quot;,&quot;given&quot;:&quot;Jon&quot;,&quot;parse-names&quot;:false,&quot;dropping-particle&quot;:&quot;&quot;,&quot;non-dropping-particle&quot;:&quot;&quot;},{&quot;family&quot;:&quot;Toney&quot;,&quot;given&quot;:&quot;Jaime L.&quot;,&quot;parse-names&quot;:false,&quot;dropping-particle&quot;:&quot;&quot;,&quot;non-dropping-particle&quot;:&quot;&quot;},{&quot;family&quot;:&quot;Sachse&quot;,&quot;given&quot;:&quot;Dirk&quot;,&quot;parse-names&quot;:false,&quot;dropping-particle&quot;:&quot;&quot;,&quot;non-dropping-particle&quot;:&quot;&quot;},{&quot;family&quot;:&quot;Anderson&quot;,&quot;given&quot;:&quot;R. Scott&quot;,&quot;parse-names&quot;:false,&quot;dropping-particle&quot;:&quot;&quot;,&quot;non-dropping-particle&quot;:&quot;&quot;},{&quot;family&quot;:&quot;Sinninghe Damsté&quot;,&quot;given&quot;:&quot;Jaap S.&quot;,&quot;parse-names&quot;:false,&quot;dropping-particle&quot;:&quot;&quot;,&quot;non-dropping-particle&quot;:&quot;&quot;}],&quot;container-title&quot;:&quot;Quaternary Science Reviews&quot;,&quot;container-title-short&quot;:&quot;Quat. Sci. Rev.&quot;,&quot;accessed&quot;:{&quot;date-parts&quot;:[[2025,8,9]]},&quot;DOI&quot;:&quot;10.1016/J.QUASCIREV.2022.107434&quot;,&quot;ISSN&quot;:&quot;0277-3791&quot;,&quot;URL&quot;:&quot;https://www.sciencedirect.com/science/article/pii/S0277379122000658#sec2&quot;,&quot;issued&quot;:{&quot;date-parts&quot;:[[2022,4,1]]},&quot;page&quot;:&quot;107434&quot;,&quot;abstract&quot;:&quo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quot;,&quot;publisher&quot;:&quot;Pergamon&quot;,&quot;volume&quot;:&quot;281&quot;},&quot;isTemporary&quot;:false}],&quot;citationTag&quot;:&quot;MENDELEY_CITATION_v3_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&quot;},{&quot;citationID&quot;:&quot;MENDELEY_CITATION_1d3f4569-e57a-4d17-a400-6f508011c31c&quot;,&quot;properties&quot;:{&quot;noteIndex&quot;:0},&quot;isEdited&quot;:false,&quot;manualOverride&quot;:{&quot;isManuallyOverridden&quot;:false,&quot;citeprocText&quot;:&quot;&lt;sup&gt;69,109&lt;/sup&gt;&quot;,&quot;manualOverrideText&quot;:&quot;&quot;},&quot;citationItems&quot;:[{&quot;id&quot;:&quot;aea8cf94-baab-3176-8527-5f596446b38a&quot;,&quot;itemData&quot;:{&quot;type&quot;:&quot;article-journal&quot;,&quot;id&quot;:&quot;aea8cf94-baab-3176-8527-5f596446b38a&quot;,&quot;title&quot;:&quot;Utilizing Probability Estimates from Machine Learning and Pollen to Understand the Depositional Influences on Branched GDGT in Wetlands, Peatlands, and Lakes&quot;,&quot;author&quot;:[{&quot;family&quot;:&quot;Cromartie&quot;,&quot;given&quot;:&quot;Amy&quot;,&quot;parse-names&quot;:false,&quot;dropping-particle&quot;:&quot;&quot;,&quot;non-dropping-particle&quot;:&quot;&quot;},{&quot;family&quot;:&quot;Jonge&quot;,&quot;given&quot;:&quot;Cindy&quot;,&quot;parse-names&quot;:false,&quot;dropping-particle&quot;:&quot;&quot;,&quot;non-dropping-particle&quot;:&quot;De&quot;},{&quot;family&quot;:&quot;Ménot&quot;,&quot;given&quot;:&quot;Guillemette&quot;,&quot;parse-names&quot;:false,&quot;dropping-particle&quot;:&quot;&quot;,&quot;non-dropping-particle&quot;:&quot;&quot;},{&quot;family&quot;:&quot;Robles&quot;,&quot;given&quot;:&quot;Mary&quot;,&quot;parse-names&quot;:false,&quot;dropping-particle&quot;:&quot;&quot;,&quot;non-dropping-particle&quot;:&quot;&quot;},{&quot;family&quot;:&quot;Dugerdil&quot;,&quot;given&quot;:&quot;Lucas&quot;,&quot;parse-names&quot;:false,&quot;dropping-particle&quot;:&quot;&quot;,&quot;non-dropping-particle&quot;:&quot;&quot;},{&quot;family&quot;:&quot;Peyron&quot;,&quot;given&quot;:&quot;Odile&quot;,&quot;parse-names&quot;:false,&quot;dropping-particle&quot;:&quot;&quot;,&quot;non-dropping-particle&quot;:&quot;&quot;},{&quot;family&quot;:&quot;Rodrigo-Gámiz&quot;,&quot;given&quot;:&quot;Marta&quot;,&quot;parse-names&quot;:false,&quot;dropping-particle&quot;:&quot;&quot;,&quot;non-dropping-particle&quot;:&quot;&quot;},{&quot;family&quot;:&quot;Camuera&quot;,&quot;given&quot;:&quot;Jon&quot;,&quot;parse-names&quot;:false,&quot;dropping-particle&quot;:&quot;&quot;,&quot;non-dropping-particle&quot;:&quot;&quot;},{&quot;family&quot;:&quot;Ramos-Roman&quot;,&quot;given&quot;:&quot;Maria Jose&quot;,&quot;parse-names&quot;:false,&quot;dropping-particle&quot;:&quot;&quot;,&quot;non-dropping-particle&quot;:&quot;&quot;},{&quot;family&quot;:&quot;Jiménez-Moreno&quot;,&quot;given&quot;:&quot;Gonzalo&quot;,&quot;parse-names&quot;:false,&quot;dropping-particle&quot;:&quot;&quot;,&quot;non-dropping-particle&quot;:&quot;&quot;},{&quot;family&quot;:&quot;Colombié&quot;,&quot;given&quot;:&quot;Claude&quot;,&quot;parse-names&quot;:false,&quot;dropping-particle&quot;:&quot;&quot;,&quot;non-dropping-particle&quot;:&quot;&quot;},{&quot;family&quot;:&quot;Sahakyan&quot;,&quot;given&quot;:&quot;Lilit&quot;,&quot;parse-names&quot;:false,&quot;dropping-particle&quot;:&quot;&quot;,&quot;non-dropping-particle&quot;:&quot;&quot;},{&quot;family&quot;:&quot;Joannin&quot;,&quot;given&quot;:&quot;Sébastien&quot;,&quot;parse-names&quot;:false,&quot;dropping-particle&quot;:&quot;&quot;,&quot;non-dropping-particle&quot;:&quot;&quot;}],&quot;accessed&quot;:{&quot;date-parts&quot;:[[2025,9,25]]},&quot;DOI&quot;:&quot;10.5194/EGUSPHERE-2025-526&quot;,&quot;URL&quot;:&quot;https://egusphere.copernicus.org/preprints/2025/egusphere-2025-526/&quot;,&quot;issued&quot;:{&quot;date-parts&quot;:[[2025,2,28]]},&quot;abstract&quot;:&quot;&lt;p&gt;Abstract. Branched glycerol dialkyl glycerol tetraethers (brGDGTs) serve as critical molecular biomarkers for the quantitative reconstruction of past environments, ambient temperature and pH across various archives. Despite their success, numerous issues persist that limit their application. The distribution of brGDGTs varies significantly based on provenance, resulting in biases in environmental reconstructions that rely on fractional abundances and derived indices, such as the MBT’5ME. This issue is especially significant in shallow lakes, wetlands, and peatlands within semi-arid and arid regions, where ecosystems are sensitive to diverse environmental and climatic factors. Recent advancements, such as machine learning techniques, have been developed to identify changes in sources; however, these techniques are insufficient for detecting mixed source environments. The probability estimates derived from five machine learning algorithms are employed here to detect provenance changes in brGDGT downcore records and to identify periods of mixed provenance. A new global modern database (n=2301) was compiled to train, validate, test, and apply these algorithms to two sedimentary records. Our findings are corroborated by pollen and non-pollen palynomorphs obtained from the identical records. These microfossil proxies are utilized to discuss changes in provenance, hydrology, and ecology that influence the distribution of brGDGTs. Probability estimates derived from Random Forest with a sigmoid calibration are most effective in detecting changes in brGDGT distribution. Minor changes in the relative contributions of brGDGTs provenance can significantly influence the distribution of brGDGTs, especially regarding the MBT'5ME index. This study introduces a novel brGDGT wetland index aimed at monitoring potential biases arising from wetland development.&lt;/p&gt;&quot;,&quot;container-title-short&quot;:&quot;&quot;},&quot;isTemporary&quot;:false},{&quot;id&quot;:&quot;17f20a2e-70fd-3add-9921-1e8edc0c4173&quot;,&quot;itemData&quot;:{&quot;type&quot;:&quot;article-journal&quot;,&quot;id&quot;:&quot;17f20a2e-70fd-3add-9921-1e8edc0c4173&quot;,&quot;title&quot;:&quot;Paleoclimate reconstruction of the last 36 kyr based on branched glycerol dialkyl glycerol tetraethers in the Padul palaeolake record (Sierra Nevada, southern Iberian Peninsula)&quot;,&quot;author&quot;:[{&quot;family&quot;:&quot;Rodrigo-Gámiz&quot;,&quot;given&quot;:&quot;Marta&quot;,&quot;parse-names&quot;:false,&quot;dropping-particle&quot;:&quot;&quot;,&quot;non-dropping-particle&quot;:&quot;&quot;},{&quot;family&quot;:&quot;García-Alix&quot;,&quot;given&quot;:&quot;Antonio&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Camuera&quot;,&quot;given&quot;:&quot;Jon&quot;,&quot;parse-names&quot;:false,&quot;dropping-particle&quot;:&quot;&quot;,&quot;non-dropping-particle&quot;:&quot;&quot;},{&quot;family&quot;:&quot;Toney&quot;,&quot;given&quot;:&quot;Jaime L.&quot;,&quot;parse-names&quot;:false,&quot;dropping-particle&quot;:&quot;&quot;,&quot;non-dropping-particle&quot;:&quot;&quot;},{&quot;family&quot;:&quot;Sachse&quot;,&quot;given&quot;:&quot;Dirk&quot;,&quot;parse-names&quot;:false,&quot;dropping-particle&quot;:&quot;&quot;,&quot;non-dropping-particle&quot;:&quot;&quot;},{&quot;family&quot;:&quot;Anderson&quot;,&quot;given&quot;:&quot;R. Scott&quot;,&quot;parse-names&quot;:false,&quot;dropping-particle&quot;:&quot;&quot;,&quot;non-dropping-particle&quot;:&quot;&quot;},{&quot;family&quot;:&quot;Sinninghe Damsté&quot;,&quot;given&quot;:&quot;Jaap S.&quot;,&quot;parse-names&quot;:false,&quot;dropping-particle&quot;:&quot;&quot;,&quot;non-dropping-particle&quot;:&quot;&quot;}],&quot;container-title&quot;:&quot;Quaternary Science Reviews&quot;,&quot;container-title-short&quot;:&quot;Quat. Sci. Rev.&quot;,&quot;accessed&quot;:{&quot;date-parts&quot;:[[2025,8,9]]},&quot;DOI&quot;:&quot;10.1016/J.QUASCIREV.2022.107434&quot;,&quot;ISSN&quot;:&quot;0277-3791&quot;,&quot;URL&quot;:&quot;https://www.sciencedirect.com/science/article/pii/S0277379122000658#sec2&quot;,&quot;issued&quot;:{&quot;date-parts&quot;:[[2022,4,1]]},&quot;page&quot;:&quot;107434&quot;,&quot;abstract&quot;:&quo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quot;,&quot;publisher&quot;:&quot;Pergamon&quot;,&quot;volume&quot;:&quot;281&quot;},&quot;isTemporary&quot;:false}],&quot;citationTag&quot;:&quot;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&quot;},{&quot;citationID&quot;:&quot;MENDELEY_CITATION_b73886d7-518f-4840-a677-4d54488b0c68&quot;,&quot;properties&quot;:{&quot;noteIndex&quot;:0},&quot;isEdited&quot;:false,&quot;manualOverride&quot;:{&quot;isManuallyOverridden&quot;:false,&quot;citeprocText&quot;:&quot;&lt;sup&gt;109&lt;/sup&gt;&quot;,&quot;manualOverrideText&quot;:&quot;&quot;},&quot;citationItems&quot;:[{&quot;id&quot;:&quot;aea8cf94-baab-3176-8527-5f596446b38a&quot;,&quot;itemData&quot;:{&quot;type&quot;:&quot;article-journal&quot;,&quot;id&quot;:&quot;aea8cf94-baab-3176-8527-5f596446b38a&quot;,&quot;title&quot;:&quot;Utilizing Probability Estimates from Machine Learning and Pollen to Understand the Depositional Influences on Branched GDGT in Wetlands, Peatlands, and Lakes&quot;,&quot;author&quot;:[{&quot;family&quot;:&quot;Cromartie&quot;,&quot;given&quot;:&quot;Amy&quot;,&quot;parse-names&quot;:false,&quot;dropping-particle&quot;:&quot;&quot;,&quot;non-dropping-particle&quot;:&quot;&quot;},{&quot;family&quot;:&quot;Jonge&quot;,&quot;given&quot;:&quot;Cindy&quot;,&quot;parse-names&quot;:false,&quot;dropping-particle&quot;:&quot;&quot;,&quot;non-dropping-particle&quot;:&quot;De&quot;},{&quot;family&quot;:&quot;Ménot&quot;,&quot;given&quot;:&quot;Guillemette&quot;,&quot;parse-names&quot;:false,&quot;dropping-particle&quot;:&quot;&quot;,&quot;non-dropping-particle&quot;:&quot;&quot;},{&quot;family&quot;:&quot;Robles&quot;,&quot;given&quot;:&quot;Mary&quot;,&quot;parse-names&quot;:false,&quot;dropping-particle&quot;:&quot;&quot;,&quot;non-dropping-particle&quot;:&quot;&quot;},{&quot;family&quot;:&quot;Dugerdil&quot;,&quot;given&quot;:&quot;Lucas&quot;,&quot;parse-names&quot;:false,&quot;dropping-particle&quot;:&quot;&quot;,&quot;non-dropping-particle&quot;:&quot;&quot;},{&quot;family&quot;:&quot;Peyron&quot;,&quot;given&quot;:&quot;Odile&quot;,&quot;parse-names&quot;:false,&quot;dropping-particle&quot;:&quot;&quot;,&quot;non-dropping-particle&quot;:&quot;&quot;},{&quot;family&quot;:&quot;Rodrigo-Gámiz&quot;,&quot;given&quot;:&quot;Marta&quot;,&quot;parse-names&quot;:false,&quot;dropping-particle&quot;:&quot;&quot;,&quot;non-dropping-particle&quot;:&quot;&quot;},{&quot;family&quot;:&quot;Camuera&quot;,&quot;given&quot;:&quot;Jon&quot;,&quot;parse-names&quot;:false,&quot;dropping-particle&quot;:&quot;&quot;,&quot;non-dropping-particle&quot;:&quot;&quot;},{&quot;family&quot;:&quot;Ramos-Roman&quot;,&quot;given&quot;:&quot;Maria Jose&quot;,&quot;parse-names&quot;:false,&quot;dropping-particle&quot;:&quot;&quot;,&quot;non-dropping-particle&quot;:&quot;&quot;},{&quot;family&quot;:&quot;Jiménez-Moreno&quot;,&quot;given&quot;:&quot;Gonzalo&quot;,&quot;parse-names&quot;:false,&quot;dropping-particle&quot;:&quot;&quot;,&quot;non-dropping-particle&quot;:&quot;&quot;},{&quot;family&quot;:&quot;Colombié&quot;,&quot;given&quot;:&quot;Claude&quot;,&quot;parse-names&quot;:false,&quot;dropping-particle&quot;:&quot;&quot;,&quot;non-dropping-particle&quot;:&quot;&quot;},{&quot;family&quot;:&quot;Sahakyan&quot;,&quot;given&quot;:&quot;Lilit&quot;,&quot;parse-names&quot;:false,&quot;dropping-particle&quot;:&quot;&quot;,&quot;non-dropping-particle&quot;:&quot;&quot;},{&quot;family&quot;:&quot;Joannin&quot;,&quot;given&quot;:&quot;Sébastien&quot;,&quot;parse-names&quot;:false,&quot;dropping-particle&quot;:&quot;&quot;,&quot;non-dropping-particle&quot;:&quot;&quot;}],&quot;accessed&quot;:{&quot;date-parts&quot;:[[2025,9,25]]},&quot;DOI&quot;:&quot;10.5194/EGUSPHERE-2025-526&quot;,&quot;URL&quot;:&quot;https://egusphere.copernicus.org/preprints/2025/egusphere-2025-526/&quot;,&quot;issued&quot;:{&quot;date-parts&quot;:[[2025,2,28]]},&quot;abstract&quot;:&quot;&lt;p&gt;Abstract. Branched glycerol dialkyl glycerol tetraethers (brGDGTs) serve as critical molecular biomarkers for the quantitative reconstruction of past environments, ambient temperature and pH across various archives. Despite their success, numerous issues persist that limit their application. The distribution of brGDGTs varies significantly based on provenance, resulting in biases in environmental reconstructions that rely on fractional abundances and derived indices, such as the MBT’5ME. This issue is especially significant in shallow lakes, wetlands, and peatlands within semi-arid and arid regions, where ecosystems are sensitive to diverse environmental and climatic factors. Recent advancements, such as machine learning techniques, have been developed to identify changes in sources; however, these techniques are insufficient for detecting mixed source environments. The probability estimates derived from five machine learning algorithms are employed here to detect provenance changes in brGDGT downcore records and to identify periods of mixed provenance. A new global modern database (n=2301) was compiled to train, validate, test, and apply these algorithms to two sedimentary records. Our findings are corroborated by pollen and non-pollen palynomorphs obtained from the identical records. These microfossil proxies are utilized to discuss changes in provenance, hydrology, and ecology that influence the distribution of brGDGTs. Probability estimates derived from Random Forest with a sigmoid calibration are most effective in detecting changes in brGDGT distribution. Minor changes in the relative contributions of brGDGTs provenance can significantly influence the distribution of brGDGTs, especially regarding the MBT'5ME index. This study introduces a novel brGDGT wetland index aimed at monitoring potential biases arising from wetland development.&lt;/p&gt;&quot;,&quot;container-title-short&quot;:&quot;&quot;},&quot;isTemporary&quot;:false}],&quot;citationTag&quot;:&quot;MENDELEY_CITATION_v3_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&quot;},{&quot;citationID&quot;:&quot;MENDELEY_CITATION_b875b2c1-0460-4c2b-a20f-e9096b5cf49b&quot;,&quot;properties&quot;:{&quot;noteIndex&quot;:0},&quot;isEdited&quot;:false,&quot;manualOverride&quot;:{&quot;isManuallyOverridden&quot;:false,&quot;citeprocText&quot;:&quot;&lt;sup&gt;36&lt;/sup&gt;&quot;,&quot;manualOverrideText&quot;:&quot;&quot;},&quot;citationItems&quot;:[{&quot;id&quot;:&quot;9ab4e635-1baf-3dc5-8dbb-6fa1d0916a4d&quot;,&quot;itemData&quot;:{&quot;type&quot;:&quot;article-journal&quot;,&quot;id&quot;:&quot;9ab4e635-1baf-3dc5-8dbb-6fa1d0916a4d&quot;,&quot;title&quot;:&quot;Chronological control and centennial-scale climatic subdivisions of the Last Glacial Termination in the western Mediterranean region&quot;,&quot;author&quot;:[{&quot;family&quot;:&quot;Camuera&quot;,&quot;given&quot;:&quot;Jon&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García-Alix&quot;,&quot;given&quot;:&quot;Antonio&quot;,&quot;parse-names&quot;:false,&quot;dropping-particle&quot;:&quot;&quot;,&quot;non-dropping-particle&quot;:&quot;&quot;},{&quot;family&quot;:&quot;Jiménez-Espejo&quot;,&quot;given&quot;:&quot;Francisco J.&quot;,&quot;parse-names&quot;:false,&quot;dropping-particle&quot;:&quot;&quot;,&quot;non-dropping-particle&quot;:&quot;&quot;},{&quot;family&quot;:&quot;Toney&quot;,&quot;given&quot;:&quot;Jaime L.&quot;,&quot;parse-names&quot;:false,&quot;dropping-particle&quot;:&quot;&quot;,&quot;non-dropping-particle&quot;:&quot;&quot;},{&quot;family&quot;:&quot;Anderson&quot;,&quot;given&quot;:&quot;R. Scott&quot;,&quot;parse-names&quot;:false,&quot;dropping-particle&quot;:&quot;&quot;,&quot;non-dropping-particle&quot;:&quot;&quot;}],&quot;container-title&quot;:&quot;Quaternary Science Reviews&quot;,&quot;container-title-short&quot;:&quot;Quat. Sci. Rev.&quot;,&quot;accessed&quot;:{&quot;date-parts&quot;:[[2025,9,26]]},&quot;DOI&quot;:&quot;10.1016/J.QUASCIREV.2021.106814&quot;,&quot;ISSN&quot;:&quot;0277-3791&quot;,&quot;URL&quot;:&quot;https://www.sciencedirect.com/science/article/pii/S0277379121000214&quot;,&quot;issued&quot;:{&quot;date-parts&quot;:[[2021,3,1]]},&quot;page&quot;:&quot;106814&quot;,&quot;abstract&quot;:&quo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18.0 kyr BP (median age = 17,970 cal yr BP; mean age = 18,030 ± 330 cal yr BP) and ∼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18.4–17.2 kyr BP), ii) a relatively humid middle phase (HS1b; ∼17.2–16.9 kyr BP), and iii) 3 sub-phases (c.1-c.3) during an arid late phase (HS1c; ∼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2000 and ∼800-yr periodicities could be related to solar forcing controlling climate in this area.&quot;,&quot;publisher&quot;:&quot;Pergamon&quot;,&quot;volume&quot;:&quot;255&quot;},&quot;isTemporary&quot;:false}],&quot;citationTag&quot;:&quot;MENDELEY_CITATION_v3_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&quot;},{&quot;citationID&quot;:&quot;MENDELEY_CITATION_c981a40e-a739-441b-8d0c-500a5cc10389&quot;,&quot;properties&quot;:{&quot;noteIndex&quot;:0},&quot;isEdited&quot;:false,&quot;manualOverride&quot;:{&quot;isManuallyOverridden&quot;:false,&quot;citeprocText&quot;:&quot;&lt;sup&gt;37&lt;/sup&gt;&quot;,&quot;manualOverrideText&quot;:&quot;&quot;},&quot;citationItems&quot;:[{&quot;id&quot;:&quot;20f04241-93cc-30e1-99fc-524b8a325527&quot;,&quot;itemData&quot;:{&quot;type&quot;:&quot;article-journal&quot;,&quot;id&quot;:&quot;20f04241-93cc-30e1-99fc-524b8a325527&quot;,&quot;title&quot;:&quot;The holocene- and upper pleistocene pollen record from Padul (Granada, Spain): A new study&quot;,&quot;author&quot;:[{&quot;family&quot;:&quot;Pons&quot;,&quot;given&quot;:&quot;A.&quot;,&quot;parse-names&quot;:false,&quot;dropping-particle&quot;:&quot;&quot;,&quot;non-dropping-particle&quot;:&quot;&quot;},{&quot;family&quot;:&quot;Reille&quot;,&quot;given&quot;:&quot;M.&quot;,&quot;parse-names&quot;:false,&quot;dropping-particle&quot;:&quot;&quot;,&quot;non-dropping-particle&quot;:&quot;&quot;}],&quot;container-title&quot;:&quot;Palaeogeography, Palaeoclimatology, Palaeoecology&quot;,&quot;container-title-short&quot;:&quot;Palaeogeogr. Palaeoclimatol. Palaeoecol.&quot;,&quot;accessed&quot;:{&quot;date-parts&quot;:[[2025,9,25]]},&quot;DOI&quot;:&quot;10.1016/0031-0182(88)90202-7&quot;,&quot;ISSN&quot;:&quot;0031-0182&quot;,&quot;URL&quot;:&quot;https://www.sciencedirect.com/science/article/abs/pii/0031018288902027&quot;,&quot;issued&quot;:{&quot;date-parts&quot;:[[1988,8,1]]},&quot;page&quot;:&quot;243-263&quot;,&quot;abstract&quot;:&quot;Two borings were made at the site of Padul (Granada). Pollen analysis of 200 spectra from two successive sequences, 14.8 and 8 m deep, enables a description of the vegetational and climatic history of this region, the most southern one in Europe, from Early Würmian times. The chronology is supported by twenty-one 14C dates. Original equivalents are found for the great European Prewürm interstadials. A markedly arid though thermically not extreme episode, exactly equivalent to stage 4 of the marine isotopic stratigraphy, closes this relatively temperate period. The middle part of the Last Glacial shows climatic fluctuations that are poorly characterized, as is often the case in Europe for this period. A long section, very probably corresponding to the complete Last Pleniglacial, does not show any climatic amelioration. Towards 15,000 yr B.P. a change in the diagram is noted that can only be interpreted as reflecting a larger expansion of a regional steppe cover. This event, also reported on three occasions in southeast France, marks the beginning of the Oldest Dryas. The climatic amelioration of ca. 13,000 yr B.P. is far more pronounced here than anywhere else in Europe, whereas that at 10,000 yr B.P. is not so clearly marked. This unexpected result may be accounted for by the fact that Padul is the first continental site so far south and so near Pleniglacial refuges to be known: on the other hand, this result is consistent with what is known from oceanic isotopic stratigraphy. A quite new late-glacial and Holocene vegetational history is revealed, characterized by the early appearance and dominance of Quercus ilex oak forests of a southern type and the early occurrence of Quercus suber and Olea: it is the first account of a complete history of the postglacial reafforestation in a region with a modern semi-arid mediterranean climate. From the palaeoclimatic point of view, it shows that the hot and humid Holocene optimum was attained slightly before 8000 yr B.P. and that the Holocene climatic fluctuations were of but small amplitude. © 1988.&quot;,&quot;publisher&quot;:&quot;Elsevier&quot;,&quot;issue&quot;:&quot;3-4&quot;,&quot;volume&quot;:&quot;66&quot;},&quot;isTemporary&quot;:false}],&quot;citationTag&quot;:&quot;MENDELEY_CITATION_v3_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&quot;},{&quot;citationID&quot;:&quot;MENDELEY_CITATION_99d179f1-27f1-4c0f-9b89-cae960489ba0&quot;,&quot;properties&quot;:{&quot;noteIndex&quot;:0},&quot;isEdited&quot;:false,&quot;manualOverride&quot;:{&quot;isManuallyOverridden&quot;:false,&quot;citeprocText&quot;:&quot;&lt;sup&gt;36,106,107&lt;/sup&gt;&quot;,&quot;manualOverrideText&quot;:&quot;&quot;},&quot;citationItems&quot;:[{&quot;id&quot;:&quot;9ab4e635-1baf-3dc5-8dbb-6fa1d0916a4d&quot;,&quot;itemData&quot;:{&quot;type&quot;:&quot;article-journal&quot;,&quot;id&quot;:&quot;9ab4e635-1baf-3dc5-8dbb-6fa1d0916a4d&quot;,&quot;title&quot;:&quot;Chronological control and centennial-scale climatic subdivisions of the Last Glacial Termination in the western Mediterranean region&quot;,&quot;author&quot;:[{&quot;family&quot;:&quot;Camuera&quot;,&quot;given&quot;:&quot;Jon&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García-Alix&quot;,&quot;given&quot;:&quot;Antonio&quot;,&quot;parse-names&quot;:false,&quot;dropping-particle&quot;:&quot;&quot;,&quot;non-dropping-particle&quot;:&quot;&quot;},{&quot;family&quot;:&quot;Jiménez-Espejo&quot;,&quot;given&quot;:&quot;Francisco J.&quot;,&quot;parse-names&quot;:false,&quot;dropping-particle&quot;:&quot;&quot;,&quot;non-dropping-particle&quot;:&quot;&quot;},{&quot;family&quot;:&quot;Toney&quot;,&quot;given&quot;:&quot;Jaime L.&quot;,&quot;parse-names&quot;:false,&quot;dropping-particle&quot;:&quot;&quot;,&quot;non-dropping-particle&quot;:&quot;&quot;},{&quot;family&quot;:&quot;Anderson&quot;,&quot;given&quot;:&quot;R. Scott&quot;,&quot;parse-names&quot;:false,&quot;dropping-particle&quot;:&quot;&quot;,&quot;non-dropping-particle&quot;:&quot;&quot;}],&quot;container-title&quot;:&quot;Quaternary Science Reviews&quot;,&quot;container-title-short&quot;:&quot;Quat. Sci. Rev.&quot;,&quot;accessed&quot;:{&quot;date-parts&quot;:[[2025,9,26]]},&quot;DOI&quot;:&quot;10.1016/J.QUASCIREV.2021.106814&quot;,&quot;ISSN&quot;:&quot;0277-3791&quot;,&quot;URL&quot;:&quot;https://www.sciencedirect.com/science/article/pii/S0277379121000214&quot;,&quot;issued&quot;:{&quot;date-parts&quot;:[[2021,3,1]]},&quot;page&quot;:&quot;106814&quot;,&quot;abstract&quot;:&quo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18.0 kyr BP (median age = 17,970 cal yr BP; mean age = 18,030 ± 330 cal yr BP) and ∼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18.4–17.2 kyr BP), ii) a relatively humid middle phase (HS1b; ∼17.2–16.9 kyr BP), and iii) 3 sub-phases (c.1-c.3) during an arid late phase (HS1c; ∼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2000 and ∼800-yr periodicities could be related to solar forcing controlling climate in this area.&quot;,&quot;publisher&quot;:&quot;Pergamon&quot;,&quot;volume&quot;:&quot;255&quot;},&quot;isTemporary&quot;:false},{&quot;id&quot;:&quot;37e018a3-c216-3a83-9d57-a51690736b75&quot;,&quot;itemData&quot;:{&quot;type&quot;:&quot;article-journal&quot;,&quot;id&quot;:&quot;37e018a3-c216-3a83-9d57-a51690736b75&quot;,&quot;title&quot;:&quot;Vegetation and climate changes during the last two glacial-interglacial cycles in the western Mediterranean: A new long pollen record from Padul (southern Iberian Peninsula)&quot;,&quot;author&quot;:[{&quot;family&quot;:&quot;Camuera&quot;,&quot;given&quot;:&quot;Jon&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García-Alix&quot;,&quot;given&quot;:&quot;Antonio&quot;,&quot;parse-names&quot;:false,&quot;dropping-particle&quot;:&quot;&quot;,&quot;non-dropping-particle&quot;:&quot;&quot;},{&quot;family&quot;:&quot;Toney&quot;,&quot;given&quot;:&quot;Jaime L.&quot;,&quot;parse-names&quot;:false,&quot;dropping-particle&quot;:&quot;&quot;,&quot;non-dropping-particle&quot;:&quot;&quot;},{&quot;family&quot;:&quot;Anderson&quot;,&quot;given&quot;:&quot;R. Scott&quot;,&quot;parse-names&quot;:false,&quot;dropping-particle&quot;:&quot;&quot;,&quot;non-dropping-particle&quot;:&quot;&quot;},{&quot;family&quot;:&quot;Jiménez-Espejo&quot;,&quot;given&quot;:&quot;Francisco&quot;,&quot;parse-names&quot;:false,&quot;dropping-particle&quot;:&quot;&quot;,&quot;non-dropping-particle&quot;:&quot;&quot;},{&quot;family&quot;:&quot;Bright&quot;,&quot;given&quot;:&quot;Jordon&quot;,&quot;parse-names&quot;:false,&quot;dropping-particle&quot;:&quot;&quot;,&quot;non-dropping-particle&quot;:&quot;&quot;},{&quot;family&quot;:&quot;Webster&quot;,&quot;given&quot;:&quot;Cole&quot;,&quot;parse-names&quot;:false,&quot;dropping-particle&quot;:&quot;&quot;,&quot;non-dropping-particle&quot;:&quot;&quot;},{&quot;family&quot;:&quot;Yanes&quot;,&quot;given&quot;:&quot;Yurena&quot;,&quot;parse-names&quot;:false,&quot;dropping-particle&quot;:&quot;&quot;,&quot;non-dropping-particle&quot;:&quot;&quot;},{&quot;family&quot;:&quot;Carrión&quot;,&quot;given&quot;:&quot;José S.&quot;,&quot;parse-names&quot;:false,&quot;dropping-particle&quot;:&quot;&quot;,&quot;non-dropping-particle&quot;:&quot;&quot;}],&quot;container-title&quot;:&quot;Quaternary Science Reviews&quot;,&quot;container-title-short&quot;:&quot;Quat. Sci. Rev.&quot;,&quot;accessed&quot;:{&quot;date-parts&quot;:[[2025,9,25]]},&quot;DOI&quot;:&quot;10.1016/J.QUASCIREV.2018.12.013&quot;,&quot;ISSN&quot;:&quot;0277-3791&quot;,&quot;URL&quot;:&quot;https://www.sciencedirect.com/science/article/pii/S0277379118306668&quot;,&quot;issued&quot;:{&quot;date-parts&quot;:[[2019,2,1]]},&quot;page&quot;:&quot;86-105&quot;,&quot;abstract&quot;:&quot;A new sediment core from Padul, Padul-15-05, provides a long and continuous sedimentary and paleoenvironmental record of the last ∼200 kyr. Here we present a detailed palynological study from this sedimentary sequence with new vegetation and paleoenvironmental data and a climatic interpretation for the last two climatic cycles from the southern Iberian Peninsula in the western Mediterranean region. Pollen analysis from this core shows orbital-scale vegetation oscillations (mainly forced by precession and eccentricity) pointing into insolation as the principal factor controlling vegetation changes at this latitude. The last two glacial-interglacial cycles (from MIS 6 to the present) as well as stadial and interstadial phases are well represented and characterized by significant oscillations in Mediterranean forest in the area, but several differences with respect to other Mediterranean long pollen records can be recognized. Some of these disparities between regions seem to be more related to different precipitation rates linked to the specific geographical features (e.g. strong topographic relief) than to latitudinal differences between the sites. In addition, a lake level reconstruction based on palynological data was developed and compared with the previous reconstruction from this record, representing local environmental changes in the Padul wetland that seems to be related to precipitation/evapotranspiration balance, and therefore, to changes in regional climate conditions. During glacial/stadial conditions recorded by maxima in xerophytes, the p/e increased due to very low evapotranspiration, resulting in high lake levels, while during warmer interglacial/interstadial phases (except for the MIS 5e), mainly represented in this record by maxima in the Mediterranean forest, water level decreased as a result of high evapotranspiration exceeding precipitation input. The comparison of the new Padul-15-05 pollen record with the two previous palynological studies from Padul shows significant differences mainly due to disagreements in the age control of the sequences. This study shows that an accurate age-depth model becomes essential when interpreting long paleoenvironmental and paleoclimate records.&quot;,&quot;publisher&quot;:&quot;Pergamon&quot;,&quot;volume&quot;:&quot;205&quot;},&quot;isTemporary&quot;:false},{&quot;id&quot;:&quot;74cb1023-9a63-3fe0-8e95-5dd12c90e56e&quot;,&quot;itemData&quot;:{&quot;type&quot;:&quot;article-journal&quot;,&quot;id&quot;:&quot;74cb1023-9a63-3fe0-8e95-5dd12c90e56e&quot;,&quot;title&quot;:&quot;Orbital-scale environmental and climatic changes recorded in a new ∼200,000-year-long multiproxy sedimentary record from Padul, southern Iberian Peninsula&quot;,&quot;author&quot;:[{&quot;family&quot;:&quot;Camuera&quot;,&quot;given&quot;:&quot;Jon&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García-Alix&quot;,&quot;given&quot;:&quot;Antonio&quot;,&quot;parse-names&quot;:false,&quot;dropping-particle&quot;:&quot;&quot;,&quot;non-dropping-particle&quot;:&quot;&quot;},{&quot;family&quot;:&quot;Toney&quot;,&quot;given&quot;:&quot;Jaime L.&quot;,&quot;parse-names&quot;:false,&quot;dropping-particle&quot;:&quot;&quot;,&quot;non-dropping-particle&quot;:&quot;&quot;},{&quot;family&quot;:&quot;Anderson&quot;,&quot;given&quot;:&quot;R. Scott&quot;,&quot;parse-names&quot;:false,&quot;dropping-particle&quot;:&quot;&quot;,&quot;non-dropping-particle&quot;:&quot;&quot;},{&quot;family&quot;:&quot;Jiménez-Espejo&quot;,&quot;given&quot;:&quot;Francisco&quot;,&quot;parse-names&quot;:false,&quot;dropping-particle&quot;:&quot;&quot;,&quot;non-dropping-particle&quot;:&quot;&quot;},{&quot;family&quot;:&quot;Kaufman&quot;,&quot;given&quot;:&quot;Darrell&quot;,&quot;parse-names&quot;:false,&quot;dropping-particle&quot;:&quot;&quot;,&quot;non-dropping-particle&quot;:&quot;&quot;},{&quot;family&quot;:&quot;Bright&quot;,&quot;given&quot;:&quot;Jordon&quot;,&quot;parse-names&quot;:false,&quot;dropping-particle&quot;:&quot;&quot;,&quot;non-dropping-particle&quot;:&quot;&quot;},{&quot;family&quot;:&quot;Webster&quot;,&quot;given&quot;:&quot;Cole&quot;,&quot;parse-names&quot;:false,&quot;dropping-particle&quot;:&quot;&quot;,&quot;non-dropping-particle&quot;:&quot;&quot;},{&quot;family&quot;:&quot;Yanes&quot;,&quot;given&quot;:&quot;Yurena&quot;,&quot;parse-names&quot;:false,&quot;dropping-particle&quot;:&quot;&quot;,&quot;non-dropping-particle&quot;:&quot;&quot;},{&quot;family&quot;:&quot;Carrión&quot;,&quot;given&quot;:&quot;José S.&quot;,&quot;parse-names&quot;:false,&quot;dropping-particle&quot;:&quot;&quot;,&quot;non-dropping-particle&quot;:&quot;&quot;},{&quot;family&quot;:&quot;Ohkouchi&quot;,&quot;given&quot;:&quot;Naohiko&quot;,&quot;parse-names&quot;:false,&quot;dropping-particle&quot;:&quot;&quot;,&quot;non-dropping-particle&quot;:&quot;&quot;},{&quot;family&quot;:&quot;Suga&quot;,&quot;given&quot;:&quot;Hisami&quot;,&quot;parse-names&quot;:false,&quot;dropping-particle&quot;:&quot;&quot;,&quot;non-dropping-particle&quot;:&quot;&quot;},{&quot;family&quot;:&quot;Yamame&quot;,&quot;given&quot;:&quot;Masako&quot;,&quot;parse-names&quot;:false,&quot;dropping-particle&quot;:&quot;&quot;,&quot;non-dropping-particle&quot;:&quot;&quot;},{&quot;family&quot;:&quot;Yokoyama&quot;,&quot;given&quot;:&quot;Yusuke&quot;,&quot;parse-names&quot;:false,&quot;dropping-particle&quot;:&quot;&quot;,&quot;non-dropping-particle&quot;:&quot;&quot;},{&quot;family&quot;:&quot;Martínez-Ruiz&quot;,&quot;given&quot;:&quot;Francisca&quot;,&quot;parse-names&quot;:false,&quot;dropping-particle&quot;:&quot;&quot;,&quot;non-dropping-particle&quot;:&quot;&quot;}],&quot;container-title&quot;:&quot;Quaternary Science Reviews&quot;,&quot;container-title-short&quot;:&quot;Quat. Sci. Rev.&quot;,&quot;accessed&quot;:{&quot;date-parts&quot;:[[2025,9,25]]},&quot;DOI&quot;:&quot;10.1016/J.QUASCIREV.2018.08.014&quot;,&quot;ISSN&quot;:&quot;0277-3791&quot;,&quot;URL&quot;:&quot;https://www.sciencedirect.com/science/article/pii/S0277379118302956&quot;,&quot;issued&quot;:{&quot;date-parts&quot;:[[2018,10,15]]},&quot;page&quot;:&quot;91-114&quot;,&quot;abstract&quot;:&quot;Padul is one of the few wetland sites in southern Europe and the Mediterranean region that exhibits an unusually large temporal span (&gt;100 kyr) and continuous Quaternary sedimentary record. Previous core-based studies from Padul yielded paleoecological datasets (i.e., pollen and organic geochemistry), but with a poor age control that resulted in rather arbitrary climate inferences. Therefore, precise age control and a multidisciplinary approach is necessary to understand long-term regional environmental and climate change and the associated local response of the Padul wetland environment. Here we present a new long sediment record (Padul-15-05) from this wetland in the southern Iberian Peninsula with the aim of improving the age control of the sedimentary sequence and carrying out up-to-date high-resolution multiproxy analyses. In this study the age control is based on 61 AMS radiocarbon dates for the last ca. 50 kyr BP and on the extent of amino acid racemization (AAR) in mollusc shells extending back ∼118 kyr BP. No numerical ages are available for the bottom part of the core but the sediment accumulation rates (SAR) and the cyclostratigraphic analysis of the multiproxy data suggest that the core preserves a continuous record of the last ∼197 kyr (from late MIS 7 to present) with millennial-scale time resolution. Sedimentological (lithology, magnetic susceptibility, XRD, color), geochemical (XRF, TOC, C/N, % carbonate content) and paleontological (pollen, charophytes, gastropods) data show co-varying cyclical paleoenvironmental changes linked to orbital-scale climatic variability. Silicon, magnetic susceptibility (MS) and total organic carbon (TOC) data show periodicities between ∼26.2–19.6 kyr linked to insolation, which is strongly dominated by precession cycles at this latitude. High values of Si and MS data have been related to high siliciclastic/detrital input from Sierra Nevada range during minima in insolation due to enhanced soil weathering/erosion during regional aridity and lower forest cover recorded by the arboreal pollen, which could also be favored by a minor biogenic productivity. In addition, warm climate conditions during maxima in insolation mostly resulted in negative precipitation/evapotranspiration balance and low lake levels, while cold glacial and stadial periods were mainly characterized by positive precipitation/evapotranspiration balance, and therefore, high lake levels. The improved chronology of the Padul sedimentary sequence along with a multiproxy study permitted us to better relate environmental and vegetation changes to climatic events and to demonstrate how both local (i.e., lake level, sedimentation) and regional (i.e., vegetation) environments responded to orbital-scale climate changes.&quot;,&quot;publisher&quot;:&quot;Pergamon&quot;,&quot;volume&quot;:&quot;198&quot;},&quot;isTemporary&quot;:false}],&quot;citationTag&quot;:&quot;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&quot;},{&quot;citationID&quot;:&quot;MENDELEY_CITATION_1d34f171-661a-4451-ae27-81789e4489bd&quot;,&quot;properties&quot;:{&quot;noteIndex&quot;:0},&quot;isEdited&quot;:false,&quot;manualOverride&quot;:{&quot;isManuallyOverridden&quot;:false,&quot;citeprocText&quot;:&quot;&lt;sup&gt;36&lt;/sup&gt;&quot;,&quot;manualOverrideText&quot;:&quot;&quot;},&quot;citationItems&quot;:[{&quot;id&quot;:&quot;9ab4e635-1baf-3dc5-8dbb-6fa1d0916a4d&quot;,&quot;itemData&quot;:{&quot;type&quot;:&quot;article-journal&quot;,&quot;id&quot;:&quot;9ab4e635-1baf-3dc5-8dbb-6fa1d0916a4d&quot;,&quot;title&quot;:&quot;Chronological control and centennial-scale climatic subdivisions of the Last Glacial Termination in the western Mediterranean region&quot;,&quot;author&quot;:[{&quot;family&quot;:&quot;Camuera&quot;,&quot;given&quot;:&quot;Jon&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García-Alix&quot;,&quot;given&quot;:&quot;Antonio&quot;,&quot;parse-names&quot;:false,&quot;dropping-particle&quot;:&quot;&quot;,&quot;non-dropping-particle&quot;:&quot;&quot;},{&quot;family&quot;:&quot;Jiménez-Espejo&quot;,&quot;given&quot;:&quot;Francisco J.&quot;,&quot;parse-names&quot;:false,&quot;dropping-particle&quot;:&quot;&quot;,&quot;non-dropping-particle&quot;:&quot;&quot;},{&quot;family&quot;:&quot;Toney&quot;,&quot;given&quot;:&quot;Jaime L.&quot;,&quot;parse-names&quot;:false,&quot;dropping-particle&quot;:&quot;&quot;,&quot;non-dropping-particle&quot;:&quot;&quot;},{&quot;family&quot;:&quot;Anderson&quot;,&quot;given&quot;:&quot;R. Scott&quot;,&quot;parse-names&quot;:false,&quot;dropping-particle&quot;:&quot;&quot;,&quot;non-dropping-particle&quot;:&quot;&quot;}],&quot;container-title&quot;:&quot;Quaternary Science Reviews&quot;,&quot;container-title-short&quot;:&quot;Quat. Sci. Rev.&quot;,&quot;accessed&quot;:{&quot;date-parts&quot;:[[2025,9,26]]},&quot;DOI&quot;:&quot;10.1016/J.QUASCIREV.2021.106814&quot;,&quot;ISSN&quot;:&quot;0277-3791&quot;,&quot;URL&quot;:&quot;https://www.sciencedirect.com/science/article/pii/S0277379121000214&quot;,&quot;issued&quot;:{&quot;date-parts&quot;:[[2021,3,1]]},&quot;page&quot;:&quot;106814&quot;,&quot;abstract&quot;:&quot;The Last Glacial Termination is marked by changing environmental conditions affected by abrupt and rapid climate oscillations, such as Heinrich Stadial 1 (HS1), which is characterized by extremely low sea surface temperatures (SST) and significant changes in northern hemisphere terrestrial landscape (e.g., vegetation) and human dispersion. Previous studies show that overall cold/dry conditions occurred during HS1, but the lack of high-resolution records precludes whether climate was stable or instead characterized by instability. A high-resolution paleoclimatic record from the Padul wetland (southern Iberian Peninsula), supported by a high-resolution chronology and contrasted with other records from southern Europe and the Mediterranean region, shows 1) that the age boundaries of HS1 in this area occurred at ∼18.0 kyr BP (median age = 17,970 cal yr BP; mean age = 18,030 ± 330 cal yr BP) and ∼15.2 kyr BP (median age = 15,210 cal yr BP; mean age = 15,200 ± 420 cal yr BP) and 2) that climate during HS1 was non-stationary and centennial-scale variability in moisture is superimposed on this overall cold climatic period. In this study, we improve the pollen sampling resolution with respect to previous studies on the same Padul-15-05 sedimentary core and suggest a novel subdivision of HS1 in 7 sub-phases, including: i) 3 sub-phases (a.1-a.3) during an arid early phase (HS1a; ∼18.4–17.2 kyr BP), ii) a relatively humid middle phase (HS1b; ∼17.2–16.9 kyr BP), and iii) 3 sub-phases (c.1-c.3) during an arid late phase (HS1c; ∼16.9–15.7 kyr BP). This climatic subdivision is regionally supported by SST oscillations from the Mediterranean Sea, suggesting a strong land-sea coupling. A cyclostratigraphic analysis of pollen data between 20 and 11 kyr BP indicates that the climate variability and the proposed subdivisions characterized by ∼2000 and ∼800-yr periodicities could be related to solar forcing controlling climate in this area.&quot;,&quot;publisher&quot;:&quot;Pergamon&quot;,&quot;volume&quot;:&quot;255&quot;},&quot;isTemporary&quot;:false}],&quot;citationTag&quot;:&quot;MENDELEY_CITATION_v3_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&quot;},{&quot;citationID&quot;:&quot;MENDELEY_CITATION_e614a00b-adbe-4f49-9cca-06722dd21289&quot;,&quot;properties&quot;:{&quot;noteIndex&quot;:0},&quot;isEdited&quot;:false,&quot;manualOverride&quot;:{&quot;isManuallyOverridden&quot;:false,&quot;citeprocText&quot;:&quot;&lt;sup&gt;16,110&lt;/sup&gt;&quot;,&quot;manualOverrideText&quot;:&quot;&quot;},&quot;citationItems&quot;:[{&quot;id&quot;:&quot;306d58b5-4860-38cc-be4f-256645248f66&quot;,&quot;itemData&quot;:{&quot;type&quot;:&quot;article-journal&quot;,&quot;id&quot;:&quot;306d58b5-4860-38cc-be4f-256645248f66&quot;,&quot;title&quot;:&quot;Reassessing palaeoenvironmental conditions during the Middle to Upper Palaeolithic transition in the Cantabrian region (Southwestern Europe)&quot;,&quot;author&quot;:[{&quot;family&quot;:&quot;Fernández-García&quot;,&quot;given&quot;:&quot;Mónica&quot;,&quot;parse-names&quot;:false,&quot;dropping-particle&quot;:&quot;&quot;,&quot;non-dropping-particle&quot;:&quot;&quot;},{&quot;family&quot;:&quot;Vidal-Cordasco&quot;,&quot;given&quot;:&quot;Marco&quot;,&quot;parse-names&quot;:false,&quot;dropping-particle&quot;:&quot;&quot;,&quot;non-dropping-particle&quot;:&quot;&quot;},{&quot;family&quot;:&quot;Jones&quot;,&quot;given&quot;:&quot;Jennifer R.&quot;,&quot;parse-names&quot;:false,&quot;dropping-particle&quot;:&quot;&quot;,&quot;non-dropping-particle&quot;:&quot;&quot;},{&quot;family&quot;:&quot;Marín-Arroyo&quot;,&quot;given&quot;:&quot;Ana B.&quot;,&quot;parse-names&quot;:false,&quot;dropping-particle&quot;:&quot;&quot;,&quot;non-dropping-particle&quot;:&quot;&quot;}],&quot;container-title&quot;:&quot;Quaternary Science Reviews&quot;,&quot;container-title-short&quot;:&quot;Quat. Sci. Rev.&quot;,&quot;accessed&quot;:{&quot;date-parts&quot;:[[2025,6,15]]},&quot;DOI&quot;:&quot;10.1016/J.QUASCIREV.2022.107928&quot;,&quot;ISSN&quot;:&quot;0277-3791&quot;,&quot;URL&quot;:&quot;https://www.sciencedirect.com/science/article/pii/S0277379122005595&quot;,&quot;issued&quot;:{&quot;date-parts&quot;:[[2023,2,1]]},&quot;page&quot;:&quot;107928&quot;,&quot;abstract&quot;:&quot;Climatic and environmental changes have been commonly proposed as driving factors behind the decline of Neanderthals in Europe. The Cantabrian region, in northern Iberia, is a key area for understanding the replacement of Neanderthals by Anatomically Modern Humans, where an early disappearance of Neanderthals in relation to other areas of Iberia has been proposed. To evaluate how climate might have influenced human behaviour during Marine Isotope Stage 3, an accurate review of palaeoecological conditions is required. For the first time, an assessment of the regional available terrestrial proxies linked to archaeo-palaeontological sites, including small vertebrate assemblages, pollen sequences, charcoal data and stable isotope studies on macromammals is undertaken in this region. In addition, records from macrofaunal assemblages and glacial records have also been considered. To standardise the information and allow inter-site comparison, data from pollen and small vertebrate sequences were transformed into quantitative climatic estimations of temperature and precipitation. Results show highly variable climatic shifts between archaeological levels, being consistent with the climatic fluctuations observed in the marine and ice core records. Small mammal assemblages reveal a mosaic landscape of open meadows followed by scattered forested areas. A progressive trend towards aridity from the end of the Mousterian to the early Aurignacian is reflected by changes in arboreal pollen, macromammal species and stable isotopes evidence on ungulates consumed by late Neanderthals and Anatomically Modern Humans in the region. This review suggests a decrease in temperatures and rainfall from 48,000 to 44,000 cal BP (after Heinrich Event 5) which coincides with the late Neanderthals in the region and followed by a populational hiatus until 43,000 cal BP. Despite the multiple intra-site environmental proxies available, this study challenges the fragmentary regional record during this key period for human evolution and reveals that further research is needed to obtain a complete regional high-resolution palaeoenvironmental and palaeoclimatic reconstruction.&quot;,&quot;publisher&quot;:&quot;Pergamon&quot;,&quot;volume&quot;:&quot;301&quot;},&quot;isTemporary&quot;:false},{&quot;id&quot;:&quot;2ec3b0b8-b9e1-3c28-992e-12562032fd61&quot;,&quot;itemData&quot;:{&quot;type&quot;:&quot;article-journal&quot;,&quot;id&quot;:&quot;2ec3b0b8-b9e1-3c28-992e-12562032fd61&quot;,&quot;title&quot;:&quot;Ecosystem productivity affected the spatiotemporal disappearance of Neanderthals in Iberia&quot;,&quot;author&quot;:[{&quot;family&quot;:&quot;Vidal-Cordasco&quot;,&quot;given&quot;:&quot;M.&quot;,&quot;parse-names&quot;:false,&quot;dropping-particle&quot;:&quot;&quot;,&quot;non-dropping-particle&quot;:&quot;&quot;},{&quot;family&quot;:&quot;Ocio&quot;,&quot;given&quot;:&quot;D.&quot;,&quot;parse-names&quot;:false,&quot;dropping-particle&quot;:&quot;&quot;,&quot;non-dropping-particle&quot;:&quot;&quot;},{&quot;family&quot;:&quot;Hickler&quot;,&quot;given&quot;:&quot;T.&quot;,&quot;parse-names&quot;:false,&quot;dropping-particle&quot;:&quot;&quot;,&quot;non-dropping-particle&quot;:&quot;&quot;},{&quot;family&quot;:&quot;Marín-Arroyo&quot;,&quot;given&quot;:&quot;A. B.&quot;,&quot;parse-names&quot;:false,&quot;dropping-particle&quot;:&quot;&quot;,&quot;non-dropping-particle&quot;:&quot;&quot;}],&quot;container-title&quot;:&quot;Nature Ecology &amp; Evolution 2022 6:11&quot;,&quot;accessed&quot;:{&quot;date-parts&quot;:[[2024,10,30]]},&quot;DOI&quot;:&quot;10.1038/s41559-022-01861-5&quot;,&quot;ISSN&quot;:&quot;2397-334X&quot;,&quot;PMID&quot;:&quot;36175541&quot;,&quot;URL&quot;:&quot;https://www.nature.com/articles/s41559-022-01861-5&quot;,&quot;issued&quot;:{&quot;date-parts&quot;:[[2022,9,29]]},&quot;page&quot;:&quot;1644-1657&quot;,&quot;abstract&quot;:&quo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quot;,&quot;publisher&quot;:&quot;Nature Publishing Group&quot;,&quot;issue&quot;:&quot;11&quot;,&quot;volume&quot;:&quot;6&quot;,&quot;container-title-short&quot;:&quot;&quot;},&quot;isTemporary&quot;:false}],&quot;citationTag&quot;:&quot;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&quot;},{&quot;citationID&quot;:&quot;MENDELEY_CITATION_d494e118-7a16-4552-b22d-adf3959b2fe0&quot;,&quot;properties&quot;:{&quot;noteIndex&quot;:0},&quot;isEdited&quot;:false,&quot;manualOverride&quot;:{&quot;isManuallyOverridden&quot;:false,&quot;citeprocText&quot;:&quot;&lt;sup&gt;111&lt;/sup&gt;&quot;,&quot;manualOverrideText&quot;:&quot;&quot;},&quot;citationItems&quot;:[{&quot;id&quot;:&quot;9f808a0b-0cf5-3cab-b91b-19ae98f3000c&quot;,&quot;itemData&quot;:{&quot;type&quot;:&quot;article-journal&quot;,&quot;id&quot;:&quot;9f808a0b-0cf5-3cab-b91b-19ae98f3000c&quot;,&quot;title&quot;:&quot;The Eurasian Modern Pollen Database (EMPD), version 2&quot;,&quot;author&quot;:[{&quot;family&quot;:&quot;Davis&quot;,&quot;given&quot;:&quot;Basil A.S.&quot;,&quot;parse-names&quot;:false,&quot;dropping-particle&quot;:&quot;&quot;,&quot;non-dropping-particle&quot;:&quot;&quot;},{&quot;family&quot;:&quot;Chevalier&quot;,&quot;given&quot;:&quot;Manuel&quot;,&quot;parse-names&quot;:false,&quot;dropping-particle&quot;:&quot;&quot;,&quot;non-dropping-particle&quot;:&quot;&quot;},{&quot;family&quot;:&quot;Sommer&quot;,&quot;given&quot;:&quot;Philipp&quot;,&quot;parse-names&quot;:false,&quot;dropping-particle&quot;:&quot;&quot;,&quot;non-dropping-particle&quot;:&quot;&quot;},{&quot;family&quot;:&quot;Carter&quot;,&quot;given&quot;:&quot;Vachel A.&quot;,&quot;parse-names&quot;:false,&quot;dropping-particle&quot;:&quot;&quot;,&quot;non-dropping-particle&quot;:&quot;&quot;},{&quot;family&quot;:&quot;Finsinger&quot;,&quot;given&quot;:&quot;Walter&quot;,&quot;parse-names&quot;:false,&quot;dropping-particle&quot;:&quot;&quot;,&quot;non-dropping-particle&quot;:&quot;&quot;},{&quot;family&quot;:&quot;Mauri&quot;,&quot;given&quot;:&quot;Achille&quot;,&quot;parse-names&quot;:false,&quot;dropping-particle&quot;:&quot;&quot;,&quot;non-dropping-particle&quot;:&quot;&quot;},{&quot;family&quot;:&quot;Phelps&quot;,&quot;given&quot;:&quot;Leanne N.&quot;,&quot;parse-names&quot;:false,&quot;dropping-particle&quot;:&quot;&quot;,&quot;non-dropping-particle&quot;:&quot;&quot;},{&quot;family&quot;:&quot;Zanon&quot;,&quot;given&quot;:&quot;Marco&quot;,&quot;parse-names&quot;:false,&quot;dropping-particle&quot;:&quot;&quot;,&quot;non-dropping-particle&quot;:&quot;&quot;},{&quot;family&quot;:&quot;Abegglen&quot;,&quot;given&quot;:&quot;Roman&quot;,&quot;parse-names&quot;:false,&quot;dropping-particle&quot;:&quot;&quot;,&quot;non-dropping-particle&quot;:&quot;&quot;},{&quot;family&quot;:&quot;Åkesson&quot;,&quot;given&quot;:&quot;Christine M.&quot;,&quot;parse-names&quot;:false,&quot;dropping-particle&quot;:&quot;&quot;,&quot;non-dropping-particle&quot;:&quot;&quot;},{&quot;family&quot;:&quot;Alba-Sánchez&quot;,&quot;given&quot;:&quot;Francisca&quot;,&quot;parse-names&quot;:false,&quot;dropping-particle&quot;:&quot;&quot;,&quot;non-dropping-particle&quot;:&quot;&quot;},{&quot;family&quot;:&quot;Scott Anderson&quot;,&quot;given&quot;:&quot;R.&quot;,&quot;parse-names&quot;:false,&quot;dropping-particle&quot;:&quot;&quot;,&quot;non-dropping-particle&quot;:&quot;&quot;},{&quot;family&quot;:&quot;Antipina&quot;,&quot;given&quot;:&quot;Tatiana G.&quot;,&quot;parse-names&quot;:false,&quot;dropping-particle&quot;:&quot;&quot;,&quot;non-dropping-particle&quot;:&quot;&quot;},{&quot;family&quot;:&quot;Atanassova&quot;,&quot;given&quot;:&quot;Juliana R.&quot;,&quot;parse-names&quot;:false,&quot;dropping-particle&quot;:&quot;&quot;,&quot;non-dropping-particle&quot;:&quot;&quot;},{&quot;family&quot;:&quot;Beer&quot;,&quot;given&quot;:&quot;Ruth&quot;,&quot;parse-names&quot;:false,&quot;dropping-particle&quot;:&quot;&quot;,&quot;non-dropping-particle&quot;:&quot;&quot;},{&quot;family&quot;:&quot;Belyanina&quot;,&quot;given&quot;:&quot;Nina I.&quot;,&quot;parse-names&quot;:false,&quot;dropping-particle&quot;:&quot;&quot;,&quot;non-dropping-particle&quot;:&quot;&quot;},{&quot;family&quot;:&quot;Blyakharchuk&quot;,&quot;given&quot;:&quot;Tatiana A.&quot;,&quot;parse-names&quot;:false,&quot;dropping-particle&quot;:&quot;&quot;,&quot;non-dropping-particle&quot;:&quot;&quot;},{&quot;family&quot;:&quot;Borisova&quot;,&quot;given&quot;:&quot;Olga K.&quot;,&quot;parse-names&quot;:false,&quot;dropping-particle&quot;:&quot;&quot;,&quot;non-dropping-particle&quot;:&quot;&quot;},{&quot;family&quot;:&quot;Bozilova&quot;,&quot;given&quot;:&quot;Elissaveta&quot;,&quot;parse-names&quot;:false,&quot;dropping-particle&quot;:&quot;&quot;,&quot;non-dropping-particle&quot;:&quot;&quot;},{&quot;family&quot;:&quot;Bukreeva&quot;,&quot;given&quot;:&quot;Galina&quot;,&quot;parse-names&quot;:false,&quot;dropping-particle&quot;:&quot;&quot;,&quot;non-dropping-particle&quot;:&quot;&quot;},{&quot;family&quot;:&quot;Jane Bunting&quot;,&quot;given&quot;:&quot;M.&quot;,&quot;parse-names&quot;:false,&quot;dropping-particle&quot;:&quot;&quot;,&quot;non-dropping-particle&quot;:&quot;&quot;},{&quot;family&quot;:&quot;Clò&quot;,&quot;given&quot;:&quot;Eleonora&quot;,&quot;parse-names&quot;:false,&quot;dropping-particle&quot;:&quot;&quot;,&quot;non-dropping-particle&quot;:&quot;&quot;},{&quot;family&quot;:&quot;Colombaroli&quot;,&quot;given&quot;:&quot;Daniele&quot;,&quot;parse-names&quot;:false,&quot;dropping-particle&quot;:&quot;&quot;,&quot;non-dropping-particle&quot;:&quot;&quot;},{&quot;family&quot;:&quot;Combourieu-Nebout&quot;,&quot;given&quot;:&quot;Nathalie&quot;,&quot;parse-names&quot;:false,&quot;dropping-particle&quot;:&quot;&quot;,&quot;non-dropping-particle&quot;:&quot;&quot;},{&quot;family&quot;:&quot;Desprat&quot;,&quot;given&quot;:&quot;Stéphanie&quot;,&quot;parse-names&quot;:false,&quot;dropping-particle&quot;:&quot;&quot;,&quot;non-dropping-particle&quot;:&quot;&quot;},{&quot;family&quot;:&quot;Rita&quot;,&quot;given&quot;:&quot;Federico&quot;,&quot;parse-names&quot;:false,&quot;dropping-particle&quot;:&quot;&quot;,&quot;non-dropping-particle&quot;:&quot;Di&quot;},{&quot;family&quot;:&quot;Djamali&quot;,&quot;given&quot;:&quot;Morteza&quot;,&quot;parse-names&quot;:false,&quot;dropping-particle&quot;:&quot;&quot;,&quot;non-dropping-particle&quot;:&quot;&quot;},{&quot;family&quot;:&quot;Edwards&quot;,&quot;given&quot;:&quot;Kevin J.&quot;,&quot;parse-names&quot;:false,&quot;dropping-particle&quot;:&quot;&quot;,&quot;non-dropping-particle&quot;:&quot;&quot;},{&quot;family&quot;:&quot;Fall&quot;,&quot;given&quot;:&quot;Patricia L.&quot;,&quot;parse-names&quot;:false,&quot;dropping-particle&quot;:&quot;&quot;,&quot;non-dropping-particle&quot;:&quot;&quot;},{&quot;family&quot;:&quot;Feurdean&quot;,&quot;given&quot;:&quot;Angelica&quot;,&quot;parse-names&quot;:false,&quot;dropping-particle&quot;:&quot;&quot;,&quot;non-dropping-particle&quot;:&quot;&quot;},{&quot;family&quot;:&quot;Fletcher&quot;,&quot;given&quot;:&quot;William&quot;,&quot;parse-names&quot;:false,&quot;dropping-particle&quot;:&quot;&quot;,&quot;non-dropping-particle&quot;:&quot;&quot;},{&quot;family&quot;:&quot;Florenzano&quot;,&quot;given&quot;:&quot;Assunta&quot;,&quot;parse-names&quot;:false,&quot;dropping-particle&quot;:&quot;&quot;,&quot;non-dropping-particle&quot;:&quot;&quot;},{&quot;family&quot;:&quot;Furlanetto&quot;,&quot;given&quot;:&quot;Giulia&quot;,&quot;parse-names&quot;:false,&quot;dropping-particle&quot;:&quot;&quot;,&quot;non-dropping-particle&quot;:&quot;&quot;},{&quot;family&quot;:&quot;Gaceur&quot;,&quot;given&quot;:&quot;Emna&quot;,&quot;parse-names&quot;:false,&quot;dropping-particle&quot;:&quot;&quot;,&quot;non-dropping-particle&quot;:&quot;&quot;},{&quot;family&quot;:&quot;Galimov&quot;,&quot;given&quot;:&quot;Arsenii T.&quot;,&quot;parse-names&quot;:false,&quot;dropping-particle&quot;:&quot;&quot;,&quot;non-dropping-particle&quot;:&quot;&quot;},{&quot;family&quot;:&quot;Gałka&quot;,&quot;given&quot;:&quot;Mariusz&quot;,&quot;parse-names&quot;:false,&quot;dropping-particle&quot;:&quot;&quot;,&quot;non-dropping-particle&quot;:&quot;&quot;},{&quot;family&quot;:&quot;García-Moreiras&quot;,&quot;given&quot;:&quot;Iria&quot;,&quot;parse-names&quot;:false,&quot;dropping-particle&quot;:&quot;&quot;,&quot;non-dropping-particle&quot;:&quot;&quot;},{&quot;family&quot;:&quot;Giesecke&quot;,&quot;given&quot;:&quot;Thomas&quot;,&quot;parse-names&quot;:false,&quot;dropping-particle&quot;:&quot;&quot;,&quot;non-dropping-particle&quot;:&quot;&quot;},{&quot;family&quot;:&quot;Grindean&quot;,&quot;given&quot;:&quot;Roxana&quot;,&quot;parse-names&quot;:false,&quot;dropping-particle&quot;:&quot;&quot;,&quot;non-dropping-particle&quot;:&quot;&quot;},{&quot;family&quot;:&quot;Guido&quot;,&quot;given&quot;:&quot;Maria A.&quot;,&quot;parse-names&quot;:false,&quot;dropping-particle&quot;:&quot;&quot;,&quot;non-dropping-particle&quot;:&quot;&quot;},{&quot;family&quot;:&quot;Gvozdeva&quot;,&quot;given&quot;:&quot;Irina G.&quot;,&quot;parse-names&quot;:false,&quot;dropping-particle&quot;:&quot;&quot;,&quot;non-dropping-particle&quot;:&quot;&quot;},{&quot;family&quot;:&quot;Herzschuh&quot;,&quot;given&quot;:&quot;Ulrike&quot;,&quot;parse-names&quot;:false,&quot;dropping-particle&quot;:&quot;&quot;,&quot;non-dropping-particle&quot;:&quot;&quot;},{&quot;family&quot;:&quot;Hjelle&quot;,&quot;given&quot;:&quot;Kari L.&quot;,&quot;parse-names&quot;:false,&quot;dropping-particle&quot;:&quot;&quot;,&quot;non-dropping-particle&quot;:&quot;&quot;},{&quot;family&quot;:&quot;Ivanov&quot;,&quot;given&quot;:&quot;Sergey&quot;,&quot;parse-names&quot;:false,&quot;dropping-particle&quot;:&quot;&quot;,&quot;non-dropping-particle&quot;:&quot;&quot;},{&quot;family&quot;:&quot;Jahns&quot;,&quot;given&quot;:&quot;Susanne&quot;,&quot;parse-names&quot;:false,&quot;dropping-particle&quot;:&quot;&quot;,&quot;non-dropping-particle&quot;:&quot;&quot;},{&quot;family&quot;:&quot;Jankovska&quot;,&quot;given&quot;:&quot;Vlasta&quot;,&quot;parse-names&quot;:false,&quot;dropping-particle&quot;:&quot;&quot;,&quot;non-dropping-particle&quot;:&quot;&quot;},{&quot;family&quot;:&quot;Jiménez-Moreno&quot;,&quot;given&quot;:&quot;Gonzalo&quot;,&quot;parse-names&quot;:false,&quot;dropping-particle&quot;:&quot;&quot;,&quot;non-dropping-particle&quot;:&quot;&quot;},{&quot;family&quot;:&quot;Karpińska-Kołaczek&quot;,&quot;given&quot;:&quot;Monika&quot;,&quot;parse-names&quot;:false,&quot;dropping-particle&quot;:&quot;&quot;,&quot;non-dropping-particle&quot;:&quot;&quot;},{&quot;family&quot;:&quot;Kitaba&quot;,&quot;given&quot;:&quot;Ikuko&quot;,&quot;parse-names&quot;:false,&quot;dropping-particle&quot;:&quot;&quot;,&quot;non-dropping-particle&quot;:&quot;&quot;},{&quot;family&quot;:&quot;Kołaczek&quot;,&quot;given&quot;:&quot;Piotr&quot;,&quot;parse-names&quot;:false,&quot;dropping-particle&quot;:&quot;&quot;,&quot;non-dropping-particle&quot;:&quot;&quot;},{&quot;family&quot;:&quot;Lapteva&quot;,&quot;given&quot;:&quot;Elena G.&quot;,&quot;parse-names&quot;:false,&quot;dropping-particle&quot;:&quot;&quot;,&quot;non-dropping-particle&quot;:&quot;&quot;},{&quot;family&quot;:&quot;Latałowa&quot;,&quot;given&quot;:&quot;Małgorzata&quot;,&quot;parse-names&quot;:false,&quot;dropping-particle&quot;:&quot;&quot;,&quot;non-dropping-particle&quot;:&quot;&quot;},{&quot;family&quot;:&quot;Lebreton&quot;,&quot;given&quot;:&quot;Vincent&quot;,&quot;parse-names&quot;:false,&quot;dropping-particle&quot;:&quot;&quot;,&quot;non-dropping-particle&quot;:&quot;&quot;},{&quot;family&quot;:&quot;Leroy&quot;,&quot;given&quot;:&quot;Suzanne&quot;,&quot;parse-names&quot;:false,&quot;dropping-particle&quot;:&quot;&quot;,&quot;non-dropping-particle&quot;:&quot;&quot;},{&quot;family&quot;:&quot;Leydet&quot;,&quot;given&quot;:&quot;Michelle&quot;,&quot;parse-names&quot;:false,&quot;dropping-particle&quot;:&quot;&quot;,&quot;non-dropping-particle&quot;:&quot;&quot;},{&quot;family&quot;:&quot;Lopatina&quot;,&quot;given&quot;:&quot;Darya A.&quot;,&quot;parse-names&quot;:false,&quot;dropping-particle&quot;:&quot;&quot;,&quot;non-dropping-particle&quot;:&quot;&quot;},{&quot;family&quot;:&quot;López-Sáez&quot;,&quot;given&quot;:&quot;José Antonio&quot;,&quot;parse-names&quot;:false,&quot;dropping-particle&quot;:&quot;&quot;,&quot;non-dropping-particle&quot;:&quot;&quot;},{&quot;family&quot;:&quot;Lotter&quot;,&quot;given&quot;:&quot;André F.&quot;,&quot;parse-names&quot;:false,&quot;dropping-particle&quot;:&quot;&quot;,&quot;non-dropping-particle&quot;:&quot;&quot;},{&quot;family&quot;:&quot;Magri&quot;,&quot;given&quot;:&quot;Donatella&quot;,&quot;parse-names&quot;:false,&quot;dropping-particle&quot;:&quot;&quot;,&quot;non-dropping-particle&quot;:&quot;&quot;},{&quot;family&quot;:&quot;Marinova&quot;,&quot;given&quot;:&quot;Elena&quot;,&quot;parse-names&quot;:false,&quot;dropping-particle&quot;:&quot;&quot;,&quot;non-dropping-particle&quot;:&quot;&quot;},{&quot;family&quot;:&quot;Matthias&quot;,&quot;given&quot;:&quot;Isabelle&quot;,&quot;parse-names&quot;:false,&quot;dropping-particle&quot;:&quot;&quot;,&quot;non-dropping-particle&quot;:&quot;&quot;},{&quot;family&quot;:&quot;Mavridou&quot;,&quot;given&quot;:&quot;Anastasia&quot;,&quot;parse-names&quot;:false,&quot;dropping-particle&quot;:&quot;&quot;,&quot;non-dropping-particle&quot;:&quot;&quot;},{&quot;family&quot;:&quot;Mercuri&quot;,&quot;given&quot;:&quot;Anna Maria&quot;,&quot;parse-names&quot;:false,&quot;dropping-particle&quot;:&quot;&quot;,&quot;non-dropping-particle&quot;:&quot;&quot;},{&quot;family&quot;:&quot;Mesa-Fernández&quot;,&quot;given&quot;:&quot;Jose Manuel&quot;,&quot;parse-names&quot;:false,&quot;dropping-particle&quot;:&quot;&quot;,&quot;non-dropping-particle&quot;:&quot;&quot;},{&quot;family&quot;:&quot;Mikishin&quot;,&quot;given&quot;:&quot;Yuri A.&quot;,&quot;parse-names&quot;:false,&quot;dropping-particle&quot;:&quot;&quot;,&quot;non-dropping-particle&quot;:&quot;&quot;},{&quot;family&quot;:&quot;Milecka&quot;,&quot;given&quot;:&quot;Krystyna&quot;,&quot;parse-names&quot;:false,&quot;dropping-particle&quot;:&quot;&quot;,&quot;non-dropping-particle&quot;:&quot;&quot;},{&quot;family&quot;:&quot;Montanari&quot;,&quot;given&quot;:&quot;Carlo&quot;,&quot;parse-names&quot;:false,&quot;dropping-particle&quot;:&quot;&quot;,&quot;non-dropping-particle&quot;:&quot;&quot;},{&quot;family&quot;:&quot;Morales-Molino&quot;,&quot;given&quot;:&quot;César&quot;,&quot;parse-names&quot;:false,&quot;dropping-particle&quot;:&quot;&quot;,&quot;non-dropping-particle&quot;:&quot;&quot;},{&quot;family&quot;:&quot;Mrotzek&quot;,&quot;given&quot;:&quot;Almut&quot;,&quot;parse-names&quot;:false,&quot;dropping-particle&quot;:&quot;&quot;,&quot;non-dropping-particle&quot;:&quot;&quot;},{&quot;family&quot;:&quot;Sobrino&quot;,&quot;given&quot;:&quot;Castor Muñoz&quot;,&quot;parse-names&quot;:false,&quot;dropping-particle&quot;:&quot;&quot;,&quot;non-dropping-particle&quot;:&quot;&quot;},{&quot;family&quot;:&quot;Naidina&quot;,&quot;given&quot;:&quot;Olga D.&quot;,&quot;parse-names&quot;:false,&quot;dropping-particle&quot;:&quot;&quot;,&quot;non-dropping-particle&quot;:&quot;&quot;},{&quot;family&quot;:&quot;Nakagawa&quot;,&quot;given&quot;:&quot;Takeshi&quot;,&quot;parse-names&quot;:false,&quot;dropping-particle&quot;:&quot;&quot;,&quot;non-dropping-particle&quot;:&quot;&quot;},{&quot;family&quot;:&quot;Nielsen&quot;,&quot;given&quot;:&quot;Anne Birgitte&quot;,&quot;parse-names&quot;:false,&quot;dropping-particle&quot;:&quot;&quot;,&quot;non-dropping-particle&quot;:&quot;&quot;},{&quot;family&quot;:&quot;Novenko&quot;,&quot;given&quot;:&quot;Elena Y.&quot;,&quot;parse-names&quot;:false,&quot;dropping-particle&quot;:&quot;&quot;,&quot;non-dropping-particle&quot;:&quot;&quot;},{&quot;family&quot;:&quot;Panajiotidis&quot;,&quot;given&quot;:&quot;Sampson&quot;,&quot;parse-names&quot;:false,&quot;dropping-particle&quot;:&quot;&quot;,&quot;non-dropping-particle&quot;:&quot;&quot;},{&quot;family&quot;:&quot;Panova&quot;,&quot;given&quot;:&quot;Nata K.&quot;,&quot;parse-names&quot;:false,&quot;dropping-particle&quot;:&quot;&quot;,&quot;non-dropping-particle&quot;:&quot;&quot;},{&quot;family&quot;:&quot;Papadopoulou&quot;,&quot;given&quot;:&quot;Maria&quot;,&quot;parse-names&quot;:false,&quot;dropping-particle&quot;:&quot;&quot;,&quot;non-dropping-particle&quot;:&quot;&quot;},{&quot;family&quot;:&quot;Pardoe&quot;,&quot;given&quot;:&quot;Heather S.&quot;,&quot;parse-names&quot;:false,&quot;dropping-particle&quot;:&quot;&quot;,&quot;non-dropping-particle&quot;:&quot;&quot;},{&quot;family&quot;:&quot;Pędziszewska&quot;,&quot;given&quot;:&quot;Anna&quot;,&quot;parse-names&quot;:false,&quot;dropping-particle&quot;:&quot;&quot;,&quot;non-dropping-particle&quot;:&quot;&quot;},{&quot;family&quot;:&quot;Petrenko&quot;,&quot;given&quot;:&quot;Tatiana I.&quot;,&quot;parse-names&quot;:false,&quot;dropping-particle&quot;:&quot;&quot;,&quot;non-dropping-particle&quot;:&quot;&quot;},{&quot;family&quot;:&quot;Ramos-Román&quot;,&quot;given&quot;:&quot;María J.&quot;,&quot;parse-names&quot;:false,&quot;dropping-particle&quot;:&quot;&quot;,&quot;non-dropping-particle&quot;:&quot;&quot;},{&quot;family&quot;:&quot;Ravazzi&quot;,&quot;given&quot;:&quot;Cesare&quot;,&quot;parse-names&quot;:false,&quot;dropping-particle&quot;:&quot;&quot;,&quot;non-dropping-particle&quot;:&quot;&quot;},{&quot;family&quot;:&quot;Rösch&quot;,&quot;given&quot;:&quot;Manfred&quot;,&quot;parse-names&quot;:false,&quot;dropping-particle&quot;:&quot;&quot;,&quot;non-dropping-particle&quot;:&quot;&quot;},{&quot;family&quot;:&quot;Ryabogina&quot;,&quot;given&quot;:&quot;Natalia&quot;,&quot;parse-names&quot;:false,&quot;dropping-particle&quot;:&quot;&quot;,&quot;non-dropping-particle&quot;:&quot;&quot;},{&quot;family&quot;:&quot;Ruiz&quot;,&quot;given&quot;:&quot;Silvia Sabariego&quot;,&quot;parse-names&quot;:false,&quot;dropping-particle&quot;:&quot;&quot;,&quot;non-dropping-particle&quot;:&quot;&quot;},{&quot;family&quot;:&quot;Sakari Salonen&quot;,&quot;given&quot;:&quot;J.&quot;,&quot;parse-names&quot;:false,&quot;dropping-particle&quot;:&quot;&quot;,&quot;non-dropping-particle&quot;:&quot;&quot;},{&quot;family&quot;:&quot;Sapelko&quot;,&quot;given&quot;:&quot;Tatyana&quot;,&quot;parse-names&quot;:false,&quot;dropping-particle&quot;:&quot;V.&quot;,&quot;non-dropping-particle&quot;:&quot;&quot;},{&quot;family&quot;:&quot;Schofield&quot;,&quot;given&quot;:&quot;James E.&quot;,&quot;parse-names&quot;:false,&quot;dropping-particle&quot;:&quot;&quot;,&quot;non-dropping-particle&quot;:&quot;&quot;},{&quot;family&quot;:&quot;Seppä&quot;,&quot;given&quot;:&quot;Heikki&quot;,&quot;parse-names&quot;:false,&quot;dropping-particle&quot;:&quot;&quot;,&quot;non-dropping-particle&quot;:&quot;&quot;},{&quot;family&quot;:&quot;Shumilovskikh&quot;,&quot;given&quot;:&quot;Lyudmila&quot;,&quot;parse-names&quot;:false,&quot;dropping-particle&quot;:&quot;&quot;,&quot;non-dropping-particle&quot;:&quot;&quot;},{&quot;family&quot;:&quot;Stivrins&quot;,&quot;given&quot;:&quot;Normunds&quot;,&quot;parse-names&quot;:false,&quot;dropping-particle&quot;:&quot;&quot;,&quot;non-dropping-particle&quot;:&quot;&quot;},{&quot;family&quot;:&quot;Stojakowits&quot;,&quot;given&quot;:&quot;Philipp&quot;,&quot;parse-names&quot;:false,&quot;dropping-particle&quot;:&quot;&quot;,&quot;non-dropping-particle&quot;:&quot;&quot;},{&quot;family&quot;:&quot;Svitavska&quot;,&quot;given&quot;:&quot;Helena Svobodova&quot;,&quot;parse-names&quot;:false,&quot;dropping-particle&quot;:&quot;&quot;,&quot;non-dropping-particle&quot;:&quot;&quot;},{&quot;family&quot;:&quot;Święta-Musznicka&quot;,&quot;given&quot;:&quot;Joanna&quot;,&quot;parse-names&quot;:false,&quot;dropping-particle&quot;:&quot;&quot;,&quot;non-dropping-particle&quot;:&quot;&quot;},{&quot;family&quot;:&quot;Tantau&quot;,&quot;given&quot;:&quot;Ioan&quot;,&quot;parse-names&quot;:false,&quot;dropping-particle&quot;:&quot;&quot;,&quot;non-dropping-particle&quot;:&quot;&quot;},{&quot;family&quot;:&quot;Tinner&quot;,&quot;given&quot;:&quot;Willy&quot;,&quot;parse-names&quot;:false,&quot;dropping-particle&quot;:&quot;&quot;,&quot;non-dropping-particle&quot;:&quot;&quot;},{&quot;family&quot;:&quot;Tobolski&quot;,&quot;given&quot;:&quot;Kazimierz&quot;,&quot;parse-names&quot;:false,&quot;dropping-particle&quot;:&quot;&quot;,&quot;non-dropping-particle&quot;:&quot;&quot;},{&quot;family&quot;:&quot;Tonkov&quot;,&quot;given&quot;:&quot;Spassimir&quot;,&quot;parse-names&quot;:false,&quot;dropping-particle&quot;:&quot;&quot;,&quot;non-dropping-particle&quot;:&quot;&quot;},{&quot;family&quot;:&quot;Tsakiridou&quot;,&quot;given&quot;:&quot;Margarita&quot;,&quot;parse-names&quot;:false,&quot;dropping-particle&quot;:&quot;&quot;,&quot;non-dropping-particle&quot;:&quot;&quot;},{&quot;family&quot;:&quot;Valsecchi&quot;,&quot;given&quot;:&quot;Verushka&quot;,&quot;parse-names&quot;:false,&quot;dropping-particle&quot;:&quot;&quot;,&quot;non-dropping-particle&quot;:&quot;&quot;},{&quot;family&quot;:&quot;Zanina&quot;,&quot;given&quot;:&quot;Oksana G.&quot;,&quot;parse-names&quot;:false,&quot;dropping-particle&quot;:&quot;&quot;,&quot;non-dropping-particle&quot;:&quot;&quot;},{&quot;family&quot;:&quot;Zimny&quot;,&quot;given&quot;:&quot;Marcelina&quot;,&quot;parse-names&quot;:false,&quot;dropping-particle&quot;:&quot;&quot;,&quot;non-dropping-particle&quot;:&quot;&quot;}],&quot;container-title&quot;:&quot;Earth System Science Data&quot;,&quot;container-title-short&quot;:&quot;Earth Syst. Sci. Data&quot;,&quot;accessed&quot;:{&quot;date-parts&quot;:[[2025,8,2]]},&quot;DOI&quot;:&quot;10.5194/ESSD-12-2423-2020&quot;,&quot;ISSN&quot;:&quot;18663516&quot;,&quot;issued&quot;:{&quot;date-parts&quot;:[[2020,10,9]]},&quot;page&quot;:&quot;2423-2445&quot;,&quot;abstract&quot;:&quot;The Eurasian (née European) Modern Pollen Database (EMPD) was established in 2013 to provide a public database of high-quality modern pollen surface samples to help support studies of past climate, land cover, and land use using fossil pollen. The EMPD is part of, and complementary to, the European Pollen Database (EPD) which contains data on fossil pollen found in Late Quaternary sedimentary archives throughout the Eurasian region. The EPD is in turn part of the rapidly growing Neotoma database, which is now the primary home for global palaeoecological data. This paper describes version 2 of the EMPD in which the number of samples held in the database has been increased by 60 % from 4826 to 8134. Much of the improvement in data coverage has come from northern Asia, and the database has consequently been renamed the Eurasian Modern Pollen Database to reflect this geographical enlargement. The EMPD can be viewed online using a dedicated map-based viewer at https://empd2.github.io and downloaded in a variety of file formats at https://doi.pangaea.de/10.1594/PANGAEA.909130 (Chevalier et al., 2019).&quot;,&quot;publisher&quot;:&quot;Copernicus GmbH&quot;,&quot;issue&quot;:&quot;4&quot;,&quot;volume&quot;:&quot;12&quot;},&quot;isTemporary&quot;:false}],&quot;citationTag&quot;:&quot;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&quot;},{&quot;citationID&quot;:&quot;MENDELEY_CITATION_b0411b6c-c1b3-4607-8d33-d5d6a44273d6&quot;,&quot;properties&quot;:{&quot;noteIndex&quot;:0},&quot;isEdited&quot;:false,&quot;manualOverride&quot;:{&quot;isManuallyOverridden&quot;:false,&quot;citeprocText&quot;:&quot;&lt;sup&gt;112&lt;/sup&gt;&quot;,&quot;manualOverrideText&quot;:&quot;&quot;},&quot;citationItems&quot;:[{&quot;id&quot;:&quot;f939a1c6-21e9-3a8e-a9f4-7f41f670fc81&quot;,&quot;itemData&quot;:{&quot;type&quot;:&quot;article-journal&quot;,&quot;id&quot;:&quot;f939a1c6-21e9-3a8e-a9f4-7f41f670fc81&quot;,&quot;title&quot;:&quot;Pollen-based climate reconstruction techniques for late Quaternary studies&quot;,&quot;author&quot;:[{&quot;family&quot;:&quot;Chevalier&quot;,&quot;given&quot;:&quot;Manuel&quot;,&quot;parse-names&quot;:false,&quot;dropping-particle&quot;:&quot;&quot;,&quot;non-dropping-particle&quot;:&quot;&quot;},{&quot;family&quot;:&quot;Davis&quot;,&quot;given&quot;:&quot;Basil A.S.&quot;,&quot;parse-names&quot;:false,&quot;dropping-particle&quot;:&quot;&quot;,&quot;non-dropping-particle&quot;:&quot;&quot;},{&quot;family&quot;:&quot;Heiri&quot;,&quot;given&quot;:&quot;Oliver&quot;,&quot;parse-names&quot;:false,&quot;dropping-particle&quot;:&quot;&quot;,&quot;non-dropping-particle&quot;:&quot;&quot;},{&quot;family&quot;:&quot;Seppä&quot;,&quot;given&quot;:&quot;Heikki&quot;,&quot;parse-names&quot;:false,&quot;dropping-particle&quot;:&quot;&quot;,&quot;non-dropping-particle&quot;:&quot;&quot;},{&quot;family&quot;:&quot;Chase&quot;,&quot;given&quot;:&quot;Brian M.&quot;,&quot;parse-names&quot;:false,&quot;dropping-particle&quot;:&quot;&quot;,&quot;non-dropping-particle&quot;:&quot;&quot;},{&quot;family&quot;:&quot;Gajewski&quot;,&quot;given&quot;:&quot;Konrad&quot;,&quot;parse-names&quot;:false,&quot;dropping-particle&quot;:&quot;&quot;,&quot;non-dropping-particle&quot;:&quot;&quot;},{&quot;family&quot;:&quot;Lacourse&quot;,&quot;given&quot;:&quot;Terri&quot;,&quot;parse-names&quot;:false,&quot;dropping-particle&quot;:&quot;&quot;,&quot;non-dropping-particle&quot;:&quot;&quot;},{&quot;family&quot;:&quot;Telford&quot;,&quot;given&quot;:&quot;Richard J.&quot;,&quot;parse-names&quot;:false,&quot;dropping-particle&quot;:&quot;&quot;,&quot;non-dropping-particle&quot;:&quot;&quot;},{&quot;family&quot;:&quot;Finsinger&quot;,&quot;given&quot;:&quot;Walter&quot;,&quot;parse-names&quot;:false,&quot;dropping-particle&quot;:&quot;&quot;,&quot;non-dropping-particle&quot;:&quot;&quot;},{&quot;family&quot;:&quot;Guiot&quot;,&quot;given&quot;:&quot;Joël&quot;,&quot;parse-names&quot;:false,&quot;dropping-particle&quot;:&quot;&quot;,&quot;non-dropping-particle&quot;:&quot;&quot;},{&quot;family&quot;:&quot;Kühl&quot;,&quot;given&quot;:&quot;Norbert&quot;,&quot;parse-names&quot;:false,&quot;dropping-particle&quot;:&quot;&quot;,&quot;non-dropping-particle&quot;:&quot;&quot;},{&quot;family&quot;:&quot;Maezumi&quot;,&quot;given&quot;:&quot;S. Yoshi&quot;,&quot;parse-names&quot;:false,&quot;dropping-particle&quot;:&quot;&quot;,&quot;non-dropping-particle&quot;:&quot;&quot;},{&quot;family&quot;:&quot;Tipton&quot;,&quot;given&quot;:&quot;John R.&quot;,&quot;parse-names&quot;:false,&quot;dropping-particle&quot;:&quot;&quot;,&quot;non-dropping-particle&quot;:&quot;&quot;},{&quot;family&quot;:&quot;Carter&quot;,&quot;given&quot;:&quot;Vachel A.&quot;,&quot;parse-names&quot;:false,&quot;dropping-particle&quot;:&quot;&quot;,&quot;non-dropping-particle&quot;:&quot;&quot;},{&quot;family&quot;:&quot;Brussel&quot;,&quot;given&quot;:&quot;Thomas&quot;,&quot;parse-names&quot;:false,&quot;dropping-particle&quot;:&quot;&quot;,&quot;non-dropping-particle&quot;:&quot;&quot;},{&quot;family&quot;:&quot;Phelps&quot;,&quot;given&quot;:&quot;Leanne N.&quot;,&quot;parse-names&quot;:false,&quot;dropping-particle&quot;:&quot;&quot;,&quot;non-dropping-particle&quot;:&quot;&quot;},{&quot;family&quot;:&quot;Dawson&quot;,&quot;given&quot;:&quot;Andria&quot;,&quot;parse-names&quot;:false,&quot;dropping-particle&quot;:&quot;&quot;,&quot;non-dropping-particle&quot;:&quot;&quot;},{&quot;family&quot;:&quot;Zanon&quot;,&quot;given&quot;:&quot;Marco&quot;,&quot;parse-names&quot;:false,&quot;dropping-particle&quot;:&quot;&quot;,&quot;non-dropping-particle&quot;:&quot;&quot;},{&quot;family&quot;:&quot;Vallé&quot;,&quot;given&quot;:&quot;Francesca&quot;,&quot;parse-names&quot;:false,&quot;dropping-particle&quot;:&quot;&quot;,&quot;non-dropping-particle&quot;:&quot;&quot;},{&quot;family&quot;:&quot;Nolan&quot;,&quot;given&quot;:&quot;Connor&quot;,&quot;parse-names&quot;:false,&quot;dropping-particle&quot;:&quot;&quot;,&quot;non-dropping-particle&quot;:&quot;&quot;},{&quot;family&quot;:&quot;Mauri&quot;,&quot;given&quot;:&quot;Achille&quot;,&quot;parse-names&quot;:false,&quot;dropping-particle&quot;:&quot;&quot;,&quot;non-dropping-particle&quot;:&quot;&quot;},{&quot;family&quot;:&quot;Vernal&quot;,&quot;given&quot;:&quot;Anne&quot;,&quot;parse-names&quot;:false,&quot;dropping-particle&quot;:&quot;&quot;,&quot;non-dropping-particle&quot;:&quot;de&quot;},{&quot;family&quot;:&quot;Izumi&quot;,&quot;given&quot;:&quot;Kenji&quot;,&quot;parse-names&quot;:false,&quot;dropping-particle&quot;:&quot;&quot;,&quot;non-dropping-particle&quot;:&quot;&quot;},{&quot;family&quot;:&quot;Holmström&quot;,&quot;given&quot;:&quot;Lasse&quot;,&quot;parse-names&quot;:false,&quot;dropping-particle&quot;:&quot;&quot;,&quot;non-dropping-particle&quot;:&quot;&quot;},{&quot;family&quot;:&quot;Marsicek&quot;,&quot;given&quot;:&quot;Jeremiah&quot;,&quot;parse-names&quot;:false,&quot;dropping-particle&quot;:&quot;&quot;,&quot;non-dropping-particle&quot;:&quot;&quot;},{&quot;family&quot;:&quot;Goring&quot;,&quot;given&quot;:&quot;Simon&quot;,&quot;parse-names&quot;:false,&quot;dropping-particle&quot;:&quot;&quot;,&quot;non-dropping-particle&quot;:&quot;&quot;},{&quot;family&quot;:&quot;Sommer&quot;,&quot;given&quot;:&quot;Philipp S.&quot;,&quot;parse-names&quot;:false,&quot;dropping-particle&quot;:&quot;&quot;,&quot;non-dropping-particle&quot;:&quot;&quot;},{&quot;family&quot;:&quot;Chaput&quot;,&quot;given&quot;:&quot;Michelle&quot;,&quot;parse-names&quot;:false,&quot;dropping-particle&quot;:&quot;&quot;,&quot;non-dropping-particle&quot;:&quot;&quot;},{&quot;family&quot;:&quot;Kupriyanov&quot;,&quot;given&quot;:&quot;Dmitry&quot;,&quot;parse-names&quot;:false,&quot;dropping-particle&quot;:&quot;&quot;,&quot;non-dropping-particle&quot;:&quot;&quot;}],&quot;container-title&quot;:&quot;Earth-Science Reviews&quot;,&quot;container-title-short&quot;:&quot;Earth. Sci. Rev.&quot;,&quot;accessed&quot;:{&quot;date-parts&quot;:[[2025,8,2]]},&quot;DOI&quot;:&quot;10.1016/J.EARSCIREV.2020.103384&quot;,&quot;ISSN&quot;:&quot;0012-8252&quot;,&quot;URL&quot;:&quot;https://www.sciencedirect.com/science/article/pii/S001282522030430X&quot;,&quot;issued&quot;:{&quot;date-parts&quot;:[[2020,11,1]]},&quot;page&quot;:&quot;103384&quot;,&quot;abstract&quot;:&quot;Fossil pollen records are well-established indicators of past vegetation changes. The prevalence of pollen across environmental settings including lakes, wetlands, and marine sediments, has made palynology one of the most ubiquitous and valuable tools for studying past environmental and climatic change globally for decades. A complementary research focus has been the development of statistical techniques to derive quantitative estimates of climatic conditions from pollen assemblages. This paper reviews the most commonly used statistical techniques and their rationale and seeks to provide a resource to facilitate their inclusion in more palaeoclimatic research. To this end, we first address the fundamental aspects of fossil pollen data that should be considered when undertaking pollen-based climate reconstructions. We then introduce the range of techniques currently available, the history of their development, and the situations in which they can be best employed. We review the literature on how to define robust calibration datasets, produce high-quality reconstructions, and evaluate climate reconstructions, and suggest methods and products that could be developed to facilitate accessibility and global usability. To continue to foster the development and inclusion of pollen climate reconstruction methods, we promote the development of reporting standards. When established, such standards should 1) enable broader application of climate reconstruction techniques, especially in regions where such methods are currently underused, and 2) enable the evaluation and reproduction of individual reconstructions, structuring them for the evolving open-science era, and optimising the use of fossil pollen data as a vital means for the study of past environmental and climatic variability. We also strongly encourage developers and users of palaeoclimate reconstruction methodologies to make associated programming code publicly available, which will further help disseminate these techniques to interested communities.&quot;,&quot;publisher&quot;:&quot;Elsevier&quot;,&quot;volume&quot;:&quot;210&quot;},&quot;isTemporary&quot;:false}],&quot;citationTag&quot;:&quot;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&quot;},{&quot;citationID&quot;:&quot;MENDELEY_CITATION_7b62a856-9d78-46a0-b409-6a5c6b0d62f2&quot;,&quot;properties&quot;:{&quot;noteIndex&quot;:0},&quot;isEdited&quot;:false,&quot;manualOverride&quot;:{&quot;isManuallyOverridden&quot;:false,&quot;citeprocText&quot;:&quot;&lt;sup&gt;7&lt;/sup&gt;&quot;,&quot;manualOverrideText&quot;:&quot;&quot;},&quot;citationItems&quot;:[{&quot;id&quot;:&quot;31fb01ff-e0e9-304d-8b91-b9a86fc381d6&quot;,&quot;itemData&quot;:{&quot;type&quot;:&quot;article-journal&quot;,&quot;id&quot;:&quot;31fb01ff-e0e9-304d-8b91-b9a86fc381d6&quot;,&quot;title&quot;:&quot;Modeling the Primary Productivity of the World&quot;,&quot;author&quot;:[{&quot;family&quot;:&quot;Lieth&quot;,&quot;given&quot;:&quot;Helmut&quot;,&quot;parse-names&quot;:false,&quot;dropping-particle&quot;:&quot;&quot;,&quot;non-dropping-particle&quot;:&quot;&quot;}],&quot;accessed&quot;:{&quot;date-parts&quot;:[[2024,10,30]]},&quot;DOI&quot;:&quot;10.1007/978-3-642-80913-2_12&quot;,&quot;ISBN&quot;:&quot;978-3-642-80913-2&quot;,&quot;URL&quot;:&quot;https://link.springer.com/chapter/10.1007/978-3-642-80913-2_12&quot;,&quot;issued&quot;:{&quot;date-parts&quot;:[[1975]]},&quot;page&quot;:&quot;237-263&quot;,&quot;abstract&quot;:&quot;The many problems of energy and nutrient flow and their relationship to the structure of communities and potential for harvest make primary productivity interesting. The correlation between the productivity and character of vegetation cover, and the potential for...&quot;,&quot;publisher&quot;:&quot;Springer, Berlin, Heidelberg&quot;,&quot;container-title-short&quot;:&quot;&quot;},&quot;isTemporary&quot;:false}],&quot;citationTag&quot;:&quot;MENDELEY_CITATION_v3_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&quot;},{&quot;citationID&quot;:&quot;MENDELEY_CITATION_70435205-b5e7-470c-93eb-2896c528c25d&quot;,&quot;properties&quot;:{&quot;noteIndex&quot;:0},&quot;isEdited&quot;:false,&quot;manualOverride&quot;:{&quot;isManuallyOverridden&quot;:false,&quot;citeprocText&quot;:&quot;&lt;sup&gt;69&lt;/sup&gt;&quot;,&quot;manualOverrideText&quot;:&quot;&quot;},&quot;citationItems&quot;:[{&quot;id&quot;:&quot;17f20a2e-70fd-3add-9921-1e8edc0c4173&quot;,&quot;itemData&quot;:{&quot;type&quot;:&quot;article-journal&quot;,&quot;id&quot;:&quot;17f20a2e-70fd-3add-9921-1e8edc0c4173&quot;,&quot;title&quot;:&quot;Paleoclimate reconstruction of the last 36 kyr based on branched glycerol dialkyl glycerol tetraethers in the Padul palaeolake record (Sierra Nevada, southern Iberian Peninsula)&quot;,&quot;author&quot;:[{&quot;family&quot;:&quot;Rodrigo-Gámiz&quot;,&quot;given&quot;:&quot;Marta&quot;,&quot;parse-names&quot;:false,&quot;dropping-particle&quot;:&quot;&quot;,&quot;non-dropping-particle&quot;:&quot;&quot;},{&quot;family&quot;:&quot;García-Alix&quot;,&quot;given&quot;:&quot;Antonio&quot;,&quot;parse-names&quot;:false,&quot;dropping-particle&quot;:&quot;&quot;,&quot;non-dropping-particle&quot;:&quot;&quot;},{&quot;family&quot;:&quot;Jiménez-Moreno&quot;,&quot;given&quot;:&quot;Gonzalo&quot;,&quot;parse-names&quot;:false,&quot;dropping-particle&quot;:&quot;&quot;,&quot;non-dropping-particle&quot;:&quot;&quot;},{&quot;family&quot;:&quot;Ramos-Román&quot;,&quot;given&quot;:&quot;María J.&quot;,&quot;parse-names&quot;:false,&quot;dropping-particle&quot;:&quot;&quot;,&quot;non-dropping-particle&quot;:&quot;&quot;},{&quot;family&quot;:&quot;Camuera&quot;,&quot;given&quot;:&quot;Jon&quot;,&quot;parse-names&quot;:false,&quot;dropping-particle&quot;:&quot;&quot;,&quot;non-dropping-particle&quot;:&quot;&quot;},{&quot;family&quot;:&quot;Toney&quot;,&quot;given&quot;:&quot;Jaime L.&quot;,&quot;parse-names&quot;:false,&quot;dropping-particle&quot;:&quot;&quot;,&quot;non-dropping-particle&quot;:&quot;&quot;},{&quot;family&quot;:&quot;Sachse&quot;,&quot;given&quot;:&quot;Dirk&quot;,&quot;parse-names&quot;:false,&quot;dropping-particle&quot;:&quot;&quot;,&quot;non-dropping-particle&quot;:&quot;&quot;},{&quot;family&quot;:&quot;Anderson&quot;,&quot;given&quot;:&quot;R. Scott&quot;,&quot;parse-names&quot;:false,&quot;dropping-particle&quot;:&quot;&quot;,&quot;non-dropping-particle&quot;:&quot;&quot;},{&quot;family&quot;:&quot;Sinninghe Damsté&quot;,&quot;given&quot;:&quot;Jaap S.&quot;,&quot;parse-names&quot;:false,&quot;dropping-particle&quot;:&quot;&quot;,&quot;non-dropping-particle&quot;:&quot;&quot;}],&quot;container-title&quot;:&quot;Quaternary Science Reviews&quot;,&quot;container-title-short&quot;:&quot;Quat. Sci. Rev.&quot;,&quot;accessed&quot;:{&quot;date-parts&quot;:[[2025,8,9]]},&quot;DOI&quot;:&quot;10.1016/J.QUASCIREV.2022.107434&quot;,&quot;ISSN&quot;:&quot;0277-3791&quot;,&quot;URL&quot;:&quot;https://www.sciencedirect.com/science/article/pii/S0277379122000658#sec2&quot;,&quot;issued&quot;:{&quot;date-parts&quot;:[[2022,4,1]]},&quot;page&quot;:&quot;107434&quot;,&quot;abstract&quot;:&quo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quot;,&quot;publisher&quot;:&quot;Pergamon&quot;,&quot;volume&quot;:&quot;281&quot;},&quot;isTemporary&quot;:false}],&quot;citationTag&quot;:&quot;MENDELEY_CITATION_v3_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&quot;},{&quot;citationID&quot;:&quot;MENDELEY_CITATION_8ce5f05a-6639-46d2-87d4-ebb8b06e8702&quot;,&quot;properties&quot;:{&quot;noteIndex&quot;:0},&quot;isEdited&quot;:false,&quot;manualOverride&quot;:{&quot;isManuallyOverridden&quot;:false,&quot;citeprocText&quot;:&quot;&lt;sup&gt;113,114&lt;/sup&gt;&quot;,&quot;manualOverrideText&quot;:&quot;&quot;},&quot;citationItems&quot;:[{&quot;id&quot;:&quot;39146ab4-faf8-3e0b-b760-2a6452c77171&quot;,&quot;itemData&quot;:{&quot;type&quot;:&quot;article-journal&quot;,&quot;id&quot;:&quot;39146ab4-faf8-3e0b-b760-2a6452c77171&quot;,&quot;title&quot;:&quot;Patterns in recent and Holocene pollen accumulation rates across Europe - The Pollen Monitoring Programme Database as a tool for vegetation reconstruction&quot;,&quot;author&quot;:[{&quot;family&quot;:&quot;Abraham&quot;,&quot;given&quot;:&quot;Vojtach&quot;,&quot;parse-names&quot;:false,&quot;dropping-particle&quot;:&quot;&quot;,&quot;non-dropping-particle&quot;:&quot;&quot;},{&quot;family&quot;:&quot;Hicks&quot;,&quot;given&quot;:&quot;Sheila&quot;,&quot;parse-names&quot;:false,&quot;dropping-particle&quot;:&quot;&quot;,&quot;non-dropping-particle&quot;:&quot;&quot;},{&quot;family&quot;:&quot;Svobodová-Svitavská&quot;,&quot;given&quot;:&quot;Helena&quot;,&quot;parse-names&quot;:false,&quot;dropping-particle&quot;:&quot;&quot;,&quot;non-dropping-particle&quot;:&quot;&quot;},{&quot;family&quot;:&quot;Bozilova&quot;,&quot;given&quot;:&quot;Elissaveta&quot;,&quot;parse-names&quot;:false,&quot;dropping-particle&quot;:&quot;&quot;,&quot;non-dropping-particle&quot;:&quot;&quot;},{&quot;family&quot;:&quot;Panajiotidis&quot;,&quot;given&quot;:&quot;Sampson&quot;,&quot;parse-names&quot;:false,&quot;dropping-particle&quot;:&quot;&quot;,&quot;non-dropping-particle&quot;:&quot;&quot;},{&quot;family&quot;:&quot;Filipova-Marinova&quot;,&quot;given&quot;:&quot;Mariana&quot;,&quot;parse-names&quot;:false,&quot;dropping-particle&quot;:&quot;&quot;,&quot;non-dropping-particle&quot;:&quot;&quot;},{&quot;family&quot;:&quot;Jensen&quot;,&quot;given&quot;:&quot;Christin Eldegard&quot;,&quot;parse-names&quot;:false,&quot;dropping-particle&quot;:&quot;&quot;,&quot;non-dropping-particle&quot;:&quot;&quot;},{&quot;family&quot;:&quot;Tonkov&quot;,&quot;given&quot;:&quot;Spassimir&quot;,&quot;parse-names&quot;:false,&quot;dropping-particle&quot;:&quot;&quot;,&quot;non-dropping-particle&quot;:&quot;&quot;},{&quot;family&quot;:&quot;Pidek&quot;,&quot;given&quot;:&quot;Irena Agnieszka&quot;,&quot;parse-names&quot;:false,&quot;dropping-particle&quot;:&quot;&quot;,&quot;non-dropping-particle&quot;:&quot;&quot;},{&quot;family&quot;:&quot;Å wiȩta-Musznicka&quot;,&quot;given&quot;:&quot;Joanna&quot;,&quot;parse-names&quot;:false,&quot;dropping-particle&quot;:&quot;&quot;,&quot;non-dropping-particle&quot;:&quot;&quot;},{&quot;family&quot;:&quot;Zimny&quot;,&quot;given&quot;:&quot;Marcelina&quot;,&quot;parse-names&quot;:false,&quot;dropping-particle&quot;:&quot;&quot;,&quot;non-dropping-particle&quot;:&quot;&quot;},{&quot;family&quot;:&quot;Kvavadze&quot;,&quot;given&quot;:&quot;Eliso&quot;,&quot;parse-names&quot;:false,&quot;dropping-particle&quot;:&quot;&quot;,&quot;non-dropping-particle&quot;:&quot;&quot;},{&quot;family&quot;:&quot;Filbrandt-Czaja&quot;,&quot;given&quot;:&quot;Anna&quot;,&quot;parse-names&quot;:false,&quot;dropping-particle&quot;:&quot;&quot;,&quot;non-dropping-particle&quot;:&quot;&quot;},{&quot;family&quot;:&quot;Hättestrand&quot;,&quot;given&quot;:&quot;Martina&quot;,&quot;parse-names&quot;:false,&quot;dropping-particle&quot;:&quot;&quot;,&quot;non-dropping-particle&quot;:&quot;&quot;},{&quot;family&quot;:&quot;Karlloğlu Klllç&quot;,&quot;given&quot;:&quot;Nurgül&quot;,&quot;parse-names&quot;:false,&quot;dropping-particle&quot;:&quot;&quot;,&quot;non-dropping-particle&quot;:&quot;&quot;},{&quot;family&quot;:&quot;Kosenko&quot;,&quot;given&quot;:&quot;Jana&quot;,&quot;parse-names&quot;:false,&quot;dropping-particle&quot;:&quot;&quot;,&quot;non-dropping-particle&quot;:&quot;&quot;},{&quot;family&quot;:&quot;Nosova&quot;,&quot;given&quot;:&quot;Maria&quot;,&quot;parse-names&quot;:false,&quot;dropping-particle&quot;:&quot;&quot;,&quot;non-dropping-particle&quot;:&quot;&quot;},{&quot;family&quot;:&quot;Severova&quot;,&quot;given&quot;:&quot;Elena&quot;,&quot;parse-names&quot;:false,&quot;dropping-particle&quot;:&quot;&quot;,&quot;non-dropping-particle&quot;:&quot;&quot;},{&quot;family&quot;:&quot;Volkova&quot;,&quot;given&quot;:&quot;Olga&quot;,&quot;parse-names&quot;:false,&quot;dropping-particle&quot;:&quot;&quot;,&quot;non-dropping-particle&quot;:&quot;&quot;},{&quot;family&quot;:&quot;Hallsdóttir&quot;,&quot;given&quot;:&quot;Margrét&quot;,&quot;parse-names&quot;:false,&quot;dropping-particle&quot;:&quot;&quot;,&quot;non-dropping-particle&quot;:&quot;&quot;},{&quot;family&quot;:&quot;KalniÅ†a&quot;,&quot;given&quot;:&quot;Laimdota&quot;,&quot;parse-names&quot;:false,&quot;dropping-particle&quot;:&quot;&quot;,&quot;non-dropping-particle&quot;:&quot;&quot;},{&quot;family&quot;:&quot;Noryśkiewicz&quot;,&quot;given&quot;:&quot;Agnieszka M.&quot;,&quot;parse-names&quot;:false,&quot;dropping-particle&quot;:&quot;&quot;,&quot;non-dropping-particle&quot;:&quot;&quot;},{&quot;family&quot;:&quot;Noryśkiewicz&quot;,&quot;given&quot;:&quot;Boå1/4ena&quot;,&quot;parse-names&quot;:false,&quot;dropping-particle&quot;:&quot;&quot;,&quot;non-dropping-particle&quot;:&quot;&quot;},{&quot;family&quot;:&quot;Pardoe&quot;,&quot;given&quot;:&quot;Heather&quot;,&quot;parse-names&quot;:false,&quot;dropping-particle&quot;:&quot;&quot;,&quot;non-dropping-particle&quot;:&quot;&quot;},{&quot;family&quot;:&quot;Christodoulou&quot;,&quot;given&quot;:&quot;Areti&quot;,&quot;parse-names&quot;:false,&quot;dropping-particle&quot;:&quot;&quot;,&quot;non-dropping-particle&quot;:&quot;&quot;},{&quot;family&quot;:&quot;Koff&quot;,&quot;given&quot;:&quot;Tiiu&quot;,&quot;parse-names&quot;:false,&quot;dropping-particle&quot;:&quot;&quot;,&quot;non-dropping-particle&quot;:&quot;&quot;},{&quot;family&quot;:&quot;Fontana&quot;,&quot;given&quot;:&quot;Sonia L.&quot;,&quot;parse-names&quot;:false,&quot;dropping-particle&quot;:&quot;&quot;,&quot;non-dropping-particle&quot;:&quot;&quot;},{&quot;family&quot;:&quot;Alenius&quot;,&quot;given&quot;:&quot;Teija&quot;,&quot;parse-names&quot;:false,&quot;dropping-particle&quot;:&quot;&quot;,&quot;non-dropping-particle&quot;:&quot;&quot;},{&quot;family&quot;:&quot;Isaksson&quot;,&quot;given&quot;:&quot;Elisabeth&quot;,&quot;parse-names&quot;:false,&quot;dropping-particle&quot;:&quot;&quot;,&quot;non-dropping-particle&quot;:&quot;&quot;},{&quot;family&quot;:&quot;Seppä&quot;,&quot;given&quot;:&quot;Heikki&quot;,&quot;parse-names&quot;:false,&quot;dropping-particle&quot;:&quot;&quot;,&quot;non-dropping-particle&quot;:&quot;&quot;},{&quot;family&quot;:&quot;Veski&quot;,&quot;given&quot;:&quot;Siim&quot;,&quot;parse-names&quot;:false,&quot;dropping-particle&quot;:&quot;&quot;,&quot;non-dropping-particle&quot;:&quot;&quot;},{&quot;family&quot;:&quot;Pȩdziszewska&quot;,&quot;given&quot;:&quot;Anna&quot;,&quot;parse-names&quot;:false,&quot;dropping-particle&quot;:&quot;&quot;,&quot;non-dropping-particle&quot;:&quot;&quot;},{&quot;family&quot;:&quot;Weiser&quot;,&quot;given&quot;:&quot;Martin&quot;,&quot;parse-names&quot;:false,&quot;dropping-particle&quot;:&quot;&quot;,&quot;non-dropping-particle&quot;:&quot;&quot;},{&quot;family&quot;:&quot;Giesecke&quot;,&quot;given&quot;:&quot;Thomas&quot;,&quot;parse-names&quot;:false,&quot;dropping-particle&quot;:&quot;&quot;,&quot;non-dropping-particle&quot;:&quot;&quot;}],&quot;container-title&quot;:&quot;Biogeosciences&quot;,&quot;accessed&quot;:{&quot;date-parts&quot;:[[2025,10,28]]},&quot;DOI&quot;:&quot;10.5194/BG-18-4511-2021&quot;,&quot;ISSN&quot;:&quot;17264189&quot;,&quot;issued&quot;:{&quot;date-parts&quot;:[[2021,8,3]]},&quot;page&quot;:&quot;4511-4534&quot;,&quot;abstract&quot;:&quot;The collection of modern, spatially extensive pollen data is important for the interpretation of fossil pollen assemblages and the reconstruction of past vegetation communities in space and time. Modern datasets are readily available for percentage data but lacking for pollen accumulation rates (PARs). Filling this gap has been the motivation of the pollen monitoring network, whose contributors monitored pollen deposition in modified Tauber traps for several years or decades across Europe. Here we present this monitoring dataset consisting of 351 trap locations with a total of 2742 annual samples covering the period from 1981 to 2017. This dataset shows that total PAR is influenced by forest cover and climate parameters, which determine pollen productivity and correlate with latitude. Treeless vegetation produced PAR values of at least 140ĝ€¯grainsĝ€¯cm-2ĝ€¯yr-1. Tree PAR increased by at least 400ĝ€¯grainsĝ€¯cm-2ĝ€¯yr-1 with each 10ĝ€¯% increase in forest cover. Pollen traps situated beyond 200ĝ€¯km of the distribution of a given tree species still collect occasional pollen grains of that species. The threshold of this long-distance transport differs for individual species and is generally below 60ĝ€¯grainsĝ€¯cm-2ĝ€¯yr-1. Comparisons between modern and fossil PAR from the same regions show similar values. For temperate taxa, modern analogues for fossil PARs are generally found downslope or southward of the fossil sites. While we do not find modern situations comparable to fossil PAR values of some taxa (e.g. Corylus), CO2 fertilization and land use may cause high modern PARs that are not documented in the fossil record. The modern data are now publicly available in the Neotoma Paleoecology Database and aid interpretations of fossil PAR data.&quot;,&quot;publisher&quot;:&quot;Copernicus Publications&quot;,&quot;issue&quot;:&quot;15&quot;,&quot;volume&quot;:&quot;18&quot;,&quot;container-title-short&quot;:&quot;&quot;},&quot;isTemporary&quot;:false},{&quot;id&quot;:&quot;caa03cdd-cfe1-36ca-8f6e-d7f24a587c2c&quot;,&quot;itemData&quot;:{&quot;type&quot;:&quot;article-journal&quot;,&quot;id&quot;:&quot;caa03cdd-cfe1-36ca-8f6e-d7f24a587c2c&quot;,&quot;title&quot;:&quot;Methods for robust estimates of tree biomass from pollen accumulation rates: Quantifying paleoecological reconstruction uncertainty&quot;,&quot;author&quot;:[{&quot;family&quot;:&quot;Knight&quot;,&quot;given&quot;:&quot;Clarke A.&quot;,&quot;parse-names&quot;:false,&quot;dropping-particle&quot;:&quot;&quot;,&quot;non-dropping-particle&quot;:&quot;&quot;},{&quot;family&quot;:&quot;Battles&quot;,&quot;given&quot;:&quot;John J.&quot;,&quot;parse-names&quot;:false,&quot;dropping-particle&quot;:&quot;&quot;,&quot;non-dropping-particle&quot;:&quot;&quot;},{&quot;family&quot;:&quot;Bunting&quot;,&quot;given&quot;:&quot;M. Jane&quot;,&quot;parse-names&quot;:false,&quot;dropping-particle&quot;:&quot;&quot;,&quot;non-dropping-particle&quot;:&quot;&quot;},{&quot;family&quot;:&quot;Champagne&quot;,&quot;given&quot;:&quot;Marie&quot;,&quot;parse-names&quot;:false,&quot;dropping-particle&quot;:&quot;&quot;,&quot;non-dropping-particle&quot;:&quot;&quot;},{&quot;family&quot;:&quot;Wanket&quot;,&quot;given&quot;:&quot;James A.&quot;,&quot;parse-names&quot;:false,&quot;dropping-particle&quot;:&quot;&quot;,&quot;non-dropping-particle&quot;:&quot;&quot;},{&quot;family&quot;:&quot;Wahl&quot;,&quot;given&quot;:&quot;David B.&quot;,&quot;parse-names&quot;:false,&quot;dropping-particle&quot;:&quot;&quot;,&quot;non-dropping-particle&quot;:&quot;&quot;}],&quot;container-title&quot;:&quot;Frontiers in Ecology and Evolution&quot;,&quot;accessed&quot;:{&quot;date-parts&quot;:[[2025,10,28]]},&quot;DOI&quot;:&quot;10.3389/FEVO.2022.956143/BIBTEX&quot;,&quot;ISSN&quot;:&quot;2296701X&quot;,&quot;issued&quot;:{&quot;date-parts&quot;:[[2022,8,25]]},&quot;page&quot;:&quot;956143&quot;,&quot;abstract&quot;:&quot;Pollen accumulation rates (PAR, grains cm–2 year–1) have been shown to be a reliable but methodologically complex bioproxy for quantitative reconstruction of past tree abundance. In a prior study, we found that the PARs of major tree taxa – Pseudotsuga, Pinus, Notholithocarpus, and the pollen group TC (Taxaceae and Cupressaceae families) – were robust and precise estimators of contemporary tree biomass. This paper expands our earlier work. Here, we more fully evaluate the errors associated with biomass reconstructions to identify weaknesses and recommend improvements in PAR-based reconstructions of forest biomass. We account for uncertainty in our biomass proxy in a formal, coherent fashion. The greatest error was introduced by the age models, underscoring the need for improved statistical approaches to age-depth modeling. Documenting the uncertainty in pollen vegetation models should be standard practice in paleoecology. We also share insights gained from the delineation of the relevant source area of pollen, advances in Bayesian 210Pb modeling, the importance of site selection, and the use of independent data to corroborate biomass estimates. Lastly, we demonstrate our workflow with a new dataset of reconstructed tree biomass between 1850 and 2018 AD from lakes in the Klamath Mountains, California. Our biomass records followed a broad trend of low mean biomass in the ∼1850s followed by large contemporary increases, consistent with expectations of forest densification due to twentieth century fire suppression policies in the American West. More recent reconstructed tree biomass estimates also corresponded with silviculture treatments occurring within the relevant source area of pollen of our lake sites.&quot;,&quot;publisher&quot;:&quot;Frontiers Media S.A.&quot;,&quot;volume&quot;:&quot;10&quot;,&quot;container-title-short&quot;:&quot;Front. Ecol. Evol.&quot;},&quot;isTemporary&quot;:false}],&quot;citationTag&quot;:&quot;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&quot;},{&quot;citationID&quot;:&quot;MENDELEY_CITATION_03bee285-8c7e-4558-a087-3e58e68beb26&quot;,&quot;properties&quot;:{&quot;noteIndex&quot;:0},&quot;isEdited&quot;:false,&quot;manualOverride&quot;:{&quot;isManuallyOverridden&quot;:false,&quot;citeprocText&quot;:&quot;&lt;sup&gt;115–117&lt;/sup&gt;&quot;,&quot;manualOverrideText&quot;:&quot;&quot;},&quot;citationItems&quot;:[{&quot;id&quot;:&quot;d3312dea-b9eb-3a01-8f6d-4439b7d85eb9&quot;,&quot;itemData&quot;:{&quot;type&quot;:&quot;article-journal&quot;,&quot;id&quot;:&quot;d3312dea-b9eb-3a01-8f6d-4439b7d85eb9&quot;,&quot;title&quot;:&quot;Pollen deposition in moss polsters and pollen traps in the Central Stara Planina Mts (2002-2005)&quot;,&quot;author&quot;:[{&quot;family&quot;:&quot;Atanassova&quot;,&quot;given&quot;:&quot;Juliana R&quot;,&quot;parse-names&quot;:false,&quot;dropping-particle&quot;:&quot;&quot;,&quot;non-dropping-particle&quot;:&quot;&quot;}],&quot;container-title&quot;:&quot;PHYTOLOGIA BALCANICA&quot;,&quot;accessed&quot;:{&quot;date-parts&quot;:[[2025,11,3]]},&quot;issued&quot;:{&quot;date-parts&quot;:[[2007]]},&quot;page&quot;:&quot;223-228&quot;,&quot;abstract&quot;:&quot;The present study is a first attempt at applying the pollentrap method in the Central Stara Planina Mts by investigating the relationship between pollen assemblages and source vegetation. Five pollen traps were placed in Mt Shipchenska for four consecutive years (2002-2005). Moss samples were also collected from the immediate vicinity of the traps. The values obtained for the pollen traps are presented in percent and compared for each of the four years and with the values obtained for the moss samples. The results of the pollen traps are presented also as Pollen Accumulation Rate (grains cm-2 yr-1). They indicate that the Pinus pollen is overrepresented in the pollen traps and in the moss samples, but the moss samples show higher Pinus and Picea percentage than the pollen traps, probably due to the different type of collection and preservation of pollen grains. The cyclicity of the Fagus pollen productivity explains the variation in Fagus values in the pollen spectra. The higher pollen accumulation in the 2002/2003 pollen traps for Quercus, Corylus, and Betula indicates more favourable climatic conditions and more intensive flowering in 2003.&quot;,&quot;issue&quot;:&quot;2&quot;,&quot;volume&quot;:&quot;13&quot;,&quot;container-title-short&quot;:&quot;Phytol. Balc. (Sofia).&quot;},&quot;isTemporary&quot;:false},{&quot;id&quot;:&quot;d3050294-d224-3bfe-a40a-5923ece54feb&quot;,&quot;itemData&quot;:{&quot;type&quot;:&quot;article-journal&quot;,&quot;id&quot;:&quot;d3050294-d224-3bfe-a40a-5923ece54feb&quot;,&quot;title&quot;:&quot;Implications of Pinus L. pollen abundance for reconstructing the Holocene palaeoclimate from the Himalayas, India&quot;,&quot;author&quot;:[{&quot;family&quot;:&quot;Quamar&quot;,&quot;given&quot;:&quot;Mohammad Firoze&quot;,&quot;parse-names&quot;:false,&quot;dropping-particle&quot;:&quot;&quot;,&quot;non-dropping-particle&quot;:&quot;&quot;},{&quot;family&quot;:&quot;Mishra&quot;,&quot;given&quot;:&quot;Amit Kumar&quot;,&quot;parse-names&quot;:false,&quot;dropping-particle&quot;:&quot;&quot;,&quot;non-dropping-particle&quot;:&quot;&quot;},{&quot;family&quot;:&quot;Mohanty&quot;,&quot;given&quot;:&quot;Ruchika Bajpai&quot;,&quot;parse-names&quot;:false,&quot;dropping-particle&quot;:&quot;&quot;,&quot;non-dropping-particle&quot;:&quot;&quot;},{&quot;family&quot;:&quot;Kar&quot;,&quot;given&quot;:&quot;Ratan&quot;,&quot;parse-names&quot;:false,&quot;dropping-particle&quot;:&quot;&quot;,&quot;non-dropping-particle&quot;:&quot;&quot;}],&quot;container-title&quot;:&quot;Review of Palaeobotany and Palynology&quot;,&quot;accessed&quot;:{&quot;date-parts&quot;:[[2025,11,3]]},&quot;DOI&quot;:&quot;10.1016/J.REVPALBO.2024.105130&quot;,&quot;ISSN&quot;:&quot;0034-6667&quot;,&quot;URL&quot;:&quot;https://www.sciencedirect.com/science/article/pii/S0034666724000812&quot;,&quot;issued&quot;:{&quot;date-parts&quot;:[[2024,7,1]]},&quot;page&quot;:&quot;105130&quot;,&quot;abstract&quot;:&quot;Pinus L. is a genus of coniferous trees, belonging to the class Pinopsida and the family Pinaceae of the division Gymnosperms (naked-seeded plants). Being anemophilous (wind pollinated), Pinus produces huge quantities of pollen grains, which often completely overwhelm the other pollen taxa in the palynological assemblages. This, coupled with its efficient transport by wind (due to its excellent buoyancy) and good preservation potential in the sediments, makes it abundant in the pollen assemblages. This over-representation of Pinus pollen creates an ambiguity in both the modern and fossil pollen records. Moreover, the over-representation of Pinus pollen often hampers in the understanding of modern pollen–vegetation relationship, as well as in the interpretation of fossil pollen records, for the reconstruction of past vegetation dynamics and contemporary climate (change). In the present article, the bountiful abundance of Pinus pollen in the palynological assemblages is assessed, and the implications of its over-representation in reconstructing the fossil pollen records and interpreting the past climatic changes are reviewed from the Indian Himalayas.&quot;,&quot;publisher&quot;:&quot;Elsevier&quot;,&quot;volume&quot;:&quot;326&quot;,&quot;container-title-short&quot;:&quot;Rev. Palaeobot. Palynol.&quot;},&quot;isTemporary&quot;:false},{&quot;id&quot;:&quot;ec642083-98a0-3ed3-9a89-f1032989b5fd&quot;,&quot;itemData&quot;:{&quot;type&quot;:&quot;article-journal&quot;,&quot;id&quot;:&quot;ec642083-98a0-3ed3-9a89-f1032989b5fd&quot;,&quot;title&quot;:&quot;Pollen dispersal and deposition characteristics of Abies alba, Fagus sylvatica and Pinus sylvestris, Roztocze region (SE Poland)&quot;,&quot;author&quot;:[{&quot;family&quot;:&quot;Poska&quot;,&quot;given&quot;:&quot;Anneli&quot;,&quot;parse-names&quot;:false,&quot;dropping-particle&quot;:&quot;&quot;,&quot;non-dropping-particle&quot;:&quot;&quot;},{&quot;family&quot;:&quot;Pidek&quot;,&quot;given&quot;:&quot;Irena Agnieszka&quot;,&quot;parse-names&quot;:false,&quot;dropping-particle&quot;:&quot;&quot;,&quot;non-dropping-particle&quot;:&quot;&quot;}],&quot;container-title&quot;:&quot;Vegetation History and Archaeobotany 2009 19:2&quot;,&quot;accessed&quot;:{&quot;date-parts&quot;:[[2025,11,3]]},&quot;DOI&quot;:&quot;10.1007/S00334-009-0230-X&quot;,&quot;ISSN&quot;:&quot;1617-6278&quot;,&quot;URL&quot;:&quot;https://link.springer.com/article/10.1007/s00334-009-0230-x&quot;,&quot;issued&quot;:{&quot;date-parts&quot;:[[2009,11,10]]},&quot;page&quot;:&quot;91-101&quot;,&quot;abstract&quot;:&quot;Pinus sylvestris L., Abies alba Mill. and Fagus sylvatica L.—the significant forest forming tree species in Europe are important for palaeoecological interpretations based on the results of pollen analysis of fossil deposits. The potential pollen loading for Pinus sylvestris, Abies alba and Fagus sylvatica was modelled using simulated and actual vegetation maps, measured fall-speed values and pollen productivity estimates from the literature. The influx of fir pollen drops sharply with distance from the pollen source due to the high fall speed and moderate pollen productivity. The vast majority of Abies alba pollen is deposited within less than 50&amp;nbsp;m of the sampling site and a major proportion within 100&amp;nbsp;m. For beech the corresponding numbers would be 300 and 1,800&amp;nbsp;m, and for pine 1,000 and 4,500&amp;nbsp;m. The observed mean pollen accumulation rate (PAR) values for Pinus and Fagus were ca. 5,800 and 1,100&amp;nbsp;grains cm−2&amp;nbsp;year−1, respectively. In the case of Abies, the mean annual PAR for the whole region is ca. 700&amp;nbsp;grains&amp;nbsp;cm−2&amp;nbsp;year−1. In SE Poland the regional signal is represented by PARs of Abies alba &amp;lt;200 grains cm−2&amp;nbsp;year−1 and of Fagus sylvatica &amp;lt;500&amp;nbsp;grains&amp;nbsp;cm−2&amp;nbsp;year−1. The local presence/absence threshold values for Abies alba, Fagus sylvatica and Pinus sylvestris are &amp;gt;1,000&amp;nbsp;grains&amp;nbsp;cm−2&amp;nbsp;year−1, &amp;gt;2,000&amp;nbsp;grains&amp;nbsp;cm−2&amp;nbsp;year−1 and &amp;gt;3,500&amp;nbsp;grains&amp;nbsp;cm−2&amp;nbsp;year−1 respectively.&quot;,&quot;publisher&quot;:&quot;Springer&quot;,&quot;issue&quot;:&quot;2&quot;,&quot;volume&quot;:&quot;19&quot;,&quot;container-title-short&quot;:&quot;&quot;},&quot;isTemporary&quot;:false}],&quot;citationTag&quot;:&quot;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&quot;},{&quot;citationID&quot;:&quot;MENDELEY_CITATION_1e1bac74-ed3c-4d9e-984c-9e9b841ccfb8&quot;,&quot;properties&quot;:{&quot;noteIndex&quot;:0},&quot;isEdited&quot;:false,&quot;manualOverride&quot;:{&quot;isManuallyOverridden&quot;:false,&quot;citeprocText&quot;:&quot;&lt;sup&gt;118&lt;/sup&gt;&quot;,&quot;manualOverrideText&quot;:&quot;&quot;},&quot;citationItems&quot;:[{&quot;id&quot;:&quot;6815cacc-48a7-35ac-aeb0-4774e18e81c9&quot;,&quot;itemData&quot;:{&quot;type&quot;:&quot;article-journal&quot;,&quot;id&quot;:&quot;6815cacc-48a7-35ac-aeb0-4774e18e81c9&quot;,&quot;title&quot;:&quot;IDEArq-C14: Una Infraestructura de Datos Espaciales para la cronología radiocarbónica de la Prehistoria Reciente ibérica&quot;,&quot;author&quot;:[{&quot;family&quot;:&quot;Uriarte González&quot;,&quot;given&quot;:&quot;Antonio&quot;,&quot;parse-names&quot;:false,&quot;dropping-particle&quot;:&quot;&quot;,&quot;non-dropping-particle&quot;:&quot;&quot;},{&quot;family&quot;:&quot;Fernández Freire&quot;,&quot;given&quot;:&quot;Carlos&quot;,&quot;parse-names&quot;:false,&quot;dropping-particle&quot;:&quot;&quot;,&quot;non-dropping-particle&quot;:&quot;&quot;},{&quot;family&quot;:&quot;Fraguas Bravo&quot;,&quot;given&quot;:&quot;Alfonso&quot;,&quot;parse-names&quot;:false,&quot;dropping-particle&quot;:&quot;&quot;,&quot;non-dropping-particle&quot;:&quot;&quot;},{&quot;family&quot;:&quot;Castañeda Clemente&quot;,&quot;given&quot;:&quot;Nuria&quot;,&quot;parse-names&quot;:false,&quot;dropping-particle&quot;:&quot;&quot;,&quot;non-dropping-particle&quot;:&quot;&quot;},{&quot;family&quot;:&quot;Capdevila Montes&quot;,&quot;given&quot;:&quot;Enrique&quot;,&quot;parse-names&quot;:false,&quot;dropping-particle&quot;:&quot;&quot;,&quot;non-dropping-particle&quot;:&quot;&quot;},{&quot;family&quot;:&quot;Salas Tovar&quot;,&quot;given&quot;:&quot;Ernesto&quot;,&quot;parse-names&quot;:false,&quot;dropping-particle&quot;:&quot;&quot;,&quot;non-dropping-particle&quot;:&quot;&quot;},{&quot;family&quot;:&quot;Gilman&quot;,&quot;given&quot;:&quot;Antonio&quot;,&quot;parse-names&quot;:false,&quot;dropping-particle&quot;:&quot;&quot;,&quot;non-dropping-particle&quot;:&quot;&quot;},{&quot;family&quot;:&quot;Bosque González&quot;,&quot;given&quot;:&quot;Isabel&quot;,&quot;parse-names&quot;:false,&quot;dropping-particle&quot;:&quot;del&quot;,&quot;non-dropping-particle&quot;:&quot;&quot;},{&quot;family&quot;:&quot;Vicent García&quot;,&quot;given&quot;:&quot;Juan Manuel&quot;,&quot;parse-names&quot;:false,&quot;dropping-particle&quot;:&quot;&quot;,&quot;non-dropping-particle&quot;:&quot;&quot;}],&quot;accessed&quot;:{&quot;date-parts&quot;:[[2025,9,26]]},&quot;ISSN&quot;:&quot;1613-0073&quot;,&quot;URL&quot;:&quot;https://digital.csic.es/handle/10261/199989&quot;,&quot;issued&quot;:{&quot;date-parts&quot;:[[2020]]},&quot;abstract&quot;:&quot;El número de volumen se titula «Iber-Crono: Actas del Congreso de Cronometrías Para la historia de la Península Ibérica», editado por Juan A. Barceló, Igor Bogdanovic y Berta Morell, de la Universidad Autónoma de Barcelona.\nEste artículo está sujeto a una licencia CC BY 4.0&quot;,&quot;publisher&quot;:&quot;RWTH Aachen University&quot;,&quot;container-title-short&quot;:&quot;&quot;},&quot;isTemporary&quot;:false}],&quot;citationTag&quot;:&quot;MENDELEY_CITATION_v3_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&quot;},{&quot;citationID&quot;:&quot;MENDELEY_CITATION_e3b06429-9ddf-4f68-8481-df72e7c66d72&quot;,&quot;properties&quot;:{&quot;noteIndex&quot;:0},&quot;isEdited&quot;:false,&quot;manualOverride&quot;:{&quot;isManuallyOverridden&quot;:false,&quot;citeprocText&quot;:&quot;&lt;sup&gt;119&lt;/sup&gt;&quot;,&quot;manualOverrideText&quot;:&quot;&quot;},&quot;citationItems&quot;:[{&quot;id&quot;:&quot;34b29cf6-7928-3935-ae08-e619d7af7ae4&quot;,&quot;itemData&quot;:{&quot;type&quot;:&quot;article-journal&quot;,&quot;id&quot;:&quot;34b29cf6-7928-3935-ae08-e619d7af7ae4&quot;,&quot;title&quot;:&quot;The IntCal20 Northern Hemisphere Radiocarbon Age Calibration Curve (0–55 cal kBP)&quot;,&quot;author&quot;:[{&quot;family&quot;:&quot;Reimer&quot;,&quot;given&quot;:&quot;Paula J.&quot;,&quot;parse-names&quot;:false,&quot;dropping-particle&quot;:&quot;&quot;,&quot;non-dropping-particle&quot;:&quot;&quot;},{&quot;family&quot;:&quot;Austin&quot;,&quot;given&quot;:&quot;William E.N.&quot;,&quot;parse-names&quot;:false,&quot;dropping-particle&quot;:&quot;&quot;,&quot;non-dropping-particle&quot;:&quot;&quot;},{&quot;family&quot;:&quot;Bard&quot;,&quot;given&quot;:&quot;Edouard&quot;,&quot;parse-names&quot;:false,&quot;dropping-particle&quot;:&quot;&quot;,&quot;non-dropping-particle&quot;:&quot;&quot;},{&quot;family&quot;:&quot;Bayliss&quot;,&quot;given&quot;:&quot;Alex&quot;,&quot;parse-names&quot;:false,&quot;dropping-particle&quot;:&quot;&quot;,&quot;non-dropping-particle&quot;:&quot;&quot;},{&quot;family&quot;:&quot;Blackwell&quot;,&quot;given&quot;:&quot;Paul G.&quot;,&quot;parse-names&quot;:false,&quot;dropping-particle&quot;:&quot;&quot;,&quot;non-dropping-particle&quot;:&quot;&quot;},{&quot;family&quot;:&quot;Bronk Ramsey&quot;,&quot;given&quot;:&quot;Christopher&quot;,&quot;parse-names&quot;:false,&quot;dropping-particle&quot;:&quot;&quot;,&quot;non-dropping-particle&quot;:&quot;&quot;},{&quot;family&quot;:&quot;Butzin&quot;,&quot;given&quot;:&quot;Martin&quot;,&quot;parse-names&quot;:false,&quot;dropping-particle&quot;:&quot;&quot;,&quot;non-dropping-particle&quot;:&quot;&quot;},{&quot;family&quot;:&quot;Cheng&quot;,&quot;given&quot;:&quot;Hai&quot;,&quot;parse-names&quot;:false,&quot;dropping-particle&quot;:&quot;&quot;,&quot;non-dropping-particle&quot;:&quot;&quot;},{&quot;family&quot;:&quot;Edwards&quot;,&quot;given&quot;:&quot;R. Lawrence&quot;,&quot;parse-names&quot;:false,&quot;dropping-particle&quot;:&quot;&quot;,&quot;non-dropping-particle&quot;:&quot;&quot;},{&quot;family&quot;:&quot;Friedrich&quot;,&quot;given&quot;:&quot;Michael&quot;,&quot;parse-names&quot;:false,&quot;dropping-particle&quot;:&quot;&quot;,&quot;non-dropping-particle&quot;:&quot;&quot;},{&quot;family&quot;:&quot;Grootes&quot;,&quot;given&quot;:&quot;Pieter M.&quot;,&quot;parse-names&quot;:false,&quot;dropping-particle&quot;:&quot;&quot;,&quot;non-dropping-particle&quot;:&quot;&quot;},{&quot;family&quot;:&quot;Guilderson&quot;,&quot;given&quot;:&quot;Thomas P.&quot;,&quot;parse-names&quot;:false,&quot;dropping-particle&quot;:&quot;&quot;,&quot;non-dropping-particle&quot;:&quot;&quot;},{&quot;family&quot;:&quot;Hajdas&quot;,&quot;given&quot;:&quot;Irka&quot;,&quot;parse-names&quot;:false,&quot;dropping-particle&quot;:&quot;&quot;,&quot;non-dropping-particle&quot;:&quot;&quot;},{&quot;family&quot;:&quot;Heaton&quot;,&quot;given&quot;:&quot;Timothy J.&quot;,&quot;parse-names&quot;:false,&quot;dropping-particle&quot;:&quot;&quot;,&quot;non-dropping-particle&quot;:&quot;&quot;},{&quot;family&quot;:&quot;Hogg&quot;,&quot;given&quot;:&quot;Alan G.&quot;,&quot;parse-names&quot;:false,&quot;dropping-particle&quot;:&quot;&quot;,&quot;non-dropping-particle&quot;:&quot;&quot;},{&quot;family&quot;:&quot;Hughen&quot;,&quot;given&quot;:&quot;Konrad A.&quot;,&quot;parse-names&quot;:false,&quot;dropping-particle&quot;:&quot;&quot;,&quot;non-dropping-particle&quot;:&quot;&quot;},{&quot;family&quot;:&quot;Kromer&quot;,&quot;given&quot;:&quot;Bernd&quot;,&quot;parse-names&quot;:false,&quot;dropping-particle&quot;:&quot;&quot;,&quot;non-dropping-particle&quot;:&quot;&quot;},{&quot;family&quot;:&quot;Manning&quot;,&quot;given&quot;:&quot;Sturt W.&quot;,&quot;parse-names&quot;:false,&quot;dropping-particle&quot;:&quot;&quot;,&quot;non-dropping-particle&quot;:&quot;&quot;},{&quot;family&quot;:&quot;Muscheler&quot;,&quot;given&quot;:&quot;Raimund&quot;,&quot;parse-names&quot;:false,&quot;dropping-particle&quot;:&quot;&quot;,&quot;non-dropping-particle&quot;:&quot;&quot;},{&quot;family&quot;:&quot;Palmer&quot;,&quot;given&quot;:&quot;Jonathan G.&quot;,&quot;parse-names&quot;:false,&quot;dropping-particle&quot;:&quot;&quot;,&quot;non-dropping-particle&quot;:&quot;&quot;},{&quot;family&quot;:&quot;Pearson&quot;,&quot;given&quot;:&quot;Charlotte&quot;,&quot;parse-names&quot;:false,&quot;dropping-particle&quot;:&quot;&quot;,&quot;non-dropping-particle&quot;:&quot;&quot;},{&quot;family&quot;:&quot;Plicht&quot;,&quot;given&quot;:&quot;Johannes&quot;,&quot;parse-names&quot;:false,&quot;dropping-particle&quot;:&quot;&quot;,&quot;non-dropping-particle&quot;:&quot;Van Der&quot;},{&quot;family&quot;:&quot;Reimer&quot;,&quot;given&quot;:&quot;Ron W.&quot;,&quot;parse-names&quot;:false,&quot;dropping-particle&quot;:&quot;&quot;,&quot;non-dropping-particle&quot;:&quot;&quot;},{&quot;family&quot;:&quot;Richards&quot;,&quot;given&quot;:&quot;David A.&quot;,&quot;parse-names&quot;:false,&quot;dropping-particle&quot;:&quot;&quot;,&quot;non-dropping-particle&quot;:&quot;&quot;},{&quot;family&quot;:&quot;Scott&quot;,&quot;given&quot;:&quot;E. Marian&quot;,&quot;parse-names&quot;:false,&quot;dropping-particle&quot;:&quot;&quot;,&quot;non-dropping-particle&quot;:&quot;&quot;},{&quot;family&quot;:&quot;Southon&quot;,&quot;given&quot;:&quot;John R.&quot;,&quot;parse-names&quot;:false,&quot;dropping-particle&quot;:&quot;&quot;,&quot;non-dropping-particle&quot;:&quot;&quot;},{&quot;family&quot;:&quot;Turney&quot;,&quot;given&quot;:&quot;Christian S.M.&quot;,&quot;parse-names&quot;:false,&quot;dropping-particle&quot;:&quot;&quot;,&quot;non-dropping-particle&quot;:&quot;&quot;},{&quot;family&quot;:&quot;Wacker&quot;,&quot;given&quot;:&quot;Lukas&quot;,&quot;parse-names&quot;:false,&quot;dropping-particle&quot;:&quot;&quot;,&quot;non-dropping-particle&quot;:&quot;&quot;},{&quot;family&quot;:&quot;Adolphi&quot;,&quot;given&quot;:&quot;Florian&quot;,&quot;parse-names&quot;:false,&quot;dropping-particle&quot;:&quot;&quot;,&quot;non-dropping-particle&quot;:&quot;&quot;},{&quot;family&quot;:&quot;Büntgen&quot;,&quot;given&quot;:&quot;Ulf&quot;,&quot;parse-names&quot;:false,&quot;dropping-particle&quot;:&quot;&quot;,&quot;non-dropping-particle&quot;:&quot;&quot;},{&quot;family&quot;:&quot;Capano&quot;,&quot;given&quot;:&quot;Manuela&quot;,&quot;parse-names&quot;:false,&quot;dropping-particle&quot;:&quot;&quot;,&quot;non-dropping-particle&quot;:&quot;&quot;},{&quot;family&quot;:&quot;Fahrni&quot;,&quot;given&quot;:&quot;Simon M.&quot;,&quot;parse-names&quot;:false,&quot;dropping-particle&quot;:&quot;&quot;,&quot;non-dropping-particle&quot;:&quot;&quot;},{&quot;family&quot;:&quot;Fogtmann-Schulz&quot;,&quot;given&quot;:&quot;Alexandra&quot;,&quot;parse-names&quot;:false,&quot;dropping-particle&quot;:&quot;&quot;,&quot;non-dropping-particle&quot;:&quot;&quot;},{&quot;family&quot;:&quot;Friedrich&quot;,&quot;given&quot;:&quot;Ronny&quot;,&quot;parse-names&quot;:false,&quot;dropping-particle&quot;:&quot;&quot;,&quot;non-dropping-particle&quot;:&quot;&quot;},{&quot;family&quot;:&quot;Köhler&quot;,&quot;given&quot;:&quot;Peter&quot;,&quot;parse-names&quot;:false,&quot;dropping-particle&quot;:&quot;&quot;,&quot;non-dropping-particle&quot;:&quot;&quot;},{&quot;family&quot;:&quot;Kudsk&quot;,&quot;given&quot;:&quot;Sabrina&quot;,&quot;parse-names&quot;:false,&quot;dropping-particle&quot;:&quot;&quot;,&quot;non-dropping-particle&quot;:&quot;&quot;},{&quot;family&quot;:&quot;Miyake&quot;,&quot;given&quot;:&quot;Fusa&quot;,&quot;parse-names&quot;:false,&quot;dropping-particle&quot;:&quot;&quot;,&quot;non-dropping-particle&quot;:&quot;&quot;},{&quot;family&quot;:&quot;Olsen&quot;,&quot;given&quot;:&quot;Jesper&quot;,&quot;parse-names&quot;:false,&quot;dropping-particle&quot;:&quot;&quot;,&quot;non-dropping-particle&quot;:&quot;&quot;},{&quot;family&quot;:&quot;Reinig&quot;,&quot;given&quot;:&quot;Frederick&quot;,&quot;parse-names&quot;:false,&quot;dropping-particle&quot;:&quot;&quot;,&quot;non-dropping-particle&quot;:&quot;&quot;},{&quot;family&quot;:&quot;Sakamoto&quot;,&quot;given&quot;:&quot;Minoru&quot;,&quot;parse-names&quot;:false,&quot;dropping-particle&quot;:&quot;&quot;,&quot;non-dropping-particle&quot;:&quot;&quot;},{&quot;family&quot;:&quot;Sookdeo&quot;,&quot;given&quot;:&quot;Adam&quot;,&quot;parse-names&quot;:false,&quot;dropping-particle&quot;:&quot;&quot;,&quot;non-dropping-particle&quot;:&quot;&quot;},{&quot;family&quot;:&quot;Talamo&quot;,&quot;given&quot;:&quot;Sahra&quot;,&quot;parse-names&quot;:false,&quot;dropping-particle&quot;:&quot;&quot;,&quot;non-dropping-particle&quot;:&quot;&quot;}],&quot;container-title&quot;:&quot;Radiocarbon&quot;,&quot;accessed&quot;:{&quot;date-parts&quot;:[[2025,8,4]]},&quot;DOI&quot;:&quot;10.1017/RDC.2020.41&quot;,&quot;ISSN&quot;:&quot;0033-8222&quot;,&quot;URL&quot;:&quot;https://www.cambridge.org/core/journals/radiocarbon/article/intcal20-northern-hemisphere-radiocarbon-age-calibration-curve-055-cal-kbp/83257B63DC3AF9CFA6243F59D7503EFF&quot;,&quot;issued&quot;:{&quot;date-parts&quot;:[[2020,8,1]]},&quot;page&quot;:&quot;725-757&quot;,&quot;abstract&quot;:&quot;Radiocarbon (14C) ages cannot provide absolutely dated chronologies for archaeological or paleoenvironmental studies directly but must be converted to calendar age equivalents using a calibration curve compensating for fluctuations in atmospheric 14C concentration. Although calibration curves are constructed from independently dated archives, they invariably require revision as new data become available and our understanding of the Earth system improves. In this volume the international 14C calibration curves for both the Northern and Southern Hemispheres, as well as for the ocean surface layer, have been updated to include a wealth of new data and extended to 55,000 cal BP. Based on tree rings, IntCal20 now extends as a fully atmospheric record to ca. 13,900 cal BP. For the older part of the timescale, IntCal20 comprises statistically integrated evidence from floating tree-ring chronologies, lacustrine and marine sediments, speleothems, and corals. We utilized improved evaluation of the timescales and location variable 14C offsets from the atmosphere (reservoir age, dead carbon fraction) for each dataset. New statistical methods have refined the structure of the calibration curves while maintaining a robust treatment of uncertainties in the 14C ages, the calendar ages and other corrections. The inclusion of modeled marine reservoir ages derived from a three-dimensional ocean circulation model has allowed us to apply more appropriate reservoir corrections to the marine 14C data rather than the previous use of constant regional offsets from the atmosphere. Here we provide an overview of the new and revised datasets and the associated methods used for the construction of the IntCal20 curve and explore potential regional offsets for tree-ring data. We discuss the main differences with respect to the previous calibration curve, IntCal13, and some of the implications for archaeology and geosciences ranging from the recent past to the time of the extinction of the Neanderthals.&quot;,&quot;publisher&quot;:&quot;Cambridge University Press&quot;,&quot;issue&quot;:&quot;4&quot;,&quot;volume&quot;:&quot;62&quot;,&quot;container-title-short&quot;:&quot;Radiocarbon&quot;},&quot;isTemporary&quot;:false}],&quot;citationTag&quot;:&quot;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&quot;},{&quot;citationID&quot;:&quot;MENDELEY_CITATION_d89902e2-08f1-4a1f-957b-9c4565b60869&quot;,&quot;properties&quot;:{&quot;noteIndex&quot;:0},&quot;isEdited&quot;:false,&quot;manualOverride&quot;:{&quot;isManuallyOverridden&quot;:false,&quot;citeprocText&quot;:&quot;&lt;sup&gt;120&lt;/sup&gt;&quot;,&quot;manualOverrideText&quot;:&quot;&quot;},&quot;citationItems&quot;:[{&quot;id&quot;:&quot;4cdd1d0b-162a-3ddd-b8dd-f788fd080776&quot;,&quot;itemData&quot;:{&quot;type&quot;:&quot;article-journal&quot;,&quot;id&quot;:&quot;4cdd1d0b-162a-3ddd-b8dd-f788fd080776&quot;,&quot;title&quot;:&quot;Marine20—The Marine Radiocarbon Age Calibration Curve (0–55,000 cal BP)&quot;,&quot;author&quot;:[{&quot;family&quot;:&quot;Heaton&quot;,&quot;given&quot;:&quot;Timothy J.&quot;,&quot;parse-names&quot;:false,&quot;dropping-particle&quot;:&quot;&quot;,&quot;non-dropping-particle&quot;:&quot;&quot;},{&quot;family&quot;:&quot;Köhler&quot;,&quot;given&quot;:&quot;Peter&quot;,&quot;parse-names&quot;:false,&quot;dropping-particle&quot;:&quot;&quot;,&quot;non-dropping-particle&quot;:&quot;&quot;},{&quot;family&quot;:&quot;Butzin&quot;,&quot;given&quot;:&quot;Martin&quot;,&quot;parse-names&quot;:false,&quot;dropping-particle&quot;:&quot;&quot;,&quot;non-dropping-particle&quot;:&quot;&quot;},{&quot;family&quot;:&quot;Bard&quot;,&quot;given&quot;:&quot;Edouard&quot;,&quot;parse-names&quot;:false,&quot;dropping-particle&quot;:&quot;&quot;,&quot;non-dropping-particle&quot;:&quot;&quot;},{&quot;family&quot;:&quot;Reimer&quot;,&quot;given&quot;:&quot;Ron W.&quot;,&quot;parse-names&quot;:false,&quot;dropping-particle&quot;:&quot;&quot;,&quot;non-dropping-particle&quot;:&quot;&quot;},{&quot;family&quot;:&quot;Austin&quot;,&quot;given&quot;:&quot;William E.N.&quot;,&quot;parse-names&quot;:false,&quot;dropping-particle&quot;:&quot;&quot;,&quot;non-dropping-particle&quot;:&quot;&quot;},{&quot;family&quot;:&quot;Bronk Ramsey&quot;,&quot;given&quot;:&quot;Christopher&quot;,&quot;parse-names&quot;:false,&quot;dropping-particle&quot;:&quot;&quot;,&quot;non-dropping-particle&quot;:&quot;&quot;},{&quot;family&quot;:&quot;Grootes&quot;,&quot;given&quot;:&quot;Pieter M.&quot;,&quot;parse-names&quot;:false,&quot;dropping-particle&quot;:&quot;&quot;,&quot;non-dropping-particle&quot;:&quot;&quot;},{&quot;family&quot;:&quot;Hughen&quot;,&quot;given&quot;:&quot;Konrad A.&quot;,&quot;parse-names&quot;:false,&quot;dropping-particle&quot;:&quot;&quot;,&quot;non-dropping-particle&quot;:&quot;&quot;},{&quot;family&quot;:&quot;Kromer&quot;,&quot;given&quot;:&quot;Bernd&quot;,&quot;parse-names&quot;:false,&quot;dropping-particle&quot;:&quot;&quot;,&quot;non-dropping-particle&quot;:&quot;&quot;},{&quot;family&quot;:&quot;Reimer&quot;,&quot;given&quot;:&quot;Paula J.&quot;,&quot;parse-names&quot;:false,&quot;dropping-particle&quot;:&quot;&quot;,&quot;non-dropping-particle&quot;:&quot;&quot;},{&quot;family&quot;:&quot;Adkins&quot;,&quot;given&quot;:&quot;Jess&quot;,&quot;parse-names&quot;:false,&quot;dropping-particle&quot;:&quot;&quot;,&quot;non-dropping-particle&quot;:&quot;&quot;},{&quot;family&quot;:&quot;Burke&quot;,&quot;given&quot;:&quot;Andrea&quot;,&quot;parse-names&quot;:false,&quot;dropping-particle&quot;:&quot;&quot;,&quot;non-dropping-particle&quot;:&quot;&quot;},{&quot;family&quot;:&quot;Cook&quot;,&quot;given&quot;:&quot;Mea S.&quot;,&quot;parse-names&quot;:false,&quot;dropping-particle&quot;:&quot;&quot;,&quot;non-dropping-particle&quot;:&quot;&quot;},{&quot;family&quot;:&quot;Olsen&quot;,&quot;given&quot;:&quot;Jesper&quot;,&quot;parse-names&quot;:false,&quot;dropping-particle&quot;:&quot;&quot;,&quot;non-dropping-particle&quot;:&quot;&quot;},{&quot;family&quot;:&quot;Skinner&quot;,&quot;given&quot;:&quot;Luke C.&quot;,&quot;parse-names&quot;:false,&quot;dropping-particle&quot;:&quot;&quot;,&quot;non-dropping-particle&quot;:&quot;&quot;}],&quot;container-title&quot;:&quot;Radiocarbon&quot;,&quot;accessed&quot;:{&quot;date-parts&quot;:[[2025,8,4]]},&quot;DOI&quot;:&quot;10.1017/RDC.2020.68&quot;,&quot;ISSN&quot;:&quot;0033-8222&quot;,&quot;URL&quot;:&quot;https://www.cambridge.org/core/journals/radiocarbon/article/marine20the-marine-radiocarbon-age-calibration-curve-055000-cal-bp/B3013899914A3198D4B884B7B6E5CE66&quot;,&quot;issued&quot;:{&quot;date-parts&quot;:[[2020,8,1]]},&quot;page&quot;:&quot;779-820&quot;,&quot;abstract&quot;:&quot;The concentration of radiocarbon (14C) differs between ocean and atmosphere. Radiocarbon determinations from samples which obtained their 14C in the marine environment therefore need a marine-specific calibration curve and cannot be calibrated directly against the atmospheric-based IntCal20 curve. This paper presents Marine20, an update to the internationally agreed marine radiocarbon age calibration curve that provides a non-polar global-average marine record of radiocarbon from 0–55 cal kBP and serves as a baseline for regional oceanic variation. Marine20 is intended for calibration of marine radiocarbon samples from non-polar regions; it is not suitable for calibration in polar regions where variability in sea ice extent, ocean upwelling and air-sea gas exchange may have caused larger changes to concentrations of marine radiocarbon. The Marine20 curve is based upon 500 simulations with an ocean/atmosphere/biosphere box-model of the global carbon cycle that has been forced by posterior realizations of our Northern Hemispheric atmospheric IntCal20 14C curve and reconstructed changes in CO2 obtained from ice core data. These forcings enable us to incorporate carbon cycle dynamics and temporal changes in the atmospheric 14C level. The box-model simulations of the global-average marine radiocarbon reservoir age are similar to those of a more complex three-dimensional ocean general circulation model. However, simplicity and speed of the box model allow us to use a Monte Carlo approach to rigorously propagate the uncertainty in both the historic concentration of atmospheric 14C and other key parameters of the carbon cycle through to our final Marine20 calibration curve. This robust propagation of uncertainty is fundamental to providing reliable precision for the radiocarbon age calibration of marine based samples. We make a first step towards deconvolving the contributions of different processes to the total uncertainty; discuss the main differences of Marine20 from the previous age calibration curve Marine13; and identify the limitations of our approach together with key areas for further work. The updated values for ΔR, the regional marine radiocarbon reservoir age corrections required to calibrate against Marine20, can be found at the data base http://calib.org/marine/.&quot;,&quot;publisher&quot;:&quot;Cambridge University Press&quot;,&quot;issue&quot;:&quot;4&quot;,&quot;volume&quot;:&quot;62&quot;,&quot;container-title-short&quot;:&quot;Radiocarbon&quot;},&quot;isTemporary&quot;:false}],&quot;citationTag&quot;:&quot;MENDELEY_CITATION_v3_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&quot;},{&quot;citationID&quot;:&quot;MENDELEY_CITATION_cc692295-5df7-45ce-8bb1-9ef2ec99b749&quot;,&quot;properties&quot;:{&quot;noteIndex&quot;:0},&quot;isEdited&quot;:false,&quot;manualOverride&quot;:{&quot;isManuallyOverridden&quot;:false,&quot;citeprocText&quot;:&quot;&lt;sup&gt;121&lt;/sup&gt;&quot;,&quot;manualOverrideText&quot;:&quot;&quot;},&quot;citationItems&quot;:[{&quot;id&quot;:&quot;e620debc-91a3-3965-aa83-a8a99cb05069&quot;,&quot;itemData&quot;:{&quot;type&quot;:&quot;article-journal&quot;,&quot;id&quot;:&quot;e620debc-91a3-3965-aa83-a8a99cb05069&quot;,&quot;title&quot;:&quot;The Emergence of Mesolithic Cemeteries in SW Europe: Insights from the El Collado (Oliva, Valencia, Spain) Radiocarbon Record&quot;,&quot;author&quot;:[{&quot;family&quot;:&quot;Gibaja&quot;,&quot;given&quot;:&quot;Juan F.&quot;,&quot;parse-names&quot;:false,&quot;dropping-particle&quot;:&quot;&quot;,&quot;non-dropping-particle&quot;:&quot;&quot;},{&quot;family&quot;:&quot;Subirà&quot;,&quot;given&quot;:&quot;M. Eulàlia&quot;,&quot;parse-names&quot;:false,&quot;dropping-particle&quot;:&quot;&quot;,&quot;non-dropping-particle&quot;:&quot;&quot;},{&quot;family&quot;:&quot;Terradas&quot;,&quot;given&quot;:&quot;Xavier&quot;,&quot;parse-names&quot;:false,&quot;dropping-particle&quot;:&quot;&quot;,&quot;non-dropping-particle&quot;:&quot;&quot;},{&quot;family&quot;:&quot;Santos&quot;,&quot;given&quot;:&quot;F. Javier&quot;,&quot;parse-names&quot;:false,&quot;dropping-particle&quot;:&quot;&quot;,&quot;non-dropping-particle&quot;:&quot;&quot;},{&quot;family&quot;:&quot;Agulló&quot;,&quot;given&quot;:&quot;Lidia&quot;,&quot;parse-names&quot;:false,&quot;dropping-particle&quot;:&quot;&quot;,&quot;non-dropping-particle&quot;:&quot;&quot;},{&quot;family&quot;:&quot;Gómez-Martínez&quot;,&quot;given&quot;:&quot;Isabel&quot;,&quot;parse-names&quot;:false,&quot;dropping-particle&quot;:&quot;&quot;,&quot;non-dropping-particle&quot;:&quot;&quot;},{&quot;family&quot;:&quot;Allièse&quot;,&quot;given&quot;:&quot;Florence&quot;,&quot;parse-names&quot;:false,&quot;dropping-particle&quot;:&quot;&quot;,&quot;non-dropping-particle&quot;:&quot;&quot;},{&quot;family&quot;:&quot;Pablo&quot;,&quot;given&quot;:&quot;Javier Fernández López&quot;,&quot;parse-names&quot;:false,&quot;dropping-particle&quot;:&quot;&quot;,&quot;non-dropping-particle&quot;:&quot;De&quot;}],&quot;container-title&quot;:&quot;PLOS ONE&quot;,&quot;container-title-short&quot;:&quot;PLoS One&quot;,&quot;accessed&quot;:{&quot;date-parts&quot;:[[2025,9,26]]},&quot;DOI&quot;:&quot;10.1371/JOURNAL.PONE.0115505&quot;,&quot;ISSN&quot;:&quot;1932-6203&quot;,&quot;PMID&quot;:&quot;25629403&quot;,&quot;URL&quot;:&quot;https://journals.plos.org/plosone/article?id=10.1371/journal.pone.0115505&quot;,&quot;issued&quot;:{&quot;date-parts&quot;:[[2015,1,28]]},&quot;page&quot;:&quot;e0115505&quot;,&quot;abstract&quot;:&quot;Located on the Iberian Mediterranean coast, El Collado is an open-air site where a rescue excavation was conducted over two seasons in 1987 and 1988. The archaeological work excavated a surface area of 143m2 where 14 burials were discovered, providing skeletal remains from 15 individuals. We have obtained AMS dates for 10 of the 15 individuals by means of the direct dating of human bones. The ranges of the probability distribution of the calibrated dates suggest that the cemetery was used during a long period of time (781–1020 years at a probability of 95.4%). The new dates consequently set back the chrono-cultural attribution of the cemetery from the initial proposal of Late Mesolithic to an older date in the Early Mesolithic. Therefore, El Collado becomes the oldest known cemetery in the Iberian Peninsula, earlier than the numerous Mesolithic funerary contexts documented on the Atlantic façade such as the Portuguese shell-middens in the Muge and Sado Estuaries or the funerary sites on the northern Iberian coast.&quot;,&quot;publisher&quot;:&quot;Public Library of Science&quot;,&quot;issue&quot;:&quot;1&quot;,&quot;volume&quot;:&quot;10&quot;},&quot;isTemporary&quot;:false}],&quot;citationTag&quot;:&quot;MENDELEY_CITATION_v3_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&quot;},{&quot;citationID&quot;:&quot;MENDELEY_CITATION_0cdb5a92-04e1-4c57-b951-8a8b05e4d108&quot;,&quot;properties&quot;:{&quot;noteIndex&quot;:0},&quot;isEdited&quot;:false,&quot;manualOverride&quot;:{&quot;isManuallyOverridden&quot;:false,&quot;citeprocText&quot;:&quot;&lt;sup&gt;16,17,122&lt;/sup&gt;&quot;,&quot;manualOverrideText&quot;:&quot;&quot;},&quot;citationItems&quot;:[{&quot;id&quot;:&quot;319c8875-59d5-3c19-b9af-bfb80bc93c56&quot;,&quot;itemData&quot;:{&quot;type&quot;:&quot;article-journal&quot;,&quot;id&quot;:&quot;319c8875-59d5-3c19-b9af-bfb80bc93c56&quot;,&quot;title&quot;:&quot;Landscapes, climate change &amp; forager mobility in the Upper Paleolithic of northern Spain&quot;,&quot;author&quot;:[{&quot;family&quot;:&quot;Clark&quot;,&quot;given&quot;:&quot;G. A.&quot;,&quot;parse-names&quot;:false,&quot;dropping-particle&quot;:&quot;&quot;,&quot;non-dropping-particle&quot;:&quot;&quot;},{&quot;family&quot;:&quot;Michael Barton&quot;,&quot;given&quot;:&quot;C.&quot;,&quot;parse-names&quot;:false,&quot;dropping-particle&quot;:&quot;&quot;,&quot;non-dropping-particle&quot;:&quot;&quot;},{&quot;family&quot;:&quot;Straus&quot;,&quot;given&quot;:&quot;Lawrence G.&quot;,&quot;parse-names&quot;:false,&quot;dropping-particle&quot;:&quot;&quot;,&quot;non-dropping-particle&quot;:&quot;&quot;}],&quot;container-title&quot;:&quot;Quaternary International&quot;,&quot;accessed&quot;:{&quot;date-parts&quot;:[[2025,7,23]]},&quot;DOI&quot;:&quot;10.1016/J.QUAINT.2018.04.037&quot;,&quot;ISSN&quot;:&quot;1040-6182&quot;,&quot;URL&quot;:&quot;https://www.sciencedirect.com/science/article/pii/S1040618217313472&quot;,&quot;issued&quot;:{&quot;date-parts&quot;:[[2019,5,10]]},&quot;page&quot;:&quot;176-187&quot;,&quot;abstract&quot;:&quot;Numerous studies have shown that the relative frequency of retouched pieces can help to distinguish forager mobility strategies amongst individual layers at a single site and, potentially, at multiple sites across regions (Riel-Salvatore &amp; Barton, 2004; Riel-Salvatore et al., 2008; Barton &amp; Riel-Salvatore, 2014). We use this proxy measure and other lines of evidence to evaluate Late Pleistocene human land-use practices from 47 Upper Paleolithic and Mesolithic sites in northern coastal Spain. To monitor mobility strategies we examine the proportion of retouched pieces to total lithics, focusing on backed pieces which probably served mostly as replaceable inserts in organic armatures for hunting weapons. Kuhn (1995) argued that foragers at some distance from a residential base would have had to rely on replaceable elements for the tools and weapons they carried with them. Assemblages with low total lithic densities but a high proportion of backed pieces would most likely represent the remains of short-term camps where hunting weapons were repaired in the field, whereas those with high lithic densities and relatively few backed pieces would likely represent residential bases where hunting weapons were manufactured. The analysis also links variation in lithic assemblages to paleoclimate and topography and uses 951 radiocarbon dates to identify demographic ‘pulses’ under the assumption that – ceteris paribus – the density of dates and the density of population are at least roughly linearly correlated with one another (French &amp; Collins, 2015). Increases and decreases in regional population density can be detected and compared to episodes of climate change measured by the GISP2 and NGRIP2 ice cores over the Pleniglacial, Tardiglacial (MIS 2) and the early Holocene. Data insufficiencies, incomparable typologies, and adequacy of reporting are also discussed.&quot;,&quot;publisher&quot;:&quot;Pergamon&quot;,&quot;volume&quot;:&quot;515&quot;,&quot;container-title-short&quot;:&quot;&quot;},&quot;isTemporary&quot;:false},{&quot;id&quot;:&quot;2ec3b0b8-b9e1-3c28-992e-12562032fd61&quot;,&quot;itemData&quot;:{&quot;type&quot;:&quot;article-journal&quot;,&quot;id&quot;:&quot;2ec3b0b8-b9e1-3c28-992e-12562032fd61&quot;,&quot;title&quot;:&quot;Ecosystem productivity affected the spatiotemporal disappearance of Neanderthals in Iberia&quot;,&quot;author&quot;:[{&quot;family&quot;:&quot;Vidal-Cordasco&quot;,&quot;given&quot;:&quot;M.&quot;,&quot;parse-names&quot;:false,&quot;dropping-particle&quot;:&quot;&quot;,&quot;non-dropping-particle&quot;:&quot;&quot;},{&quot;family&quot;:&quot;Ocio&quot;,&quot;given&quot;:&quot;D.&quot;,&quot;parse-names&quot;:false,&quot;dropping-particle&quot;:&quot;&quot;,&quot;non-dropping-particle&quot;:&quot;&quot;},{&quot;family&quot;:&quot;Hickler&quot;,&quot;given&quot;:&quot;T.&quot;,&quot;parse-names&quot;:false,&quot;dropping-particle&quot;:&quot;&quot;,&quot;non-dropping-particle&quot;:&quot;&quot;},{&quot;family&quot;:&quot;Marín-Arroyo&quot;,&quot;given&quot;:&quot;A. B.&quot;,&quot;parse-names&quot;:false,&quot;dropping-particle&quot;:&quot;&quot;,&quot;non-dropping-particle&quot;:&quot;&quot;}],&quot;container-title&quot;:&quot;Nature Ecology &amp; Evolution 2022 6:11&quot;,&quot;accessed&quot;:{&quot;date-parts&quot;:[[2024,10,30]]},&quot;DOI&quot;:&quot;10.1038/s41559-022-01861-5&quot;,&quot;ISSN&quot;:&quot;2397-334X&quot;,&quot;PMID&quot;:&quot;36175541&quot;,&quot;URL&quot;:&quot;https://www.nature.com/articles/s41559-022-01861-5&quot;,&quot;issued&quot;:{&quot;date-parts&quot;:[[2022,9,29]]},&quot;page&quot;:&quot;1644-1657&quot;,&quot;abstract&quot;:&quo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quot;,&quot;publisher&quot;:&quot;Nature Publishing Group&quot;,&quot;issue&quot;:&quot;11&quot;,&quot;volume&quot;:&quot;6&quot;,&quot;container-title-short&quot;:&quot;&quot;},&quot;isTemporary&quot;:false},{&quot;id&quot;:&quot;13fa0f27-b11d-3ff9-a7a8-1d95761bb018&quot;,&quot;itemData&quot;:{&quot;type&quot;:&quot;article-journal&quot;,&quot;id&quot;:&quot;13fa0f27-b11d-3ff9-a7a8-1d95761bb018&quot;,&quot;title&quot;:&quot;Neanderthal coexistence with Homo sapiens in Europe was affected by herbivore carrying capacity&quot;,&quot;author&quot;:[{&quot;family&quot;:&quot;Vidal-Cordasco&quot;,&quot;given&quot;:&quot;Marco&quot;,&quot;parse-names&quot;:false,&quot;dropping-particle&quot;:&quot;&quot;,&quot;non-dropping-particle&quot;:&quot;&quot;},{&quot;family&quot;:&quot;Terlato&quot;,&quot;given&quot;:&quot;Gabriele&quot;,&quot;parse-names&quot;:false,&quot;dropping-particle&quot;:&quot;&quot;,&quot;non-dropping-particle&quot;:&quot;&quot;},{&quot;family&quot;:&quot;Ocio&quot;,&quot;given&quot;:&quot;David&quot;,&quot;parse-names&quot;:false,&quot;dropping-particle&quot;:&quot;&quot;,&quot;non-dropping-particle&quot;:&quot;&quot;},{&quot;family&quot;:&quot;Marín-Arroyo&quot;,&quot;given&quot;:&quot;Ana B.&quot;,&quot;parse-names&quot;:false,&quot;dropping-particle&quot;:&quot;&quot;,&quot;non-dropping-particle&quot;:&quot;&quot;}],&quot;container-title&quot;:&quot;Science Advances&quot;,&quot;container-title-short&quot;:&quot;Sci. Adv.&quot;,&quot;accessed&quot;:{&quot;date-parts&quot;:[[2024,10,30]]},&quot;DOI&quot;:&quot;10.1126/SCIADV.ADI4099/SUPPL_FILE/SCIADV.ADI4099_MOVIE_S1.ZIP&quot;,&quot;ISSN&quot;:&quot;23752548&quot;,&quot;PMID&quot;:&quot;37738342&quot;,&quot;URL&quot;:&quot;https://www.science.org/doi/10.1126/sciadv.adi4099&quot;,&quot;issued&quot;:{&quot;date-parts&quot;:[[2023,9,22]]},&quot;abstract&quot;:&quot;It has been proposed that climate change and the arrival of modern humans in Europe affected the disappearance of Neanderthals due to their impact on trophic resources; however, it has remained challenging to quantify the effect of these factors. By using Bayesian age models to derive the chronology of the European Middle to Upper Paleolithic transition, followed by a dynamic vegetation model that provides the Net Primary Productivity, and a macroecological model to compute herbivore abundance, we show that in continental regions where the ecosystem productivity was low or unstable, Neanderthals disappeared before or just after the arrival of Homo sapiens. In contrast, regions with high and stable productivity witnessed a prolonged coexistence between both species. The temporal overlap between Neanderthals and H. sapiens is significantly correlated with the carrying capacity of small- and medium-sized herbivores. These results suggest that herbivore abundance released the trophic pressure of the secondary consumers guild, which affected the coexistence likelihood between both human species.&quot;,&quot;publisher&quot;:&quot;American Association for the Advancement of Science&quot;,&quot;issue&quot;:&quot;38&quot;,&quot;volume&quot;:&quot;9&quot;},&quot;isTemporary&quot;:false}],&quot;citationTag&quot;:&quot;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&quot;},{&quot;citationID&quot;:&quot;MENDELEY_CITATION_df4238ff-99c4-47af-8a3e-ae72aadcad02&quot;,&quot;properties&quot;:{&quot;noteIndex&quot;:0},&quot;isEdited&quot;:false,&quot;manualOverride&quot;:{&quot;isManuallyOverridden&quot;:false,&quot;citeprocText&quot;:&quot;&lt;sup&gt;123&lt;/sup&gt;&quot;,&quot;manualOverrideText&quot;:&quot;&quot;},&quot;citationItems&quot;:[{&quot;id&quot;:&quot;a2e349b7-098a-3236-a3f2-ddbe39bea3ae&quot;,&quot;itemData&quot;:{&quot;type&quot;:&quot;article-journal&quot;,&quot;id&quot;:&quot;a2e349b7-098a-3236-a3f2-ddbe39bea3ae&quot;,&quot;title&quot;:&quot;Correcting temporal frequency distributions for taphonomic bias&quot;,&quot;author&quot;:[{&quot;family&quot;:&quot;Surovell&quot;,&quot;given&quot;:&quot;Todd A.&quot;,&quot;parse-names&quot;:false,&quot;dropping-particle&quot;:&quot;&quot;,&quot;non-dropping-particle&quot;:&quot;&quot;},{&quot;family&quot;:&quot;Byrd Finley&quot;,&quot;given&quot;:&quot;Judson&quot;,&quot;parse-names&quot;:false,&quot;dropping-particle&quot;:&quot;&quot;,&quot;non-dropping-particle&quot;:&quot;&quot;},{&quot;family&quot;:&quot;Smith&quot;,&quot;given&quot;:&quot;Geoffrey M.&quot;,&quot;parse-names&quot;:false,&quot;dropping-particle&quot;:&quot;&quot;,&quot;non-dropping-particle&quot;:&quot;&quot;},{&quot;family&quot;:&quot;Brantingham&quot;,&quot;given&quot;:&quot;P. Jeffrey&quot;,&quot;parse-names&quot;:false,&quot;dropping-particle&quot;:&quot;&quot;,&quot;non-dropping-particle&quot;:&quot;&quot;},{&quot;family&quot;:&quot;Kelly&quot;,&quot;given&quot;:&quot;Robert&quot;,&quot;parse-names&quot;:false,&quot;dropping-particle&quot;:&quot;&quot;,&quot;non-dropping-particle&quot;:&quot;&quot;}],&quot;container-title&quot;:&quot;Journal of Archaeological Science&quot;,&quot;container-title-short&quot;:&quot;J. Archaeol. Sci.&quot;,&quot;accessed&quot;:{&quot;date-parts&quot;:[[2021,4,18]]},&quot;DOI&quot;:&quot;10.1016/j.jas.2009.03.029&quot;,&quot;ISSN&quot;:&quot;10959238&quot;,&quot;issued&quot;:{&quot;date-parts&quot;:[[2009]]},&quot;page&quot;:&quot;1715-1724&quot;,&quot;abstract&quot;:&quot;In this paper, we expand upon a prior study [Surovell, T.A., Brantingham, P.J., 2007. A note on the use of temporal frequency distributions in studies of prehistoric demography. Journal of Archaeological Science 34, 1868-1877.] that explored the problem of taphonomic bias. Taphonomic bias refers to the tendency for younger things to be over-represented relative to older things in the archaeological record due to the operation of destructive processes like erosion and weathering. Using a database of radiocarbon dated volcanic deposits from Bryson, R.U., Bryson, R.A., Ruter, A. [2006. A calibrated radiocarbon database of late Quaternary volcanic eruptions. Earth Discussions 1, 123-124.], we develop an empirical model of taphonomic bias. In contrast to our prior study in which we modeled taphonomic bias as an exponential function wherein the likelihood of site loss remains constant through time, we argue that the probability of site destruction actually decreases with site age. We further demonstrate how this model can be used to correct temporal frequency distributions and extract demographic histories. We illustrate this approach using databases of radiocarbon dates from rockshelter and open-air sites in the Bighorn Basin, Wyoming, USA, and mammoths and humans in Siberia, Russia. © 2009 Elsevier Ltd. All rights reserved.&quot;,&quot;publisher&quot;:&quot;Academic Press&quot;,&quot;issue&quot;:&quot;8&quot;,&quot;volume&quot;:&quot;36&quot;},&quot;isTemporary&quot;:false}],&quot;citationTag&quot;:&quot;MENDELEY_CITATION_v3_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&quot;},{&quot;citationID&quot;:&quot;MENDELEY_CITATION_2771a848-ecff-43ed-ba4a-3fbd787c9e5a&quot;,&quot;properties&quot;:{&quot;noteIndex&quot;:0},&quot;isEdited&quot;:false,&quot;manualOverride&quot;:{&quot;isManuallyOverridden&quot;:false,&quot;citeprocText&quot;:&quot;&lt;sup&gt;78&lt;/sup&gt;&quot;,&quot;manualOverrideText&quot;:&quot;&quot;},&quot;citationItems&quot;:[{&quot;id&quot;:&quot;03e67dfa-4802-39ff-b7e8-2f9f206273bb&quot;,&quot;itemData&quot;:{&quot;type&quot;:&quot;article-journal&quot;,&quot;id&quot;:&quot;03e67dfa-4802-39ff-b7e8-2f9f206273bb&quot;,&quot;title&quot;:&quot;Palaeodemographic modelling supports a population bottleneck during the Pleistocene-Holocene transition in Iberia&quot;,&quot;author&quot;:[{&quot;family&quot;:&quot;Fernández-López de Pablo&quot;,&quot;given&quot;:&quot;Javier&quot;,&quot;parse-names&quot;:false,&quot;dropping-particle&quot;:&quot;&quot;,&quot;non-dropping-particle&quot;:&quot;&quot;},{&quot;family&quot;:&quot;Gutie´rrez-Roig&quot;,&quot;given&quot;:&quot;Mario&quot;,&quot;parse-names&quot;:false,&quot;dropping-particle&quot;:&quot;&quot;,&quot;non-dropping-particle&quot;:&quot;&quot;},{&quot;family&quot;:&quot;Gómez-Puche&quot;,&quot;given&quot;:&quot;Madalena&quot;,&quot;parse-names&quot;:false,&quot;dropping-particle&quot;:&quot;&quot;,&quot;non-dropping-particle&quot;:&quot;&quot;},{&quot;family&quot;:&quot;McLaughlin&quot;,&quot;given&quot;:&quot;Rowan&quot;,&quot;parse-names&quot;:false,&quot;dropping-particle&quot;:&quot;&quot;,&quot;non-dropping-particle&quot;:&quot;&quot;},{&quot;family&quot;:&quot;Silva&quot;,&quot;given&quot;:&quot;Fabio&quot;,&quot;parse-names&quot;:false,&quot;dropping-particle&quot;:&quot;&quot;,&quot;non-dropping-particle&quot;:&quot;&quot;},{&quot;family&quot;:&quot;Lozano&quot;,&quot;given&quot;:&quot;Sergi&quot;,&quot;parse-names&quot;:false,&quot;dropping-particle&quot;:&quot;&quot;,&quot;non-dropping-particle&quot;:&quot;&quot;}],&quot;container-title&quot;:&quot;Nature Communications&quot;,&quot;container-title-short&quot;:&quot;Nat. Commun.&quot;,&quot;accessed&quot;:{&quot;date-parts&quot;:[[2025,6,17]]},&quot;DOI&quot;:&quot;10.1038/S41467-019-09833-3;TECHMETA=141;SUBJMETA=181,19,27,631;KWRD=ANTHROPOLOGY,ARCHAEOLOGY&quot;,&quot;ISSN&quot;:&quot;20411723&quot;,&quot;PMID&quot;:&quot;31015468&quot;,&quot;URL&quot;:&quot;https://www.nature.com/articles/s41467-019-09833-3&quot;,&quot;issued&quot;:{&quot;date-parts&quot;:[[2019,12,1]]},&quot;page&quot;:&quot;1-13&quot;,&quot;abstract&quot;:&quot;Demographic change lies at the core of debates on genetic inheritance and resilience to climate change of prehistoric hunter-gatherers. Here we analyze the radiocarbon record of Iberia to reconstruct long-term changes in population levels and test different models of demographic growth during the Last Glacial-Interglacial transition. Our best fitting demographic model is composed of three phases. First, we document a regime of exponential population increase during the Late Glacial warming period (c.16.6-12.9 kya). Second, we identify a phase of sustained population contraction and stagnation, beginning with the cold episode of the Younger Dryas and continuing through the first half of the Early Holocene (12.9-10.2 kya). Finally, we report a third phase of density-dependent logistic growth (10.2-8 kya), with rapid population increase followed by stabilization. Our results support a population bottleneck hypothesis during the Last Glacial-Interglacial transition, providing a demographic context to interpret major shifts of prehistoric genetic groups in south-west Europe.&quot;,&quot;publisher&quot;:&quot;Nature Publishing Group&quot;,&quot;issue&quot;:&quot;1&quot;,&quot;volume&quot;:&quot;10&quot;},&quot;isTemporary&quot;:false}],&quot;citationTag&quot;:&quot;MENDELEY_CITATION_v3_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&quot;},{&quot;citationID&quot;:&quot;MENDELEY_CITATION_a01c0149-eb14-4801-aa85-bef9d461c29f&quot;,&quot;properties&quot;:{&quot;noteIndex&quot;:0},&quot;isEdited&quot;:false,&quot;manualOverride&quot;:{&quot;isManuallyOverridden&quot;:false,&quot;citeprocText&quot;:&quot;&lt;sup&gt;124&lt;/sup&gt;&quot;,&quot;manualOverrideText&quot;:&quot;&quot;},&quot;citationItems&quot;:[{&quot;id&quot;:&quot;44c99835-b43d-3a49-8a35-a01077ea2699&quot;,&quot;itemData&quot;:{&quot;type&quot;:&quot;article-journal&quot;,&quot;id&quot;:&quot;44c99835-b43d-3a49-8a35-a01077ea2699&quot;,&quot;title&quot;:&quot;INFERENCE FROM LARGE SETS OF RADIOCARBON DATES: SOFTWARE AND METHODS&quot;,&quot;author&quot;:[{&quot;family&quot;:&quot;Crema&quot;,&quot;given&quot;:&quot;Enrico R.&quot;,&quot;parse-names&quot;:false,&quot;dropping-particle&quot;:&quot;&quot;,&quot;non-dropping-particle&quot;:&quot;&quot;},{&quot;family&quot;:&quot;Bevan&quot;,&quot;given&quot;:&quot;Andrew&quot;,&quot;parse-names&quot;:false,&quot;dropping-particle&quot;:&quot;&quot;,&quot;non-dropping-particle&quot;:&quot;&quot;}],&quot;container-title&quot;:&quot;Radiocarbon&quot;,&quot;container-title-short&quot;:&quot;Radiocarbon&quot;,&quot;accessed&quot;:{&quot;date-parts&quot;:[[2025,9,26]]},&quot;DOI&quot;:&quot;10.1017/RDC.2020.95&quot;,&quot;ISSN&quot;:&quot;0033-8222&quot;,&quot;URL&quot;:&quot;https://www.cambridge.org/core/journals/radiocarbon/article/inference-from-large-sets-of-radiocarbon-dates-software-and-methods/DE7B3B8298D6086AEBFE306C714E44BC&quot;,&quot;issued&quot;:{&quot;date-parts&quot;:[[2021,2,1]]},&quot;page&quot;:&quot;23-39&quot;,&quot;abstract&quot;:&quot;The last decade has seen the development of a range of new statistical and computational techniques for analysing large collections of radiocarbon (14C) dates, often but not exclusively to make inferences about human population change in the past. Here we introduce rcarbon, an open-source software package for the R statistical computing language which implements many of these techniques and looks to foster transparent future study of their strengths and weaknesses. In this paper, we review the key assumptions, limitations and potentials behind statistical analyses of summed probability distribution of 14C dates, including Monte-Carlo simulation-based tests, permutation tests, and spatial analyses. Supplementary material provides a fully reproducible analysis with further details not covered in the main paper.&quot;,&quot;publisher&quot;:&quot;Cambridge University Press&quot;,&quot;issue&quot;:&quot;1&quot;,&quot;volume&quot;:&quot;63&quot;},&quot;isTemporary&quot;:false}],&quot;citationTag&quot;:&quot;MENDELEY_CITATION_v3_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&quot;},{&quot;citationID&quot;:&quot;MENDELEY_CITATION_ed7e8dcb-1299-4bab-842b-8d03bcadcbeb&quot;,&quot;properties&quot;:{&quot;noteIndex&quot;:0},&quot;isEdited&quot;:false,&quot;manualOverride&quot;:{&quot;isManuallyOverridden&quot;:false,&quot;citeprocText&quot;:&quot;&lt;sup&gt;7&lt;/sup&gt;&quot;,&quot;manualOverrideText&quot;:&quot;&quot;},&quot;citationItems&quot;:[{&quot;id&quot;:&quot;31fb01ff-e0e9-304d-8b91-b9a86fc381d6&quot;,&quot;itemData&quot;:{&quot;type&quot;:&quot;article-journal&quot;,&quot;id&quot;:&quot;31fb01ff-e0e9-304d-8b91-b9a86fc381d6&quot;,&quot;title&quot;:&quot;Modeling the Primary Productivity of the World&quot;,&quot;author&quot;:[{&quot;family&quot;:&quot;Lieth&quot;,&quot;given&quot;:&quot;Helmut&quot;,&quot;parse-names&quot;:false,&quot;dropping-particle&quot;:&quot;&quot;,&quot;non-dropping-particle&quot;:&quot;&quot;}],&quot;accessed&quot;:{&quot;date-parts&quot;:[[2024,10,30]]},&quot;DOI&quot;:&quot;10.1007/978-3-642-80913-2_12&quot;,&quot;ISBN&quot;:&quot;978-3-642-80913-2&quot;,&quot;URL&quot;:&quot;https://link.springer.com/chapter/10.1007/978-3-642-80913-2_12&quot;,&quot;issued&quot;:{&quot;date-parts&quot;:[[1975]]},&quot;page&quot;:&quot;237-263&quot;,&quot;abstract&quot;:&quot;The many problems of energy and nutrient flow and their relationship to the structure of communities and potential for harvest make primary productivity interesting. The correlation between the productivity and character of vegetation cover, and the potential for...&quot;,&quot;publisher&quot;:&quot;Springer, Berlin, Heidelberg&quot;,&quot;container-title-short&quot;:&quot;&quot;},&quot;isTemporary&quot;:false}],&quot;citationTag&quot;:&quot;MENDELEY_CITATION_v3_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&quot;},{&quot;citationID&quot;:&quot;MENDELEY_CITATION_69a8431c-33c4-4987-8473-66df10b89e9f&quot;,&quot;properties&quot;:{&quot;noteIndex&quot;:0},&quot;isEdited&quot;:false,&quot;manualOverride&quot;:{&quot;isManuallyOverridden&quot;:false,&quot;citeprocText&quot;:&quot;&lt;sup&gt;4,125,126&lt;/sup&gt;&quot;,&quot;manualOverrideText&quot;:&quot;&quot;},&quot;citationItems&quot;:[{&quot;id&quot;:&quot;2173b75d-c0b2-3868-ab3a-2033685cffd7&quot;,&quot;itemData&quot;:{&quot;type&quot;:&quot;article-journal&quot;,&quot;id&quot;:&quot;2173b75d-c0b2-3868-ab3a-2033685cffd7&quot;,&quot;title&quot;:&quot;Biomass and production of large African herbivores in relation to rainfall and primary production&quot;,&quot;author&quot;:[{&quot;family&quot;:&quot;Coe&quot;,&quot;given&quot;:&quot;M. J.&quot;,&quot;parse-names&quot;:false,&quot;dropping-particle&quot;:&quot;&quot;,&quot;non-dropping-particle&quot;:&quot;&quot;},{&quot;family&quot;:&quot;Cumming&quot;,&quot;given&quot;:&quot;D. H.&quot;,&quot;parse-names&quot;:false,&quot;dropping-particle&quot;:&quot;&quot;,&quot;non-dropping-particle&quot;:&quot;&quot;},{&quot;family&quot;:&quot;Phillipson&quot;,&quot;given&quot;:&quot;J.&quot;,&quot;parse-names&quot;:false,&quot;dropping-particle&quot;:&quot;&quot;,&quot;non-dropping-particle&quot;:&quot;&quot;}],&quot;container-title&quot;:&quot;Oecologia&quot;,&quot;container-title-short&quot;:&quot;Oecologia&quot;,&quot;accessed&quot;:{&quot;date-parts&quot;:[[2025,8,3]]},&quot;DOI&quot;:&quot;10.1007/BF00345312/METRICS&quot;,&quot;ISSN&quot;:&quot;00298549&quot;,&quot;URL&quot;:&quot;https://link.springer.com/article/10.1007/BF00345312&quot;,&quot;issued&quot;:{&quot;date-parts&quot;:[[1976,12]]},&quot;page&quot;:&quot;341-354&quot;,&quot;abstract&quot;:&quot;Standing crop biomass, energy expenditure and production by large mammalian herbivores in the African savannas show a high degree of correlation with mean annual precipitation and predicted above ground primary production. These relationships possess the potential for predicting carrying capacity and protein production from simple meteorological data. © 1976 Springer-Verlag.&quot;,&quot;publisher&quot;:&quot;Springer-Verlag&quot;,&quot;issue&quot;:&quot;4&quot;,&quot;volume&quot;:&quot;22&quot;},&quot;isTemporary&quot;:false},{&quot;id&quot;:&quot;2e4abb24-350f-386a-8159-1f8093139bae&quot;,&quot;itemData&quot;:{&quot;type&quot;:&quot;article-journal&quot;,&quot;id&quot;:&quot;2e4abb24-350f-386a-8159-1f8093139bae&quot;,&quot;title&quot;:&quot;Global drivers of population density in terrestrial vertebrates&quot;,&quot;author&quot;:[{&quot;family&quot;:&quot;Santini&quot;,&quot;given&quot;:&quot;Luca&quot;,&quot;parse-names&quot;:false,&quot;dropping-particle&quot;:&quot;&quot;,&quot;non-dropping-particle&quot;:&quot;&quot;},{&quot;family&quot;:&quot;Isaac&quot;,&quot;given&quot;:&quot;Nick J.B.&quot;,&quot;parse-names&quot;:false,&quot;dropping-particle&quot;:&quot;&quot;,&quot;non-dropping-particle&quot;:&quot;&quot;},{&quot;family&quot;:&quot;Maiorano&quot;,&quot;given&quot;:&quot;Luigi&quot;,&quot;parse-names&quot;:false,&quot;dropping-particle&quot;:&quot;&quot;,&quot;non-dropping-particle&quot;:&quot;&quot;},{&quot;family&quot;:&quot;Ficetola&quot;,&quot;given&quot;:&quot;Gentile Francesco&quot;,&quot;parse-names&quot;:false,&quot;dropping-particle&quot;:&quot;&quot;,&quot;non-dropping-particle&quot;:&quot;&quot;},{&quot;family&quot;:&quot;Huijbregts&quot;,&quot;given&quot;:&quot;Mark A.J.&quot;,&quot;parse-names&quot;:false,&quot;dropping-particle&quot;:&quot;&quot;,&quot;non-dropping-particle&quot;:&quot;&quot;},{&quot;family&quot;:&quot;Carbone&quot;,&quot;given&quot;:&quot;Chris&quot;,&quot;parse-names&quot;:false,&quot;dropping-particle&quot;:&quot;&quot;,&quot;non-dropping-particle&quot;:&quot;&quot;},{&quot;family&quot;:&quot;Thuiller&quot;,&quot;given&quot;:&quot;Wilfried&quot;,&quot;parse-names&quot;:false,&quot;dropping-particle&quot;:&quot;&quot;,&quot;non-dropping-particle&quot;:&quot;&quot;}],&quot;container-title&quot;:&quot;Global Ecology and Biogeography&quot;,&quot;accessed&quot;:{&quot;date-parts&quot;:[[2025,8,3]]},&quot;DOI&quot;:&quot;10.1111/GEB.12758;JOURNAL:JOURNAL:14668238;WGROUP:STRING:PUBLICATION&quot;,&quot;ISSN&quot;:&quot;14668238&quot;,&quot;URL&quot;:&quot;/doi/pdf/10.1111/geb.12758&quot;,&quot;issued&quot;:{&quot;date-parts&quot;:[[2018,8,1]]},&quot;page&quot;:&quot;968-979&quot;,&quot;abstract&quot;:&quot;Aim: Although the effects of life history traits on population density have been investigated widely, how spatial environmental variation influences population density for a large range of organisms and at a broad spatial scale is poorly known. Filling this knowledge gap is crucial for global species management and conservation planning and to understand the potential impact of environmental changes on multiple species. Location: Global. Time period: Present. Major taxa studied: Terrestrial amphibians, reptiles, birds and mammals. Methods: We collected population density estimates for a range of terrestrial vertebrates, including 364 estimates for amphibians, 850 for reptiles, 5,667 for birds and 7,651 for mammals. We contrasted the importance of life history traits and environmental predictors using mixed models and tested different hypotheses to explain the variation in population density for the four groups. We assessed the predictive accuracy of models through cross-validation and mapped the partial response of vertebrate population density to environmental variables globally. Results: Amphibians were more abundant in wet areas with high productivity levels, whereas reptiles showed relatively higher densities in arid areas with low productivity and stable temperatures. The density of birds and mammals was typically high in temperate wet areas with intermediate levels of productivity. The models showed good predictive abilities, with pseudo-R2 ranging between 0.68 (birds) and 0.83 (reptiles). Main conclusions: Traits determine most of the variation in population density across species, whereas environmental conditions explain the intraspecific variation across populations. Species traits, resource availability and climatic stability have a different influence on the population density of the four groups. These models can be used to predict the average species population density over large areas and be used to explore macroecological patterns and inform conservation analyses.&quot;,&quot;publisher&quot;:&quot;Blackwell Publishing Ltd&quot;,&quot;issue&quot;:&quot;8&quot;,&quot;volume&quot;:&quot;27&quot;,&quot;container-title-short&quot;:&quot;&quot;},&quot;isTemporary&quot;:false},{&quot;id&quot;:&quot;d9daf356-4fc8-366f-8a9e-aef7e364bb5e&quot;,&quot;itemData&quot;:{&quot;type&quot;:&quot;article-journal&quot;,&quot;id&quot;:&quot;d9daf356-4fc8-366f-8a9e-aef7e364bb5e&quot;,&quot;title&quot;:&quot;The predator-prey power law: Biomass scaling across terrestrial and aquatic biomes&quot;,&quot;author&quot;:[{&quot;family&quot;:&quot;Hatton&quot;,&quot;given&quot;:&quot;Ian A.&quot;,&quot;parse-names&quot;:false,&quot;dropping-particle&quot;:&quot;&quot;,&quot;non-dropping-particle&quot;:&quot;&quot;},{&quot;family&quot;:&quot;McCann&quot;,&quot;given&quot;:&quot;Kevin S.&quot;,&quot;parse-names&quot;:false,&quot;dropping-particle&quot;:&quot;&quot;,&quot;non-dropping-particle&quot;:&quot;&quot;},{&quot;family&quot;:&quot;Fryxell&quot;,&quot;given&quot;:&quot;John M.&quot;,&quot;parse-names&quot;:false,&quot;dropping-particle&quot;:&quot;&quot;,&quot;non-dropping-particle&quot;:&quot;&quot;},{&quot;family&quot;:&quot;Davies&quot;,&quot;given&quot;:&quot;T. Jonathan&quot;,&quot;parse-names&quot;:false,&quot;dropping-particle&quot;:&quot;&quot;,&quot;non-dropping-particle&quot;:&quot;&quot;},{&quot;family&quot;:&quot;Smerlak&quot;,&quot;given&quot;:&quot;Matteo&quot;,&quot;parse-names&quot;:false,&quot;dropping-particle&quot;:&quot;&quot;,&quot;non-dropping-particle&quot;:&quot;&quot;},{&quot;family&quot;:&quot;Sinclair&quot;,&quot;given&quot;:&quot;Anthony R.E.&quot;,&quot;parse-names&quot;:false,&quot;dropping-particle&quot;:&quot;&quot;,&quot;non-dropping-particle&quot;:&quot;&quot;},{&quot;family&quot;:&quot;Loreau&quot;,&quot;given&quot;:&quot;Michel&quot;,&quot;parse-names&quot;:false,&quot;dropping-particle&quot;:&quot;&quot;,&quot;non-dropping-particle&quot;:&quot;&quot;}],&quot;container-title&quot;:&quot;Science&quot;,&quot;container-title-short&quot;:&quot;Science (1979).&quot;,&quot;accessed&quot;:{&quot;date-parts&quot;:[[2024,10,30]]},&quot;DOI&quot;:&quot;10.1126/SCIENCE.AAC6284/SUPPL_FILE/HATTON.SM.PDF&quot;,&quot;ISSN&quot;:&quot;10959203&quot;,&quot;PMID&quot;:&quot;26339034&quot;,&quot;URL&quot;:&quot;https://www.science.org/doi/10.1126/science.aac6284&quot;,&quot;issued&quot;:{&quot;date-parts&quot;:[[2015,9,4]]},&quot;abstract&quot;:&quot;Ecosystems exhibit surprising regularities in structure and function across terrestrial and aquatic biomes worldwide.We assembled a global data set for 2260 communities of large mammals, invertebrates, plants, and plankton.We find that predator and prey biomass follow a general scaling law with exponents consistently near. This pervasive pattern implies that the structure of the biomass pyramid becomes increasingly bottom-heavy at higher biomass. Similar exponents are obtained for community production-biomass relations, suggesting conserved links between ecosystem structure and function. These exponents are similar to many body mass allometries, and yet ecosystem scaling emerges independently from individual-level scaling, which is not fully understood. These patterns suggest a greater degree of ecosystem-level organization than previously recognized and a more predictive approach to ecological theory.&quot;,&quot;publisher&quot;:&quot;American Association for the Advancement of Science&quot;,&quot;issue&quot;:&quot;6252&quot;,&quot;volume&quot;:&quot;349&quot;},&quot;isTemporary&quot;:false}],&quot;citationTag&quot;:&quot;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&quot;},{&quot;citationID&quot;:&quot;MENDELEY_CITATION_459f6ef6-f6a8-40c5-985b-8e917c13ddb6&quot;,&quot;properties&quot;:{&quot;noteIndex&quot;:0},&quot;isEdited&quot;:false,&quot;manualOverride&quot;:{&quot;isManuallyOverridden&quot;:false,&quot;citeprocText&quot;:&quot;&lt;sup&gt;127–129&lt;/sup&gt;&quot;,&quot;manualOverrideText&quot;:&quot;&quot;},&quot;citationItems&quot;:[{&quot;id&quot;:&quot;1eba40fd-4522-39a8-b595-8eea372f5853&quot;,&quot;itemData&quot;:{&quot;type&quot;:&quot;article-journal&quot;,&quot;id&quot;:&quot;1eba40fd-4522-39a8-b595-8eea372f5853&quot;,&quot;title&quot;:&quot;Cope's rule, the island rule and the scaling of mammalian population density&quot;,&quot;author&quot;:[{&quot;family&quot;:&quot;Damuth&quot;,&quot;given&quot;:&quot;John&quot;,&quot;parse-names&quot;:false,&quot;dropping-particle&quot;:&quot;&quot;,&quot;non-dropping-particle&quot;:&quot;&quot;}],&quot;container-title&quot;:&quot;Nature&quot;,&quot;container-title-short&quot;:&quot;Nature&quot;,&quot;accessed&quot;:{&quot;date-parts&quot;:[[2025,6,15]]},&quot;DOI&quot;:&quot;10.1038/365748A0;KWRD=SCIENCE&quot;,&quot;ISSN&quot;:&quot;00280836&quot;,&quot;PMID&quot;:&quot;8413651&quot;,&quot;URL&quot;:&quot;https://www.nature.com/articles/365748a0&quot;,&quot;issued&quot;:{&quot;date-parts&quot;:[[1993]]},&quot;page&quot;:&quot;748-750&quot;,&quot;abstract&quot;:&quot;COPE'S rule - the generalization that animal taxa tend to evolve toward larger body size - suggests that there are widespread net selective advantages to being large1-4. Size-abundance relationships within bird 4-7 and desert rodent4 guilds show that larger species usually do control more energy locally, and thus maintain larger populations than expected for their body size, implying that larger individuals are relatively better at obtaining and using local resources. But we report here results that show that this is not generally the case among mammal species. Within dietary groups containing only small species, larger species usually do better, but within those that contain the largest mammals, small species tend to control more energy. This suggests that in mammals there is an optimum body size for energy acquisition at about 1 kg. Thus, net adaptive advantages of large individuals for resource control cannot be used as a general explanation for evolutionary size increase in mammals, although other proposed explanations for Cope's rule are unaffected8-10. Instead, these results suggest a partial explanation for another widespread ecotypic pattern, the 'island rule': that on islands, small mammal species evolve to larger size and large species to smaller size11-13. If on an island a species' usual competitors and predators are absent, it should often tend to evolve toward the optimum body size, and the adaptive advantages of doing so would be greatest for populations starting at body-size extremes. © 1993 Nature Publishing Group.&quot;,&quot;publisher&quot;:&quot;Nature Publishing Group&quot;,&quot;issue&quot;:&quot;6448&quot;,&quot;volume&quot;:&quot;365&quot;},&quot;isTemporary&quot;:false},{&quot;id&quot;:&quot;b5d7d03f-865d-3291-9383-b9ff02c26f39&quot;,&quot;itemData&quot;:{&quot;type&quot;:&quot;article-journal&quot;,&quot;id&quot;:&quot;b5d7d03f-865d-3291-9383-b9ff02c26f39&quot;,&quot;title&quot;:&quot;Effects of body mass, climate, geography, and census area on population density of terrestrial mammals&quot;,&quot;author&quot;:[{&quot;family&quot;:&quot;Silva&quot;,&quot;given&quot;:&quot;Marina&quot;,&quot;parse-names&quot;:false,&quot;dropping-particle&quot;:&quot;&quot;,&quot;non-dropping-particle&quot;:&quot;&quot;},{&quot;family&quot;:&quot;Brimacombe&quot;,&quot;given&quot;:&quot;Michael&quot;,&quot;parse-names&quot;:false,&quot;dropping-particle&quot;:&quot;&quot;,&quot;non-dropping-particle&quot;:&quot;&quot;},{&quot;family&quot;:&quot;Downing&quot;,&quot;given&quot;:&quot;John A.&quot;,&quot;parse-names&quot;:false,&quot;dropping-particle&quot;:&quot;&quot;,&quot;non-dropping-particle&quot;:&quot;&quot;}],&quot;container-title&quot;:&quot;Global Ecology and Biogeography&quot;,&quot;accessed&quot;:{&quot;date-parts&quot;:[[2021,4,18]]},&quot;DOI&quot;:&quot;10.1046/j.1466-822X.2001.00261.x&quot;,&quot;ISSN&quot;:&quot;1466822X&quot;,&quot;issued&quot;:{&quot;date-parts&quot;:[[2001]]},&quot;page&quot;:&quot;469-485&quot;,&quot;abstract&quot;:&quot;Aim The aim of this study was to investigate the effects of climate, geography, census area and the distribution of body mass on the mass : density relationship in terrestrial mammal populations. Location The areas covered include most major terrestrial biomes including the tropics, savannas, and temperate forests. Method Data on population density and body mass from 827 populations belonging to 330 different terrestrial mammal species were derived from a review of the literature. Results LOWESS and polynomial regression analysis indicated that the overall mass : density relationship on log-log scales was not linear and that the slope of this relationship behaves differently across the range of body mass. Body mass explained between 37 and 67% of the variability in population density depending upon the dietary category or the biome group. We also developed two multivariate models that can explain up to 65% of the variability in population density in terrestrial mammals. We also tested for a confounding effect of census area on the mass : density relationship on log-log scales in terrestrial mammals. Conclusions Our findings support previous studies suggesting that body mass is a major predictor of the variance in population density in terrestrial mammals. We suggest that the nonlinearity of the mass : density relationship may result from the fact that the overall distribution of body mass is a mixture of distributions across dietary groups and biomes. In contrast to body mass, our results indicate that climatic and geographical factors have a minor effect on population density. Although census area was closely correlated with body mass, body mass was generally a better predictor of population density than was census area.&quot;,&quot;issue&quot;:&quot;5&quot;,&quot;volume&quot;:&quot;10&quot;,&quot;container-title-short&quot;:&quot;&quot;},&quot;isTemporary&quot;:false},{&quot;id&quot;:&quot;92547edd-259d-338a-8b04-9df24fe86df5&quot;,&quot;itemData&quot;:{&quot;type&quot;:&quot;article-journal&quot;,&quot;id&quot;:&quot;92547edd-259d-338a-8b04-9df24fe86df5&quot;,&quot;title&quot;:&quot;Differences in Population Density and Energy Use between Birds and Mammals: A Macroecological Perspective&quot;,&quot;author&quot;:[{&quot;family&quot;:&quot;Silva&quot;,&quot;given&quot;:&quot;Marina&quot;,&quot;parse-names&quot;:false,&quot;dropping-particle&quot;:&quot;&quot;,&quot;non-dropping-particle&quot;:&quot;&quot;},{&quot;family&quot;:&quot;Brown&quot;,&quot;given&quot;:&quot;James H.&quot;,&quot;parse-names&quot;:false,&quot;dropping-particle&quot;:&quot;&quot;,&quot;non-dropping-particle&quot;:&quot;&quot;},{&quot;family&quot;:&quot;Downing&quot;,&quot;given&quot;:&quot;John A.&quot;,&quot;parse-names&quot;:false,&quot;dropping-particle&quot;:&quot;&quot;,&quot;non-dropping-particle&quot;:&quot;&quot;}],&quot;container-title&quot;:&quot;The Journal of Animal Ecology&quot;,&quot;container-title-short&quot;:&quot;J. Anim. Ecol.&quot;,&quot;accessed&quot;:{&quot;date-parts&quot;:[[2021,4,18]]},&quot;DOI&quot;:&quot;10.2307/5979&quot;,&quot;ISSN&quot;:&quot;00218790&quot;,&quot;issued&quot;:{&quot;date-parts&quot;:[[1997,5]]},&quot;page&quot;:&quot;327&quot;,&quot;abstract&quot;:&quot;1. Data from 364 mammal and 564 bird species were used to compare these two taxa in the patterns of variation in population density and energy use as a function of body mass. 2. This study demonstrates previously unappreciated quantitative differences between mammals and birds. Over a wide range of sizes, population densities and rates of energy use are at least one order of magnitude higher in mammals than in birds of similar size. The highest population densities are found in species that weigh about 100 g in mammals and 30 g in birds. 3. Comparisons between mammals and birds from the same dietary category indicate that mammals maintain higher densities and use more energy than birds. Insectivorous mammals and birds maintain the lowest densities. 4. Flying mammals and birds reach lower densities and use more energy than non-flying forms. 5. These findings reveal relationships between the morphology, physiology and behaviour of individual organisms and the ecological performance of these endothermic vertebrates in populations, communities and ecosystems: relationships that have not previously been appreciated.&quot;,&quot;publisher&quot;:&quot;JSTOR&quot;,&quot;issue&quot;:&quot;3&quot;,&quot;volume&quot;:&quot;66&quot;},&quot;isTemporary&quot;:false}],&quot;citationTag&quot;:&quot;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&quot;},{&quot;citationID&quot;:&quot;MENDELEY_CITATION_583a4594-0585-40a9-9cf3-7efc8d192c23&quot;,&quot;properties&quot;:{&quot;noteIndex&quot;:0},&quot;isEdited&quot;:false,&quot;manualOverride&quot;:{&quot;isManuallyOverridden&quot;:false,&quot;citeprocText&quot;:&quot;&lt;sup&gt;16,61&lt;/sup&gt;&quot;,&quot;manualOverrideText&quot;:&quot;&quot;},&quot;citationItems&quot;:[{&quot;id&quot;:&quot;2ec3b0b8-b9e1-3c28-992e-12562032fd61&quot;,&quot;itemData&quot;:{&quot;type&quot;:&quot;article-journal&quot;,&quot;id&quot;:&quot;2ec3b0b8-b9e1-3c28-992e-12562032fd61&quot;,&quot;title&quot;:&quot;Ecosystem productivity affected the spatiotemporal disappearance of Neanderthals in Iberia&quot;,&quot;author&quot;:[{&quot;family&quot;:&quot;Vidal-Cordasco&quot;,&quot;given&quot;:&quot;M.&quot;,&quot;parse-names&quot;:false,&quot;dropping-particle&quot;:&quot;&quot;,&quot;non-dropping-particle&quot;:&quot;&quot;},{&quot;family&quot;:&quot;Ocio&quot;,&quot;given&quot;:&quot;D.&quot;,&quot;parse-names&quot;:false,&quot;dropping-particle&quot;:&quot;&quot;,&quot;non-dropping-particle&quot;:&quot;&quot;},{&quot;family&quot;:&quot;Hickler&quot;,&quot;given&quot;:&quot;T.&quot;,&quot;parse-names&quot;:false,&quot;dropping-particle&quot;:&quot;&quot;,&quot;non-dropping-particle&quot;:&quot;&quot;},{&quot;family&quot;:&quot;Marín-Arroyo&quot;,&quot;given&quot;:&quot;A. B.&quot;,&quot;parse-names&quot;:false,&quot;dropping-particle&quot;:&quot;&quot;,&quot;non-dropping-particle&quot;:&quot;&quot;}],&quot;container-title&quot;:&quot;Nature Ecology &amp; Evolution 2022 6:11&quot;,&quot;accessed&quot;:{&quot;date-parts&quot;:[[2024,10,30]]},&quot;DOI&quot;:&quot;10.1038/s41559-022-01861-5&quot;,&quot;ISSN&quot;:&quot;2397-334X&quot;,&quot;PMID&quot;:&quot;36175541&quot;,&quot;URL&quot;:&quot;https://www.nature.com/articles/s41559-022-01861-5&quot;,&quot;issued&quot;:{&quot;date-parts&quot;:[[2022,9,29]]},&quot;page&quot;:&quot;1644-1657&quot;,&quot;abstract&quot;:&quo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quot;,&quot;publisher&quot;:&quot;Nature Publishing Group&quot;,&quot;issue&quot;:&quot;11&quot;,&quot;volume&quot;:&quot;6&quot;,&quot;container-title-short&quot;:&quot;&quot;},&quot;isTemporary&quot;:false},{&quot;id&quot;:&quot;48dcc272-5b49-37c2-a733-a5a3af165fb4&quot;,&quot;itemData&quot;:{&quot;type&quot;:&quot;article-journal&quot;,&quot;id&quot;:&quot;48dcc272-5b49-37c2-a733-a5a3af165fb4&quot;,&quot;title&quot;:&quot;Inter-band connectivity and climate shaped Neanderthal extinction and Homo sapiens dispersal.&quot;,&quot;author&quot;:[{&quot;family&quot;:&quot;Vidal-Cordasco&quot;,&quot;given&quot;:&quot;Marco&quot;,&quot;parse-names&quot;:false,&quot;dropping-particle&quot;:&quot;&quot;,&quot;non-dropping-particle&quot;:&quot;&quot;},{&quot;family&quot;:&quot;Gomez&quot;,&quot;given&quot;:&quot;Guillermo Rodriguez&quot;,&quot;parse-names&quot;:false,&quot;dropping-particle&quot;:&quot;&quot;,&quot;non-dropping-particle&quot;:&quot;&quot;},{&quot;family&quot;:&quot;Marin-Arroyo&quot;,&quot;given&quot;:&quot;Ana B.&quot;,&quot;parse-names&quot;:false,&quot;dropping-particle&quot;:&quot;&quot;,&quot;non-dropping-particle&quot;:&quot;&quot;}],&quot;container-title&quot;:&quot;bioRxiv&quot;,&quot;accessed&quot;:{&quot;date-parts&quot;:[[2025,9,24]]},&quot;DOI&quot;:&quot;10.1101/2025.09.23.678019&quot;,&quot;ISSN&quot;:&quot;2692-8205&quot;,&quot;URL&quot;:&quot;https://www.biorxiv.org/content/10.1101/2025.09.23.678019v1&quot;,&quot;issued&quot;:{&quot;date-parts&quot;:[[2025,9,24]]},&quot;page&quot;:&quot;2025.09.23.678019&quot;,&quot;abstract&quot;:&quot;To what extent Neanderthal extinction was triggered by climate change or the arrival and dispersal of Homo sapiens, and by which mechanisms, remains unresolved. Here, based on how climate-driven changes affected habitat favourability for primary and secondary consumers and Net Primary Productivity, we estimate carrying capacity, herbivore biomass and intra-guild predation pressure during the time Neanderthals and H. sapiens lived in Europe (55-30 ka BP). These spatially explicit estimates were incorporated into an agent-based model simulating human demographic dynamics under various scenarios. Results indicate that carrying capacity changes cannot explain Neanderthal extinction at a continental scale, though they are essential to understanding spatiotemporal distribution patterns of both human species. Conversely, the arrival of H. sapiens increased Neanderthal extinction likelihood without requiring a selective advantage. Due to the successive demographic expansions and contractions, group connectivity emerges as the key factor shaping population stability in both species. These findings support that Neanderthal disappearance and H. sapiens dispersals were interconnected demographic processes.\n\n### Competing Interest Statement\n\nThe authors have declared no competing interest.\n\nEuropean Research Council under the European Unions Horizon 2020 Research and Innovation Programme, grant agreement number 818299; SUBSILIENCE project; https://www.subsilience.eu\n\nAtracción de Talento Investigador César Nombela, 2023-T1/PHHUM-29222&quot;,&quot;publisher&quot;:&quot;Cold Spring Harbor Laboratory&quot;,&quot;container-title-short&quot;:&quot;&quot;},&quot;isTemporary&quot;:false}],&quot;citationTag&quot;:&quot;MENDELEY_CITATION_v3_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&quot;},{&quot;citationID&quot;:&quot;MENDELEY_CITATION_8b01d9ff-b82d-41f6-97ee-3ab3edc72668&quot;,&quot;properties&quot;:{&quot;noteIndex&quot;:0},&quot;isEdited&quot;:false,&quot;manualOverride&quot;:{&quot;isManuallyOverridden&quot;:false,&quot;citeprocText&quot;:&quot;&lt;sup&gt;17&lt;/sup&gt;&quot;,&quot;manualOverrideText&quot;:&quot;&quot;},&quot;citationItems&quot;:[{&quot;id&quot;:&quot;13fa0f27-b11d-3ff9-a7a8-1d95761bb018&quot;,&quot;itemData&quot;:{&quot;type&quot;:&quot;article-journal&quot;,&quot;id&quot;:&quot;13fa0f27-b11d-3ff9-a7a8-1d95761bb018&quot;,&quot;title&quot;:&quot;Neanderthal coexistence with Homo sapiens in Europe was affected by herbivore carrying capacity&quot;,&quot;author&quot;:[{&quot;family&quot;:&quot;Vidal-Cordasco&quot;,&quot;given&quot;:&quot;Marco&quot;,&quot;parse-names&quot;:false,&quot;dropping-particle&quot;:&quot;&quot;,&quot;non-dropping-particle&quot;:&quot;&quot;},{&quot;family&quot;:&quot;Terlato&quot;,&quot;given&quot;:&quot;Gabriele&quot;,&quot;parse-names&quot;:false,&quot;dropping-particle&quot;:&quot;&quot;,&quot;non-dropping-particle&quot;:&quot;&quot;},{&quot;family&quot;:&quot;Ocio&quot;,&quot;given&quot;:&quot;David&quot;,&quot;parse-names&quot;:false,&quot;dropping-particle&quot;:&quot;&quot;,&quot;non-dropping-particle&quot;:&quot;&quot;},{&quot;family&quot;:&quot;Marín-Arroyo&quot;,&quot;given&quot;:&quot;Ana B.&quot;,&quot;parse-names&quot;:false,&quot;dropping-particle&quot;:&quot;&quot;,&quot;non-dropping-particle&quot;:&quot;&quot;}],&quot;container-title&quot;:&quot;Science Advances&quot;,&quot;container-title-short&quot;:&quot;Sci. Adv.&quot;,&quot;accessed&quot;:{&quot;date-parts&quot;:[[2024,10,30]]},&quot;DOI&quot;:&quot;10.1126/SCIADV.ADI4099/SUPPL_FILE/SCIADV.ADI4099_MOVIE_S1.ZIP&quot;,&quot;ISSN&quot;:&quot;23752548&quot;,&quot;PMID&quot;:&quot;37738342&quot;,&quot;URL&quot;:&quot;https://www.science.org/doi/10.1126/sciadv.adi4099&quot;,&quot;issued&quot;:{&quot;date-parts&quot;:[[2023,9,22]]},&quot;abstract&quot;:&quot;It has been proposed that climate change and the arrival of modern humans in Europe affected the disappearance of Neanderthals due to their impact on trophic resources; however, it has remained challenging to quantify the effect of these factors. By using Bayesian age models to derive the chronology of the European Middle to Upper Paleolithic transition, followed by a dynamic vegetation model that provides the Net Primary Productivity, and a macroecological model to compute herbivore abundance, we show that in continental regions where the ecosystem productivity was low or unstable, Neanderthals disappeared before or just after the arrival of Homo sapiens. In contrast, regions with high and stable productivity witnessed a prolonged coexistence between both species. The temporal overlap between Neanderthals and H. sapiens is significantly correlated with the carrying capacity of small- and medium-sized herbivores. These results suggest that herbivore abundance released the trophic pressure of the secondary consumers guild, which affected the coexistence likelihood between both human species.&quot;,&quot;publisher&quot;:&quot;American Association for the Advancement of Science&quot;,&quot;issue&quot;:&quot;38&quot;,&quot;volume&quot;:&quot;9&quot;},&quot;isTemporary&quot;:false}],&quot;citationTag&quot;:&quot;MENDELEY_CITATION_v3_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&quot;},{&quot;citationID&quot;:&quot;MENDELEY_CITATION_78feb07b-3603-4f4d-8517-c084def8c907&quot;,&quot;properties&quot;:{&quot;noteIndex&quot;:0},&quot;isEdited&quot;:false,&quot;manualOverride&quot;:{&quot;isManuallyOverridden&quot;:false,&quot;citeprocText&quot;:&quot;&lt;sup&gt;61,130&lt;/sup&gt;&quot;,&quot;manualOverrideText&quot;:&quot;&quot;},&quot;citationItems&quot;:[{&quot;id&quot;:&quot;ef562a64-9238-3baf-8991-585057a2deba&quot;,&quot;itemData&quot;:{&quot;type&quot;:&quot;article-journal&quot;,&quot;id&quot;:&quot;ef562a64-9238-3baf-8991-585057a2deba&quot;,&quot;title&quot;:&quot;From meat availability to hominin and carnivore biomass: A paleosynecological approach to reconstructing predator-prey biomass ratios in the Pleistocene&quot;,&quot;author&quot;:[{&quot;family&quot;:&quot;Rodríguez-Gómez&quot;,&quot;given&quot;:&quot;Guillermo&quot;,&quot;parse-names&quot;:false,&quot;dropping-particle&quot;:&quot;&quot;,&quot;non-dropping-particle&quot;:&quot;&quot;},{&quot;family&quot;:&quot;Martín-González&quot;,&quot;given&quot;:&quot;Jesús A.&quot;,&quot;parse-names&quot;:false,&quot;dropping-particle&quot;:&quot;&quot;,&quot;non-dropping-particle&quot;:&quot;&quot;},{&quot;family&quot;:&quot;Espigares&quot;,&quot;given&quot;:&quot;M. Patrocinio&quot;,&quot;parse-names&quot;:false,&quot;dropping-particle&quot;:&quot;&quot;,&quot;non-dropping-particle&quot;:&quot;&quot;},{&quot;family&quot;:&quot;Bermúdez de Castro&quot;,&quot;given&quot;:&quot;José María&quot;,&quot;parse-names&quot;:false,&quot;dropping-particle&quot;:&quot;&quot;,&quot;non-dropping-particle&quot;:&quot;&quot;},{&quot;family&quot;:&quot;Martínez-Navarro&quot;,&quot;given&quot;:&quot;Bienvenido&quot;,&quot;parse-names&quot;:false,&quot;dropping-particle&quot;:&quot;&quot;,&quot;non-dropping-particle&quot;:&quot;&quot;},{&quot;family&quot;:&quot;Arsuaga&quot;,&quot;given&quot;:&quot;Juan Luis&quot;,&quot;parse-names&quot;:false,&quot;dropping-particle&quot;:&quot;&quot;,&quot;non-dropping-particle&quot;:&quot;&quot;},{&quot;family&quot;:&quot;Palmqvist&quot;,&quot;given&quot;:&quot;Paul&quot;,&quot;parse-names&quot;:false,&quot;dropping-particle&quot;:&quot;&quot;,&quot;non-dropping-particle&quot;:&quot;&quot;}],&quot;container-title&quot;:&quot;Quaternary Science Reviews&quot;,&quot;container-title-short&quot;:&quot;Quat. Sci. Rev.&quot;,&quot;accessed&quot;:{&quot;date-parts&quot;:[[2024,10,30]]},&quot;DOI&quot;:&quot;10.1016/J.QUASCIREV.2023.108474&quot;,&quot;ISSN&quot;:&quot;0277-3791&quot;,&quot;issued&quot;:{&quot;date-parts&quot;:[[2024,3,15]]},&quot;page&quot;:&quot;108474&quot;,&quot;abstract&quot;:&quot;Reconstructing the conditions and circumstances under which the human lineage evolved is of great interest to those disciplines related to human evolution, especially in fields such as archaeoecology and human paleoecology. A mathematical model was presented almost a decade ago aimed to reconstructing the human populations that the Pleistocene paleoecosystems could support. This model followed a paleosynecological perspective, being focused on: (i) estimating the availability of meat resources in the paleoecosystems, as these resources are vital for human survival; and (ii) measuring the level of competition for these resources among the members of the carnivore guild, including hominins. The model has been applied since then to several Pleistocene localities of Europe, with particular emphasis on the Orce and Sierra de Atapuerca sites. In this study, we use the model for estimating predator-prey biomass ratios and compare the model outputs with the values measured in present-day African ecosystems. The results obtained confirm that our paleosynecological approach provides estimates of predator-prey biomass ratios that are broadly similar to those measured in the extant ecosystems. However, our estimates tend to be slightly higher than expected, which is probably due to the weight of species that satisfy part of their nutritional requirements with resources other than the meat from large herbivores. This allows us to assume that our model performs relatively well, although it has room for methodological improvements.&quot;,&quot;publisher&quot;:&quot;Pergamon&quot;,&quot;volume&quot;:&quot;328&quot;},&quot;isTemporary&quot;:false},{&quot;id&quot;:&quot;48dcc272-5b49-37c2-a733-a5a3af165fb4&quot;,&quot;itemData&quot;:{&quot;type&quot;:&quot;article-journal&quot;,&quot;id&quot;:&quot;48dcc272-5b49-37c2-a733-a5a3af165fb4&quot;,&quot;title&quot;:&quot;Inter-band connectivity and climate shaped Neanderthal extinction and Homo sapiens dispersal.&quot;,&quot;author&quot;:[{&quot;family&quot;:&quot;Vidal-Cordasco&quot;,&quot;given&quot;:&quot;Marco&quot;,&quot;parse-names&quot;:false,&quot;dropping-particle&quot;:&quot;&quot;,&quot;non-dropping-particle&quot;:&quot;&quot;},{&quot;family&quot;:&quot;Gomez&quot;,&quot;given&quot;:&quot;Guillermo Rodriguez&quot;,&quot;parse-names&quot;:false,&quot;dropping-particle&quot;:&quot;&quot;,&quot;non-dropping-particle&quot;:&quot;&quot;},{&quot;family&quot;:&quot;Marin-Arroyo&quot;,&quot;given&quot;:&quot;Ana B.&quot;,&quot;parse-names&quot;:false,&quot;dropping-particle&quot;:&quot;&quot;,&quot;non-dropping-particle&quot;:&quot;&quot;}],&quot;container-title&quot;:&quot;bioRxiv&quot;,&quot;accessed&quot;:{&quot;date-parts&quot;:[[2025,9,24]]},&quot;DOI&quot;:&quot;10.1101/2025.09.23.678019&quot;,&quot;ISSN&quot;:&quot;2692-8205&quot;,&quot;URL&quot;:&quot;https://www.biorxiv.org/content/10.1101/2025.09.23.678019v1&quot;,&quot;issued&quot;:{&quot;date-parts&quot;:[[2025,9,24]]},&quot;page&quot;:&quot;2025.09.23.678019&quot;,&quot;abstract&quot;:&quot;To what extent Neanderthal extinction was triggered by climate change or the arrival and dispersal of Homo sapiens, and by which mechanisms, remains unresolved. Here, based on how climate-driven changes affected habitat favourability for primary and secondary consumers and Net Primary Productivity, we estimate carrying capacity, herbivore biomass and intra-guild predation pressure during the time Neanderthals and H. sapiens lived in Europe (55-30 ka BP). These spatially explicit estimates were incorporated into an agent-based model simulating human demographic dynamics under various scenarios. Results indicate that carrying capacity changes cannot explain Neanderthal extinction at a continental scale, though they are essential to understanding spatiotemporal distribution patterns of both human species. Conversely, the arrival of H. sapiens increased Neanderthal extinction likelihood without requiring a selective advantage. Due to the successive demographic expansions and contractions, group connectivity emerges as the key factor shaping population stability in both species. These findings support that Neanderthal disappearance and H. sapiens dispersals were interconnected demographic processes.\n\n### Competing Interest Statement\n\nThe authors have declared no competing interest.\n\nEuropean Research Council under the European Unions Horizon 2020 Research and Innovation Programme, grant agreement number 818299; SUBSILIENCE project; https://www.subsilience.eu\n\nAtracción de Talento Investigador César Nombela, 2023-T1/PHHUM-29222&quot;,&quot;publisher&quot;:&quot;Cold Spring Harbor Laboratory&quot;,&quot;container-title-short&quot;:&quot;&quot;},&quot;isTemporary&quot;:false}],&quot;citationTag&quot;:&quot;MENDELEY_CITATION_v3_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&quot;},{&quot;citationID&quot;:&quot;MENDELEY_CITATION_f561fd56-3144-4550-846a-d5284c8be009&quot;,&quot;properties&quot;:{&quot;noteIndex&quot;:0},&quot;isEdited&quot;:false,&quot;manualOverride&quot;:{&quot;isManuallyOverridden&quot;:false,&quot;citeprocText&quot;:&quot;&lt;sup&gt;131&lt;/sup&gt;&quot;,&quot;manualOverrideText&quot;:&quot;&quot;},&quot;citationItems&quot;:[{&quot;id&quot;:&quot;2d3fba15-7fe4-3ac0-af11-1c7e74a946d4&quot;,&quot;itemData&quot;:{&quot;type&quot;:&quot;article-journal&quot;,&quot;id&quot;:&quot;2d3fba15-7fe4-3ac0-af11-1c7e74a946d4&quot;,&quot;title&quot;:&quot;A Consideration of the Trophic Dynamics of a Late Cretaceous Large-Dinosaur Community (Oldman Formation)&quot;,&quot;author&quot;:[{&quot;family&quot;:&quot;Farlow&quot;,&quot;given&quot;:&quot;James O.&quot;,&quot;parse-names&quot;:false,&quot;dropping-particle&quot;:&quot;&quot;,&quot;non-dropping-particle&quot;:&quot;&quot;}],&quot;container-title&quot;:&quot;Ecology&quot;,&quot;accessed&quot;:{&quot;date-parts&quot;:[[2024,10,28]]},&quot;DOI&quot;:&quot;10.2307/1941052&quot;,&quot;ISSN&quot;:&quot;1939-9170&quot;,&quot;URL&quot;:&quot;https://onlinelibrary.wiley.com/doi/full/10.2307/1941052&quot;,&quot;issued&quot;:{&quot;date-parts&quot;:[[1976,8,1]]},&quot;page&quot;:&quot;841-857&quot;,&quot;abstract&quot;:&quot;The Late Cretaceous Oldman Formation comprises sediments that were deposited along the margin of a great inland sea that covered much of the western interior of North America. The environment of deposition appears to have been tracts of fluvial marshes that separated “islands” of higher, drier ground. The climate was probably warm—temperate, and it is suggested that upland plant communities were parkland—like in aspect. The large dinosaurs of this community comprised animals that were between a hippopotamus and a large African elephant in adult weight. Some workers have suggested that dinosaurs had metabolic rates comparable to those of living birds or mammals. By extrapolating from the food consumption rates of these living endotherms it is possible to obtain crude estimates of the ingestion rates of endothermic dinosaurs. Similar extrapolations from the ingestion rates of living reptiles and amphibians provide estimates of the ingestion rates of ectothermic dinosaurs. By deriving an empirical equation relating the ratio of annual secondary productivity/average annual biomass to adult weight in living mammals, and employing estimates of adult weight and biomass for the herbivorous dinosaur populations, it is possible to estimate the annual secondary production of endothermic Oldman herbivorous dinosaurs. If the body weight vs. production/biomass relation derived for mammals can be applied to ectothermic tetrapods, it is possible to estimate annual secondary production of ectothermic dinosaur populations. These calculations suggest that the annual secondary production of endothermic herbivorous dinosaurs would have been insufficient to meet the food requirements of an endothermic carnivorous dinosaur population as large as is preserved in the Oldman Formation. However, ectothermic carnivorous dinosaurs would have been easily able to make energetic ends meet. Unfortunately, the situation is complicated by the possibility that carnivores are overrepresented in collection from the Oldman. Because of this, I cannot presently decide between ectothermy and endothermy in dinosaurs on the basis of methods presented in this paper. Alternative methods that may be more successful in this regard are discussed. It is hoped that as paleontologists collect fossils from an ecological point of view the methods presented in this paper can be employed to make realistic statements about the trophic dynamics of ancient vertebrate communities.&quot;,&quot;publisher&quot;:&quot;John Wiley &amp; Sons, Ltd&quot;,&quot;issue&quot;:&quot;5&quot;,&quot;volume&quot;:&quot;57&quot;,&quot;container-title-short&quot;:&quot;Ecology&quot;},&quot;isTemporary&quot;:false}],&quot;citationTag&quot;:&quot;MENDELEY_CITATION_v3_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&quot;},{&quot;citationID&quot;:&quot;MENDELEY_CITATION_898bd3fb-c0dd-4ccf-9477-3fe033c51f2f&quot;,&quot;properties&quot;:{&quot;noteIndex&quot;:0},&quot;isEdited&quot;:false,&quot;manualOverride&quot;:{&quot;isManuallyOverridden&quot;:false,&quot;citeprocText&quot;:&quot;&lt;sup&gt;132&lt;/sup&gt;&quot;,&quot;manualOverrideText&quot;:&quot;&quot;},&quot;citationItems&quot;:[{&quot;id&quot;:&quot;97784992-f55d-3d79-8bb6-5d9f341b07d7&quot;,&quot;itemData&quot;:{&quot;type&quot;:&quot;article-journal&quot;,&quot;id&quot;:&quot;97784992-f55d-3d79-8bb6-5d9f341b07d7&quot;,&quot;title&quot;:&quot;Metabolic turnover rate: A physiological meaning of the metabolic rate per unit body weight&quot;,&quot;author&quot;:[{&quot;family&quot;:&quot;Kleiber&quot;,&quot;given&quot;:&quot;Max&quot;,&quot;parse-names&quot;:false,&quot;dropping-particle&quot;:&quot;&quot;,&quot;non-dropping-particle&quot;:&quot;&quot;}],&quot;container-title&quot;:&quot;Journal of Theoretical Biology&quot;,&quot;container-title-short&quot;:&quot;J. Theor. Biol.&quot;,&quot;accessed&quot;:{&quot;date-parts&quot;:[[2025,6,15]]},&quot;DOI&quot;:&quot;10.1016/0022-5193(75)90110-1&quot;,&quot;ISSN&quot;:&quot;0022-5193&quot;,&quot;PMID&quot;:&quot;1195755&quot;,&quot;URL&quot;:&quot;https://www.sciencedirect.com/science/article/abs/pii/0022519375901101&quot;,&quot;issued&quot;:{&quot;date-parts&quot;:[[1975,9,1]]},&quot;page&quot;:&quot;199-204&quot;,&quot;abstract&quot;:&quot;In analogy to \&quot;specific gravity\&quot; or \&quot;specific heat\&quot; the expression \&quot;weight specific metabolic rate\&quot; (Ultsch, 1973) would be correct if the metabolic rate were directly proportional to body weight. In that case the quotient metabolic rate divided by body weight would be a constant, independent of body weight like density or specific heat are constants. The metabolic rate, however, is not proportional to body weight but to its 3 4 power. I have stated that heat flow per unit body weight has no proper physical or physiological meaning (Kleiber, 1970), but since found such a physiological meaning: in work with tracers turnover rates are measured as quotients of transfer rates/pool content. For similometric animals pool contents are proportional to body weight. For such animals therefore the quotient metabolic rate/body weight may have a proper physiological meaning, namely the turnover rate of chemical energy in the animal body. The usefulness of the turnover rate is limited. For the calculation of the energy requirement of horizontal animal locomotion, for example, the calculation from the metabolic rate per animal is preferable to the calculation based on the metabolic rate per unit body weight. © 1975.&quot;,&quot;publisher&quot;:&quot;Academic Press&quot;,&quot;issue&quot;:&quot;1&quot;,&quot;volume&quot;:&quot;53&quot;},&quot;isTemporary&quot;:false}],&quot;citationTag&quot;:&quot;MENDELEY_CITATION_v3_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&quot;},{&quot;citationID&quot;:&quot;MENDELEY_CITATION_a8e2f4ce-1c93-496c-9cfd-5cddef0da49a&quot;,&quot;properties&quot;:{&quot;noteIndex&quot;:0},&quot;isEdited&quot;:false,&quot;manualOverride&quot;:{&quot;isManuallyOverridden&quot;:false,&quot;citeprocText&quot;:&quot;&lt;sup&gt;133&lt;/sup&gt;&quot;,&quot;manualOverrideText&quot;:&quot;&quot;},&quot;citationItems&quot;:[{&quot;id&quot;:&quot;0377eec3-13ff-3888-a04d-fc372062e0f2&quot;,&quot;itemData&quot;:{&quot;type&quot;:&quot;article-journal&quot;,&quot;id&quot;:&quot;0377eec3-13ff-3888-a04d-fc372062e0f2&quot;,&quot;title&quot;:&quot;Slow it down: evolution of human metabolism over two million years&quot;,&quot;author&quot;:[{&quot;family&quot;:&quot;Prado-Nóvoa&quot;,&quot;given&quot;:&quot;Olalla&quot;,&quot;parse-names&quot;:false,&quot;dropping-particle&quot;:&quot;&quot;,&quot;non-dropping-particle&quot;:&quot;&quot;},{&quot;family&quot;:&quot;Zorrilla-Revilla&quot;,&quot;given&quot;:&quot;Guillermo&quot;,&quot;parse-names&quot;:false,&quot;dropping-particle&quot;:&quot;&quot;,&quot;non-dropping-particle&quot;:&quot;&quot;},{&quot;family&quot;:&quot;Howard&quot;,&quot;given&quot;:&quot;Kristen R.&quot;,&quot;parse-names&quot;:false,&quot;dropping-particle&quot;:&quot;&quot;,&quot;non-dropping-particle&quot;:&quot;&quot;},{&quot;family&quot;:&quot;Laskaridou&quot;,&quot;given&quot;:&quot;Eleni&quot;,&quot;parse-names&quot;:false,&quot;dropping-particle&quot;:&quot;&quot;,&quot;non-dropping-particle&quot;:&quot;&quot;},{&quot;family&quot;:&quot;Marinik&quot;,&quot;given&quot;:&quot;Elaina L.&quot;,&quot;parse-names&quot;:false,&quot;dropping-particle&quot;:&quot;&quot;,&quot;non-dropping-particle&quot;:&quot;&quot;},{&quot;family&quot;:&quot;Davy&quot;,&quot;given&quot;:&quot;Kevin P.&quot;,&quot;parse-names&quot;:false,&quot;dropping-particle&quot;:&quot;&quot;,&quot;non-dropping-particle&quot;:&quot;&quot;}],&quot;container-title&quot;:&quot;Historical Biology&quot;,&quot;container-title-short&quot;:&quot;Hist. Biol.&quot;,&quot;accessed&quot;:{&quot;date-parts&quot;:[[2025,6,15]]},&quot;DOI&quot;:&quot;10.1080/08912963.2025.2501786;SUBPAGE:STRING:ACCESS&quot;,&quot;ISSN&quot;:&quot;10292381&quot;,&quot;URL&quot;:&quot;https://www.tandfonline.com/doi/abs/10.1080/08912963.2025.2501786&quot;,&quot;issued&quot;:{&quot;date-parts&quot;:[[2025,5,16]]},&quot;abstract&quot;:&quot;Previous estimates of the total energy expenditure (TEE) of fossil hominins have assumed vigorous to very vigorous physical activity levels (PALs) when reconstructing their daily energy budgets. However, these PALs are not common for current hunter-gatherers and other subsistence economy populations. The purpose of this study is to reassess the evolution of TEE in the Homo genus by applying predictive equations recently evaluated based on body mass (BM). These equations were applied to 112 individuals of Homo erectus sensu lato, Homo antecessor, Mid-Pleistocene Homo, Homo neanderthalensis and fossil Homo sapiens. Our results suggest that the use of vigorous PALs for past hominins would overestimate their daily energy budgets by approximately 8.4 MJ/day compared to current populations. Furthermore, metabolic acceleration and deceleration linked to changes in BM have likely occurred over the past 2 Mya. These shifts could have been related to the ability of certain species to use exosomatic energy. The use of the predictive models presented here can be an asset to modelling past energetic dynamics and populations’ ecology.&quot;,&quot;publisher&quot;:&quot;Taylor and Francis Ltd.&quot;},&quot;isTemporary&quot;:false}],&quot;citationTag&quot;:&quot;MENDELEY_CITATION_v3_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&quot;},{&quot;citationID&quot;:&quot;MENDELEY_CITATION_beceacba-c070-4bb3-8d6b-f164972cb427&quot;,&quot;properties&quot;:{&quot;noteIndex&quot;:0},&quot;isEdited&quot;:false,&quot;manualOverride&quot;:{&quot;isManuallyOverridden&quot;:false,&quot;citeprocText&quot;:&quot;&lt;sup&gt;134&lt;/sup&gt;&quot;,&quot;manualOverrideText&quot;:&quot;&quot;},&quot;citationItems&quot;:[{&quot;id&quot;:&quot;72057672-63dc-3569-bb74-a6d32e39ad19&quot;,&quot;itemData&quot;:{&quot;type&quot;:&quot;article-journal&quot;,&quot;id&quot;:&quot;72057672-63dc-3569-bb74-a6d32e39ad19&quot;,&quot;title&quot;:&quot;Modeling trophic resource availability for the first human settlers of Europe: The case of Atapuerca TD6&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ángel&quot;,&quot;parse-names&quot;:false,&quot;dropping-particle&quot;:&quot;&quot;,&quot;non-dropping-particle&quot;:&quot;&quot;},{&quot;family&quot;:&quot;Goikoetxea&quot;,&quot;given&quot;:&quot;Idoia&quot;,&quot;parse-names&quot;:false,&quot;dropping-particle&quot;:&quot;&quot;,&quot;non-dropping-particle&quot;:&quot;&quot;},{&quot;family&quot;:&quot;Mateos&quot;,&quot;given&quot;:&quot;Ana&quot;,&quot;parse-names&quot;:false,&quot;dropping-particle&quot;:&quot;&quot;,&quot;non-dropping-particle&quot;:&quot;&quot;}],&quot;container-title&quot;:&quot;Journal of Human Evolution&quot;,&quot;container-title-short&quot;:&quot;J. Hum. Evol.&quot;,&quot;accessed&quot;:{&quot;date-parts&quot;:[[2025,6,15]]},&quot;DOI&quot;:&quot;10.1016/J.JHEVOL.2013.02.007&quot;,&quot;ISSN&quot;:&quot;0047-2484&quot;,&quot;URL&quot;:&quot;https://www.sciencedirect.com/science/article/pii/S0047248413000699&quot;,&quot;issued&quot;:{&quot;date-parts&quot;:[[2013,6,1]]},&quot;page&quot;:&quot;645-657&quot;,&quot;abstract&quot;:&quot;Food resource availability strongly influences the survival opportunities of all organisms. The effect of animal food resource availability on the survival and dispersal of hominin populations is hotly debated. In this article, we present a mathematical model that provides estimations of the maximum and minimum available resources for secondary consumers in a palaeocommunity. This model provides insights into the intensity of competition and the available niche space for hominins in Europe during the early Galerian (1.2-0.8 Ma). Published data from the Atapuerca TD6 assemblage were used in combination with the model to investigate trophic dynamics and resource availability for a Homo antecessor population 800,000 years ago. The effect on our results of the possible presence at Atapuerca of some large carnivores not recorded in the fossil assemblage is also evaluated. Results indicate the existence of a rich ecosystem at Atapuerca at the end of the Early Pleistocene. Secondary production was abundant enough to maintain a hunter-gatherer population and a rich carnivore guild more diverse than that recorded in the TD6 assemblage. Based on these results, the practice of cannibalism by H. antecessor cannot be explained by a long-term scarcity of resources. High food availability at TD6 implies a low to moderate level of competition for resources between carnivores and humans. According to this interpretation, an empty niche for a highly carnivorous omnivore existed in Europe during the early Galerian, and it was successfully exploited by Homo. © 2013 Elsevier Ltd.&quot;,&quot;publisher&quot;:&quot;Academic Press&quot;,&quot;issue&quot;:&quot;6&quot;,&quot;volume&quot;:&quot;64&quot;},&quot;isTemporary&quot;:false}],&quot;citationTag&quot;:&quot;MENDELEY_CITATION_v3_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&quot;},{&quot;citationID&quot;:&quot;MENDELEY_CITATION_95439c9d-f0c5-4ba3-9826-3e8b290c5a7e&quot;,&quot;properties&quot;:{&quot;noteIndex&quot;:0},&quot;isEdited&quot;:false,&quot;manualOverride&quot;:{&quot;isManuallyOverridden&quot;:false,&quot;citeprocText&quot;:&quot;&lt;sup&gt;130,134,135&lt;/sup&gt;&quot;,&quot;manualOverrideText&quot;:&quot;&quot;},&quot;citationItems&quot;:[{&quot;id&quot;:&quot;72057672-63dc-3569-bb74-a6d32e39ad19&quot;,&quot;itemData&quot;:{&quot;type&quot;:&quot;article-journal&quot;,&quot;id&quot;:&quot;72057672-63dc-3569-bb74-a6d32e39ad19&quot;,&quot;title&quot;:&quot;Modeling trophic resource availability for the first human settlers of Europe: The case of Atapuerca TD6&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ángel&quot;,&quot;parse-names&quot;:false,&quot;dropping-particle&quot;:&quot;&quot;,&quot;non-dropping-particle&quot;:&quot;&quot;},{&quot;family&quot;:&quot;Goikoetxea&quot;,&quot;given&quot;:&quot;Idoia&quot;,&quot;parse-names&quot;:false,&quot;dropping-particle&quot;:&quot;&quot;,&quot;non-dropping-particle&quot;:&quot;&quot;},{&quot;family&quot;:&quot;Mateos&quot;,&quot;given&quot;:&quot;Ana&quot;,&quot;parse-names&quot;:false,&quot;dropping-particle&quot;:&quot;&quot;,&quot;non-dropping-particle&quot;:&quot;&quot;}],&quot;container-title&quot;:&quot;Journal of Human Evolution&quot;,&quot;container-title-short&quot;:&quot;J. Hum. Evol.&quot;,&quot;accessed&quot;:{&quot;date-parts&quot;:[[2025,6,15]]},&quot;DOI&quot;:&quot;10.1016/J.JHEVOL.2013.02.007&quot;,&quot;ISSN&quot;:&quot;0047-2484&quot;,&quot;URL&quot;:&quot;https://www.sciencedirect.com/science/article/pii/S0047248413000699&quot;,&quot;issued&quot;:{&quot;date-parts&quot;:[[2013,6,1]]},&quot;page&quot;:&quot;645-657&quot;,&quot;abstract&quot;:&quot;Food resource availability strongly influences the survival opportunities of all organisms. The effect of animal food resource availability on the survival and dispersal of hominin populations is hotly debated. In this article, we present a mathematical model that provides estimations of the maximum and minimum available resources for secondary consumers in a palaeocommunity. This model provides insights into the intensity of competition and the available niche space for hominins in Europe during the early Galerian (1.2-0.8 Ma). Published data from the Atapuerca TD6 assemblage were used in combination with the model to investigate trophic dynamics and resource availability for a Homo antecessor population 800,000 years ago. The effect on our results of the possible presence at Atapuerca of some large carnivores not recorded in the fossil assemblage is also evaluated. Results indicate the existence of a rich ecosystem at Atapuerca at the end of the Early Pleistocene. Secondary production was abundant enough to maintain a hunter-gatherer population and a rich carnivore guild more diverse than that recorded in the TD6 assemblage. Based on these results, the practice of cannibalism by H. antecessor cannot be explained by a long-term scarcity of resources. High food availability at TD6 implies a low to moderate level of competition for resources between carnivores and humans. According to this interpretation, an empty niche for a highly carnivorous omnivore existed in Europe during the early Galerian, and it was successfully exploited by Homo. © 2013 Elsevier Ltd.&quot;,&quot;publisher&quot;:&quot;Academic Press&quot;,&quot;issue&quot;:&quot;6&quot;,&quot;volume&quot;:&quot;64&quot;},&quot;isTemporary&quot;:false},{&quot;id&quot;:&quot;890c26b1-1a09-32be-8772-d2aff831a073&quot;,&quot;itemData&quot;:{&quot;type&quot;:&quot;article-journal&quot;,&quot;id&quot;:&quot;890c26b1-1a09-32be-8772-d2aff831a073&quot;,&quot;title&quot;:&quot;Measuring intraguild competition from faunal assemblages to compare environmental conditions among paleocommunities&quot;,&quot;author&quot;:[{&quot;family&quot;:&quot;Rodríguez-Gómez&quot;,&quot;given&quot;:&quot;Guillermo&quot;,&quot;parse-names&quot;:false,&quot;dropping-particle&quot;:&quot;&quot;,&quot;non-dropping-particle&quot;:&quot;&quot;},{&quot;family&quot;:&quot;Mateos&quot;,&quot;given&quot;:&quot;Ana&quot;,&quot;parse-names&quot;:false,&quot;dropping-particle&quot;:&quot;&quot;,&quot;non-dropping-particle&quot;:&quot;&quot;},{&quot;family&quot;:&quot;Martín-González&quot;,&quot;given&quot;:&quot;Jesús A.&quot;,&quot;parse-names&quot;:false,&quot;dropping-particle&quot;:&quot;&quot;,&quot;non-dropping-particle&quot;:&quot;&quot;},{&quot;family&quot;:&quot;Rodríguez&quot;,&quot;given&quot;:&quot;Jesús&quot;,&quot;parse-names&quot;:false,&quot;dropping-particle&quot;:&quot;&quot;,&quot;non-dropping-particle&quot;:&quot;&quot;}],&quot;container-title&quot;:&quot;Quaternary International&quot;,&quot;accessed&quot;:{&quot;date-parts&quot;:[[2025,7,6]]},&quot;DOI&quot;:&quot;10.1016/J.QUAINT.2015.11.087&quot;,&quot;ISSN&quot;:&quot;1040-6182&quot;,&quot;URL&quot;:&quot;https://www.sciencedirect.com/science/article/abs/pii/S1040618215012136&quot;,&quot;issued&quot;:{&quot;date-parts&quot;:[[2016,8,22]]},&quot;page&quot;:&quot;55-68&quot;,&quot;abstract&quot;:&quot;The availability of resources and competition with secondary consumers have been proposed as key limiting factors for the dispersal of European human during the Early and Middle Pleistocene. However, to determine the actual influence of these factors on the distribution of human populations, it is necessary to quantify and compare their values for different sites and environmental conditions. Thus, a standard method to measure competition intensity and resource availability in different assemblages is required. The primary consumer biomass to secondary consumer biomass ratio is commonly used to describe trophic conditions within a mammal community. However, this ratio oversimplifies existing conditions because the feeding habits and limitations of the secondary consumers are not taken into account. We present different indices to measure the intensity of competition between secondary consumers in faunal assemblages using a standard approach and a mathematical model based on the Leslie Matrices. In this way, competition intensity between different faunal assemblages may be compared. The mathematical model provides sustainable densities for each secondary consumer species in an assemblage by taking into account the available prey and existing competitors, and expected densities are estimated from allometric equations. We developed six indices based on the available biomass for secondary consumers and their sustainable biomass, and we applied these indices to different recent and Pleistocene faunal assemblages to identify their potential. The results indicate that different indices provide different information that is useful in the analysis of competition intensity between secondary consumers. The primary and secondary consumer biomass ratio (prey–predator ratio) indices provide information on the proportions of these elements with a given system, and the correlation coefficient between these factors may indicate the biome type of the area. To measure the degree of competition between consumers, it appears more appropriate to use the indices based on the degree of dissatisfaction (estimates-expected density ratio) between those consumers' requirements. The paleocommunities reveal values inside the range observed in recent faunal assemblages for both indices. Moreover, the three Pleistocene assemblages analyzed show a pattern of variation between prey–predator ratios that has been observed in other Pleistocene Mediterranean faunal assemblages.&quot;,&quot;publisher&quot;:&quot;Pergamon&quot;,&quot;volume&quot;:&quot;413&quot;,&quot;container-title-short&quot;:&quot;&quot;},&quot;isTemporary&quot;:false},{&quot;id&quot;:&quot;ef562a64-9238-3baf-8991-585057a2deba&quot;,&quot;itemData&quot;:{&quot;type&quot;:&quot;article-journal&quot;,&quot;id&quot;:&quot;ef562a64-9238-3baf-8991-585057a2deba&quot;,&quot;title&quot;:&quot;From meat availability to hominin and carnivore biomass: A paleosynecological approach to reconstructing predator-prey biomass ratios in the Pleistocene&quot;,&quot;author&quot;:[{&quot;family&quot;:&quot;Rodríguez-Gómez&quot;,&quot;given&quot;:&quot;Guillermo&quot;,&quot;parse-names&quot;:false,&quot;dropping-particle&quot;:&quot;&quot;,&quot;non-dropping-particle&quot;:&quot;&quot;},{&quot;family&quot;:&quot;Martín-González&quot;,&quot;given&quot;:&quot;Jesús A.&quot;,&quot;parse-names&quot;:false,&quot;dropping-particle&quot;:&quot;&quot;,&quot;non-dropping-particle&quot;:&quot;&quot;},{&quot;family&quot;:&quot;Espigares&quot;,&quot;given&quot;:&quot;M. Patrocinio&quot;,&quot;parse-names&quot;:false,&quot;dropping-particle&quot;:&quot;&quot;,&quot;non-dropping-particle&quot;:&quot;&quot;},{&quot;family&quot;:&quot;Bermúdez de Castro&quot;,&quot;given&quot;:&quot;José María&quot;,&quot;parse-names&quot;:false,&quot;dropping-particle&quot;:&quot;&quot;,&quot;non-dropping-particle&quot;:&quot;&quot;},{&quot;family&quot;:&quot;Martínez-Navarro&quot;,&quot;given&quot;:&quot;Bienvenido&quot;,&quot;parse-names&quot;:false,&quot;dropping-particle&quot;:&quot;&quot;,&quot;non-dropping-particle&quot;:&quot;&quot;},{&quot;family&quot;:&quot;Arsuaga&quot;,&quot;given&quot;:&quot;Juan Luis&quot;,&quot;parse-names&quot;:false,&quot;dropping-particle&quot;:&quot;&quot;,&quot;non-dropping-particle&quot;:&quot;&quot;},{&quot;family&quot;:&quot;Palmqvist&quot;,&quot;given&quot;:&quot;Paul&quot;,&quot;parse-names&quot;:false,&quot;dropping-particle&quot;:&quot;&quot;,&quot;non-dropping-particle&quot;:&quot;&quot;}],&quot;container-title&quot;:&quot;Quaternary Science Reviews&quot;,&quot;container-title-short&quot;:&quot;Quat. Sci. Rev.&quot;,&quot;accessed&quot;:{&quot;date-parts&quot;:[[2024,10,30]]},&quot;DOI&quot;:&quot;10.1016/J.QUASCIREV.2023.108474&quot;,&quot;ISSN&quot;:&quot;0277-3791&quot;,&quot;issued&quot;:{&quot;date-parts&quot;:[[2024,3,15]]},&quot;page&quot;:&quot;108474&quot;,&quot;abstract&quot;:&quot;Reconstructing the conditions and circumstances under which the human lineage evolved is of great interest to those disciplines related to human evolution, especially in fields such as archaeoecology and human paleoecology. A mathematical model was presented almost a decade ago aimed to reconstructing the human populations that the Pleistocene paleoecosystems could support. This model followed a paleosynecological perspective, being focused on: (i) estimating the availability of meat resources in the paleoecosystems, as these resources are vital for human survival; and (ii) measuring the level of competition for these resources among the members of the carnivore guild, including hominins. The model has been applied since then to several Pleistocene localities of Europe, with particular emphasis on the Orce and Sierra de Atapuerca sites. In this study, we use the model for estimating predator-prey biomass ratios and compare the model outputs with the values measured in present-day African ecosystems. The results obtained confirm that our paleosynecological approach provides estimates of predator-prey biomass ratios that are broadly similar to those measured in the extant ecosystems. However, our estimates tend to be slightly higher than expected, which is probably due to the weight of species that satisfy part of their nutritional requirements with resources other than the meat from large herbivores. This allows us to assume that our model performs relatively well, although it has room for methodological improvements.&quot;,&quot;publisher&quot;:&quot;Pergamon&quot;,&quot;volume&quot;:&quot;328&quot;},&quot;isTemporary&quot;:false}],&quot;citationTag&quot;:&quot;MENDELEY_CITATION_v3_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&quot;},{&quot;citationID&quot;:&quot;MENDELEY_CITATION_30cee16d-e8a9-48ad-940f-725abbdd26f8&quot;,&quot;properties&quot;:{&quot;noteIndex&quot;:0},&quot;isEdited&quot;:false,&quot;manualOverride&quot;:{&quot;isManuallyOverridden&quot;:false,&quot;citeprocText&quot;:&quot;&lt;sup&gt;136&lt;/sup&gt;&quot;,&quot;manualOverrideText&quot;:&quot;&quot;},&quot;citationItems&quot;:[{&quot;id&quot;:&quot;2c070dd8-25a2-3f4c-b9de-2eeedda32455&quot;,&quot;itemData&quot;:{&quot;type&quot;:&quot;article-journal&quot;,&quot;id&quot;:&quot;2c070dd8-25a2-3f4c-b9de-2eeedda32455&quot;,&quot;title&quot;:&quot;CarniDIET 1.0: A database of terrestrial carnivorous mammal diets&quot;,&quot;author&quot;:[{&quot;family&quot;:&quot;Middleton&quot;,&quot;given&quot;:&quot;Owen&quot;,&quot;parse-names&quot;:false,&quot;dropping-particle&quot;:&quot;&quot;,&quot;non-dropping-particle&quot;:&quot;&quot;},{&quot;family&quot;:&quot;Svensson&quot;,&quot;given&quot;:&quot;Hanna&quot;,&quot;parse-names&quot;:false,&quot;dropping-particle&quot;:&quot;&quot;,&quot;non-dropping-particle&quot;:&quot;&quot;},{&quot;family&quot;:&quot;Scharlemann&quot;,&quot;given&quot;:&quot;Jörn P.W.&quot;,&quot;parse-names&quot;:false,&quot;dropping-particle&quot;:&quot;&quot;,&quot;non-dropping-particle&quot;:&quot;&quot;},{&quot;family&quot;:&quot;Faurby&quot;,&quot;given&quot;:&quot;Søren&quot;,&quot;parse-names&quot;:false,&quot;dropping-particle&quot;:&quot;&quot;,&quot;non-dropping-particle&quot;:&quot;&quot;},{&quot;family&quot;:&quot;Sandom&quot;,&quot;given&quot;:&quot;Christopher&quot;,&quot;parse-names&quot;:false,&quot;dropping-particle&quot;:&quot;&quot;,&quot;non-dropping-particle&quot;:&quot;&quot;}],&quot;container-title&quot;:&quot;Global Ecology and Biogeography&quot;,&quot;accessed&quot;:{&quot;date-parts&quot;:[[2025,6,15]]},&quot;DOI&quot;:&quot;10.1111/GEB.13296;PAGE:STRING:ARTICLE/CHAPTER&quot;,&quot;ISSN&quot;:&quot;14668238&quot;,&quot;URL&quot;:&quot;/doi/pdf/10.1111/geb.13296&quot;,&quot;issued&quot;:{&quot;date-parts&quot;:[[2021,6,1]]},&quot;page&quot;:&quot;1175-1182&quot;,&quot;abstract&quot;:&quot;Motivation: A species’ diet is central to understanding many aspects of its biology, including its behaviour, movement, and ecological niche. The diets of terrestrial carnivorous mammals, defined here as species primarily consuming other mammals (hereafter, mammal-consumers), have been extensively studied and can vary in the proportion of different food types, and species, consumed across their geographic ranges. Accessibility to data capturing such variation in diets of mammal-consumers across the variety of ecosystems they occur in would provide valuable information for conservation, and open research avenues for macroevolution and macroecology. However, data on mammal-consumer diets across their geographic ranges have not been systematically collated. Here, we present CarniDIET (version 1.0), an open-access database containing quantitative data on the diets of terrestrial mammal-consumers collated from the literature. Main types of variable contained: Diet records capturing the percentage of mammalian prey, to the highest taxonomic resolution available, and non-mammalian food types (e.g., birds, invertebrates) in the diets of mammal-consumers at specific sites and times. Associated data with each diet record include, where available, age and sex of mammal-consumer, sample size, sample origin, and quantification method as well as spatial and temporal variables including dates, season, study site, altitude and coordinates. Spatial location and grain: Global, terrestrial. The spatial grain varies among sites from 0.03 to 100,000 km2, with a median of 170 km2. Study centroids are provided as latitude-longitude coordinates. Time period and grain: Original diet samples were collected between 1933 and 2017, with half of studies collected between 1994 and 2008. Studies summarize diets from 1 month to 66 years, with a median of 1 year. Major taxa and level of measurement: Terrestrial carnivorous mammals that primarily consume other mammals (103 species). Studies generally represent species’ population averages, although can include demographic breakdowns.&quot;,&quot;publisher&quot;:&quot;Blackwell Publishing Ltd&quot;,&quot;issue&quot;:&quot;6&quot;,&quot;volume&quot;:&quot;30&quot;,&quot;container-title-short&quot;:&quot;&quot;},&quot;isTemporary&quot;:false}],&quot;citationTag&quot;:&quot;MENDELEY_CITATION_v3_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&quot;},{&quot;citationID&quot;:&quot;MENDELEY_CITATION_c8c0564e-d961-414a-85d2-5aba6f47ea44&quot;,&quot;properties&quot;:{&quot;noteIndex&quot;:0},&quot;isEdited&quot;:false,&quot;manualOverride&quot;:{&quot;isManuallyOverridden&quot;:false,&quot;citeprocText&quot;:&quot;&lt;sup&gt;130,134,137,138&lt;/sup&gt;&quot;,&quot;manualOverrideText&quot;:&quot;&quot;},&quot;citationItems&quot;:[{&quot;id&quot;:&quot;ef562a64-9238-3baf-8991-585057a2deba&quot;,&quot;itemData&quot;:{&quot;type&quot;:&quot;article-journal&quot;,&quot;id&quot;:&quot;ef562a64-9238-3baf-8991-585057a2deba&quot;,&quot;title&quot;:&quot;From meat availability to hominin and carnivore biomass: A paleosynecological approach to reconstructing predator-prey biomass ratios in the Pleistocene&quot;,&quot;author&quot;:[{&quot;family&quot;:&quot;Rodríguez-Gómez&quot;,&quot;given&quot;:&quot;Guillermo&quot;,&quot;parse-names&quot;:false,&quot;dropping-particle&quot;:&quot;&quot;,&quot;non-dropping-particle&quot;:&quot;&quot;},{&quot;family&quot;:&quot;Martín-González&quot;,&quot;given&quot;:&quot;Jesús A.&quot;,&quot;parse-names&quot;:false,&quot;dropping-particle&quot;:&quot;&quot;,&quot;non-dropping-particle&quot;:&quot;&quot;},{&quot;family&quot;:&quot;Espigares&quot;,&quot;given&quot;:&quot;M. Patrocinio&quot;,&quot;parse-names&quot;:false,&quot;dropping-particle&quot;:&quot;&quot;,&quot;non-dropping-particle&quot;:&quot;&quot;},{&quot;family&quot;:&quot;Bermúdez de Castro&quot;,&quot;given&quot;:&quot;José María&quot;,&quot;parse-names&quot;:false,&quot;dropping-particle&quot;:&quot;&quot;,&quot;non-dropping-particle&quot;:&quot;&quot;},{&quot;family&quot;:&quot;Martínez-Navarro&quot;,&quot;given&quot;:&quot;Bienvenido&quot;,&quot;parse-names&quot;:false,&quot;dropping-particle&quot;:&quot;&quot;,&quot;non-dropping-particle&quot;:&quot;&quot;},{&quot;family&quot;:&quot;Arsuaga&quot;,&quot;given&quot;:&quot;Juan Luis&quot;,&quot;parse-names&quot;:false,&quot;dropping-particle&quot;:&quot;&quot;,&quot;non-dropping-particle&quot;:&quot;&quot;},{&quot;family&quot;:&quot;Palmqvist&quot;,&quot;given&quot;:&quot;Paul&quot;,&quot;parse-names&quot;:false,&quot;dropping-particle&quot;:&quot;&quot;,&quot;non-dropping-particle&quot;:&quot;&quot;}],&quot;container-title&quot;:&quot;Quaternary Science Reviews&quot;,&quot;container-title-short&quot;:&quot;Quat. Sci. Rev.&quot;,&quot;accessed&quot;:{&quot;date-parts&quot;:[[2024,10,30]]},&quot;DOI&quot;:&quot;10.1016/J.QUASCIREV.2023.108474&quot;,&quot;ISSN&quot;:&quot;0277-3791&quot;,&quot;issued&quot;:{&quot;date-parts&quot;:[[2024,3,15]]},&quot;page&quot;:&quot;108474&quot;,&quot;abstract&quot;:&quot;Reconstructing the conditions and circumstances under which the human lineage evolved is of great interest to those disciplines related to human evolution, especially in fields such as archaeoecology and human paleoecology. A mathematical model was presented almost a decade ago aimed to reconstructing the human populations that the Pleistocene paleoecosystems could support. This model followed a paleosynecological perspective, being focused on: (i) estimating the availability of meat resources in the paleoecosystems, as these resources are vital for human survival; and (ii) measuring the level of competition for these resources among the members of the carnivore guild, including hominins. The model has been applied since then to several Pleistocene localities of Europe, with particular emphasis on the Orce and Sierra de Atapuerca sites. In this study, we use the model for estimating predator-prey biomass ratios and compare the model outputs with the values measured in present-day African ecosystems. The results obtained confirm that our paleosynecological approach provides estimates of predator-prey biomass ratios that are broadly similar to those measured in the extant ecosystems. However, our estimates tend to be slightly higher than expected, which is probably due to the weight of species that satisfy part of their nutritional requirements with resources other than the meat from large herbivores. This allows us to assume that our model performs relatively well, although it has room for methodological improvements.&quot;,&quot;publisher&quot;:&quot;Pergamon&quot;,&quot;volume&quot;:&quot;328&quot;},&quot;isTemporary&quot;:false},{&quot;id&quot;:&quot;163f99f8-a2d2-316d-b321-069ab0b10ec8&quot;,&quot;itemData&quot;:{&quot;type&quot;:&quot;article-journal&quot;,&quot;id&quot;:&quot;163f99f8-a2d2-316d-b321-069ab0b10ec8&quot;,&quot;title&quot;:&quot;Carrying Capacity, Available Meat and the Fossil Record of the Orce Sites (Baza Basin, Spain)&quot;,&quot;author&quot;:[{&quot;family&quot;:&quot;Rodríguez-Gómez&quot;,&quot;given&quot;:&quot;Guillermo&quot;,&quot;parse-names&quot;:false,&quot;dropping-particle&quot;:&quot;&quot;,&quot;non-dropping-particle&quot;:&quot;&quot;},{&quot;family&quot;:&quot;Espigares&quot;,&quot;given&quot;:&quot;M. Patrocinio&quot;,&quot;parse-names&quot;:false,&quot;dropping-particle&quot;:&quot;&quot;,&quot;non-dropping-particle&quot;:&quot;&quot;},{&quot;family&quot;:&quot;Martínez-Navarro&quot;,&quot;given&quot;:&quot;Bienvenido&quot;,&quot;parse-names&quot;:false,&quot;dropping-particle&quot;:&quot;&quot;,&quot;non-dropping-particle&quot;:&quot;&quot;},{&quot;family&quot;:&quot;Ros-Montoya&quot;,&quot;given&quot;:&quot;Sergio&quot;,&quot;parse-names&quot;:false,&quot;dropping-particle&quot;:&quot;&quot;,&quot;non-dropping-particle&quot;:&quot;&quot;},{&quot;family&quot;:&quot;Guerra-Merchán&quot;,&quot;given&quot;:&quot;Antonio&quot;,&quot;parse-names&quot;:false,&quot;dropping-particle&quot;:&quot;&quot;,&quot;non-dropping-particle&quot;:&quot;&quot;},{&quot;family&quot;:&quot;Martín-González&quot;,&quot;given&quot;:&quot;Jesús A.&quot;,&quot;parse-names&quot;:false,&quot;dropping-particle&quot;:&quot;&quot;,&quot;non-dropping-particle&quot;:&quot;&quot;},{&quot;family&quot;:&quot;Campaña&quot;,&quot;given&quot;:&quot;Isidoro&quot;,&quot;parse-names&quot;:false,&quot;dropping-particle&quot;:&quot;&quot;,&quot;non-dropping-particle&quot;:&quot;&quot;},{&quot;family&quot;:&quot;Pérez-Ramos&quot;,&quot;given&quot;:&quot;Alejandro&quot;,&quot;parse-names&quot;:false,&quot;dropping-particle&quot;:&quot;&quot;,&quot;non-dropping-particle&quot;:&quot;&quot;},{&quot;family&quot;:&quot;Granados&quot;,&quot;given&quot;:&quot;Alejandro&quot;,&quot;parse-names&quot;:false,&quot;dropping-particle&quot;:&quot;&quot;,&quot;non-dropping-particle&quot;:&quot;&quot;},{&quot;family&quot;:&quot;García-Aguilar&quot;,&quot;given&quot;:&quot;José Manuel&quot;,&quot;parse-names&quot;:false,&quot;dropping-particle&quot;:&quot;&quot;,&quot;non-dropping-particle&quot;:&quot;&quot;},{&quot;family&quot;:&quot;Rodríguez-Ruiz&quot;,&quot;given&quot;:&quot;María Dolores&quot;,&quot;parse-names&quot;:false,&quot;dropping-particle&quot;:&quot;&quot;,&quot;non-dropping-particle&quot;:&quot;&quot;},{&quot;family&quot;:&quot;Palmqvist&quot;,&quot;given&quot;:&quot;Paul&quot;,&quot;parse-names&quot;:false,&quot;dropping-particle&quot;:&quot;&quot;,&quot;non-dropping-particle&quot;:&quot;&quot;}],&quot;container-title&quot;:&quot;Quaternary 2024, Vol. 7, Page 37&quot;,&quot;accessed&quot;:{&quot;date-parts&quot;:[[2025,7,6]]},&quot;DOI&quot;:&quot;10.3390/QUAT7030037&quot;,&quot;ISSN&quot;:&quot;2571-550X&quot;,&quot;URL&quot;:&quot;https://www.mdpi.com/2571-550X/7/3/37/htm&quot;,&quot;issued&quot;:{&quot;date-parts&quot;:[[2024,8,27]]},&quot;page&quot;:&quot;37&quot;,&quot;abstract&quot;:&quot;The Early Pleistocene sites of Orce in southeastern Spain, including Fuente Nueva-3 (FN3), Barranco León (BL) and Venta Micena (VM), provide important insights into the earliest hominin populations and Late Villafranchian large mammal communities. Dated to approximately 1.4 million years ago, FN3 and BL preserve abundant Oldowan tools, cut marks and a human primary tooth, indicating hominin activity. VM, approximately 1.6 million years old, is an outstanding site because it preserves an exceptionally rich assemblage of large mammals and predates the presence of hominins, providing a context for pre-human conditions in the region. Research suggests that both hominins and giant hyenas were essential to the accumulation of skeletal remains at FN3 and BL, with secondary access to meat resources exploited by saber-toothed felids. This aim of this study aims to correlate the relative abundance of large herbivores at these sites with their estimates of Carrying Capacity (CC) and Total Available Biomass (TAB) using the PSEco model, which incorporates survival and mortality profiles to estimate these parameters in paleoecosystems. Our results show: (i) similarities between quarries VM3 and VM4 and (ii) similarities of these quarries with BL-D (level D), suggesting a similar formation process; (iii) that the role of humans would be secondary in BL-D and FN3-LAL (Lower Archaeological Level), although with a greater human influence in FN3-LAL due to the greater presence of horses and small species; and (iv) that FN3-UAL (Upper Archaeological Level) shows similarities with the expected CC values for FN3/BL, consistent with a natural trap of quicksand scenario, where the large mammal species were trapped according to their abundance and body mass, as there is a greater presence of rhinos and mammoths due to the greater weight per unit area exerted by their legs. Given the usefulness of this approach, we propose to apply it first to sites that have been proposed to function as natural traps.&quot;,&quot;publisher&quot;:&quot;Multidisciplinary Digital Publishing Institute&quot;,&quot;issue&quot;:&quot;3&quot;,&quot;volume&quot;:&quot;7&quot;,&quot;container-title-short&quot;:&quot;&quot;},&quot;isTemporary&quot;:false},{&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id&quot;:&quot;72057672-63dc-3569-bb74-a6d32e39ad19&quot;,&quot;itemData&quot;:{&quot;type&quot;:&quot;article-journal&quot;,&quot;id&quot;:&quot;72057672-63dc-3569-bb74-a6d32e39ad19&quot;,&quot;title&quot;:&quot;Modeling trophic resource availability for the first human settlers of Europe: The case of Atapuerca TD6&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ángel&quot;,&quot;parse-names&quot;:false,&quot;dropping-particle&quot;:&quot;&quot;,&quot;non-dropping-particle&quot;:&quot;&quot;},{&quot;family&quot;:&quot;Goikoetxea&quot;,&quot;given&quot;:&quot;Idoia&quot;,&quot;parse-names&quot;:false,&quot;dropping-particle&quot;:&quot;&quot;,&quot;non-dropping-particle&quot;:&quot;&quot;},{&quot;family&quot;:&quot;Mateos&quot;,&quot;given&quot;:&quot;Ana&quot;,&quot;parse-names&quot;:false,&quot;dropping-particle&quot;:&quot;&quot;,&quot;non-dropping-particle&quot;:&quot;&quot;}],&quot;container-title&quot;:&quot;Journal of Human Evolution&quot;,&quot;container-title-short&quot;:&quot;J. Hum. Evol.&quot;,&quot;accessed&quot;:{&quot;date-parts&quot;:[[2025,6,15]]},&quot;DOI&quot;:&quot;10.1016/J.JHEVOL.2013.02.007&quot;,&quot;ISSN&quot;:&quot;0047-2484&quot;,&quot;URL&quot;:&quot;https://www.sciencedirect.com/science/article/pii/S0047248413000699&quot;,&quot;issued&quot;:{&quot;date-parts&quot;:[[2013,6,1]]},&quot;page&quot;:&quot;645-657&quot;,&quot;abstract&quot;:&quot;Food resource availability strongly influences the survival opportunities of all organisms. The effect of animal food resource availability on the survival and dispersal of hominin populations is hotly debated. In this article, we present a mathematical model that provides estimations of the maximum and minimum available resources for secondary consumers in a palaeocommunity. This model provides insights into the intensity of competition and the available niche space for hominins in Europe during the early Galerian (1.2-0.8 Ma). Published data from the Atapuerca TD6 assemblage were used in combination with the model to investigate trophic dynamics and resource availability for a Homo antecessor population 800,000 years ago. The effect on our results of the possible presence at Atapuerca of some large carnivores not recorded in the fossil assemblage is also evaluated. Results indicate the existence of a rich ecosystem at Atapuerca at the end of the Early Pleistocene. Secondary production was abundant enough to maintain a hunter-gatherer population and a rich carnivore guild more diverse than that recorded in the TD6 assemblage. Based on these results, the practice of cannibalism by H. antecessor cannot be explained by a long-term scarcity of resources. High food availability at TD6 implies a low to moderate level of competition for resources between carnivores and humans. According to this interpretation, an empty niche for a highly carnivorous omnivore existed in Europe during the early Galerian, and it was successfully exploited by Homo. © 2013 Elsevier Ltd.&quot;,&quot;publisher&quot;:&quot;Academic Press&quot;,&quot;issue&quot;:&quot;6&quot;,&quot;volume&quot;:&quot;64&quot;},&quot;isTemporary&quot;:false}],&quot;citationTag&quot;:&quot;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&quot;},{&quot;citationID&quot;:&quot;MENDELEY_CITATION_eff06358-b0c8-4757-adc1-eb9dc353c460&quot;,&quot;properties&quot;:{&quot;noteIndex&quot;:0},&quot;isEdited&quot;:false,&quot;manualOverride&quot;:{&quot;isManuallyOverridden&quot;:false,&quot;citeprocText&quot;:&quot;&lt;sup&gt;130&lt;/sup&gt;&quot;,&quot;manualOverrideText&quot;:&quot;&quot;},&quot;citationItems&quot;:[{&quot;id&quot;:&quot;ef562a64-9238-3baf-8991-585057a2deba&quot;,&quot;itemData&quot;:{&quot;type&quot;:&quot;article-journal&quot;,&quot;id&quot;:&quot;ef562a64-9238-3baf-8991-585057a2deba&quot;,&quot;title&quot;:&quot;From meat availability to hominin and carnivore biomass: A paleosynecological approach to reconstructing predator-prey biomass ratios in the Pleistocene&quot;,&quot;author&quot;:[{&quot;family&quot;:&quot;Rodríguez-Gómez&quot;,&quot;given&quot;:&quot;Guillermo&quot;,&quot;parse-names&quot;:false,&quot;dropping-particle&quot;:&quot;&quot;,&quot;non-dropping-particle&quot;:&quot;&quot;},{&quot;family&quot;:&quot;Martín-González&quot;,&quot;given&quot;:&quot;Jesús A.&quot;,&quot;parse-names&quot;:false,&quot;dropping-particle&quot;:&quot;&quot;,&quot;non-dropping-particle&quot;:&quot;&quot;},{&quot;family&quot;:&quot;Espigares&quot;,&quot;given&quot;:&quot;M. Patrocinio&quot;,&quot;parse-names&quot;:false,&quot;dropping-particle&quot;:&quot;&quot;,&quot;non-dropping-particle&quot;:&quot;&quot;},{&quot;family&quot;:&quot;Bermúdez de Castro&quot;,&quot;given&quot;:&quot;José María&quot;,&quot;parse-names&quot;:false,&quot;dropping-particle&quot;:&quot;&quot;,&quot;non-dropping-particle&quot;:&quot;&quot;},{&quot;family&quot;:&quot;Martínez-Navarro&quot;,&quot;given&quot;:&quot;Bienvenido&quot;,&quot;parse-names&quot;:false,&quot;dropping-particle&quot;:&quot;&quot;,&quot;non-dropping-particle&quot;:&quot;&quot;},{&quot;family&quot;:&quot;Arsuaga&quot;,&quot;given&quot;:&quot;Juan Luis&quot;,&quot;parse-names&quot;:false,&quot;dropping-particle&quot;:&quot;&quot;,&quot;non-dropping-particle&quot;:&quot;&quot;},{&quot;family&quot;:&quot;Palmqvist&quot;,&quot;given&quot;:&quot;Paul&quot;,&quot;parse-names&quot;:false,&quot;dropping-particle&quot;:&quot;&quot;,&quot;non-dropping-particle&quot;:&quot;&quot;}],&quot;container-title&quot;:&quot;Quaternary Science Reviews&quot;,&quot;container-title-short&quot;:&quot;Quat. Sci. Rev.&quot;,&quot;accessed&quot;:{&quot;date-parts&quot;:[[2024,10,30]]},&quot;DOI&quot;:&quot;10.1016/J.QUASCIREV.2023.108474&quot;,&quot;ISSN&quot;:&quot;0277-3791&quot;,&quot;issued&quot;:{&quot;date-parts&quot;:[[2024,3,15]]},&quot;page&quot;:&quot;108474&quot;,&quot;abstract&quot;:&quot;Reconstructing the conditions and circumstances under which the human lineage evolved is of great interest to those disciplines related to human evolution, especially in fields such as archaeoecology and human paleoecology. A mathematical model was presented almost a decade ago aimed to reconstructing the human populations that the Pleistocene paleoecosystems could support. This model followed a paleosynecological perspective, being focused on: (i) estimating the availability of meat resources in the paleoecosystems, as these resources are vital for human survival; and (ii) measuring the level of competition for these resources among the members of the carnivore guild, including hominins. The model has been applied since then to several Pleistocene localities of Europe, with particular emphasis on the Orce and Sierra de Atapuerca sites. In this study, we use the model for estimating predator-prey biomass ratios and compare the model outputs with the values measured in present-day African ecosystems. The results obtained confirm that our paleosynecological approach provides estimates of predator-prey biomass ratios that are broadly similar to those measured in the extant ecosystems. However, our estimates tend to be slightly higher than expected, which is probably due to the weight of species that satisfy part of their nutritional requirements with resources other than the meat from large herbivores. This allows us to assume that our model performs relatively well, although it has room for methodological improvements.&quot;,&quot;publisher&quot;:&quot;Pergamon&quot;,&quot;volume&quot;:&quot;328&quot;},&quot;isTemporary&quot;:false}],&quot;citationTag&quot;:&quot;MENDELEY_CITATION_v3_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&quot;},{&quot;citationID&quot;:&quot;MENDELEY_CITATION_9615675f-7a7e-41f2-9bc6-bce2de1ee395&quot;,&quot;properties&quot;:{&quot;noteIndex&quot;:0},&quot;isEdited&quot;:false,&quot;manualOverride&quot;:{&quot;isManuallyOverridden&quot;:false,&quot;citeprocText&quot;:&quot;&lt;sup&gt;139&lt;/sup&gt;&quot;,&quot;manualOverrideText&quot;:&quot;&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container-title-short&quot;:&quot;Ecology&quot;},&quot;isTemporary&quot;:false}],&quot;citationTag&quot;:&quot;MENDELEY_CITATION_v3_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IsImNvbnRhaW5lci10aXRsZS1zaG9ydCI6IkVjb2xvZ3kifSwiaXNUZW1wb3JhcnkiOmZhbHNlfV19&quot;},{&quot;citationID&quot;:&quot;MENDELEY_CITATION_2f827928-a932-438e-bc92-7121e74d7c48&quot;,&quot;properties&quot;:{&quot;noteIndex&quot;:0},&quot;isEdited&quot;:false,&quot;manualOverride&quot;:{&quot;isManuallyOverridden&quot;:false,&quot;citeprocText&quot;:&quot;&lt;sup&gt;140&lt;/sup&gt;&quot;,&quot;manualOverrideText&quot;:&quot;&quot;},&quot;citationItems&quot;:[{&quot;id&quot;:&quot;433cafc2-bfd6-37a5-83b5-a164c26d74dc&quot;,&quot;itemData&quot;:{&quot;type&quot;:&quot;book&quot;,&quot;id&quot;:&quot;433cafc2-bfd6-37a5-83b5-a164c26d74dc&quot;,&quot;title&quot;:&quot;Constructing Frames of Reference An Analytical Method for Archaeological Theory Building Using Ethnographic and Environmental Data Sets&quot;,&quot;author&quot;:[{&quot;family&quot;:&quot;Binford&quot;,&quot;given&quot;:&quot;Lewis R.&quot;,&quot;parse-names&quot;:false,&quot;dropping-particle&quot;:&quot;&quot;,&quot;non-dropping-particle&quot;:&quot;&quot;}],&quot;container-title&quot;:&quot;Constructing frames of reference : an analytical method for archaeological theory building using hunter-gatherer and environmental data sets&quot;,&quot;accessed&quot;:{&quot;date-parts&quot;:[[2025,6,17]]},&quot;ISBN&quot;:&quot;9780520303409&quot;,&quot;URL&quot;:&quot;https://www.ucpress.edu/books/constructing-frames-of-reference/paper&quot;,&quot;issued&quot;:{&quot;date-parts&quot;:[[2001]]},&quot;publisher-place&quot;:&quot;Berkeley&quot;,&quot;number-of-pages&quot;:&quot;55-113&quot;,&quot;abstract&quot;:&quot;First Paperback Pring 2019&quot;,&quot;publisher&quot;:&quot;University of California Press&quot;,&quot;container-title-short&quot;:&quot;&quot;},&quot;isTemporary&quot;:false}],&quot;citationTag&quot;:&quot;MENDELEY_CITATION_v3_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&quot;},{&quot;citationID&quot;:&quot;MENDELEY_CITATION_a8d7e9f8-382f-4647-bf55-0a3813df578b&quot;,&quot;properties&quot;:{&quot;noteIndex&quot;:0},&quot;isEdited&quot;:false,&quot;manualOverride&quot;:{&quot;isManuallyOverridden&quot;:false,&quot;citeprocText&quot;:&quot;&lt;sup&gt;141,142&lt;/sup&gt;&quot;,&quot;manualOverrideText&quot;:&quot;&quot;},&quot;citationItems&quot;:[{&quot;id&quot;:&quot;68ac2c2b-f547-3f9d-90d6-d895c9c73722&quot;,&quot;itemData&quot;:{&quot;type&quot;:&quot;article-journal&quot;,&quot;id&quot;:&quot;68ac2c2b-f547-3f9d-90d6-d895c9c73722&quot;,&quot;title&quot;:&quot;Palaeoecology of the Southern chamois from Valdegoba Cave (Burgos, Spain) and its exploitation by the Neanderthals&quot;,&quot;author&quot;:[{&quot;family&quot;:&quot;Rodríguez-Gómez&quot;,&quot;given&quot;:&quot;Guillermo&quot;,&quot;parse-names&quot;:false,&quot;dropping-particle&quot;:&quot;&quot;,&quot;non-dropping-particle&quot;:&quot;&quot;},{&quot;family&quot;:&quot;Pérez-Fernández&quot;,&quot;given&quot;:&quot;Estefanía&quot;,&quot;parse-names&quot;:false,&quot;dropping-particle&quot;:&quot;&quot;,&quot;non-dropping-particle&quot;:&quot;&quot;},{&quot;family&quot;:&quot;Fernandez&quot;,&quot;given&quot;:&quot;Philippe&quot;,&quot;parse-names&quot;:false,&quot;dropping-particle&quot;:&quot;&quot;,&quot;non-dropping-particle&quot;:&quot;&quot;},{&quot;family&quot;:&quot;Arsuaga&quot;,&quot;given&quot;:&quot;Juan Luis&quot;,&quot;parse-names&quot;:false,&quot;dropping-particle&quot;:&quot;&quot;,&quot;non-dropping-particle&quot;:&quot;&quot;},{&quot;family&quot;:&quot;Díez&quot;,&quot;given&quot;:&quot;Carlos&quot;,&quot;parse-names&quot;:false,&quot;dropping-particle&quot;:&quot;&quot;,&quot;non-dropping-particle&quot;:&quot;&quot;},{&quot;family&quot;:&quot;Arceredillo&quot;,&quot;given&quot;:&quot;Diego&quot;,&quot;parse-names&quot;:false,&quot;dropping-particle&quot;:&quot;&quot;,&quot;non-dropping-particle&quot;:&quot;&quot;}],&quot;container-title&quot;:&quot;Lethaia&quot;,&quot;container-title-short&quot;:&quot;Lethaia&quot;,&quot;accessed&quot;:{&quot;date-parts&quot;:[[2025,7,6]]},&quot;DOI&quot;:&quot;10.18261/LET.55.4.3&quot;,&quot;ISSN&quot;:&quot;0024-1164&quot;,&quot;issued&quot;:{&quot;date-parts&quot;:[[2022,12,21]]},&quot;page&quot;:&quot;1-25&quot;,&quot;abstract&quot;:&quot;The Southern chamois (Rupicapra pyrenaica) is a small-sized bovid that currently inhabits the Cantabrian Mountain Range, the Pyrenees, and the Central Apennine Mountains. This species was exploited as a resource by Palaeolithic human groups of the northern region of the Iberian Peninsula, standing out in the record of the Cave of Valdegoba. The fossil record of this site has provided plenty of evidence of Neanderthal activity. According to taphonomic analyses, Neanderthals had primary access to prey and chamois was the most consumed species. Analysis of Valdegoba’s Southern chamois allows consideration of: (1), the age structure and the dynamics of the population; (2) the palaeobiological characteris- tics of this population (e.g. mortality rate by age intervals, growth rate or body mass); (3) comparison of the population dynamics of Valdegoba’s chamois with that of present-day populations of different species (R. rupicapra, R. pyrenaica); and (4) exploitation of the chamois by Neanderthals. We focussed on methodological aspects of population struc- ture and mortality profiles using life tables with vital statistics, Leslie-Lewis matrices and ternary diagrams starting from tooth eruption and wear, whereas mass estimates were obtained from the postcranial bones. Cohort structures from extant Southern, Alpine and New Zealand chamois populations were compared to Valdegoba’s chamois to better under- stand the paleoenvironmental context of this fossil species. In addition, we calculated the amount of meat available to the Neanderthals and the extent of their range and its popu- lation implications. Our results show that the age structure of Valdegoba chamois reflects a very similar structure and ecological features to present-day populations. Moreover, modelling the age structure of Valdegoba population shows that Neanderthals could have exploited the Southern chamois without leading to the collapse of the population. Based on the results of energetic inputs related to the percentage of chamois in Valdegoba, where we estimate that a Neanderthal group would have had to exploit at least an area of between 61 and 99 km2 to cover their energetic requirements.&quot;,&quot;publisher&quot;:&quot;Scandinavian University Press&quot;,&quot;issue&quot;:&quot;4&quot;,&quot;volume&quot;:&quot;55&quot;},&quot;isTemporary&quot;:false},{&quot;id&quot;:&quot;219da67e-529a-382d-9929-67e10a9f792e&quot;,&quot;itemData&quot;:{&quot;type&quot;:&quot;article-journal&quot;,&quot;id&quot;:&quot;219da67e-529a-382d-9929-67e10a9f792e&quot;,&quot;title&quot;:&quot;Mean body size estimation in large mammals and the computation of biomass in past ecosystems: An application to the Pleistocene sites of Orce and Sierra de Atapuerca (Spain)&quot;,&quot;author&quot;:[{&quot;family&quot;:&quot;Rodriguez-Gomez&quot;,&quot;given&quot;:&quot;Guillermo&quot;,&quot;parse-names&quot;:false,&quot;dropping-particle&quot;:&quot;&quot;,&quot;non-dropping-particle&quot;:&quot;&quot;},{&quot;family&quot;:&quot;Palmqvist&quot;,&quot;given&quot;:&quot;Paul&quot;,&quot;parse-names&quot;:false,&quot;dropping-particle&quot;:&quot;&quot;,&quot;non-dropping-particle&quot;:&quot;&quot;},{&quot;family&quot;:&quot;Martin-Gonzalez&quot;,&quot;given&quot;:&quot;Jesus A.&quot;,&quot;parse-names&quot;:false,&quot;dropping-particle&quot;:&quot;&quot;,&quot;non-dropping-particle&quot;:&quot;&quot;},{&quot;family&quot;:&quot;Castro&quot;,&quot;given&quot;:&quot;Jose Maria Bermudez&quot;,&quot;parse-names&quot;:false,&quot;dropping-particle&quot;:&quot;&quot;,&quot;non-dropping-particle&quot;:&quot;De&quot;}],&quot;container-title&quot;:&quot;Comptes Rendus - Palevol&quot;,&quot;container-title-short&quot;:&quot;C. R. Palevol&quot;,&quot;accessed&quot;:{&quot;date-parts&quot;:[[2025,7,6]]},&quot;DOI&quot;:&quot;10.5852/CR-PALEVOL2022V21A10&quot;,&quot;ISSN&quot;:&quot;1777571X&quot;,&quot;issued&quot;:{&quot;date-parts&quot;:[[2022]]},&quot;page&quot;:&quot;207-233&quot;,&quot;abstract&quot;:&quot;Estimates of adult body mass are usually considered as equivalent of mean population body size in most studies of ancient mammals. However, given that any population is composed in part of subadult individuals, this approach overestimates the mean population body mass and biomass. For this reason, more realistic estimates of mean population body mass should be used. In this paper, we: 1) test five different proxies of population mean mass; and 2) estimate the total prey biomass in the paleoecosystems from the Orce and Atapuerca sites as an approach for estimating their carrying capacity. Our results for past ecosystems support the use of survival profiles derived from the Weibull model (SPW), as they show values in better agreement with those of extant populations. They also estimate higher carrying capacities for the faunal assemblages of Orce than for those of Atapuerca. We suggest that the environmental conditions of Orce could have played an important role in the first peopling of Europe.&quot;,&quot;publisher&quot;:&quot;Academie des sciences&quot;,&quot;issue&quot;:&quot;10&quot;},&quot;isTemporary&quot;:false}],&quot;citationTag&quot;:&quot;MENDELEY_CITATION_v3_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&quot;},{&quot;citationID&quot;:&quot;MENDELEY_CITATION_1fa392d5-48a8-4b70-b327-df36c9f1dc6f&quot;,&quot;properties&quot;:{&quot;noteIndex&quot;:0},&quot;isEdited&quot;:false,&quot;manualOverride&quot;:{&quot;isManuallyOverridden&quot;:false,&quot;citeprocText&quot;:&quot;&lt;sup&gt;143&lt;/sup&gt;&quot;,&quot;manualOverrideText&quot;:&quot;&quot;},&quot;citationItems&quot;:[{&quot;id&quot;:&quot;b3f3ec93-a104-335a-aabe-d43d82c71044&quot;,&quot;itemData&quot;:{&quot;type&quot;:&quot;article-journal&quot;,&quot;id&quot;:&quot;b3f3ec93-a104-335a-aabe-d43d82c71044&quot;,&quot;title&quot;:&quot;Prey selection by terrestrial carnivores in a lower Pleistocene paleocommunity&quot;,&quot;author&quot;:[{&quot;family&quot;:&quot;Palmqvist&quot;,&quot;given&quot;:&quot;Paul&quot;,&quot;parse-names&quot;:false,&quot;dropping-particle&quot;:&quot;&quot;,&quot;non-dropping-particle&quot;:&quot;&quot;},{&quot;family&quot;:&quot;Martinez-Navarro&quot;,&quot;given&quot;:&quot;Bienvenido&quot;,&quot;parse-names&quot;:false,&quot;dropping-particle&quot;:&quot;&quot;,&quot;non-dropping-particle&quot;:&quot;&quot;},{&quot;family&quot;:&quot;Arribas&quot;,&quot;given&quot;:&quot;Alfonso&quot;,&quot;parse-names&quot;:false,&quot;dropping-particle&quot;:&quot;&quot;,&quot;non-dropping-particle&quot;:&quot;&quot;}],&quot;container-title&quot;:&quot;Paleobiology&quot;,&quot;container-title-short&quot;:&quot;Paleobiology&quot;,&quot;accessed&quot;:{&quot;date-parts&quot;:[[2025,7,6]]},&quot;DOI&quot;:&quot;10.1017/S009483730001650X&quot;,&quot;ISSN&quot;:&quot;0094-8373&quot;,&quot;URL&quot;:&quot;https://www.cambridge.org/core/journals/paleobiology/article/abs/prey-selection-by-terrestrial-carnivores-in-a-lower-pleistocene-paleocommunity/357A9621A23044664616FFF46F0BE868&quot;,&quot;issued&quot;:{&quot;date-parts&quot;:[[1996]]},&quot;page&quot;:&quot;514-534&quot;,&quot;abstract&quot;:&quot;We report quantitative paleoecologic data on the large mammal assemblage preserved in lower Pleistocene deposits at Venta Micena (Orce, Granada, southeastern Spain). Taphonomic studies show that bones were collected mainly by hyaenids, which transported and deposited them near shallow dens. Differential fragmentation of major long bones was produced by hyaenas as a function of their density and marrow content. Strong selection of prey by carnivores—which preferentially killed juveniles, females, and individuals with diminished locomotor capabilities among ungulate prey species of larger body size—is indicated by (1) the abundance of remains of juvenile ungulates in relation to the average weight of adult individuals in each species, (2) attritional mortality profiles for ungulate species deduced from crown height measurements, (3) the presence of many metapodials with different osteopathologies in their epiphyses, such as arthrosis, and (4) a biased intersexual ratio of large bovids. Comparison of the frequencies with which modern African carnivores kill and scavenge ungulates from various size classes with the abundance of these size categories in the assemblage suggests that the Venta Micena hyaena (Pachycrocuta brevirostris) was a bone-cracking scavenger that fed largely on carcasses of ungulates preyed upon and partially consumed by fresh meat-eating carnivores such us saber-toothed felids (Homotherium latidens and Megantereon whitei) and wild dogs (Canis falconeri).&quot;,&quot;publisher&quot;:&quot;Cambridge University Press&quot;,&quot;issue&quot;:&quot;4&quot;,&quot;volume&quot;:&quot;22&quot;},&quot;isTemporary&quot;:false}],&quot;citationTag&quot;:&quot;MENDELEY_CITATION_v3_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&quot;},{&quot;citationID&quot;:&quot;MENDELEY_CITATION_8445ac42-67c0-424c-be52-1bc840c0b551&quot;,&quot;properties&quot;:{&quot;noteIndex&quot;:0},&quot;isEdited&quot;:false,&quot;manualOverride&quot;:{&quot;isManuallyOverridden&quot;:false,&quot;citeprocText&quot;:&quot;&lt;sup&gt;144,145&lt;/sup&gt;&quot;,&quot;manualOverrideText&quot;:&quot;&quot;},&quot;citationItems&quot;:[{&quot;id&quot;:&quot;fc627408-9cd7-3dbe-b473-a848a8e5f8c6&quot;,&quot;itemData&quot;:{&quot;type&quot;:&quot;article-journal&quot;,&quot;id&quot;:&quot;fc627408-9cd7-3dbe-b473-a848a8e5f8c6&quot;,&quot;title&quot;:&quot;Survival profiles from linear models versus Weibull models: Estimating stable and stationary population structures for Pleistocene large mammals&quot;,&quot;author&quot;:[{&quot;family&quot;:&quot;Martín-González&quot;,&quot;given&quot;:&quot;Jesús A.&quot;,&quot;parse-names&quot;:false,&quot;dropping-particle&quot;:&quot;&quot;,&quot;non-dropping-particle&quot;:&quot;&quot;},{&quot;family&quot;:&quot;Rodríguez-Gómez&quot;,&quot;given&quot;:&quot;Guillermo&quot;,&quot;parse-names&quot;:false,&quot;dropping-particle&quot;:&quot;&quot;,&quot;non-dropping-particle&quot;:&quot;&quot;},{&quot;family&quot;:&quot;Palmqvist&quot;,&quot;given&quot;:&quot;Paul&quot;,&quot;parse-names&quot;:false,&quot;dropping-particle&quot;:&quot;&quot;,&quot;non-dropping-particle&quot;:&quot;&quot;}],&quot;container-title&quot;:&quot;Journal of Archaeological Science: Reports&quot;,&quot;accessed&quot;:{&quot;date-parts&quot;:[[2024,10,30]]},&quot;DOI&quot;:&quot;10.1016/J.JASREP.2019.03.031&quot;,&quot;ISSN&quot;:&quot;2352-409X&quot;,&quot;issued&quot;:{&quot;date-parts&quot;:[[2019,6,1]]},&quot;page&quot;:&quot;370-386&quot;,&quot;abstract&quot;:&quot;Survival and mortality profiles of mammalian species can provide information on the environmental context of Pleistocene archaeopaleontological localities as well as on the agents involved in the site formation process (e.g., the role played by the bone-accumulating agents, including their patterns of food procurement and carcass consumption, or the strategies of space use by carnivores and humans). Environmental context (i.e., climate and vegetation cover) and meat availability were both relevant factors for determining human settlements in Europe during the Pleistocene. For this reason, to gain deeper insights on the paleoecology of the large mammal communities can provide key information on human evolution and dispersal patterns. In this study we compare two mathematical approaches that allow reconstructing survival and mortality profiles of large mammals and their age-structured populations: the linear model and the Weibull model. Both approaches provide similar results for all species of large mammals analyzed. The lowest correlation coefficient was for Bison bison (0.789), but the difference in biomass estimates between the models decreases to &lt;2%. When both methodologies were compared at the community level in the Orce sites, the ecological indexes used to compare paleocommunities showed also differences of &lt;2%. Given the similarities in the output data derived from both models, we suggest a preferential use of the Weibull model due to its strength of results and easier computation compared to the linear model. Moreover, α and β parameters of the Weibull model supply information on the fertility and maturity of the age-structured populations, which are useful for differentiating among the reproductive strategies of the species compared. Therefore, our results suggest that the Weibull model is a valuable tool for investigating the availability of meat resources and the level of competition among carnivores in the Pleistocene communities of large mammals that inhabited Europe during the Pleistocene.&quot;,&quot;publisher&quot;:&quot;Elsevier&quot;,&quot;volume&quot;:&quot;25&quot;,&quot;container-title-short&quot;:&quot;J. Archaeol. Sci. Rep.&quot;},&quot;isTemporary&quot;:false},{&quot;id&quot;:&quot;bc8ad966-54a3-3f40-a907-965452627b4b&quot;,&quot;itemData&quot;:{&quot;type&quot;:&quot;article-journal&quot;,&quot;id&quot;:&quot;bc8ad966-54a3-3f40-a907-965452627b4b&quot;,&quot;title&quot;:&quot;A parametrical model to describe a stable and stationary age structure for fossil populations&quot;,&quot;author&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container-title&quot;:&quot;Quaternary International&quot;,&quot;accessed&quot;:{&quot;date-parts&quot;:[[2025,6,15]]},&quot;DOI&quot;:&quot;10.1016/J.QUAINT.2016.01.038&quot;,&quot;ISSN&quot;:&quot;1040-6182&quot;,&quot;URL&quot;:&quot;https://www.sciencedirect.com/science/article/pii/S1040618216000707&quot;,&quot;issued&quot;:{&quot;date-parts&quot;:[[2016,8,22]]},&quot;page&quot;:&quot;69-77&quot;,&quot;abstract&quot;:&quot;A parametric family of models based on the Weibull model was proposed to describe the age structure of a fossil population. This descriptive approach was combined with a population dynamics model based on the Leslie matrix. The stability and sustainability conditions were algebraically stated to provide an equilibrium equation for any species. The model parameters for a sustainable population were determined via numerical methods. These values represent the survival and mortality profiles for a sustainable population and are comparable between different populations. This approach tests whether an observed mortality profile might correspond to the natural mortality pattern of a stable population. Finally, the model performance was tested for three fossil Bison priscus populations (Il'Skaya, Mauran and Coudoulous) using literature data.&quot;,&quot;publisher&quot;:&quot;Pergamon&quot;,&quot;volume&quot;:&quot;413&quot;,&quot;container-title-short&quot;:&quot;&quot;},&quot;isTemporary&quot;:false}],&quot;citationTag&quot;:&quot;MENDELEY_CITATION_v3_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&quot;},{&quot;citationID&quot;:&quot;MENDELEY_CITATION_7608ad42-b669-416b-a99d-fc6c917c556b&quot;,&quot;properties&quot;:{&quot;noteIndex&quot;:0},&quot;isEdited&quot;:false,&quot;manualOverride&quot;:{&quot;isManuallyOverridden&quot;:false,&quot;citeprocText&quot;:&quot;&lt;sup&gt;146&lt;/sup&gt;&quot;,&quot;manualOverrideText&quot;:&quot;&quot;},&quot;citationItems&quot;:[{&quot;id&quot;:&quot;1da0fddb-7d34-3825-99e2-4e12f655ea02&quot;,&quot;itemData&quot;:{&quot;type&quot;:&quot;article-journal&quot;,&quot;id&quot;:&quot;1da0fddb-7d34-3825-99e2-4e12f655ea02&quot;,&quot;title&quot;:&quot;Fitting Sigmoidal Equations to Mammalian Growth Curves&quot;,&quot;author&quot;:[{&quot;family&quot;:&quot;Zullinger&quot;,&quot;given&quot;:&quot;Elissa M.&quot;,&quot;parse-names&quot;:false,&quot;dropping-particle&quot;:&quot;&quot;,&quot;non-dropping-particle&quot;:&quot;&quot;},{&quot;family&quot;:&quot;Ricklefs&quot;,&quot;given&quot;:&quot;Robert E.&quot;,&quot;parse-names&quot;:false,&quot;dropping-particle&quot;:&quot;&quot;,&quot;non-dropping-particle&quot;:&quot;&quot;},{&quot;family&quot;:&quot;Redford&quot;,&quot;given&quot;:&quot;Kent H.&quot;,&quot;parse-names&quot;:false,&quot;dropping-particle&quot;:&quot;&quot;,&quot;non-dropping-particle&quot;:&quot;&quot;},{&quot;family&quot;:&quot;Mace&quot;,&quot;given&quot;:&quot;Georgina M.&quot;,&quot;parse-names&quot;:false,&quot;dropping-particle&quot;:&quot;&quot;,&quot;non-dropping-particle&quot;:&quot;&quot;}],&quot;container-title&quot;:&quot;Journal of Mammalogy&quot;,&quot;container-title-short&quot;:&quot;J. Mammal.&quot;,&quot;accessed&quot;:{&quot;date-parts&quot;:[[2025,6,15]]},&quot;DOI&quot;:&quot;10.2307/1380844&quot;,&quot;ISSN&quot;:&quot;0022-2372&quot;,&quot;URL&quot;:&quot;https://dx.doi.org/10.2307/1380844&quot;,&quot;issued&quot;:{&quot;date-parts&quot;:[[1984,11,30]]},&quot;page&quot;:&quot;607-636&quot;,&quot;abstract&quot;:&quot;Three sigmoidal growth equations were tested for their usefulness in fitting mammalian growth curves. The von Bertalanffy, Gompertz, and logistic equations were fitted to growth data by nonlinear regression techniques. The residual sum of squares and deviations of predicted neonate, weaning, and adult masses from observed values were used as criteria to choose among the models. The von Bertalanffy equation provided the smallest residual sum of squares, while the Gompertz equation fitted equally well by this criterion. The logistic equation overestimated neonate mass and underestimated adult mass, the Gompertz overestimated neonate mass, and the von Bertalanffy overestimated weaning mass. The Gompertz model was chosen to fit a sample of 331 species; growth rate constants, K, for these species are presented. The relationship of K to adult mass was calculated and was found to have a slope similar to that of altricial birds. K-values were found to be comparable to those reported by Case (1978) and consistentl...&quot;,&quot;publisher&quot;:&quot;Oxford Academic&quot;,&quot;issue&quot;:&quot;4&quot;,&quot;volume&quot;:&quot;65&quot;},&quot;isTemporary&quot;:false}],&quot;citationTag&quot;:&quot;MENDELEY_CITATION_v3_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&quot;},{&quot;citationID&quot;:&quot;MENDELEY_CITATION_6a6f7d82-3bf3-4aee-b100-c4ed8c7664de&quot;,&quot;properties&quot;:{&quot;noteIndex&quot;:0},&quot;isEdited&quot;:false,&quot;manualOverride&quot;:{&quot;isManuallyOverridden&quot;:false,&quot;citeprocText&quot;:&quot;&lt;sup&gt;137&lt;/sup&gt;&quot;,&quot;manualOverrideText&quot;:&quot;&quot;},&quot;citationItems&quot;:[{&quot;id&quot;:&quot;163f99f8-a2d2-316d-b321-069ab0b10ec8&quot;,&quot;itemData&quot;:{&quot;type&quot;:&quot;article-journal&quot;,&quot;id&quot;:&quot;163f99f8-a2d2-316d-b321-069ab0b10ec8&quot;,&quot;title&quot;:&quot;Carrying Capacity, Available Meat and the Fossil Record of the Orce Sites (Baza Basin, Spain)&quot;,&quot;author&quot;:[{&quot;family&quot;:&quot;Rodríguez-Gómez&quot;,&quot;given&quot;:&quot;Guillermo&quot;,&quot;parse-names&quot;:false,&quot;dropping-particle&quot;:&quot;&quot;,&quot;non-dropping-particle&quot;:&quot;&quot;},{&quot;family&quot;:&quot;Espigares&quot;,&quot;given&quot;:&quot;M. Patrocinio&quot;,&quot;parse-names&quot;:false,&quot;dropping-particle&quot;:&quot;&quot;,&quot;non-dropping-particle&quot;:&quot;&quot;},{&quot;family&quot;:&quot;Martínez-Navarro&quot;,&quot;given&quot;:&quot;Bienvenido&quot;,&quot;parse-names&quot;:false,&quot;dropping-particle&quot;:&quot;&quot;,&quot;non-dropping-particle&quot;:&quot;&quot;},{&quot;family&quot;:&quot;Ros-Montoya&quot;,&quot;given&quot;:&quot;Sergio&quot;,&quot;parse-names&quot;:false,&quot;dropping-particle&quot;:&quot;&quot;,&quot;non-dropping-particle&quot;:&quot;&quot;},{&quot;family&quot;:&quot;Guerra-Merchán&quot;,&quot;given&quot;:&quot;Antonio&quot;,&quot;parse-names&quot;:false,&quot;dropping-particle&quot;:&quot;&quot;,&quot;non-dropping-particle&quot;:&quot;&quot;},{&quot;family&quot;:&quot;Martín-González&quot;,&quot;given&quot;:&quot;Jesús A.&quot;,&quot;parse-names&quot;:false,&quot;dropping-particle&quot;:&quot;&quot;,&quot;non-dropping-particle&quot;:&quot;&quot;},{&quot;family&quot;:&quot;Campaña&quot;,&quot;given&quot;:&quot;Isidoro&quot;,&quot;parse-names&quot;:false,&quot;dropping-particle&quot;:&quot;&quot;,&quot;non-dropping-particle&quot;:&quot;&quot;},{&quot;family&quot;:&quot;Pérez-Ramos&quot;,&quot;given&quot;:&quot;Alejandro&quot;,&quot;parse-names&quot;:false,&quot;dropping-particle&quot;:&quot;&quot;,&quot;non-dropping-particle&quot;:&quot;&quot;},{&quot;family&quot;:&quot;Granados&quot;,&quot;given&quot;:&quot;Alejandro&quot;,&quot;parse-names&quot;:false,&quot;dropping-particle&quot;:&quot;&quot;,&quot;non-dropping-particle&quot;:&quot;&quot;},{&quot;family&quot;:&quot;García-Aguilar&quot;,&quot;given&quot;:&quot;José Manuel&quot;,&quot;parse-names&quot;:false,&quot;dropping-particle&quot;:&quot;&quot;,&quot;non-dropping-particle&quot;:&quot;&quot;},{&quot;family&quot;:&quot;Rodríguez-Ruiz&quot;,&quot;given&quot;:&quot;María Dolores&quot;,&quot;parse-names&quot;:false,&quot;dropping-particle&quot;:&quot;&quot;,&quot;non-dropping-particle&quot;:&quot;&quot;},{&quot;family&quot;:&quot;Palmqvist&quot;,&quot;given&quot;:&quot;Paul&quot;,&quot;parse-names&quot;:false,&quot;dropping-particle&quot;:&quot;&quot;,&quot;non-dropping-particle&quot;:&quot;&quot;}],&quot;container-title&quot;:&quot;Quaternary 2024, Vol. 7, Page 37&quot;,&quot;accessed&quot;:{&quot;date-parts&quot;:[[2025,7,6]]},&quot;DOI&quot;:&quot;10.3390/QUAT7030037&quot;,&quot;ISSN&quot;:&quot;2571-550X&quot;,&quot;URL&quot;:&quot;https://www.mdpi.com/2571-550X/7/3/37/htm&quot;,&quot;issued&quot;:{&quot;date-parts&quot;:[[2024,8,27]]},&quot;page&quot;:&quot;37&quot;,&quot;abstract&quot;:&quot;The Early Pleistocene sites of Orce in southeastern Spain, including Fuente Nueva-3 (FN3), Barranco León (BL) and Venta Micena (VM), provide important insights into the earliest hominin populations and Late Villafranchian large mammal communities. Dated to approximately 1.4 million years ago, FN3 and BL preserve abundant Oldowan tools, cut marks and a human primary tooth, indicating hominin activity. VM, approximately 1.6 million years old, is an outstanding site because it preserves an exceptionally rich assemblage of large mammals and predates the presence of hominins, providing a context for pre-human conditions in the region. Research suggests that both hominins and giant hyenas were essential to the accumulation of skeletal remains at FN3 and BL, with secondary access to meat resources exploited by saber-toothed felids. This aim of this study aims to correlate the relative abundance of large herbivores at these sites with their estimates of Carrying Capacity (CC) and Total Available Biomass (TAB) using the PSEco model, which incorporates survival and mortality profiles to estimate these parameters in paleoecosystems. Our results show: (i) similarities between quarries VM3 and VM4 and (ii) similarities of these quarries with BL-D (level D), suggesting a similar formation process; (iii) that the role of humans would be secondary in BL-D and FN3-LAL (Lower Archaeological Level), although with a greater human influence in FN3-LAL due to the greater presence of horses and small species; and (iv) that FN3-UAL (Upper Archaeological Level) shows similarities with the expected CC values for FN3/BL, consistent with a natural trap of quicksand scenario, where the large mammal species were trapped according to their abundance and body mass, as there is a greater presence of rhinos and mammoths due to the greater weight per unit area exerted by their legs. Given the usefulness of this approach, we propose to apply it first to sites that have been proposed to function as natural traps.&quot;,&quot;publisher&quot;:&quot;Multidisciplinary Digital Publishing Institute&quot;,&quot;issue&quot;:&quot;3&quot;,&quot;volume&quot;:&quot;7&quot;,&quot;container-title-short&quot;:&quot;&quot;},&quot;isTemporary&quot;:false}],&quot;citationTag&quot;:&quot;MENDELEY_CITATION_v3_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&quot;}]"/>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file>

<file path=customXml/itemProps1.xml><?xml version="1.0" encoding="utf-8"?>
<ds:datastoreItem xmlns:ds="http://schemas.openxmlformats.org/officeDocument/2006/customXml" ds:itemID="{A26DF172-6811-4F61-9D75-CB0388B692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648</TotalTime>
  <Pages>1</Pages>
  <Words>100790</Words>
  <Characters>574505</Characters>
  <Application>Microsoft Office Word</Application>
  <DocSecurity>0</DocSecurity>
  <Lines>4787</Lines>
  <Paragraphs>1347</Paragraphs>
  <ScaleCrop>false</ScaleCrop>
  <HeadingPairs>
    <vt:vector size="2" baseType="variant">
      <vt:variant>
        <vt:lpstr>Título</vt:lpstr>
      </vt:variant>
      <vt:variant>
        <vt:i4>1</vt:i4>
      </vt:variant>
    </vt:vector>
  </HeadingPairs>
  <TitlesOfParts>
    <vt:vector size="1" baseType="lpstr">
      <vt:lpstr/>
    </vt:vector>
  </TitlesOfParts>
  <Company>Universidad de Cantabria</Company>
  <LinksUpToDate>false</LinksUpToDate>
  <CharactersWithSpaces>673948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Vidal Cordasco, Marco Adolfo</dc:creator>
  <dc:description/>
  <cp:lastModifiedBy>Vidal Cordasco, Marco Adolfo</cp:lastModifiedBy>
  <cp:revision>23</cp:revision>
  <dcterms:created xsi:type="dcterms:W3CDTF">2026-03-25T21:00:00Z</dcterms:created>
  <dcterms:modified xsi:type="dcterms:W3CDTF">2026-03-27T13:58:00Z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id="B3EjrWeB"/&gt;&lt;style id="http://www.zotero.org/styles/nature" hasBibliography="1" bibliographyStyleHasBeenSet="1"/&gt;&lt;prefs&gt;&lt;pref name="fieldType" value="Field"/&gt;&lt;/prefs&gt;&lt;/data&gt;</vt:lpwstr>
  </property>
</Properties>
</file>