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color w:val="0B2545"/>
          <w:sz w:val="48"/>
        </w:rPr>
        <w:t>SPACE INVADERS: ROGUE LEGACY</w:t>
      </w:r>
    </w:p>
    <w:p>
      <w:pPr>
        <w:spacing w:before="0" w:after="280"/>
      </w:pPr>
      <w:r>
        <w:rPr>
          <w:rFonts w:ascii="Segoe UI" w:hAnsi="Segoe UI"/>
          <w:b/>
          <w:color w:val="0077B6"/>
          <w:sz w:val="24"/>
        </w:rPr>
        <w:t>INFORME TÉCNICO DE ARQUITECTURA, FÍSICAS, BESTIARIO Y MECÁNICAS</w:t>
      </w:r>
    </w:p>
    <w:p>
      <w:pPr>
        <w:spacing w:before="80" w:after="8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screenshot_combat_formation.png"/>
                    <pic:cNvPicPr/>
                  </pic:nvPicPr>
                  <pic:blipFill>
                    <a:blip r:embed="rId9"/>
                    <a:stretch>
                      <a:fillRect/>
                    </a:stretch>
                  </pic:blipFill>
                  <pic:spPr>
                    <a:xfrm>
                      <a:off x="0" y="0"/>
                      <a:ext cx="5303520" cy="2983230"/>
                    </a:xfrm>
                    <a:prstGeom prst="rect"/>
                  </pic:spPr>
                </pic:pic>
              </a:graphicData>
            </a:graphic>
          </wp:inline>
        </w:drawing>
      </w:r>
    </w:p>
    <w:p>
      <w:pPr>
        <w:spacing w:before="0" w:after="320"/>
        <w:jc w:val="center"/>
      </w:pPr>
      <w:r>
        <w:rPr>
          <w:rFonts w:ascii="Segoe UI" w:hAnsi="Segoe UI"/>
          <w:i/>
          <w:color w:val="6E7887"/>
          <w:sz w:val="18"/>
        </w:rPr>
        <w:t>Figura 1: Motor en ejecución a 60 FPS con formaciones paramétricas, drops y HUD táctico.</w:t>
      </w:r>
    </w:p>
    <w:p>
      <w:pPr>
        <w:keepNext/>
        <w:spacing w:before="360" w:after="120"/>
      </w:pPr>
      <w:r>
        <w:rPr>
          <w:rFonts w:ascii="Segoe UI" w:hAnsi="Segoe UI"/>
          <w:b/>
          <w:color w:val="0B2545"/>
          <w:sz w:val="32"/>
        </w:rPr>
        <w:t>1. Manejo de los Límites del Escenario</w:t>
      </w:r>
    </w:p>
    <w:p>
      <w:pPr>
        <w:spacing w:before="0" w:after="100" w:line="280" w:lineRule="exact"/>
      </w:pPr>
      <w:r>
        <w:rPr>
          <w:rFonts w:ascii="Segoe UI" w:hAnsi="Segoe UI"/>
          <w:color w:val="283241"/>
          <w:sz w:val="20"/>
        </w:rPr>
        <w:t>El motor del juego opera sobre un sistema de coordenadas cartesianas 2D donde (0, 0) corresponde a la esquina superior izquierda del monitor y (sw, sh) al vértice inferior derecho. El control de límites (Screen Clamping &amp; Boundary Containment) garantiza que ninguna entidad sufra desbordamientos o clipping fuera del área visible.</w:t>
      </w:r>
    </w:p>
    <w:p>
      <w:pPr>
        <w:keepNext/>
        <w:spacing w:before="240" w:after="80"/>
      </w:pPr>
      <w:r>
        <w:rPr>
          <w:rFonts w:ascii="Segoe UI" w:hAnsi="Segoe UI"/>
          <w:b/>
          <w:color w:val="0077B6"/>
          <w:sz w:val="26"/>
        </w:rPr>
        <w:t>A. Viewport y Resolución Adaptativa</w:t>
      </w:r>
    </w:p>
    <w:p>
      <w:pPr>
        <w:spacing w:before="0" w:after="100" w:line="280" w:lineRule="exact"/>
      </w:pPr>
      <w:r>
        <w:rPr>
          <w:rFonts w:ascii="Segoe UI" w:hAnsi="Segoe UI"/>
          <w:color w:val="283241"/>
          <w:sz w:val="20"/>
        </w:rPr>
        <w:t>Mediante DisplayManager (src/state_manager.py), el motor inicializa el contexto en modo pantalla completa nativa sin marcos (pygame.FULLSCREEN | pygame.DOUBLEBUF). Todas las distancias, anchos de tarjetas, márgenes y velocidades se calculan de manera adaptativa a partir del ancho (sw) y alto (sh) reales de la pantalla del usuario.</w:t>
      </w:r>
    </w:p>
    <w:p>
      <w:pPr>
        <w:keepNext/>
        <w:spacing w:before="240" w:after="80"/>
      </w:pPr>
      <w:r>
        <w:rPr>
          <w:rFonts w:ascii="Segoe UI" w:hAnsi="Segoe UI"/>
          <w:b/>
          <w:color w:val="0077B6"/>
          <w:sz w:val="26"/>
        </w:rPr>
        <w:t>B. Confinamiento Rígido de la Nave del Jugador</w:t>
      </w:r>
    </w:p>
    <w:p>
      <w:pPr>
        <w:spacing w:before="0" w:after="100" w:line="280" w:lineRule="exact"/>
      </w:pPr>
      <w:r>
        <w:rPr>
          <w:rFonts w:ascii="Segoe UI" w:hAnsi="Segoe UI"/>
          <w:color w:val="283241"/>
          <w:sz w:val="20"/>
        </w:rPr>
        <w:t>En Player.move() (src/player.py), la traslación de la nave protagonista se restringe rígidamente en cada eje antes de procesar el renderizado:</w:t>
      </w:r>
    </w:p>
    <w:tbl>
      <w:tblPr>
        <w:tblW w:type="auto" w:w="0"/>
        <w:jc w:val="center"/>
        <w:tblLayout w:type="fixed"/>
        <w:tblLook w:firstColumn="1" w:firstRow="1" w:lastColumn="0" w:lastRow="0" w:noHBand="0" w:noVBand="1" w:val="04A0"/>
      </w:tblPr>
      <w:tblGrid>
        <w:gridCol w:w="9936"/>
      </w:tblGrid>
      <w:tr>
        <w:tc>
          <w:tcPr>
            <w:tcW w:type="dxa" w:w="8640"/>
            <w:shd w:fill="F1F4F9"/>
            <w:tcMar>
              <w:top w:w="120" w:type="dxa"/>
              <w:bottom w:w="120" w:type="dxa"/>
              <w:left w:w="180" w:type="dxa"/>
              <w:right w:w="180" w:type="dxa"/>
            </w:tcMar>
          </w:tcPr>
          <w:p>
            <w:pPr>
              <w:spacing w:before="0" w:after="0" w:line="260" w:lineRule="exact"/>
            </w:pPr>
            <w:r>
              <w:rPr>
                <w:rFonts w:ascii="Consolas" w:hAnsi="Consolas"/>
                <w:color w:val="1E283C"/>
                <w:sz w:val="19"/>
              </w:rPr>
              <w:t># Confinamiento estricto del jugador en los 4 costados</w:t>
              <w:br/>
              <w:t>self.x = max(0, min(self.screen_width - self.width, self.x))</w:t>
              <w:br/>
              <w:t>self.y = max(0, min(self.screen_height - self.height, self.y))</w:t>
            </w:r>
          </w:p>
        </w:tc>
      </w:tr>
    </w:tbl>
    <w:p>
      <w:pPr>
        <w:spacing w:before="0" w:after="80"/>
      </w:pPr>
    </w:p>
    <w:p>
      <w:pPr>
        <w:spacing w:before="0" w:after="100" w:line="280" w:lineRule="exact"/>
      </w:pPr>
      <w:r>
        <w:rPr>
          <w:rFonts w:ascii="Segoe UI" w:hAnsi="Segoe UI"/>
          <w:color w:val="283241"/>
          <w:sz w:val="20"/>
        </w:rPr>
        <w:t>En el eje X, el jugador dispone del 100% del ancho del monitor. En el eje Y, puede maniobrar libremente para evadir proyectiles pero no puede salir por el borde superior ni esconderse por debajo del margen inferior de la pantalla.</w:t>
      </w:r>
    </w:p>
    <w:p>
      <w:pPr>
        <w:keepNext/>
        <w:spacing w:before="240" w:after="80"/>
      </w:pPr>
      <w:r>
        <w:rPr>
          <w:rFonts w:ascii="Segoe UI" w:hAnsi="Segoe UI"/>
          <w:b/>
          <w:color w:val="0077B6"/>
          <w:sz w:val="26"/>
        </w:rPr>
        <w:t>C. Confinamiento Paramétrico de Invasores</w:t>
      </w:r>
    </w:p>
    <w:p>
      <w:pPr>
        <w:spacing w:before="0" w:after="100" w:line="280" w:lineRule="exact"/>
      </w:pPr>
      <w:r>
        <w:rPr>
          <w:rFonts w:ascii="Segoe UI" w:hAnsi="Segoe UI"/>
          <w:color w:val="283241"/>
          <w:sz w:val="20"/>
        </w:rPr>
        <w:t>A diferencia de los Space Invaders tradicionales donde los invasores avanzan verticalmente hasta la base, en Rogue Legacy se preserva siempre la mitad inferior para la maniobra del jugador mediante saturación paramétrica:</w:t>
      </w:r>
    </w:p>
    <w:tbl>
      <w:tblPr>
        <w:tblW w:type="auto" w:w="0"/>
        <w:jc w:val="center"/>
        <w:tblLayout w:type="fixed"/>
        <w:tblLook w:firstColumn="1" w:firstRow="1" w:lastColumn="0" w:lastRow="0" w:noHBand="0" w:noVBand="1" w:val="04A0"/>
      </w:tblPr>
      <w:tblGrid>
        <w:gridCol w:w="9936"/>
      </w:tblGrid>
      <w:tr>
        <w:tc>
          <w:tcPr>
            <w:tcW w:type="dxa" w:w="8640"/>
            <w:shd w:fill="F1F4F9"/>
            <w:tcMar>
              <w:top w:w="120" w:type="dxa"/>
              <w:bottom w:w="120" w:type="dxa"/>
              <w:left w:w="180" w:type="dxa"/>
              <w:right w:w="180" w:type="dxa"/>
            </w:tcMar>
          </w:tcPr>
          <w:p>
            <w:pPr>
              <w:spacing w:before="0" w:after="0" w:line="260" w:lineRule="exact"/>
            </w:pPr>
            <w:r>
              <w:rPr>
                <w:rFonts w:ascii="Consolas" w:hAnsi="Consolas"/>
                <w:color w:val="1E283C"/>
                <w:sz w:val="19"/>
              </w:rPr>
              <w:t># Confinamiento en compute_geometric_target()</w:t>
              <w:br/>
              <w:t>clamped_x = max(30, min(self.screen_width - self.width - 30, raw_x))</w:t>
              <w:br/>
              <w:t>clamped_y = max(60, min(self.screen_height - self.height - 70, raw_y))</w:t>
              <w:br/>
              <w:t>return clamped_x, clamped_y</w:t>
            </w:r>
          </w:p>
        </w:tc>
      </w:tr>
    </w:tbl>
    <w:p>
      <w:pPr>
        <w:spacing w:before="0" w:after="80"/>
      </w:pPr>
    </w:p>
    <w:p>
      <w:pPr>
        <w:spacing w:before="0" w:after="100" w:line="280" w:lineRule="exact"/>
      </w:pPr>
      <w:r>
        <w:rPr>
          <w:rFonts w:ascii="Segoe UI" w:hAnsi="Segoe UI"/>
          <w:color w:val="283241"/>
          <w:sz w:val="20"/>
        </w:rPr>
        <w:t>• Margen lateral (30 px): Evita que los extremos de formaciones amplias (Medialuna, Vórtice) se corten en los bordes.</w:t>
        <w:br/>
        <w:t>• Margen superior (60 px): Reserva el espacio del HUD de salud, vidas, sector y créditos.</w:t>
        <w:br/>
        <w:t>• Margen inferior (70 px): Impide que los enemigos invadan la zona táctica donde maniobra la nave protagonista.</w:t>
      </w:r>
    </w:p>
    <w:p>
      <w:pPr>
        <w:keepNext/>
        <w:spacing w:before="240" w:after="80"/>
      </w:pPr>
      <w:r>
        <w:rPr>
          <w:rFonts w:ascii="Segoe UI" w:hAnsi="Segoe UI"/>
          <w:b/>
          <w:color w:val="0077B6"/>
          <w:sz w:val="26"/>
        </w:rPr>
        <w:t>D. Confinamiento y Rebote de Jefes</w:t>
      </w:r>
    </w:p>
    <w:p>
      <w:pPr>
        <w:spacing w:before="0" w:after="100" w:line="280" w:lineRule="exact"/>
      </w:pPr>
      <w:r>
        <w:rPr>
          <w:rFonts w:ascii="Segoe UI" w:hAnsi="Segoe UI"/>
          <w:color w:val="283241"/>
          <w:sz w:val="20"/>
        </w:rPr>
        <w:t>• Mini-Boss (Crucero de Asalto): Realiza un patrullaje horizontal continuo entre x = 40 y x = sw - width - 40. Al alcanzar un límite, invierte su velocidad vectorial (self.vx *= -1).</w:t>
        <w:br/>
        <w:t>• Boss Final (Dreadnought): Patrulla horizontalmente entre x = 30 y x = sw - width - 30, mientras que su descenso vertical se estabiliza suavemente al alcanzar target_y = 90.</w:t>
      </w:r>
    </w:p>
    <w:p>
      <w:pPr>
        <w:keepNext/>
        <w:spacing w:before="240" w:after="80"/>
      </w:pPr>
      <w:r>
        <w:rPr>
          <w:rFonts w:ascii="Segoe UI" w:hAnsi="Segoe UI"/>
          <w:b/>
          <w:color w:val="0077B6"/>
          <w:sz w:val="26"/>
        </w:rPr>
        <w:t>E. Ciclo de Vida de Proyectiles y Drops</w:t>
      </w:r>
    </w:p>
    <w:p>
      <w:pPr>
        <w:spacing w:before="0" w:after="100" w:line="280" w:lineRule="exact"/>
      </w:pPr>
      <w:r>
        <w:rPr>
          <w:rFonts w:ascii="Segoe UI" w:hAnsi="Segoe UI"/>
          <w:color w:val="283241"/>
          <w:sz w:val="20"/>
        </w:rPr>
        <w:t>• Balas del jugador: Se eliminan al alcanzar su alcance máximo (distance_traveled &gt;= max_distance) o cruzar los márgenes extendidos (y &lt; -50, y &gt; 2000, x &lt; -50, x &gt; 3000).</w:t>
        <w:br/>
        <w:t>• Balas enemigas: Se purgan de memoria al superar y &gt; screen_height + 20.</w:t>
        <w:br/>
        <w:t>• Drops y cápsulas: Caen por gravedad y son liberadas por el recolector de basura al cruzar y &gt; screen_height + 50.</w:t>
      </w:r>
    </w:p>
    <w:p>
      <w:pPr>
        <w:keepNext/>
        <w:spacing w:before="360" w:after="120"/>
      </w:pPr>
      <w:r>
        <w:rPr>
          <w:rFonts w:ascii="Segoe UI" w:hAnsi="Segoe UI"/>
          <w:b/>
          <w:color w:val="0B2545"/>
          <w:sz w:val="32"/>
        </w:rPr>
        <w:t>2. Movimiento de Personajes y Formaciones Paramétricas</w:t>
      </w:r>
    </w:p>
    <w:p>
      <w:pPr>
        <w:spacing w:before="0" w:after="100" w:line="280" w:lineRule="exact"/>
      </w:pPr>
      <w:r>
        <w:rPr>
          <w:rFonts w:ascii="Segoe UI" w:hAnsi="Segoe UI"/>
          <w:color w:val="283241"/>
          <w:sz w:val="20"/>
        </w:rPr>
        <w:t>El sistema de movimiento combina control vectorial para el jugador con cinemática paramétrica armónica para las oleadas de enemigos.</w:t>
      </w:r>
    </w:p>
    <w:p>
      <w:pPr>
        <w:keepNext/>
        <w:spacing w:before="240" w:after="80"/>
      </w:pPr>
      <w:r>
        <w:rPr>
          <w:rFonts w:ascii="Segoe UI" w:hAnsi="Segoe UI"/>
          <w:b/>
          <w:color w:val="0077B6"/>
          <w:sz w:val="26"/>
        </w:rPr>
        <w:t>A. Cinemática del Jugador y Dash Táctico</w:t>
      </w:r>
    </w:p>
    <w:p>
      <w:pPr>
        <w:spacing w:before="0" w:after="100" w:line="280" w:lineRule="exact"/>
      </w:pPr>
      <w:r>
        <w:rPr>
          <w:rFonts w:ascii="Segoe UI" w:hAnsi="Segoe UI"/>
          <w:color w:val="283241"/>
          <w:sz w:val="20"/>
        </w:rPr>
        <w:t>• Control 4 Direcciones: Vector de movimiento continuo en WASD o flechas de dirección a velocidad base v0 = 7.0 px/frame.</w:t>
        <w:br/>
        <w:t>• Escalado por Poder de Velocidad (POWER_SPEED): Suma +1.6 px/frame por nivel (Nivel 1: 8.6, Nivel 2: 10.2, Nivel 3: 11.8 px/frame).</w:t>
        <w:br/>
        <w:t>• Dash Táctico (Nivel 3 de Velocidad + tecla Shift): Impulso vectorial instantáneo a 16.0 px/frame durante 160 ms, con 250 ms de inmunidad total al daño y 750 ms de recarga. Con la sinergia legendaria 'Dash de Fuego', el desplazamiento genera una estela de llamas que quema a los enemigos.</w:t>
      </w:r>
    </w:p>
    <w:p>
      <w:pPr>
        <w:keepNext/>
        <w:spacing w:before="240" w:after="80"/>
      </w:pPr>
      <w:r>
        <w:rPr>
          <w:rFonts w:ascii="Segoe UI" w:hAnsi="Segoe UI"/>
          <w:b/>
          <w:color w:val="0077B6"/>
          <w:sz w:val="26"/>
        </w:rPr>
        <w:t>B. Interpolación Suave de Enemigos (Lerp)</w:t>
      </w:r>
    </w:p>
    <w:p>
      <w:pPr>
        <w:spacing w:before="0" w:after="100" w:line="280" w:lineRule="exact"/>
      </w:pPr>
      <w:r>
        <w:rPr>
          <w:rFonts w:ascii="Segoe UI" w:hAnsi="Segoe UI"/>
          <w:color w:val="283241"/>
          <w:sz w:val="20"/>
        </w:rPr>
        <w:t>En cada fotograma, los enemigos se deslizan hacia su posición teórica calculada según el tiempo continuo (t) mediante interpolación exponencial ponderada por su factor criogénico:</w:t>
      </w:r>
    </w:p>
    <w:tbl>
      <w:tblPr>
        <w:tblW w:type="auto" w:w="0"/>
        <w:jc w:val="center"/>
        <w:tblLayout w:type="fixed"/>
        <w:tblLook w:firstColumn="1" w:firstRow="1" w:lastColumn="0" w:lastRow="0" w:noHBand="0" w:noVBand="1" w:val="04A0"/>
      </w:tblPr>
      <w:tblGrid>
        <w:gridCol w:w="9936"/>
      </w:tblGrid>
      <w:tr>
        <w:tc>
          <w:tcPr>
            <w:tcW w:type="dxa" w:w="8640"/>
            <w:shd w:fill="F1F4F9"/>
            <w:tcMar>
              <w:top w:w="120" w:type="dxa"/>
              <w:bottom w:w="120" w:type="dxa"/>
              <w:left w:w="180" w:type="dxa"/>
              <w:right w:w="180" w:type="dxa"/>
            </w:tcMar>
          </w:tcPr>
          <w:p>
            <w:pPr>
              <w:spacing w:before="0" w:after="0" w:line="260" w:lineRule="exact"/>
            </w:pPr>
            <w:r>
              <w:rPr>
                <w:rFonts w:ascii="Consolas" w:hAnsi="Consolas"/>
                <w:color w:val="1E283C"/>
                <w:sz w:val="19"/>
              </w:rPr>
              <w:t>self.x += (target_x - self.x) * (0.14 * speed_mult)</w:t>
              <w:br/>
              <w:t>self.y += (target_y - self.y) * (0.14 * speed_mult)</w:t>
            </w:r>
          </w:p>
        </w:tc>
      </w:tr>
    </w:tbl>
    <w:p>
      <w:pPr>
        <w:spacing w:before="0" w:after="80"/>
      </w:pPr>
    </w:p>
    <w:p>
      <w:pPr>
        <w:keepNext/>
        <w:spacing w:before="240" w:after="80"/>
      </w:pPr>
      <w:r>
        <w:rPr>
          <w:rFonts w:ascii="Segoe UI" w:hAnsi="Segoe UI"/>
          <w:b/>
          <w:color w:val="0077B6"/>
          <w:sz w:val="26"/>
        </w:rPr>
        <w:t>C. Catálogo de las 12 Formaciones Paramétricas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14213D"/>
            <w:tcMar>
              <w:top w:w="120" w:type="dxa"/>
              <w:bottom w:w="120" w:type="dxa"/>
              <w:left w:w="140" w:type="dxa"/>
              <w:right w:w="140" w:type="dxa"/>
            </w:tcMar>
          </w:tcPr>
          <w:p>
            <w:pPr>
              <w:spacing w:before="0" w:after="0"/>
              <w:jc w:val="left"/>
            </w:pPr>
            <w:r>
              <w:rPr>
                <w:rFonts w:ascii="Segoe UI" w:hAnsi="Segoe UI"/>
                <w:b/>
                <w:color w:val="FFFFFF"/>
                <w:sz w:val="20"/>
              </w:rPr>
              <w:t>Sector</w:t>
            </w:r>
          </w:p>
        </w:tc>
        <w:tc>
          <w:tcPr>
            <w:tcW w:type="dxa" w:w="1872"/>
            <w:shd w:fill="14213D"/>
            <w:tcMar>
              <w:top w:w="120" w:type="dxa"/>
              <w:bottom w:w="120" w:type="dxa"/>
              <w:left w:w="140" w:type="dxa"/>
              <w:right w:w="140" w:type="dxa"/>
            </w:tcMar>
          </w:tcPr>
          <w:p>
            <w:pPr>
              <w:spacing w:before="0" w:after="0"/>
              <w:jc w:val="left"/>
            </w:pPr>
            <w:r>
              <w:rPr>
                <w:rFonts w:ascii="Segoe UI" w:hAnsi="Segoe UI"/>
                <w:b/>
                <w:color w:val="FFFFFF"/>
                <w:sz w:val="20"/>
              </w:rPr>
              <w:t>Formación</w:t>
            </w:r>
          </w:p>
        </w:tc>
        <w:tc>
          <w:tcPr>
            <w:tcW w:type="dxa" w:w="3168"/>
            <w:shd w:fill="14213D"/>
            <w:tcMar>
              <w:top w:w="120" w:type="dxa"/>
              <w:bottom w:w="120" w:type="dxa"/>
              <w:left w:w="140" w:type="dxa"/>
              <w:right w:w="140" w:type="dxa"/>
            </w:tcMar>
          </w:tcPr>
          <w:p>
            <w:pPr>
              <w:spacing w:before="0" w:after="0"/>
              <w:jc w:val="left"/>
            </w:pPr>
            <w:r>
              <w:rPr>
                <w:rFonts w:ascii="Segoe UI" w:hAnsi="Segoe UI"/>
                <w:b/>
                <w:color w:val="FFFFFF"/>
                <w:sz w:val="20"/>
              </w:rPr>
              <w:t>Fórmula Matemática</w:t>
            </w:r>
          </w:p>
        </w:tc>
        <w:tc>
          <w:tcPr>
            <w:tcW w:type="dxa" w:w="3312"/>
            <w:shd w:fill="14213D"/>
            <w:tcMar>
              <w:top w:w="120" w:type="dxa"/>
              <w:bottom w:w="120" w:type="dxa"/>
              <w:left w:w="140" w:type="dxa"/>
              <w:right w:w="140" w:type="dxa"/>
            </w:tcMar>
          </w:tcPr>
          <w:p>
            <w:pPr>
              <w:spacing w:before="0" w:after="0"/>
              <w:jc w:val="left"/>
            </w:pPr>
            <w:r>
              <w:rPr>
                <w:rFonts w:ascii="Segoe UI" w:hAnsi="Segoe UI"/>
                <w:b/>
                <w:color w:val="FFFFFF"/>
                <w:sz w:val="20"/>
              </w:rPr>
              <w:t>Comportamiento Táctico</w:t>
            </w:r>
          </w:p>
        </w:tc>
      </w:tr>
      <w:tr>
        <w:tc>
          <w:tcPr>
            <w:tcW w:type="dxa" w:w="1152"/>
            <w:shd w:fill="FFFFFF"/>
            <w:tcMar>
              <w:top w:w="80" w:type="dxa"/>
              <w:bottom w:w="80" w:type="dxa"/>
              <w:left w:w="140" w:type="dxa"/>
              <w:right w:w="140" w:type="dxa"/>
            </w:tcMar>
          </w:tcPr>
          <w:p>
            <w:pPr>
              <w:spacing w:before="0" w:after="0"/>
              <w:jc w:val="left"/>
            </w:pPr>
            <w:r>
              <w:rPr>
                <w:rFonts w:ascii="Segoe UI" w:hAnsi="Segoe UI"/>
                <w:color w:val="232D3C"/>
                <w:sz w:val="19"/>
              </w:rPr>
              <w:t>1</w:t>
            </w:r>
          </w:p>
        </w:tc>
        <w:tc>
          <w:tcPr>
            <w:tcW w:type="dxa" w:w="1872"/>
            <w:shd w:fill="FFFFFF"/>
            <w:tcMar>
              <w:top w:w="80" w:type="dxa"/>
              <w:bottom w:w="80" w:type="dxa"/>
              <w:left w:w="140" w:type="dxa"/>
              <w:right w:w="140" w:type="dxa"/>
            </w:tcMar>
          </w:tcPr>
          <w:p>
            <w:pPr>
              <w:spacing w:before="0" w:after="0"/>
              <w:jc w:val="left"/>
            </w:pPr>
            <w:r>
              <w:rPr>
                <w:rFonts w:ascii="Segoe UI" w:hAnsi="Segoe UI"/>
                <w:color w:val="232D3C"/>
                <w:sz w:val="19"/>
              </w:rPr>
              <w:t>CRESCENT</w:t>
            </w:r>
          </w:p>
        </w:tc>
        <w:tc>
          <w:tcPr>
            <w:tcW w:type="dxa" w:w="3168"/>
            <w:shd w:fill="FFFFFF"/>
            <w:tcMar>
              <w:top w:w="80" w:type="dxa"/>
              <w:bottom w:w="80" w:type="dxa"/>
              <w:left w:w="140" w:type="dxa"/>
              <w:right w:w="140" w:type="dxa"/>
            </w:tcMar>
          </w:tcPr>
          <w:p>
            <w:pPr>
              <w:spacing w:before="0" w:after="0"/>
              <w:jc w:val="left"/>
            </w:pPr>
            <w:r>
              <w:rPr>
                <w:rFonts w:ascii="Segoe UI" w:hAnsi="Segoe UI"/>
                <w:color w:val="232D3C"/>
                <w:sz w:val="19"/>
              </w:rPr>
              <w:t>y = cy - 40 + ((x - cx)/42)^2 + cos(2t)*18</w:t>
            </w:r>
          </w:p>
        </w:tc>
        <w:tc>
          <w:tcPr>
            <w:tcW w:type="dxa" w:w="3312"/>
            <w:shd w:fill="FFFFFF"/>
            <w:tcMar>
              <w:top w:w="80" w:type="dxa"/>
              <w:bottom w:w="80" w:type="dxa"/>
              <w:left w:w="140" w:type="dxa"/>
              <w:right w:w="140" w:type="dxa"/>
            </w:tcMar>
          </w:tcPr>
          <w:p>
            <w:pPr>
              <w:spacing w:before="0" w:after="0"/>
              <w:jc w:val="left"/>
            </w:pPr>
            <w:r>
              <w:rPr>
                <w:rFonts w:ascii="Segoe UI" w:hAnsi="Segoe UI"/>
                <w:color w:val="232D3C"/>
                <w:sz w:val="19"/>
              </w:rPr>
              <w:t>Arco medialuna parabólico con respiración vertical.</w:t>
            </w:r>
          </w:p>
        </w:tc>
      </w:tr>
      <w:tr>
        <w:tc>
          <w:tcPr>
            <w:tcW w:type="dxa" w:w="1152"/>
            <w:shd w:fill="F7F9FC"/>
            <w:tcMar>
              <w:top w:w="80" w:type="dxa"/>
              <w:bottom w:w="80" w:type="dxa"/>
              <w:left w:w="140" w:type="dxa"/>
              <w:right w:w="140" w:type="dxa"/>
            </w:tcMar>
          </w:tcPr>
          <w:p>
            <w:pPr>
              <w:spacing w:before="0" w:after="0"/>
              <w:jc w:val="left"/>
            </w:pPr>
            <w:r>
              <w:rPr>
                <w:rFonts w:ascii="Segoe UI" w:hAnsi="Segoe UI"/>
                <w:color w:val="232D3C"/>
                <w:sz w:val="19"/>
              </w:rPr>
              <w:t>2</w:t>
            </w:r>
          </w:p>
        </w:tc>
        <w:tc>
          <w:tcPr>
            <w:tcW w:type="dxa" w:w="1872"/>
            <w:shd w:fill="F7F9FC"/>
            <w:tcMar>
              <w:top w:w="80" w:type="dxa"/>
              <w:bottom w:w="80" w:type="dxa"/>
              <w:left w:w="140" w:type="dxa"/>
              <w:right w:w="140" w:type="dxa"/>
            </w:tcMar>
          </w:tcPr>
          <w:p>
            <w:pPr>
              <w:spacing w:before="0" w:after="0"/>
              <w:jc w:val="left"/>
            </w:pPr>
            <w:r>
              <w:rPr>
                <w:rFonts w:ascii="Segoe UI" w:hAnsi="Segoe UI"/>
                <w:color w:val="232D3C"/>
                <w:sz w:val="19"/>
              </w:rPr>
              <w:t>CHEVRON</w:t>
            </w:r>
          </w:p>
        </w:tc>
        <w:tc>
          <w:tcPr>
            <w:tcW w:type="dxa" w:w="3168"/>
            <w:shd w:fill="F7F9FC"/>
            <w:tcMar>
              <w:top w:w="80" w:type="dxa"/>
              <w:bottom w:w="80" w:type="dxa"/>
              <w:left w:w="140" w:type="dxa"/>
              <w:right w:w="140" w:type="dxa"/>
            </w:tcMar>
          </w:tcPr>
          <w:p>
            <w:pPr>
              <w:spacing w:before="0" w:after="0"/>
              <w:jc w:val="left"/>
            </w:pPr>
            <w:r>
              <w:rPr>
                <w:rFonts w:ascii="Segoe UI" w:hAnsi="Segoe UI"/>
                <w:color w:val="232D3C"/>
                <w:sz w:val="19"/>
              </w:rPr>
              <w:t>x = cx ± (idx*44) * (1 + sin(2t)*0.12)</w:t>
            </w:r>
          </w:p>
        </w:tc>
        <w:tc>
          <w:tcPr>
            <w:tcW w:type="dxa" w:w="3312"/>
            <w:shd w:fill="F7F9FC"/>
            <w:tcMar>
              <w:top w:w="80" w:type="dxa"/>
              <w:bottom w:w="80" w:type="dxa"/>
              <w:left w:w="140" w:type="dxa"/>
              <w:right w:w="140" w:type="dxa"/>
            </w:tcMar>
          </w:tcPr>
          <w:p>
            <w:pPr>
              <w:spacing w:before="0" w:after="0"/>
              <w:jc w:val="left"/>
            </w:pPr>
            <w:r>
              <w:rPr>
                <w:rFonts w:ascii="Segoe UI" w:hAnsi="Segoe UI"/>
                <w:color w:val="232D3C"/>
                <w:sz w:val="19"/>
              </w:rPr>
              <w:t>Punta de flecha en V con apertura y cierre rítmico.</w:t>
            </w:r>
          </w:p>
        </w:tc>
      </w:tr>
      <w:tr>
        <w:tc>
          <w:tcPr>
            <w:tcW w:type="dxa" w:w="1152"/>
            <w:shd w:fill="FFFFFF"/>
            <w:tcMar>
              <w:top w:w="80" w:type="dxa"/>
              <w:bottom w:w="80" w:type="dxa"/>
              <w:left w:w="140" w:type="dxa"/>
              <w:right w:w="140" w:type="dxa"/>
            </w:tcMar>
          </w:tcPr>
          <w:p>
            <w:pPr>
              <w:spacing w:before="0" w:after="0"/>
              <w:jc w:val="left"/>
            </w:pPr>
            <w:r>
              <w:rPr>
                <w:rFonts w:ascii="Segoe UI" w:hAnsi="Segoe UI"/>
                <w:color w:val="232D3C"/>
                <w:sz w:val="19"/>
              </w:rPr>
              <w:t>3</w:t>
            </w:r>
          </w:p>
        </w:tc>
        <w:tc>
          <w:tcPr>
            <w:tcW w:type="dxa" w:w="1872"/>
            <w:shd w:fill="FFFFFF"/>
            <w:tcMar>
              <w:top w:w="80" w:type="dxa"/>
              <w:bottom w:w="80" w:type="dxa"/>
              <w:left w:w="140" w:type="dxa"/>
              <w:right w:w="140" w:type="dxa"/>
            </w:tcMar>
          </w:tcPr>
          <w:p>
            <w:pPr>
              <w:spacing w:before="0" w:after="0"/>
              <w:jc w:val="left"/>
            </w:pPr>
            <w:r>
              <w:rPr>
                <w:rFonts w:ascii="Segoe UI" w:hAnsi="Segoe UI"/>
                <w:color w:val="232D3C"/>
                <w:sz w:val="19"/>
              </w:rPr>
              <w:t>DIAMOND</w:t>
            </w:r>
          </w:p>
        </w:tc>
        <w:tc>
          <w:tcPr>
            <w:tcW w:type="dxa" w:w="3168"/>
            <w:shd w:fill="FFFFFF"/>
            <w:tcMar>
              <w:top w:w="80" w:type="dxa"/>
              <w:bottom w:w="80" w:type="dxa"/>
              <w:left w:w="140" w:type="dxa"/>
              <w:right w:w="140" w:type="dxa"/>
            </w:tcMar>
          </w:tcPr>
          <w:p>
            <w:pPr>
              <w:spacing w:before="0" w:after="0"/>
              <w:jc w:val="left"/>
            </w:pPr>
            <w:r>
              <w:rPr>
                <w:rFonts w:ascii="Segoe UI" w:hAnsi="Segoe UI"/>
                <w:color w:val="232D3C"/>
                <w:sz w:val="19"/>
              </w:rPr>
              <w:t>x = cx + cos(θ)*rx, y = cy + sin(θ)*ry</w:t>
            </w:r>
          </w:p>
        </w:tc>
        <w:tc>
          <w:tcPr>
            <w:tcW w:type="dxa" w:w="3312"/>
            <w:shd w:fill="FFFFFF"/>
            <w:tcMar>
              <w:top w:w="80" w:type="dxa"/>
              <w:bottom w:w="80" w:type="dxa"/>
              <w:left w:w="140" w:type="dxa"/>
              <w:right w:w="140" w:type="dxa"/>
            </w:tcMar>
          </w:tcPr>
          <w:p>
            <w:pPr>
              <w:spacing w:before="0" w:after="0"/>
              <w:jc w:val="left"/>
            </w:pPr>
            <w:r>
              <w:rPr>
                <w:rFonts w:ascii="Segoe UI" w:hAnsi="Segoe UI"/>
                <w:color w:val="232D3C"/>
                <w:sz w:val="19"/>
              </w:rPr>
              <w:t>Rombo orbital elíptico con radios alternados (150/190px).</w:t>
            </w:r>
          </w:p>
        </w:tc>
      </w:tr>
      <w:tr>
        <w:tc>
          <w:tcPr>
            <w:tcW w:type="dxa" w:w="1152"/>
            <w:shd w:fill="F7F9FC"/>
            <w:tcMar>
              <w:top w:w="80" w:type="dxa"/>
              <w:bottom w:w="80" w:type="dxa"/>
              <w:left w:w="140" w:type="dxa"/>
              <w:right w:w="140" w:type="dxa"/>
            </w:tcMar>
          </w:tcPr>
          <w:p>
            <w:pPr>
              <w:spacing w:before="0" w:after="0"/>
              <w:jc w:val="left"/>
            </w:pPr>
            <w:r>
              <w:rPr>
                <w:rFonts w:ascii="Segoe UI" w:hAnsi="Segoe UI"/>
                <w:color w:val="232D3C"/>
                <w:sz w:val="19"/>
              </w:rPr>
              <w:t>4</w:t>
            </w:r>
          </w:p>
        </w:tc>
        <w:tc>
          <w:tcPr>
            <w:tcW w:type="dxa" w:w="1872"/>
            <w:shd w:fill="F7F9FC"/>
            <w:tcMar>
              <w:top w:w="80" w:type="dxa"/>
              <w:bottom w:w="80" w:type="dxa"/>
              <w:left w:w="140" w:type="dxa"/>
              <w:right w:w="140" w:type="dxa"/>
            </w:tcMar>
          </w:tcPr>
          <w:p>
            <w:pPr>
              <w:spacing w:before="0" w:after="0"/>
              <w:jc w:val="left"/>
            </w:pPr>
            <w:r>
              <w:rPr>
                <w:rFonts w:ascii="Segoe UI" w:hAnsi="Segoe UI"/>
                <w:color w:val="232D3C"/>
                <w:sz w:val="19"/>
              </w:rPr>
              <w:t>ORBIT</w:t>
            </w:r>
          </w:p>
        </w:tc>
        <w:tc>
          <w:tcPr>
            <w:tcW w:type="dxa" w:w="3168"/>
            <w:shd w:fill="F7F9FC"/>
            <w:tcMar>
              <w:top w:w="80" w:type="dxa"/>
              <w:bottom w:w="80" w:type="dxa"/>
              <w:left w:w="140" w:type="dxa"/>
              <w:right w:w="140" w:type="dxa"/>
            </w:tcMar>
          </w:tcPr>
          <w:p>
            <w:pPr>
              <w:spacing w:before="0" w:after="0"/>
              <w:jc w:val="left"/>
            </w:pPr>
            <w:r>
              <w:rPr>
                <w:rFonts w:ascii="Segoe UI" w:hAnsi="Segoe UI"/>
                <w:color w:val="232D3C"/>
                <w:sz w:val="19"/>
              </w:rPr>
              <w:t>θ = θ0 + t*1.2, r ∈ {145, 195}</w:t>
            </w:r>
          </w:p>
        </w:tc>
        <w:tc>
          <w:tcPr>
            <w:tcW w:type="dxa" w:w="3312"/>
            <w:shd w:fill="F7F9FC"/>
            <w:tcMar>
              <w:top w:w="80" w:type="dxa"/>
              <w:bottom w:w="80" w:type="dxa"/>
              <w:left w:w="140" w:type="dxa"/>
              <w:right w:w="140" w:type="dxa"/>
            </w:tcMar>
          </w:tcPr>
          <w:p>
            <w:pPr>
              <w:spacing w:before="0" w:after="0"/>
              <w:jc w:val="left"/>
            </w:pPr>
            <w:r>
              <w:rPr>
                <w:rFonts w:ascii="Segoe UI" w:hAnsi="Segoe UI"/>
                <w:color w:val="232D3C"/>
                <w:sz w:val="19"/>
              </w:rPr>
              <w:t>Doble anillo concéntrico con rotación angular continua.</w:t>
            </w:r>
          </w:p>
        </w:tc>
      </w:tr>
      <w:tr>
        <w:tc>
          <w:tcPr>
            <w:tcW w:type="dxa" w:w="1152"/>
            <w:shd w:fill="FFFFFF"/>
            <w:tcMar>
              <w:top w:w="80" w:type="dxa"/>
              <w:bottom w:w="80" w:type="dxa"/>
              <w:left w:w="140" w:type="dxa"/>
              <w:right w:w="140" w:type="dxa"/>
            </w:tcMar>
          </w:tcPr>
          <w:p>
            <w:pPr>
              <w:spacing w:before="0" w:after="0"/>
              <w:jc w:val="left"/>
            </w:pPr>
            <w:r>
              <w:rPr>
                <w:rFonts w:ascii="Segoe UI" w:hAnsi="Segoe UI"/>
                <w:color w:val="232D3C"/>
                <w:sz w:val="19"/>
              </w:rPr>
              <w:t>5</w:t>
            </w:r>
          </w:p>
        </w:tc>
        <w:tc>
          <w:tcPr>
            <w:tcW w:type="dxa" w:w="1872"/>
            <w:shd w:fill="FFFFFF"/>
            <w:tcMar>
              <w:top w:w="80" w:type="dxa"/>
              <w:bottom w:w="80" w:type="dxa"/>
              <w:left w:w="140" w:type="dxa"/>
              <w:right w:w="140" w:type="dxa"/>
            </w:tcMar>
          </w:tcPr>
          <w:p>
            <w:pPr>
              <w:spacing w:before="0" w:after="0"/>
              <w:jc w:val="left"/>
            </w:pPr>
            <w:r>
              <w:rPr>
                <w:rFonts w:ascii="Segoe UI" w:hAnsi="Segoe UI"/>
                <w:color w:val="232D3C"/>
                <w:sz w:val="19"/>
              </w:rPr>
              <w:t>LISSAJOUS</w:t>
            </w:r>
          </w:p>
        </w:tc>
        <w:tc>
          <w:tcPr>
            <w:tcW w:type="dxa" w:w="3168"/>
            <w:shd w:fill="FFFFFF"/>
            <w:tcMar>
              <w:top w:w="80" w:type="dxa"/>
              <w:bottom w:w="80" w:type="dxa"/>
              <w:left w:w="140" w:type="dxa"/>
              <w:right w:w="140" w:type="dxa"/>
            </w:tcMar>
          </w:tcPr>
          <w:p>
            <w:pPr>
              <w:spacing w:before="0" w:after="0"/>
              <w:jc w:val="left"/>
            </w:pPr>
            <w:r>
              <w:rPr>
                <w:rFonts w:ascii="Segoe UI" w:hAnsi="Segoe UI"/>
                <w:color w:val="232D3C"/>
                <w:sz w:val="19"/>
              </w:rPr>
              <w:t>x = cx + sin(φ)*280, y = cy + sin(2φ)*95</w:t>
            </w:r>
          </w:p>
        </w:tc>
        <w:tc>
          <w:tcPr>
            <w:tcW w:type="dxa" w:w="3312"/>
            <w:shd w:fill="FFFFFF"/>
            <w:tcMar>
              <w:top w:w="80" w:type="dxa"/>
              <w:bottom w:w="80" w:type="dxa"/>
              <w:left w:w="140" w:type="dxa"/>
              <w:right w:w="140" w:type="dxa"/>
            </w:tcMar>
          </w:tcPr>
          <w:p>
            <w:pPr>
              <w:spacing w:before="0" w:after="0"/>
              <w:jc w:val="left"/>
            </w:pPr>
            <w:r>
              <w:rPr>
                <w:rFonts w:ascii="Segoe UI" w:hAnsi="Segoe UI"/>
                <w:color w:val="232D3C"/>
                <w:sz w:val="19"/>
              </w:rPr>
              <w:t>Trayectoria armónica continua en forma de ocho acostado.</w:t>
            </w:r>
          </w:p>
        </w:tc>
      </w:tr>
      <w:tr>
        <w:tc>
          <w:tcPr>
            <w:tcW w:type="dxa" w:w="1152"/>
            <w:shd w:fill="F7F9FC"/>
            <w:tcMar>
              <w:top w:w="80" w:type="dxa"/>
              <w:bottom w:w="80" w:type="dxa"/>
              <w:left w:w="140" w:type="dxa"/>
              <w:right w:w="140" w:type="dxa"/>
            </w:tcMar>
          </w:tcPr>
          <w:p>
            <w:pPr>
              <w:spacing w:before="0" w:after="0"/>
              <w:jc w:val="left"/>
            </w:pPr>
            <w:r>
              <w:rPr>
                <w:rFonts w:ascii="Segoe UI" w:hAnsi="Segoe UI"/>
                <w:color w:val="232D3C"/>
                <w:sz w:val="19"/>
              </w:rPr>
              <w:t>6</w:t>
            </w:r>
          </w:p>
        </w:tc>
        <w:tc>
          <w:tcPr>
            <w:tcW w:type="dxa" w:w="1872"/>
            <w:shd w:fill="F7F9FC"/>
            <w:tcMar>
              <w:top w:w="80" w:type="dxa"/>
              <w:bottom w:w="80" w:type="dxa"/>
              <w:left w:w="140" w:type="dxa"/>
              <w:right w:w="140" w:type="dxa"/>
            </w:tcMar>
          </w:tcPr>
          <w:p>
            <w:pPr>
              <w:spacing w:before="0" w:after="0"/>
              <w:jc w:val="left"/>
            </w:pPr>
            <w:r>
              <w:rPr>
                <w:rFonts w:ascii="Segoe UI" w:hAnsi="Segoe UI"/>
                <w:color w:val="232D3C"/>
                <w:sz w:val="19"/>
              </w:rPr>
              <w:t>HEXAGON</w:t>
            </w:r>
          </w:p>
        </w:tc>
        <w:tc>
          <w:tcPr>
            <w:tcW w:type="dxa" w:w="3168"/>
            <w:shd w:fill="F7F9FC"/>
            <w:tcMar>
              <w:top w:w="80" w:type="dxa"/>
              <w:bottom w:w="80" w:type="dxa"/>
              <w:left w:w="140" w:type="dxa"/>
              <w:right w:w="140" w:type="dxa"/>
            </w:tcMar>
          </w:tcPr>
          <w:p>
            <w:pPr>
              <w:spacing w:before="0" w:after="0"/>
              <w:jc w:val="left"/>
            </w:pPr>
            <w:r>
              <w:rPr>
                <w:rFonts w:ascii="Segoe UI" w:hAnsi="Segoe UI"/>
                <w:color w:val="232D3C"/>
                <w:sz w:val="19"/>
              </w:rPr>
              <w:t>Hexágonos concéntricos de radio pulsante</w:t>
            </w:r>
          </w:p>
        </w:tc>
        <w:tc>
          <w:tcPr>
            <w:tcW w:type="dxa" w:w="3312"/>
            <w:shd w:fill="F7F9FC"/>
            <w:tcMar>
              <w:top w:w="80" w:type="dxa"/>
              <w:bottom w:w="80" w:type="dxa"/>
              <w:left w:w="140" w:type="dxa"/>
              <w:right w:w="140" w:type="dxa"/>
            </w:tcMar>
          </w:tcPr>
          <w:p>
            <w:pPr>
              <w:spacing w:before="0" w:after="0"/>
              <w:jc w:val="left"/>
            </w:pPr>
            <w:r>
              <w:rPr>
                <w:rFonts w:ascii="Segoe UI" w:hAnsi="Segoe UI"/>
                <w:color w:val="232D3C"/>
                <w:sz w:val="19"/>
              </w:rPr>
              <w:t>Doble hexágono concéntrico. Antesala del Mini-Boss.</w:t>
            </w:r>
          </w:p>
        </w:tc>
      </w:tr>
      <w:tr>
        <w:tc>
          <w:tcPr>
            <w:tcW w:type="dxa" w:w="1152"/>
            <w:shd w:fill="FFFFFF"/>
            <w:tcMar>
              <w:top w:w="80" w:type="dxa"/>
              <w:bottom w:w="80" w:type="dxa"/>
              <w:left w:w="140" w:type="dxa"/>
              <w:right w:w="140" w:type="dxa"/>
            </w:tcMar>
          </w:tcPr>
          <w:p>
            <w:pPr>
              <w:spacing w:before="0" w:after="0"/>
              <w:jc w:val="left"/>
            </w:pPr>
            <w:r>
              <w:rPr>
                <w:rFonts w:ascii="Segoe UI" w:hAnsi="Segoe UI"/>
                <w:color w:val="232D3C"/>
                <w:sz w:val="19"/>
              </w:rPr>
              <w:t>7</w:t>
            </w:r>
          </w:p>
        </w:tc>
        <w:tc>
          <w:tcPr>
            <w:tcW w:type="dxa" w:w="1872"/>
            <w:shd w:fill="FFFFFF"/>
            <w:tcMar>
              <w:top w:w="80" w:type="dxa"/>
              <w:bottom w:w="80" w:type="dxa"/>
              <w:left w:w="140" w:type="dxa"/>
              <w:right w:w="140" w:type="dxa"/>
            </w:tcMar>
          </w:tcPr>
          <w:p>
            <w:pPr>
              <w:spacing w:before="0" w:after="0"/>
              <w:jc w:val="left"/>
            </w:pPr>
            <w:r>
              <w:rPr>
                <w:rFonts w:ascii="Segoe UI" w:hAnsi="Segoe UI"/>
                <w:color w:val="232D3C"/>
                <w:sz w:val="19"/>
              </w:rPr>
              <w:t>BUTTERFLY</w:t>
            </w:r>
          </w:p>
        </w:tc>
        <w:tc>
          <w:tcPr>
            <w:tcW w:type="dxa" w:w="3168"/>
            <w:shd w:fill="FFFFFF"/>
            <w:tcMar>
              <w:top w:w="80" w:type="dxa"/>
              <w:bottom w:w="80" w:type="dxa"/>
              <w:left w:w="140" w:type="dxa"/>
              <w:right w:w="140" w:type="dxa"/>
            </w:tcMar>
          </w:tcPr>
          <w:p>
            <w:pPr>
              <w:spacing w:before="0" w:after="0"/>
              <w:jc w:val="left"/>
            </w:pPr>
            <w:r>
              <w:rPr>
                <w:rFonts w:ascii="Segoe UI" w:hAnsi="Segoe UI"/>
                <w:color w:val="232D3C"/>
                <w:sz w:val="19"/>
              </w:rPr>
              <w:t>x = cx ± idx*46 * |cos(2.5t)|</w:t>
            </w:r>
          </w:p>
        </w:tc>
        <w:tc>
          <w:tcPr>
            <w:tcW w:type="dxa" w:w="3312"/>
            <w:shd w:fill="FFFFFF"/>
            <w:tcMar>
              <w:top w:w="80" w:type="dxa"/>
              <w:bottom w:w="80" w:type="dxa"/>
              <w:left w:w="140" w:type="dxa"/>
              <w:right w:w="140" w:type="dxa"/>
            </w:tcMar>
          </w:tcPr>
          <w:p>
            <w:pPr>
              <w:spacing w:before="0" w:after="0"/>
              <w:jc w:val="left"/>
            </w:pPr>
            <w:r>
              <w:rPr>
                <w:rFonts w:ascii="Segoe UI" w:hAnsi="Segoe UI"/>
                <w:color w:val="232D3C"/>
                <w:sz w:val="19"/>
              </w:rPr>
              <w:t>Alas simétricas que se abren y cierran como alas reales.</w:t>
            </w:r>
          </w:p>
        </w:tc>
      </w:tr>
      <w:tr>
        <w:tc>
          <w:tcPr>
            <w:tcW w:type="dxa" w:w="1152"/>
            <w:shd w:fill="F7F9FC"/>
            <w:tcMar>
              <w:top w:w="80" w:type="dxa"/>
              <w:bottom w:w="80" w:type="dxa"/>
              <w:left w:w="140" w:type="dxa"/>
              <w:right w:w="140" w:type="dxa"/>
            </w:tcMar>
          </w:tcPr>
          <w:p>
            <w:pPr>
              <w:spacing w:before="0" w:after="0"/>
              <w:jc w:val="left"/>
            </w:pPr>
            <w:r>
              <w:rPr>
                <w:rFonts w:ascii="Segoe UI" w:hAnsi="Segoe UI"/>
                <w:color w:val="232D3C"/>
                <w:sz w:val="19"/>
              </w:rPr>
              <w:t>8</w:t>
            </w:r>
          </w:p>
        </w:tc>
        <w:tc>
          <w:tcPr>
            <w:tcW w:type="dxa" w:w="1872"/>
            <w:shd w:fill="F7F9FC"/>
            <w:tcMar>
              <w:top w:w="80" w:type="dxa"/>
              <w:bottom w:w="80" w:type="dxa"/>
              <w:left w:w="140" w:type="dxa"/>
              <w:right w:w="140" w:type="dxa"/>
            </w:tcMar>
          </w:tcPr>
          <w:p>
            <w:pPr>
              <w:spacing w:before="0" w:after="0"/>
              <w:jc w:val="left"/>
            </w:pPr>
            <w:r>
              <w:rPr>
                <w:rFonts w:ascii="Segoe UI" w:hAnsi="Segoe UI"/>
                <w:color w:val="232D3C"/>
                <w:sz w:val="19"/>
              </w:rPr>
              <w:t>TRIDENT</w:t>
            </w:r>
          </w:p>
        </w:tc>
        <w:tc>
          <w:tcPr>
            <w:tcW w:type="dxa" w:w="3168"/>
            <w:shd w:fill="F7F9FC"/>
            <w:tcMar>
              <w:top w:w="80" w:type="dxa"/>
              <w:bottom w:w="80" w:type="dxa"/>
              <w:left w:w="140" w:type="dxa"/>
              <w:right w:w="140" w:type="dxa"/>
            </w:tcMar>
          </w:tcPr>
          <w:p>
            <w:pPr>
              <w:spacing w:before="0" w:after="0"/>
              <w:jc w:val="left"/>
            </w:pPr>
            <w:r>
              <w:rPr>
                <w:rFonts w:ascii="Segoe UI" w:hAnsi="Segoe UI"/>
                <w:color w:val="232D3C"/>
                <w:sz w:val="19"/>
              </w:rPr>
              <w:t>3 columnas con desfase en contrafase π</w:t>
            </w:r>
          </w:p>
        </w:tc>
        <w:tc>
          <w:tcPr>
            <w:tcW w:type="dxa" w:w="3312"/>
            <w:shd w:fill="F7F9FC"/>
            <w:tcMar>
              <w:top w:w="80" w:type="dxa"/>
              <w:bottom w:w="80" w:type="dxa"/>
              <w:left w:w="140" w:type="dxa"/>
              <w:right w:w="140" w:type="dxa"/>
            </w:tcMar>
          </w:tcPr>
          <w:p>
            <w:pPr>
              <w:spacing w:before="0" w:after="0"/>
              <w:jc w:val="left"/>
            </w:pPr>
            <w:r>
              <w:rPr>
                <w:rFonts w:ascii="Segoe UI" w:hAnsi="Segoe UI"/>
                <w:color w:val="232D3C"/>
                <w:sz w:val="19"/>
              </w:rPr>
              <w:t>Columna central oscila en sentido inverso a las laterales.</w:t>
            </w:r>
          </w:p>
        </w:tc>
      </w:tr>
      <w:tr>
        <w:tc>
          <w:tcPr>
            <w:tcW w:type="dxa" w:w="1152"/>
            <w:shd w:fill="FFFFFF"/>
            <w:tcMar>
              <w:top w:w="80" w:type="dxa"/>
              <w:bottom w:w="80" w:type="dxa"/>
              <w:left w:w="140" w:type="dxa"/>
              <w:right w:w="140" w:type="dxa"/>
            </w:tcMar>
          </w:tcPr>
          <w:p>
            <w:pPr>
              <w:spacing w:before="0" w:after="0"/>
              <w:jc w:val="left"/>
            </w:pPr>
            <w:r>
              <w:rPr>
                <w:rFonts w:ascii="Segoe UI" w:hAnsi="Segoe UI"/>
                <w:color w:val="232D3C"/>
                <w:sz w:val="19"/>
              </w:rPr>
              <w:t>9</w:t>
            </w:r>
          </w:p>
        </w:tc>
        <w:tc>
          <w:tcPr>
            <w:tcW w:type="dxa" w:w="1872"/>
            <w:shd w:fill="FFFFFF"/>
            <w:tcMar>
              <w:top w:w="80" w:type="dxa"/>
              <w:bottom w:w="80" w:type="dxa"/>
              <w:left w:w="140" w:type="dxa"/>
              <w:right w:w="140" w:type="dxa"/>
            </w:tcMar>
          </w:tcPr>
          <w:p>
            <w:pPr>
              <w:spacing w:before="0" w:after="0"/>
              <w:jc w:val="left"/>
            </w:pPr>
            <w:r>
              <w:rPr>
                <w:rFonts w:ascii="Segoe UI" w:hAnsi="Segoe UI"/>
                <w:color w:val="232D3C"/>
                <w:sz w:val="19"/>
              </w:rPr>
              <w:t>STAR</w:t>
            </w:r>
          </w:p>
        </w:tc>
        <w:tc>
          <w:tcPr>
            <w:tcW w:type="dxa" w:w="3168"/>
            <w:shd w:fill="FFFFFF"/>
            <w:tcMar>
              <w:top w:w="80" w:type="dxa"/>
              <w:bottom w:w="80" w:type="dxa"/>
              <w:left w:w="140" w:type="dxa"/>
              <w:right w:w="140" w:type="dxa"/>
            </w:tcMar>
          </w:tcPr>
          <w:p>
            <w:pPr>
              <w:spacing w:before="0" w:after="0"/>
              <w:jc w:val="left"/>
            </w:pPr>
            <w:r>
              <w:rPr>
                <w:rFonts w:ascii="Segoe UI" w:hAnsi="Segoe UI"/>
                <w:color w:val="232D3C"/>
                <w:sz w:val="19"/>
              </w:rPr>
              <w:t>Geometría estelar con pulso radial</w:t>
            </w:r>
          </w:p>
        </w:tc>
        <w:tc>
          <w:tcPr>
            <w:tcW w:type="dxa" w:w="3312"/>
            <w:shd w:fill="FFFFFF"/>
            <w:tcMar>
              <w:top w:w="80" w:type="dxa"/>
              <w:bottom w:w="80" w:type="dxa"/>
              <w:left w:w="140" w:type="dxa"/>
              <w:right w:w="140" w:type="dxa"/>
            </w:tcMar>
          </w:tcPr>
          <w:p>
            <w:pPr>
              <w:spacing w:before="0" w:after="0"/>
              <w:jc w:val="left"/>
            </w:pPr>
            <w:r>
              <w:rPr>
                <w:rFonts w:ascii="Segoe UI" w:hAnsi="Segoe UI"/>
                <w:color w:val="232D3C"/>
                <w:sz w:val="19"/>
              </w:rPr>
              <w:t>Estrella de 5 puntas con buceo masivo de Kamikazes.</w:t>
            </w:r>
          </w:p>
        </w:tc>
      </w:tr>
      <w:tr>
        <w:tc>
          <w:tcPr>
            <w:tcW w:type="dxa" w:w="1152"/>
            <w:shd w:fill="F7F9FC"/>
            <w:tcMar>
              <w:top w:w="80" w:type="dxa"/>
              <w:bottom w:w="80" w:type="dxa"/>
              <w:left w:w="140" w:type="dxa"/>
              <w:right w:w="140" w:type="dxa"/>
            </w:tcMar>
          </w:tcPr>
          <w:p>
            <w:pPr>
              <w:spacing w:before="0" w:after="0"/>
              <w:jc w:val="left"/>
            </w:pPr>
            <w:r>
              <w:rPr>
                <w:rFonts w:ascii="Segoe UI" w:hAnsi="Segoe UI"/>
                <w:color w:val="232D3C"/>
                <w:sz w:val="19"/>
              </w:rPr>
              <w:t>10</w:t>
            </w:r>
          </w:p>
        </w:tc>
        <w:tc>
          <w:tcPr>
            <w:tcW w:type="dxa" w:w="1872"/>
            <w:shd w:fill="F7F9FC"/>
            <w:tcMar>
              <w:top w:w="80" w:type="dxa"/>
              <w:bottom w:w="80" w:type="dxa"/>
              <w:left w:w="140" w:type="dxa"/>
              <w:right w:w="140" w:type="dxa"/>
            </w:tcMar>
          </w:tcPr>
          <w:p>
            <w:pPr>
              <w:spacing w:before="0" w:after="0"/>
              <w:jc w:val="left"/>
            </w:pPr>
            <w:r>
              <w:rPr>
                <w:rFonts w:ascii="Segoe UI" w:hAnsi="Segoe UI"/>
                <w:color w:val="232D3C"/>
                <w:sz w:val="19"/>
              </w:rPr>
              <w:t>PHALANX</w:t>
            </w:r>
          </w:p>
        </w:tc>
        <w:tc>
          <w:tcPr>
            <w:tcW w:type="dxa" w:w="3168"/>
            <w:shd w:fill="F7F9FC"/>
            <w:tcMar>
              <w:top w:w="80" w:type="dxa"/>
              <w:bottom w:w="80" w:type="dxa"/>
              <w:left w:w="140" w:type="dxa"/>
              <w:right w:w="140" w:type="dxa"/>
            </w:tcMar>
          </w:tcPr>
          <w:p>
            <w:pPr>
              <w:spacing w:before="0" w:after="0"/>
              <w:jc w:val="left"/>
            </w:pPr>
            <w:r>
              <w:rPr>
                <w:rFonts w:ascii="Segoe UI" w:hAnsi="Segoe UI"/>
                <w:color w:val="232D3C"/>
                <w:sz w:val="19"/>
              </w:rPr>
              <w:t>Muro frontal Tank + fila de Shooters</w:t>
            </w:r>
          </w:p>
        </w:tc>
        <w:tc>
          <w:tcPr>
            <w:tcW w:type="dxa" w:w="3312"/>
            <w:shd w:fill="F7F9FC"/>
            <w:tcMar>
              <w:top w:w="80" w:type="dxa"/>
              <w:bottom w:w="80" w:type="dxa"/>
              <w:left w:w="140" w:type="dxa"/>
              <w:right w:w="140" w:type="dxa"/>
            </w:tcMar>
          </w:tcPr>
          <w:p>
            <w:pPr>
              <w:spacing w:before="0" w:after="0"/>
              <w:jc w:val="left"/>
            </w:pPr>
            <w:r>
              <w:rPr>
                <w:rFonts w:ascii="Segoe UI" w:hAnsi="Segoe UI"/>
                <w:color w:val="232D3C"/>
                <w:sz w:val="19"/>
              </w:rPr>
              <w:t>Muralla blindada frontal cubriendo fuego de artillería.</w:t>
            </w:r>
          </w:p>
        </w:tc>
      </w:tr>
      <w:tr>
        <w:tc>
          <w:tcPr>
            <w:tcW w:type="dxa" w:w="1152"/>
            <w:shd w:fill="FFFFFF"/>
            <w:tcMar>
              <w:top w:w="80" w:type="dxa"/>
              <w:bottom w:w="80" w:type="dxa"/>
              <w:left w:w="140" w:type="dxa"/>
              <w:right w:w="140" w:type="dxa"/>
            </w:tcMar>
          </w:tcPr>
          <w:p>
            <w:pPr>
              <w:spacing w:before="0" w:after="0"/>
              <w:jc w:val="left"/>
            </w:pPr>
            <w:r>
              <w:rPr>
                <w:rFonts w:ascii="Segoe UI" w:hAnsi="Segoe UI"/>
                <w:color w:val="232D3C"/>
                <w:sz w:val="19"/>
              </w:rPr>
              <w:t>11</w:t>
            </w:r>
          </w:p>
        </w:tc>
        <w:tc>
          <w:tcPr>
            <w:tcW w:type="dxa" w:w="1872"/>
            <w:shd w:fill="FFFFFF"/>
            <w:tcMar>
              <w:top w:w="80" w:type="dxa"/>
              <w:bottom w:w="80" w:type="dxa"/>
              <w:left w:w="140" w:type="dxa"/>
              <w:right w:w="140" w:type="dxa"/>
            </w:tcMar>
          </w:tcPr>
          <w:p>
            <w:pPr>
              <w:spacing w:before="0" w:after="0"/>
              <w:jc w:val="left"/>
            </w:pPr>
            <w:r>
              <w:rPr>
                <w:rFonts w:ascii="Segoe UI" w:hAnsi="Segoe UI"/>
                <w:color w:val="232D3C"/>
                <w:sz w:val="19"/>
              </w:rPr>
              <w:t>VORTEX</w:t>
            </w:r>
          </w:p>
        </w:tc>
        <w:tc>
          <w:tcPr>
            <w:tcW w:type="dxa" w:w="3168"/>
            <w:shd w:fill="FFFFFF"/>
            <w:tcMar>
              <w:top w:w="80" w:type="dxa"/>
              <w:bottom w:w="80" w:type="dxa"/>
              <w:left w:w="140" w:type="dxa"/>
              <w:right w:w="140" w:type="dxa"/>
            </w:tcMar>
          </w:tcPr>
          <w:p>
            <w:pPr>
              <w:spacing w:before="0" w:after="0"/>
              <w:jc w:val="left"/>
            </w:pPr>
            <w:r>
              <w:rPr>
                <w:rFonts w:ascii="Segoe UI" w:hAnsi="Segoe UI"/>
                <w:color w:val="232D3C"/>
                <w:sz w:val="19"/>
              </w:rPr>
              <w:t>3 brazos espirales desfasados 120° a 1.2 rad/s</w:t>
            </w:r>
          </w:p>
        </w:tc>
        <w:tc>
          <w:tcPr>
            <w:tcW w:type="dxa" w:w="3312"/>
            <w:shd w:fill="FFFFFF"/>
            <w:tcMar>
              <w:top w:w="80" w:type="dxa"/>
              <w:bottom w:w="80" w:type="dxa"/>
              <w:left w:w="140" w:type="dxa"/>
              <w:right w:w="140" w:type="dxa"/>
            </w:tcMar>
          </w:tcPr>
          <w:p>
            <w:pPr>
              <w:spacing w:before="0" w:after="0"/>
              <w:jc w:val="left"/>
            </w:pPr>
            <w:r>
              <w:rPr>
                <w:rFonts w:ascii="Segoe UI" w:hAnsi="Segoe UI"/>
                <w:color w:val="232D3C"/>
                <w:sz w:val="19"/>
              </w:rPr>
              <w:t>Vórtice galáctico giratorio continuo.</w:t>
            </w:r>
          </w:p>
        </w:tc>
      </w:tr>
      <w:tr>
        <w:tc>
          <w:tcPr>
            <w:tcW w:type="dxa" w:w="1152"/>
            <w:shd w:fill="F7F9FC"/>
            <w:tcMar>
              <w:top w:w="80" w:type="dxa"/>
              <w:bottom w:w="80" w:type="dxa"/>
              <w:left w:w="140" w:type="dxa"/>
              <w:right w:w="140" w:type="dxa"/>
            </w:tcMar>
          </w:tcPr>
          <w:p>
            <w:pPr>
              <w:spacing w:before="0" w:after="0"/>
              <w:jc w:val="left"/>
            </w:pPr>
            <w:r>
              <w:rPr>
                <w:rFonts w:ascii="Segoe UI" w:hAnsi="Segoe UI"/>
                <w:color w:val="232D3C"/>
                <w:sz w:val="19"/>
              </w:rPr>
              <w:t>12</w:t>
            </w:r>
          </w:p>
        </w:tc>
        <w:tc>
          <w:tcPr>
            <w:tcW w:type="dxa" w:w="1872"/>
            <w:shd w:fill="F7F9FC"/>
            <w:tcMar>
              <w:top w:w="80" w:type="dxa"/>
              <w:bottom w:w="80" w:type="dxa"/>
              <w:left w:w="140" w:type="dxa"/>
              <w:right w:w="140" w:type="dxa"/>
            </w:tcMar>
          </w:tcPr>
          <w:p>
            <w:pPr>
              <w:spacing w:before="0" w:after="0"/>
              <w:jc w:val="left"/>
            </w:pPr>
            <w:r>
              <w:rPr>
                <w:rFonts w:ascii="Segoe UI" w:hAnsi="Segoe UI"/>
                <w:color w:val="232D3C"/>
                <w:sz w:val="19"/>
              </w:rPr>
              <w:t>IMPERIAL V</w:t>
            </w:r>
          </w:p>
        </w:tc>
        <w:tc>
          <w:tcPr>
            <w:tcW w:type="dxa" w:w="3168"/>
            <w:shd w:fill="F7F9FC"/>
            <w:tcMar>
              <w:top w:w="80" w:type="dxa"/>
              <w:bottom w:w="80" w:type="dxa"/>
              <w:left w:w="140" w:type="dxa"/>
              <w:right w:w="140" w:type="dxa"/>
            </w:tcMar>
          </w:tcPr>
          <w:p>
            <w:pPr>
              <w:spacing w:before="0" w:after="0"/>
              <w:jc w:val="left"/>
            </w:pPr>
            <w:r>
              <w:rPr>
                <w:rFonts w:ascii="Segoe UI" w:hAnsi="Segoe UI"/>
                <w:color w:val="232D3C"/>
                <w:sz w:val="19"/>
              </w:rPr>
              <w:t>Gran V masiva con modulación senoidal 0.20</w:t>
            </w:r>
          </w:p>
        </w:tc>
        <w:tc>
          <w:tcPr>
            <w:tcW w:type="dxa" w:w="3312"/>
            <w:shd w:fill="F7F9FC"/>
            <w:tcMar>
              <w:top w:w="80" w:type="dxa"/>
              <w:bottom w:w="80" w:type="dxa"/>
              <w:left w:w="140" w:type="dxa"/>
              <w:right w:w="140" w:type="dxa"/>
            </w:tcMar>
          </w:tcPr>
          <w:p>
            <w:pPr>
              <w:spacing w:before="0" w:after="0"/>
              <w:jc w:val="left"/>
            </w:pPr>
            <w:r>
              <w:rPr>
                <w:rFonts w:ascii="Segoe UI" w:hAnsi="Segoe UI"/>
                <w:color w:val="232D3C"/>
                <w:sz w:val="19"/>
              </w:rPr>
              <w:t>Escolta imperial del Dreadnought final en Sector 12.</w:t>
            </w:r>
          </w:p>
        </w:tc>
      </w:tr>
    </w:tbl>
    <w:p>
      <w:pPr>
        <w:spacing w:before="80"/>
      </w:pPr>
    </w:p>
    <w:p>
      <w:pPr>
        <w:spacing w:before="120" w:after="40"/>
        <w:jc w:val="center"/>
      </w:pPr>
      <w:r>
        <w:drawing>
          <wp:inline xmlns:a="http://schemas.openxmlformats.org/drawingml/2006/main" xmlns:pic="http://schemas.openxmlformats.org/drawingml/2006/picture">
            <wp:extent cx="5120640" cy="2880360"/>
            <wp:docPr id="2" name="Picture 2"/>
            <wp:cNvGraphicFramePr>
              <a:graphicFrameLocks noChangeAspect="1"/>
            </wp:cNvGraphicFramePr>
            <a:graphic>
              <a:graphicData uri="http://schemas.openxmlformats.org/drawingml/2006/picture">
                <pic:pic>
                  <pic:nvPicPr>
                    <pic:cNvPr id="0" name="screenshot_powerup_modal.png"/>
                    <pic:cNvPicPr/>
                  </pic:nvPicPr>
                  <pic:blipFill>
                    <a:blip r:embed="rId10"/>
                    <a:stretch>
                      <a:fillRect/>
                    </a:stretch>
                  </pic:blipFill>
                  <pic:spPr>
                    <a:xfrm>
                      <a:off x="0" y="0"/>
                      <a:ext cx="5120640" cy="2880360"/>
                    </a:xfrm>
                    <a:prstGeom prst="rect"/>
                  </pic:spPr>
                </pic:pic>
              </a:graphicData>
            </a:graphic>
          </wp:inline>
        </w:drawing>
      </w:r>
    </w:p>
    <w:p>
      <w:pPr>
        <w:spacing w:after="280"/>
        <w:jc w:val="center"/>
      </w:pPr>
      <w:r>
        <w:rPr>
          <w:rFonts w:ascii="Segoe UI" w:hAnsi="Segoe UI"/>
          <w:i/>
          <w:color w:val="6E7887"/>
          <w:sz w:val="18"/>
        </w:rPr>
        <w:t>Figura 2: Modal cinemático con pausa táctica y progresión de sinergias.</w:t>
      </w:r>
    </w:p>
    <w:p>
      <w:pPr>
        <w:keepNext/>
        <w:spacing w:before="360" w:after="120"/>
      </w:pPr>
      <w:r>
        <w:rPr>
          <w:rFonts w:ascii="Segoe UI" w:hAnsi="Segoe UI"/>
          <w:b/>
          <w:color w:val="0B2545"/>
          <w:sz w:val="32"/>
        </w:rPr>
        <w:t>3. Bestiario Completo e Inteligencia Artificial</w:t>
      </w:r>
    </w:p>
    <w:p>
      <w:pPr>
        <w:spacing w:before="0" w:after="100" w:line="280" w:lineRule="exact"/>
      </w:pPr>
      <w:r>
        <w:rPr>
          <w:rFonts w:ascii="Segoe UI" w:hAnsi="Segoe UI"/>
          <w:color w:val="283241"/>
          <w:sz w:val="20"/>
        </w:rPr>
        <w:t>A continuación se detallan todas las entidades hostiles del juego, con su ficha técnica exacta y su algoritmo de comportamiento. Las imágenes se muestran en escala nativa compacta para evitar pixelación.</w:t>
      </w:r>
    </w:p>
    <w:tbl>
      <w:tblPr>
        <w:tblW w:type="auto" w:w="0"/>
        <w:jc w:val="center"/>
        <w:tblLayout w:type="fixed"/>
        <w:tblLook w:firstColumn="1" w:firstRow="1" w:lastColumn="0" w:lastRow="0" w:noHBand="0" w:noVBand="1" w:val="04A0"/>
      </w:tblPr>
      <w:tblGrid>
        <w:gridCol w:w="4968"/>
        <w:gridCol w:w="4968"/>
      </w:tblGrid>
      <w:tr>
        <w:trPr/>
        <w:tc>
          <w:tcPr>
            <w:tcW w:type="dxa" w:w="2160"/>
            <w:vAlign w:val="center"/>
            <w:shd w:fill="F1F4F9"/>
            <w:tcMar>
              <w:top w:w="100" w:type="dxa"/>
              <w:bottom w:w="100" w:type="dxa"/>
              <w:left w:w="120" w:type="dxa"/>
              <w:right w:w="120" w:type="dxa"/>
            </w:tcMar>
          </w:tcPr>
          <w:p>
            <w:pPr>
              <w:spacing w:before="0" w:after="0"/>
              <w:jc w:val="center"/>
            </w:pPr>
            <w:r>
              <w:drawing>
                <wp:inline xmlns:a="http://schemas.openxmlformats.org/drawingml/2006/main" xmlns:pic="http://schemas.openxmlformats.org/drawingml/2006/picture">
                  <wp:extent cx="868680" cy="868680"/>
                  <wp:docPr id="3" name="Picture 3"/>
                  <wp:cNvGraphicFramePr>
                    <a:graphicFrameLocks noChangeAspect="1"/>
                  </wp:cNvGraphicFramePr>
                  <a:graphic>
                    <a:graphicData uri="http://schemas.openxmlformats.org/drawingml/2006/picture">
                      <pic:pic>
                        <pic:nvPicPr>
                          <pic:cNvPr id="0" name="enemy_scout.png"/>
                          <pic:cNvPicPr/>
                        </pic:nvPicPr>
                        <pic:blipFill>
                          <a:blip r:embed="rId11"/>
                          <a:stretch>
                            <a:fillRect/>
                          </a:stretch>
                        </pic:blipFill>
                        <pic:spPr>
                          <a:xfrm>
                            <a:off x="0" y="0"/>
                            <a:ext cx="868680" cy="868680"/>
                          </a:xfrm>
                          <a:prstGeom prst="rect"/>
                        </pic:spPr>
                      </pic:pic>
                    </a:graphicData>
                  </a:graphic>
                </wp:inline>
              </w:drawing>
            </w:r>
          </w:p>
        </w:tc>
        <w:tc>
          <w:tcPr>
            <w:tcW w:type="dxa" w:w="7056"/>
            <w:vAlign w:val="top"/>
            <w:shd w:fill="FFFFFF"/>
            <w:tcMar>
              <w:top w:w="100" w:type="dxa"/>
              <w:bottom w:w="100" w:type="dxa"/>
              <w:left w:w="140" w:type="dxa"/>
              <w:right w:w="140" w:type="dxa"/>
            </w:tcMar>
          </w:tcPr>
          <w:p>
            <w:pPr>
              <w:spacing w:before="0" w:after="60"/>
            </w:pPr>
            <w:r>
              <w:rPr>
                <w:rFonts w:ascii="Segoe UI" w:hAnsi="Segoe UI"/>
                <w:b/>
                <w:color w:val="0B2545"/>
                <w:sz w:val="24"/>
              </w:rPr>
              <w:t>1. Invasor Scout (Explorador Ágil)</w:t>
            </w:r>
          </w:p>
          <w:p>
            <w:pPr>
              <w:spacing w:before="0" w:after="80"/>
            </w:pPr>
            <w:r>
              <w:rPr>
                <w:rFonts w:ascii="Segoe UI" w:hAnsi="Segoe UI"/>
                <w:b/>
                <w:color w:val="0077B6"/>
                <w:sz w:val="19"/>
              </w:rPr>
              <w:t>Salud: 40 HP | Dimensiones: 62x62 px | Recompensa: 6-10 CR | Daño Bala: 12</w:t>
            </w:r>
          </w:p>
          <w:p>
            <w:pPr>
              <w:spacing w:before="0" w:after="0" w:line="260" w:lineRule="exact"/>
            </w:pPr>
            <w:r>
              <w:rPr>
                <w:rFonts w:ascii="Segoe UI" w:hAnsi="Segoe UI"/>
                <w:color w:val="283241"/>
                <w:sz w:val="18"/>
              </w:rPr>
              <w:t>IA y Comportamiento: Dispara balas rectas descendentes a 6.2 px/frame con cadencia de ~2300 ms. Al recibir daño o detectar proyectiles cercanos, activa un micro-dash de evasión lateral de ±8.0 px/frame durante 260 ms hacia un lado aleatorio, rompiendo el eje de disparo vertical del jugador.</w:t>
            </w:r>
          </w:p>
        </w:tc>
      </w:tr>
    </w:tbl>
    <w:p>
      <w:pPr>
        <w:spacing w:before="0" w:after="160"/>
      </w:pPr>
    </w:p>
    <w:tbl>
      <w:tblPr>
        <w:tblW w:type="auto" w:w="0"/>
        <w:jc w:val="center"/>
        <w:tblLayout w:type="fixed"/>
        <w:tblLook w:firstColumn="1" w:firstRow="1" w:lastColumn="0" w:lastRow="0" w:noHBand="0" w:noVBand="1" w:val="04A0"/>
      </w:tblPr>
      <w:tblGrid>
        <w:gridCol w:w="4968"/>
        <w:gridCol w:w="4968"/>
      </w:tblGrid>
      <w:tr>
        <w:trPr/>
        <w:tc>
          <w:tcPr>
            <w:tcW w:type="dxa" w:w="2160"/>
            <w:vAlign w:val="center"/>
            <w:shd w:fill="F1F4F9"/>
            <w:tcMar>
              <w:top w:w="100" w:type="dxa"/>
              <w:bottom w:w="100" w:type="dxa"/>
              <w:left w:w="120" w:type="dxa"/>
              <w:right w:w="120" w:type="dxa"/>
            </w:tcMar>
          </w:tcPr>
          <w:p>
            <w:pPr>
              <w:spacing w:before="0" w:after="0"/>
              <w:jc w:val="center"/>
            </w:pPr>
            <w:r>
              <w:drawing>
                <wp:inline xmlns:a="http://schemas.openxmlformats.org/drawingml/2006/main" xmlns:pic="http://schemas.openxmlformats.org/drawingml/2006/picture">
                  <wp:extent cx="914400" cy="914400"/>
                  <wp:docPr id="4" name="Picture 4"/>
                  <wp:cNvGraphicFramePr>
                    <a:graphicFrameLocks noChangeAspect="1"/>
                  </wp:cNvGraphicFramePr>
                  <a:graphic>
                    <a:graphicData uri="http://schemas.openxmlformats.org/drawingml/2006/picture">
                      <pic:pic>
                        <pic:nvPicPr>
                          <pic:cNvPr id="0" name="enemy_shooter.png"/>
                          <pic:cNvPicPr/>
                        </pic:nvPicPr>
                        <pic:blipFill>
                          <a:blip r:embed="rId12"/>
                          <a:stretch>
                            <a:fillRect/>
                          </a:stretch>
                        </pic:blipFill>
                        <pic:spPr>
                          <a:xfrm>
                            <a:off x="0" y="0"/>
                            <a:ext cx="914400" cy="914400"/>
                          </a:xfrm>
                          <a:prstGeom prst="rect"/>
                        </pic:spPr>
                      </pic:pic>
                    </a:graphicData>
                  </a:graphic>
                </wp:inline>
              </w:drawing>
            </w:r>
          </w:p>
        </w:tc>
        <w:tc>
          <w:tcPr>
            <w:tcW w:type="dxa" w:w="7056"/>
            <w:vAlign w:val="top"/>
            <w:shd w:fill="FFFFFF"/>
            <w:tcMar>
              <w:top w:w="100" w:type="dxa"/>
              <w:bottom w:w="100" w:type="dxa"/>
              <w:left w:w="140" w:type="dxa"/>
              <w:right w:w="140" w:type="dxa"/>
            </w:tcMar>
          </w:tcPr>
          <w:p>
            <w:pPr>
              <w:spacing w:before="0" w:after="60"/>
            </w:pPr>
            <w:r>
              <w:rPr>
                <w:rFonts w:ascii="Segoe UI" w:hAnsi="Segoe UI"/>
                <w:b/>
                <w:color w:val="0B2545"/>
                <w:sz w:val="24"/>
              </w:rPr>
              <w:t>2. Invasor Shooter (Artillero Rastreador)</w:t>
            </w:r>
          </w:p>
          <w:p>
            <w:pPr>
              <w:spacing w:before="0" w:after="80"/>
            </w:pPr>
            <w:r>
              <w:rPr>
                <w:rFonts w:ascii="Segoe UI" w:hAnsi="Segoe UI"/>
                <w:b/>
                <w:color w:val="0077B6"/>
                <w:sz w:val="19"/>
              </w:rPr>
              <w:t>Salud: 45 HP | Dimensiones: 70x70 px | Recompensa: 12-18 CR | Daño Bala: 16</w:t>
            </w:r>
          </w:p>
          <w:p>
            <w:pPr>
              <w:spacing w:before="0" w:after="0" w:line="260" w:lineRule="exact"/>
            </w:pPr>
            <w:r>
              <w:rPr>
                <w:rFonts w:ascii="Segoe UI" w:hAnsi="Segoe UI"/>
                <w:color w:val="283241"/>
                <w:sz w:val="18"/>
              </w:rPr>
              <w:t>IA y Comportamiento: Genera proyectiles de plasma guiado con seguimiento activo hacia el jugador mediante atan2. Para garantizar la evasión táctica, la bala rastrea durante exactamente 1.2 segundos y pierde la fijación si supera la coordenada Y de la nave en más de 20 px o si el jugador realiza maniobras laterales rápidas.</w:t>
            </w:r>
          </w:p>
        </w:tc>
      </w:tr>
    </w:tbl>
    <w:p>
      <w:pPr>
        <w:spacing w:before="0" w:after="160"/>
      </w:pPr>
    </w:p>
    <w:tbl>
      <w:tblPr>
        <w:tblW w:type="auto" w:w="0"/>
        <w:jc w:val="center"/>
        <w:tblLayout w:type="fixed"/>
        <w:tblLook w:firstColumn="1" w:firstRow="1" w:lastColumn="0" w:lastRow="0" w:noHBand="0" w:noVBand="1" w:val="04A0"/>
      </w:tblPr>
      <w:tblGrid>
        <w:gridCol w:w="4968"/>
        <w:gridCol w:w="4968"/>
      </w:tblGrid>
      <w:tr>
        <w:trPr/>
        <w:tc>
          <w:tcPr>
            <w:tcW w:type="dxa" w:w="2160"/>
            <w:vAlign w:val="center"/>
            <w:shd w:fill="F1F4F9"/>
            <w:tcMar>
              <w:top w:w="100" w:type="dxa"/>
              <w:bottom w:w="100" w:type="dxa"/>
              <w:left w:w="120" w:type="dxa"/>
              <w:right w:w="120" w:type="dxa"/>
            </w:tcMar>
          </w:tcPr>
          <w:p>
            <w:pPr>
              <w:spacing w:before="0" w:after="0"/>
              <w:jc w:val="center"/>
            </w:pPr>
            <w:r>
              <w:drawing>
                <wp:inline xmlns:a="http://schemas.openxmlformats.org/drawingml/2006/main" xmlns:pic="http://schemas.openxmlformats.org/drawingml/2006/picture">
                  <wp:extent cx="1005840" cy="1005840"/>
                  <wp:docPr id="5" name="Picture 5"/>
                  <wp:cNvGraphicFramePr>
                    <a:graphicFrameLocks noChangeAspect="1"/>
                  </wp:cNvGraphicFramePr>
                  <a:graphic>
                    <a:graphicData uri="http://schemas.openxmlformats.org/drawingml/2006/picture">
                      <pic:pic>
                        <pic:nvPicPr>
                          <pic:cNvPr id="0" name="enemy_tank.png"/>
                          <pic:cNvPicPr/>
                        </pic:nvPicPr>
                        <pic:blipFill>
                          <a:blip r:embed="rId13"/>
                          <a:stretch>
                            <a:fillRect/>
                          </a:stretch>
                        </pic:blipFill>
                        <pic:spPr>
                          <a:xfrm>
                            <a:off x="0" y="0"/>
                            <a:ext cx="1005840" cy="1005840"/>
                          </a:xfrm>
                          <a:prstGeom prst="rect"/>
                        </pic:spPr>
                      </pic:pic>
                    </a:graphicData>
                  </a:graphic>
                </wp:inline>
              </w:drawing>
            </w:r>
          </w:p>
        </w:tc>
        <w:tc>
          <w:tcPr>
            <w:tcW w:type="dxa" w:w="7056"/>
            <w:vAlign w:val="top"/>
            <w:shd w:fill="FFFFFF"/>
            <w:tcMar>
              <w:top w:w="100" w:type="dxa"/>
              <w:bottom w:w="100" w:type="dxa"/>
              <w:left w:w="140" w:type="dxa"/>
              <w:right w:w="140" w:type="dxa"/>
            </w:tcMar>
          </w:tcPr>
          <w:p>
            <w:pPr>
              <w:spacing w:before="0" w:after="60"/>
            </w:pPr>
            <w:r>
              <w:rPr>
                <w:rFonts w:ascii="Segoe UI" w:hAnsi="Segoe UI"/>
                <w:b/>
                <w:color w:val="0B2545"/>
                <w:sz w:val="24"/>
              </w:rPr>
              <w:t>3. Invasor Tank (Acorazado Pesado)</w:t>
            </w:r>
          </w:p>
          <w:p>
            <w:pPr>
              <w:spacing w:before="0" w:after="80"/>
            </w:pPr>
            <w:r>
              <w:rPr>
                <w:rFonts w:ascii="Segoe UI" w:hAnsi="Segoe UI"/>
                <w:b/>
                <w:color w:val="0077B6"/>
                <w:sz w:val="19"/>
              </w:rPr>
              <w:t>Salud: 120 HP | Dimensiones: 88x88 px | Recompensa: 25-35 CR | Daño Bala: 18</w:t>
            </w:r>
          </w:p>
          <w:p>
            <w:pPr>
              <w:spacing w:before="0" w:after="0" w:line="260" w:lineRule="exact"/>
            </w:pPr>
            <w:r>
              <w:rPr>
                <w:rFonts w:ascii="Segoe UI" w:hAnsi="Segoe UI"/>
                <w:color w:val="283241"/>
                <w:sz w:val="18"/>
              </w:rPr>
              <w:t>IA y Comportamiento: La unidad común más resistente. Dispara proyectiles pesados apuntados a 5.2 px/frame cada ~2300 ms. Su elevada masa reduce la tasa de interpolación lineal, sirviendo de escudo y cobertura móvil para las unidades más frágiles ubicadas detrás.</w:t>
            </w:r>
          </w:p>
        </w:tc>
      </w:tr>
    </w:tbl>
    <w:p>
      <w:pPr>
        <w:spacing w:before="0" w:after="160"/>
      </w:pPr>
    </w:p>
    <w:tbl>
      <w:tblPr>
        <w:tblW w:type="auto" w:w="0"/>
        <w:jc w:val="center"/>
        <w:tblLayout w:type="fixed"/>
        <w:tblLook w:firstColumn="1" w:firstRow="1" w:lastColumn="0" w:lastRow="0" w:noHBand="0" w:noVBand="1" w:val="04A0"/>
      </w:tblPr>
      <w:tblGrid>
        <w:gridCol w:w="4968"/>
        <w:gridCol w:w="4968"/>
      </w:tblGrid>
      <w:tr>
        <w:trPr/>
        <w:tc>
          <w:tcPr>
            <w:tcW w:type="dxa" w:w="2160"/>
            <w:vAlign w:val="center"/>
            <w:shd w:fill="F1F4F9"/>
            <w:tcMar>
              <w:top w:w="100" w:type="dxa"/>
              <w:bottom w:w="100" w:type="dxa"/>
              <w:left w:w="120" w:type="dxa"/>
              <w:right w:w="120" w:type="dxa"/>
            </w:tcMar>
          </w:tcPr>
          <w:p>
            <w:pPr>
              <w:spacing w:before="0" w:after="0"/>
              <w:jc w:val="center"/>
            </w:pPr>
            <w:r>
              <w:drawing>
                <wp:inline xmlns:a="http://schemas.openxmlformats.org/drawingml/2006/main" xmlns:pic="http://schemas.openxmlformats.org/drawingml/2006/picture">
                  <wp:extent cx="868680" cy="868680"/>
                  <wp:docPr id="6" name="Picture 6"/>
                  <wp:cNvGraphicFramePr>
                    <a:graphicFrameLocks noChangeAspect="1"/>
                  </wp:cNvGraphicFramePr>
                  <a:graphic>
                    <a:graphicData uri="http://schemas.openxmlformats.org/drawingml/2006/picture">
                      <pic:pic>
                        <pic:nvPicPr>
                          <pic:cNvPr id="0" name="enemy_kamikaze.png"/>
                          <pic:cNvPicPr/>
                        </pic:nvPicPr>
                        <pic:blipFill>
                          <a:blip r:embed="rId14"/>
                          <a:stretch>
                            <a:fillRect/>
                          </a:stretch>
                        </pic:blipFill>
                        <pic:spPr>
                          <a:xfrm>
                            <a:off x="0" y="0"/>
                            <a:ext cx="868680" cy="868680"/>
                          </a:xfrm>
                          <a:prstGeom prst="rect"/>
                        </pic:spPr>
                      </pic:pic>
                    </a:graphicData>
                  </a:graphic>
                </wp:inline>
              </w:drawing>
            </w:r>
          </w:p>
        </w:tc>
        <w:tc>
          <w:tcPr>
            <w:tcW w:type="dxa" w:w="7056"/>
            <w:vAlign w:val="top"/>
            <w:shd w:fill="FFFFFF"/>
            <w:tcMar>
              <w:top w:w="100" w:type="dxa"/>
              <w:bottom w:w="100" w:type="dxa"/>
              <w:left w:w="140" w:type="dxa"/>
              <w:right w:w="140" w:type="dxa"/>
            </w:tcMar>
          </w:tcPr>
          <w:p>
            <w:pPr>
              <w:spacing w:before="0" w:after="60"/>
            </w:pPr>
            <w:r>
              <w:rPr>
                <w:rFonts w:ascii="Segoe UI" w:hAnsi="Segoe UI"/>
                <w:b/>
                <w:color w:val="0B2545"/>
                <w:sz w:val="24"/>
              </w:rPr>
              <w:t>4. Invasor Kamikaze (Suicida en Picado)</w:t>
            </w:r>
          </w:p>
          <w:p>
            <w:pPr>
              <w:spacing w:before="0" w:after="80"/>
            </w:pPr>
            <w:r>
              <w:rPr>
                <w:rFonts w:ascii="Segoe UI" w:hAnsi="Segoe UI"/>
                <w:b/>
                <w:color w:val="0077B6"/>
                <w:sz w:val="19"/>
              </w:rPr>
              <w:t>Salud: 35 HP | Dimensiones: 62x62 px | Recompensa: 10-15 CR | Daño Choque: 35</w:t>
            </w:r>
          </w:p>
          <w:p>
            <w:pPr>
              <w:spacing w:before="0" w:after="0" w:line="260" w:lineRule="exact"/>
            </w:pPr>
            <w:r>
              <w:rPr>
                <w:rFonts w:ascii="Segoe UI" w:hAnsi="Segoe UI"/>
                <w:color w:val="283241"/>
                <w:sz w:val="18"/>
              </w:rPr>
              <w:t>IA y Comportamiento: No dispara proyectiles; opera con una Máquina de Estados Finitos (FSM): permanece en IDLE durante un intervalo aleatorio de 3.5s a 6.5s; entra en DIVING abalanzándose a 7.5 px/frame apuntando a la posición del jugador; si falla, entra en RETURNING regresando a 5.5 px/frame a su puesto en la formación. Al colisionar físicamente con el jugador causa 35 de daño y se destruye en el acto.</w:t>
            </w:r>
          </w:p>
        </w:tc>
      </w:tr>
    </w:tbl>
    <w:p>
      <w:pPr>
        <w:spacing w:before="0" w:after="160"/>
      </w:pPr>
    </w:p>
    <w:tbl>
      <w:tblPr>
        <w:tblW w:type="auto" w:w="0"/>
        <w:jc w:val="center"/>
        <w:tblLayout w:type="fixed"/>
        <w:tblLook w:firstColumn="1" w:firstRow="1" w:lastColumn="0" w:lastRow="0" w:noHBand="0" w:noVBand="1" w:val="04A0"/>
      </w:tblPr>
      <w:tblGrid>
        <w:gridCol w:w="4968"/>
        <w:gridCol w:w="4968"/>
      </w:tblGrid>
      <w:tr>
        <w:trPr/>
        <w:tc>
          <w:tcPr>
            <w:tcW w:type="dxa" w:w="2160"/>
            <w:vAlign w:val="center"/>
            <w:shd w:fill="F1F4F9"/>
            <w:tcMar>
              <w:top w:w="100" w:type="dxa"/>
              <w:bottom w:w="100" w:type="dxa"/>
              <w:left w:w="120" w:type="dxa"/>
              <w:right w:w="120" w:type="dxa"/>
            </w:tcMar>
          </w:tcPr>
          <w:p>
            <w:pPr>
              <w:spacing w:before="0" w:after="0"/>
              <w:jc w:val="center"/>
            </w:pPr>
            <w:r>
              <w:drawing>
                <wp:inline xmlns:a="http://schemas.openxmlformats.org/drawingml/2006/main" xmlns:pic="http://schemas.openxmlformats.org/drawingml/2006/picture">
                  <wp:extent cx="1005840" cy="1005840"/>
                  <wp:docPr id="7" name="Picture 7"/>
                  <wp:cNvGraphicFramePr>
                    <a:graphicFrameLocks noChangeAspect="1"/>
                  </wp:cNvGraphicFramePr>
                  <a:graphic>
                    <a:graphicData uri="http://schemas.openxmlformats.org/drawingml/2006/picture">
                      <pic:pic>
                        <pic:nvPicPr>
                          <pic:cNvPr id="0" name="enemy_captain.png"/>
                          <pic:cNvPicPr/>
                        </pic:nvPicPr>
                        <pic:blipFill>
                          <a:blip r:embed="rId15"/>
                          <a:stretch>
                            <a:fillRect/>
                          </a:stretch>
                        </pic:blipFill>
                        <pic:spPr>
                          <a:xfrm>
                            <a:off x="0" y="0"/>
                            <a:ext cx="1005840" cy="1005840"/>
                          </a:xfrm>
                          <a:prstGeom prst="rect"/>
                        </pic:spPr>
                      </pic:pic>
                    </a:graphicData>
                  </a:graphic>
                </wp:inline>
              </w:drawing>
            </w:r>
          </w:p>
        </w:tc>
        <w:tc>
          <w:tcPr>
            <w:tcW w:type="dxa" w:w="7056"/>
            <w:vAlign w:val="top"/>
            <w:shd w:fill="FFFFFF"/>
            <w:tcMar>
              <w:top w:w="100" w:type="dxa"/>
              <w:bottom w:w="100" w:type="dxa"/>
              <w:left w:w="140" w:type="dxa"/>
              <w:right w:w="140" w:type="dxa"/>
            </w:tcMar>
          </w:tcPr>
          <w:p>
            <w:pPr>
              <w:spacing w:before="0" w:after="60"/>
            </w:pPr>
            <w:r>
              <w:rPr>
                <w:rFonts w:ascii="Segoe UI" w:hAnsi="Segoe UI"/>
                <w:b/>
                <w:color w:val="0B2545"/>
                <w:sz w:val="24"/>
              </w:rPr>
              <w:t>5. Invasores Capitanes (Comandantes Elite)</w:t>
            </w:r>
          </w:p>
          <w:p>
            <w:pPr>
              <w:spacing w:before="0" w:after="80"/>
            </w:pPr>
            <w:r>
              <w:rPr>
                <w:rFonts w:ascii="Segoe UI" w:hAnsi="Segoe UI"/>
                <w:b/>
                <w:color w:val="0077B6"/>
                <w:sz w:val="19"/>
              </w:rPr>
              <w:t>Salud: Multiplicador 2.5x | Dimensiones: 84x84 px | Recompensa: 45-65 CR | Drop Garantizado: 40%</w:t>
            </w:r>
          </w:p>
          <w:p>
            <w:pPr>
              <w:spacing w:before="0" w:after="0" w:line="260" w:lineRule="exact"/>
            </w:pPr>
            <w:r>
              <w:rPr>
                <w:rFonts w:ascii="Segoe UI" w:hAnsi="Segoe UI"/>
                <w:color w:val="283241"/>
                <w:sz w:val="18"/>
              </w:rPr>
              <w:t>IA y Comportamiento: Variante dorada de comando de cualquier arquetipo. Posee 2.5 veces la salud base (Tank Capitán: 300 HP). Dispara ráfagas dobles con separación de ±8° a 15 de daño por bala cada 1700 ms. En sectores altos porta poderes elementales (Fuego DoT, Hielo con ralentización o Escudo de 2 cargas).</w:t>
            </w:r>
          </w:p>
        </w:tc>
      </w:tr>
    </w:tbl>
    <w:p>
      <w:pPr>
        <w:spacing w:before="0" w:after="160"/>
      </w:pPr>
    </w:p>
    <w:tbl>
      <w:tblPr>
        <w:tblW w:type="auto" w:w="0"/>
        <w:jc w:val="center"/>
        <w:tblLayout w:type="fixed"/>
        <w:tblLook w:firstColumn="1" w:firstRow="1" w:lastColumn="0" w:lastRow="0" w:noHBand="0" w:noVBand="1" w:val="04A0"/>
      </w:tblPr>
      <w:tblGrid>
        <w:gridCol w:w="4968"/>
        <w:gridCol w:w="4968"/>
      </w:tblGrid>
      <w:tr>
        <w:trPr/>
        <w:tc>
          <w:tcPr>
            <w:tcW w:type="dxa" w:w="2160"/>
            <w:vAlign w:val="center"/>
            <w:shd w:fill="F1F4F9"/>
            <w:tcMar>
              <w:top w:w="100" w:type="dxa"/>
              <w:bottom w:w="100" w:type="dxa"/>
              <w:left w:w="120" w:type="dxa"/>
              <w:right w:w="120" w:type="dxa"/>
            </w:tcMar>
          </w:tcPr>
          <w:p>
            <w:pPr>
              <w:spacing w:before="0" w:after="0"/>
              <w:jc w:val="center"/>
            </w:pPr>
            <w:r>
              <w:drawing>
                <wp:inline xmlns:a="http://schemas.openxmlformats.org/drawingml/2006/main" xmlns:pic="http://schemas.openxmlformats.org/drawingml/2006/picture">
                  <wp:extent cx="822960" cy="822960"/>
                  <wp:docPr id="8" name="Picture 8"/>
                  <wp:cNvGraphicFramePr>
                    <a:graphicFrameLocks noChangeAspect="1"/>
                  </wp:cNvGraphicFramePr>
                  <a:graphic>
                    <a:graphicData uri="http://schemas.openxmlformats.org/drawingml/2006/picture">
                      <pic:pic>
                        <pic:nvPicPr>
                          <pic:cNvPr id="0" name="drone_healer.png"/>
                          <pic:cNvPicPr/>
                        </pic:nvPicPr>
                        <pic:blipFill>
                          <a:blip r:embed="rId16"/>
                          <a:stretch>
                            <a:fillRect/>
                          </a:stretch>
                        </pic:blipFill>
                        <pic:spPr>
                          <a:xfrm>
                            <a:off x="0" y="0"/>
                            <a:ext cx="822960" cy="822960"/>
                          </a:xfrm>
                          <a:prstGeom prst="rect"/>
                        </pic:spPr>
                      </pic:pic>
                    </a:graphicData>
                  </a:graphic>
                </wp:inline>
              </w:drawing>
            </w:r>
          </w:p>
        </w:tc>
        <w:tc>
          <w:tcPr>
            <w:tcW w:type="dxa" w:w="7056"/>
            <w:vAlign w:val="top"/>
            <w:shd w:fill="FFFFFF"/>
            <w:tcMar>
              <w:top w:w="100" w:type="dxa"/>
              <w:bottom w:w="100" w:type="dxa"/>
              <w:left w:w="140" w:type="dxa"/>
              <w:right w:w="140" w:type="dxa"/>
            </w:tcMar>
          </w:tcPr>
          <w:p>
            <w:pPr>
              <w:spacing w:before="0" w:after="60"/>
            </w:pPr>
            <w:r>
              <w:rPr>
                <w:rFonts w:ascii="Segoe UI" w:hAnsi="Segoe UI"/>
                <w:b/>
                <w:color w:val="0B2545"/>
                <w:sz w:val="24"/>
              </w:rPr>
              <w:t>6. Drone Sanador (Escolta del Dreadnought)</w:t>
            </w:r>
          </w:p>
          <w:p>
            <w:pPr>
              <w:spacing w:before="0" w:after="80"/>
            </w:pPr>
            <w:r>
              <w:rPr>
                <w:rFonts w:ascii="Segoe UI" w:hAnsi="Segoe UI"/>
                <w:b/>
                <w:color w:val="0077B6"/>
                <w:sz w:val="19"/>
              </w:rPr>
              <w:t>Salud: 50 HP | Dimensiones: 40x40 px | Recompensa: 40 CR | Curación: +10 HP / 2s</w:t>
            </w:r>
          </w:p>
          <w:p>
            <w:pPr>
              <w:spacing w:before="0" w:after="0" w:line="260" w:lineRule="exact"/>
            </w:pPr>
            <w:r>
              <w:rPr>
                <w:rFonts w:ascii="Segoe UI" w:hAnsi="Segoe UI"/>
                <w:color w:val="283241"/>
                <w:sz w:val="18"/>
              </w:rPr>
              <w:t>IA y Comportamiento: Cinco drones orbitan continuamente al Jefe Final en una trayectoria elíptica (160x55 px). Cada 2000 ms canalizan un haz de reparación que restaura 10 HP al Dreadnought. Su eliminación es prioritaria para frenar la regeneración del jefe.</w:t>
            </w:r>
          </w:p>
        </w:tc>
      </w:tr>
    </w:tbl>
    <w:p>
      <w:pPr>
        <w:spacing w:before="0" w:after="160"/>
      </w:pPr>
    </w:p>
    <w:tbl>
      <w:tblPr>
        <w:tblW w:type="auto" w:w="0"/>
        <w:jc w:val="center"/>
        <w:tblLayout w:type="fixed"/>
        <w:tblLook w:firstColumn="1" w:firstRow="1" w:lastColumn="0" w:lastRow="0" w:noHBand="0" w:noVBand="1" w:val="04A0"/>
      </w:tblPr>
      <w:tblGrid>
        <w:gridCol w:w="4968"/>
        <w:gridCol w:w="4968"/>
      </w:tblGrid>
      <w:tr>
        <w:trPr/>
        <w:tc>
          <w:tcPr>
            <w:tcW w:type="dxa" w:w="2160"/>
            <w:vAlign w:val="center"/>
            <w:shd w:fill="F1F4F9"/>
            <w:tcMar>
              <w:top w:w="100" w:type="dxa"/>
              <w:bottom w:w="100" w:type="dxa"/>
              <w:left w:w="120" w:type="dxa"/>
              <w:right w:w="120" w:type="dxa"/>
            </w:tcMar>
          </w:tcPr>
          <w:p>
            <w:pPr>
              <w:spacing w:before="0" w:after="0"/>
              <w:jc w:val="center"/>
            </w:pPr>
            <w:r>
              <w:drawing>
                <wp:inline xmlns:a="http://schemas.openxmlformats.org/drawingml/2006/main" xmlns:pic="http://schemas.openxmlformats.org/drawingml/2006/picture">
                  <wp:extent cx="822960" cy="1097280"/>
                  <wp:docPr id="9" name="Picture 9"/>
                  <wp:cNvGraphicFramePr>
                    <a:graphicFrameLocks noChangeAspect="1"/>
                  </wp:cNvGraphicFramePr>
                  <a:graphic>
                    <a:graphicData uri="http://schemas.openxmlformats.org/drawingml/2006/picture">
                      <pic:pic>
                        <pic:nvPicPr>
                          <pic:cNvPr id="0" name="banner_damage.png"/>
                          <pic:cNvPicPr/>
                        </pic:nvPicPr>
                        <pic:blipFill>
                          <a:blip r:embed="rId17"/>
                          <a:stretch>
                            <a:fillRect/>
                          </a:stretch>
                        </pic:blipFill>
                        <pic:spPr>
                          <a:xfrm>
                            <a:off x="0" y="0"/>
                            <a:ext cx="822960" cy="1097280"/>
                          </a:xfrm>
                          <a:prstGeom prst="rect"/>
                        </pic:spPr>
                      </pic:pic>
                    </a:graphicData>
                  </a:graphic>
                </wp:inline>
              </w:drawing>
            </w:r>
          </w:p>
        </w:tc>
        <w:tc>
          <w:tcPr>
            <w:tcW w:type="dxa" w:w="7056"/>
            <w:vAlign w:val="top"/>
            <w:shd w:fill="FFFFFF"/>
            <w:tcMar>
              <w:top w:w="100" w:type="dxa"/>
              <w:bottom w:w="100" w:type="dxa"/>
              <w:left w:w="140" w:type="dxa"/>
              <w:right w:w="140" w:type="dxa"/>
            </w:tcMar>
          </w:tcPr>
          <w:p>
            <w:pPr>
              <w:spacing w:before="0" w:after="60"/>
            </w:pPr>
            <w:r>
              <w:rPr>
                <w:rFonts w:ascii="Segoe UI" w:hAnsi="Segoe UI"/>
                <w:b/>
                <w:color w:val="0B2545"/>
                <w:sz w:val="24"/>
              </w:rPr>
              <w:t>7. Estandarte de Daño (Fase 2 Boss Final)</w:t>
            </w:r>
          </w:p>
          <w:p>
            <w:pPr>
              <w:spacing w:before="0" w:after="80"/>
            </w:pPr>
            <w:r>
              <w:rPr>
                <w:rFonts w:ascii="Segoe UI" w:hAnsi="Segoe UI"/>
                <w:b/>
                <w:color w:val="0077B6"/>
                <w:sz w:val="19"/>
              </w:rPr>
              <w:t>Salud: 70 HP | Dimensiones: 36x50 px | Recompensa: 50 CR | Efecto: +20% Daño Boss c/u</w:t>
            </w:r>
          </w:p>
          <w:p>
            <w:pPr>
              <w:spacing w:before="0" w:after="0" w:line="260" w:lineRule="exact"/>
            </w:pPr>
            <w:r>
              <w:rPr>
                <w:rFonts w:ascii="Segoe UI" w:hAnsi="Segoe UI"/>
                <w:color w:val="283241"/>
                <w:sz w:val="18"/>
              </w:rPr>
              <w:t>IA y Comportamiento: Cinco pilones estacionarios que surgen al 50% de salud del Boss Final en Fase 2. Cada estandarte activo amplifica el daño de todos los disparos del Dreadnought en un +20% aditivo (hasta un +100% de daño total con los 5 estandartes en pie).</w:t>
            </w:r>
          </w:p>
        </w:tc>
      </w:tr>
    </w:tbl>
    <w:p>
      <w:pPr>
        <w:spacing w:before="0" w:after="160"/>
      </w:pPr>
    </w:p>
    <w:tbl>
      <w:tblPr>
        <w:tblW w:type="auto" w:w="0"/>
        <w:jc w:val="center"/>
        <w:tblLayout w:type="fixed"/>
        <w:tblLook w:firstColumn="1" w:firstRow="1" w:lastColumn="0" w:lastRow="0" w:noHBand="0" w:noVBand="1" w:val="04A0"/>
      </w:tblPr>
      <w:tblGrid>
        <w:gridCol w:w="4968"/>
        <w:gridCol w:w="4968"/>
      </w:tblGrid>
      <w:tr>
        <w:trPr/>
        <w:tc>
          <w:tcPr>
            <w:tcW w:type="dxa" w:w="2160"/>
            <w:vAlign w:val="center"/>
            <w:shd w:fill="F1F4F9"/>
            <w:tcMar>
              <w:top w:w="100" w:type="dxa"/>
              <w:bottom w:w="100" w:type="dxa"/>
              <w:left w:w="120" w:type="dxa"/>
              <w:right w:w="120" w:type="dxa"/>
            </w:tcMar>
          </w:tcPr>
          <w:p>
            <w:pPr>
              <w:spacing w:before="0" w:after="0"/>
              <w:jc w:val="center"/>
            </w:pPr>
            <w:r>
              <w:drawing>
                <wp:inline xmlns:a="http://schemas.openxmlformats.org/drawingml/2006/main" xmlns:pic="http://schemas.openxmlformats.org/drawingml/2006/picture">
                  <wp:extent cx="1645920" cy="977265"/>
                  <wp:docPr id="10" name="Picture 10"/>
                  <wp:cNvGraphicFramePr>
                    <a:graphicFrameLocks noChangeAspect="1"/>
                  </wp:cNvGraphicFramePr>
                  <a:graphic>
                    <a:graphicData uri="http://schemas.openxmlformats.org/drawingml/2006/picture">
                      <pic:pic>
                        <pic:nvPicPr>
                          <pic:cNvPr id="0" name="boss_mini.png"/>
                          <pic:cNvPicPr/>
                        </pic:nvPicPr>
                        <pic:blipFill>
                          <a:blip r:embed="rId18"/>
                          <a:stretch>
                            <a:fillRect/>
                          </a:stretch>
                        </pic:blipFill>
                        <pic:spPr>
                          <a:xfrm>
                            <a:off x="0" y="0"/>
                            <a:ext cx="1645920" cy="977265"/>
                          </a:xfrm>
                          <a:prstGeom prst="rect"/>
                        </pic:spPr>
                      </pic:pic>
                    </a:graphicData>
                  </a:graphic>
                </wp:inline>
              </w:drawing>
            </w:r>
          </w:p>
        </w:tc>
        <w:tc>
          <w:tcPr>
            <w:tcW w:type="dxa" w:w="7056"/>
            <w:vAlign w:val="top"/>
            <w:shd w:fill="FFFFFF"/>
            <w:tcMar>
              <w:top w:w="100" w:type="dxa"/>
              <w:bottom w:w="100" w:type="dxa"/>
              <w:left w:w="140" w:type="dxa"/>
              <w:right w:w="140" w:type="dxa"/>
            </w:tcMar>
          </w:tcPr>
          <w:p>
            <w:pPr>
              <w:spacing w:before="0" w:after="60"/>
            </w:pPr>
            <w:r>
              <w:rPr>
                <w:rFonts w:ascii="Segoe UI" w:hAnsi="Segoe UI"/>
                <w:b/>
                <w:color w:val="0B2545"/>
                <w:sz w:val="24"/>
              </w:rPr>
              <w:t>8. Mini-Boss: Crucero de Asalto (Sector 6)</w:t>
            </w:r>
          </w:p>
          <w:p>
            <w:pPr>
              <w:spacing w:before="0" w:after="80"/>
            </w:pPr>
            <w:r>
              <w:rPr>
                <w:rFonts w:ascii="Segoe UI" w:hAnsi="Segoe UI"/>
                <w:b/>
                <w:color w:val="0077B6"/>
                <w:sz w:val="19"/>
              </w:rPr>
              <w:t>Salud: 600 HP | Dimensiones: 160x95 px | Recompensa: 250 CR | Daño Tridente: 22 c/u</w:t>
            </w:r>
          </w:p>
          <w:p>
            <w:pPr>
              <w:spacing w:before="0" w:after="0" w:line="260" w:lineRule="exact"/>
            </w:pPr>
            <w:r>
              <w:rPr>
                <w:rFonts w:ascii="Segoe UI" w:hAnsi="Segoe UI"/>
                <w:color w:val="283241"/>
                <w:sz w:val="18"/>
              </w:rPr>
              <w:t>IA y Comportamiento: Nave nodriza intermedia con barrido horizontal a 3.2 px/frame. Dispara ráfagas en tridente apuntado (3 balas a ±14°, cadencia 1300 ms). Al 50% de HP invoca 4 Scouts orbitales; si su vida cae a 0 mientras quede al menos un Scout con vida, el Crucero se regenera instantáneamente al 40% de su vida máxima (240 HP). Solo muere si todos sus escoltas son destruidos.</w:t>
            </w:r>
          </w:p>
        </w:tc>
      </w:tr>
    </w:tbl>
    <w:p>
      <w:pPr>
        <w:spacing w:before="0" w:after="160"/>
      </w:pPr>
    </w:p>
    <w:tbl>
      <w:tblPr>
        <w:tblW w:type="auto" w:w="0"/>
        <w:jc w:val="center"/>
        <w:tblLayout w:type="fixed"/>
        <w:tblLook w:firstColumn="1" w:firstRow="1" w:lastColumn="0" w:lastRow="0" w:noHBand="0" w:noVBand="1" w:val="04A0"/>
      </w:tblPr>
      <w:tblGrid>
        <w:gridCol w:w="4968"/>
        <w:gridCol w:w="4968"/>
      </w:tblGrid>
      <w:tr>
        <w:trPr/>
        <w:tc>
          <w:tcPr>
            <w:tcW w:type="dxa" w:w="2160"/>
            <w:vAlign w:val="center"/>
            <w:shd w:fill="F1F4F9"/>
            <w:tcMar>
              <w:top w:w="100" w:type="dxa"/>
              <w:bottom w:w="100" w:type="dxa"/>
              <w:left w:w="120" w:type="dxa"/>
              <w:right w:w="120" w:type="dxa"/>
            </w:tcMar>
          </w:tcPr>
          <w:p>
            <w:pPr>
              <w:spacing w:before="0" w:after="0"/>
              <w:jc w:val="center"/>
            </w:pPr>
            <w:r>
              <w:drawing>
                <wp:inline xmlns:a="http://schemas.openxmlformats.org/drawingml/2006/main" xmlns:pic="http://schemas.openxmlformats.org/drawingml/2006/picture">
                  <wp:extent cx="2011680" cy="1005840"/>
                  <wp:docPr id="11" name="Picture 11"/>
                  <wp:cNvGraphicFramePr>
                    <a:graphicFrameLocks noChangeAspect="1"/>
                  </wp:cNvGraphicFramePr>
                  <a:graphic>
                    <a:graphicData uri="http://schemas.openxmlformats.org/drawingml/2006/picture">
                      <pic:pic>
                        <pic:nvPicPr>
                          <pic:cNvPr id="0" name="boss_final_p1.png"/>
                          <pic:cNvPicPr/>
                        </pic:nvPicPr>
                        <pic:blipFill>
                          <a:blip r:embed="rId19"/>
                          <a:stretch>
                            <a:fillRect/>
                          </a:stretch>
                        </pic:blipFill>
                        <pic:spPr>
                          <a:xfrm>
                            <a:off x="0" y="0"/>
                            <a:ext cx="2011680" cy="1005840"/>
                          </a:xfrm>
                          <a:prstGeom prst="rect"/>
                        </pic:spPr>
                      </pic:pic>
                    </a:graphicData>
                  </a:graphic>
                </wp:inline>
              </w:drawing>
            </w:r>
          </w:p>
        </w:tc>
        <w:tc>
          <w:tcPr>
            <w:tcW w:type="dxa" w:w="7056"/>
            <w:vAlign w:val="top"/>
            <w:shd w:fill="FFFFFF"/>
            <w:tcMar>
              <w:top w:w="100" w:type="dxa"/>
              <w:bottom w:w="100" w:type="dxa"/>
              <w:left w:w="140" w:type="dxa"/>
              <w:right w:w="140" w:type="dxa"/>
            </w:tcMar>
          </w:tcPr>
          <w:p>
            <w:pPr>
              <w:spacing w:before="0" w:after="60"/>
            </w:pPr>
            <w:r>
              <w:rPr>
                <w:rFonts w:ascii="Segoe UI" w:hAnsi="Segoe UI"/>
                <w:b/>
                <w:color w:val="0B2545"/>
                <w:sz w:val="24"/>
              </w:rPr>
              <w:t>9. Boss Final: Dreadnought Imperial (Sector 12)</w:t>
            </w:r>
          </w:p>
          <w:p>
            <w:pPr>
              <w:spacing w:before="0" w:after="80"/>
            </w:pPr>
            <w:r>
              <w:rPr>
                <w:rFonts w:ascii="Segoe UI" w:hAnsi="Segoe UI"/>
                <w:b/>
                <w:color w:val="0077B6"/>
                <w:sz w:val="19"/>
              </w:rPr>
              <w:t>Salud Total: 2200 HP | Dimensiones: 260x130 px | Recompensa: 600 CR | Victoria: 5000 PTS</w:t>
            </w:r>
          </w:p>
          <w:p>
            <w:pPr>
              <w:spacing w:before="0" w:after="0" w:line="260" w:lineRule="exact"/>
            </w:pPr>
            <w:r>
              <w:rPr>
                <w:rFonts w:ascii="Segoe UI" w:hAnsi="Segoe UI"/>
                <w:color w:val="283241"/>
                <w:sz w:val="18"/>
              </w:rPr>
              <w:t>IA y Comportamiento: Jefe Final de 2 Fases. Fase 1 (1000 HP, 3.6 px/frame): Fuego dual descendente combinado con ráfagas triples apuntadas protegida por 5 Drones Sanadores. Fase 2 ENRAGE (1200 HP, 4.6 px/frame): Patrón de fuego en espiral ultra-rápida cada 380 ms que gira 28° acumulativos por ráfaga, e invocación de 5 Estandartes de amplificación al 50% de vida.</w:t>
            </w:r>
          </w:p>
        </w:tc>
      </w:tr>
    </w:tbl>
    <w:p>
      <w:pPr>
        <w:spacing w:before="0" w:after="160"/>
      </w:pPr>
    </w:p>
    <w:p>
      <w:pPr>
        <w:spacing w:before="80" w:after="40"/>
        <w:jc w:val="center"/>
      </w:pPr>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screenshot_boss_encounter.png"/>
                    <pic:cNvPicPr/>
                  </pic:nvPicPr>
                  <pic:blipFill>
                    <a:blip r:embed="rId20"/>
                    <a:stretch>
                      <a:fillRect/>
                    </a:stretch>
                  </pic:blipFill>
                  <pic:spPr>
                    <a:xfrm>
                      <a:off x="0" y="0"/>
                      <a:ext cx="5120640" cy="2880360"/>
                    </a:xfrm>
                    <a:prstGeom prst="rect"/>
                  </pic:spPr>
                </pic:pic>
              </a:graphicData>
            </a:graphic>
          </wp:inline>
        </w:drawing>
      </w:r>
    </w:p>
    <w:p>
      <w:pPr>
        <w:spacing w:after="280"/>
        <w:jc w:val="center"/>
      </w:pPr>
      <w:r>
        <w:rPr>
          <w:rFonts w:ascii="Segoe UI" w:hAnsi="Segoe UI"/>
          <w:i/>
          <w:color w:val="6E7887"/>
          <w:sz w:val="18"/>
        </w:rPr>
        <w:t>Figura 3: Encuentro en Sector 12 con el Dreadnought Imperial y barra superior táctica.</w:t>
      </w:r>
    </w:p>
    <w:p>
      <w:pPr>
        <w:keepNext/>
        <w:spacing w:before="360" w:after="120"/>
      </w:pPr>
      <w:r>
        <w:rPr>
          <w:rFonts w:ascii="Segoe UI" w:hAnsi="Segoe UI"/>
          <w:b/>
          <w:color w:val="0B2545"/>
          <w:sz w:val="32"/>
        </w:rPr>
        <w:t>4. Colisiones, Físicas y Explosiones</w:t>
      </w:r>
    </w:p>
    <w:p>
      <w:pPr>
        <w:spacing w:before="0" w:after="100" w:line="280" w:lineRule="exact"/>
      </w:pPr>
      <w:r>
        <w:rPr>
          <w:rFonts w:ascii="Segoe UI" w:hAnsi="Segoe UI"/>
          <w:color w:val="283241"/>
          <w:sz w:val="20"/>
        </w:rPr>
        <w:t>El motor implementa dos capas diferenciadas de detección de colisiones combinando optimización matemática y fidelidad gráfica:</w:t>
      </w:r>
    </w:p>
    <w:p>
      <w:pPr>
        <w:keepNext/>
        <w:spacing w:before="240" w:after="80"/>
      </w:pPr>
      <w:r>
        <w:rPr>
          <w:rFonts w:ascii="Segoe UI" w:hAnsi="Segoe UI"/>
          <w:b/>
          <w:color w:val="0077B6"/>
          <w:sz w:val="26"/>
        </w:rPr>
        <w:t>A. Algoritmos de Detección de Colisiones</w:t>
      </w:r>
    </w:p>
    <w:p>
      <w:pPr>
        <w:spacing w:before="0" w:after="100" w:line="280" w:lineRule="exact"/>
      </w:pPr>
      <w:r>
        <w:rPr>
          <w:rFonts w:ascii="Segoe UI" w:hAnsi="Segoe UI"/>
          <w:color w:val="283241"/>
          <w:sz w:val="20"/>
        </w:rPr>
        <w:t>1. Colisión Circular Euclidiana (math.hypot): Se emplea para colisiones de alta frecuencia (balas contra enemigos, recolección de drops y orbes de vacío). Condición: hypot(dx, dy) &lt; (radio1 + radio2).</w:t>
        <w:br/>
        <w:t>2. Máscaras de Píxel Bit a Bit (pygame.mask.from_surface): Extraídas de las texturas PNG transparentes. Al registrar un impacto, el motor blitea la silueta de la máscara en blanco puro durante 60 ms (Hit Flash), otorgando retroalimentación inmediata sin deformar el sprite.</w:t>
      </w:r>
    </w:p>
    <w:p>
      <w:pPr>
        <w:keepNext/>
        <w:spacing w:before="240" w:after="80"/>
      </w:pPr>
      <w:r>
        <w:rPr>
          <w:rFonts w:ascii="Segoe UI" w:hAnsi="Segoe UI"/>
          <w:b/>
          <w:color w:val="0077B6"/>
          <w:sz w:val="26"/>
        </w:rPr>
        <w:t>B. Colisiones Físicas Directas (Choque de Naves)</w:t>
      </w:r>
    </w:p>
    <w:p>
      <w:pPr>
        <w:spacing w:before="0" w:after="100" w:line="280" w:lineRule="exact"/>
      </w:pPr>
      <w:r>
        <w:rPr>
          <w:rFonts w:ascii="Segoe UI" w:hAnsi="Segoe UI"/>
          <w:color w:val="283241"/>
          <w:sz w:val="20"/>
        </w:rPr>
        <w:t>Si la nave del jugador colisiona físicamente con un cuerpo enemigo, se aplica daño cinético con retroalimentación en pantalla:</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4213D"/>
            <w:tcMar>
              <w:top w:w="120" w:type="dxa"/>
              <w:bottom w:w="120" w:type="dxa"/>
              <w:left w:w="140" w:type="dxa"/>
              <w:right w:w="140" w:type="dxa"/>
            </w:tcMar>
          </w:tcPr>
          <w:p>
            <w:pPr>
              <w:spacing w:before="0" w:after="0"/>
              <w:jc w:val="left"/>
            </w:pPr>
            <w:r>
              <w:rPr>
                <w:rFonts w:ascii="Segoe UI" w:hAnsi="Segoe UI"/>
                <w:b/>
                <w:color w:val="FFFFFF"/>
                <w:sz w:val="20"/>
              </w:rPr>
              <w:t>Entidad Colisionada</w:t>
            </w:r>
          </w:p>
        </w:tc>
        <w:tc>
          <w:tcPr>
            <w:tcW w:type="dxa" w:w="1728"/>
            <w:shd w:fill="14213D"/>
            <w:tcMar>
              <w:top w:w="120" w:type="dxa"/>
              <w:bottom w:w="120" w:type="dxa"/>
              <w:left w:w="140" w:type="dxa"/>
              <w:right w:w="140" w:type="dxa"/>
            </w:tcMar>
          </w:tcPr>
          <w:p>
            <w:pPr>
              <w:spacing w:before="0" w:after="0"/>
              <w:jc w:val="left"/>
            </w:pPr>
            <w:r>
              <w:rPr>
                <w:rFonts w:ascii="Segoe UI" w:hAnsi="Segoe UI"/>
                <w:b/>
                <w:color w:val="FFFFFF"/>
                <w:sz w:val="20"/>
              </w:rPr>
              <w:t>Daño al Jugador</w:t>
            </w:r>
          </w:p>
        </w:tc>
        <w:tc>
          <w:tcPr>
            <w:tcW w:type="dxa" w:w="2016"/>
            <w:shd w:fill="14213D"/>
            <w:tcMar>
              <w:top w:w="120" w:type="dxa"/>
              <w:bottom w:w="120" w:type="dxa"/>
              <w:left w:w="140" w:type="dxa"/>
              <w:right w:w="140" w:type="dxa"/>
            </w:tcMar>
          </w:tcPr>
          <w:p>
            <w:pPr>
              <w:spacing w:before="0" w:after="0"/>
              <w:jc w:val="left"/>
            </w:pPr>
            <w:r>
              <w:rPr>
                <w:rFonts w:ascii="Segoe UI" w:hAnsi="Segoe UI"/>
                <w:b/>
                <w:color w:val="FFFFFF"/>
                <w:sz w:val="20"/>
              </w:rPr>
              <w:t>Trauma de Pantalla</w:t>
            </w:r>
          </w:p>
        </w:tc>
        <w:tc>
          <w:tcPr>
            <w:tcW w:type="dxa" w:w="2880"/>
            <w:shd w:fill="14213D"/>
            <w:tcMar>
              <w:top w:w="120" w:type="dxa"/>
              <w:bottom w:w="120" w:type="dxa"/>
              <w:left w:w="140" w:type="dxa"/>
              <w:right w:w="140" w:type="dxa"/>
            </w:tcMar>
          </w:tcPr>
          <w:p>
            <w:pPr>
              <w:spacing w:before="0" w:after="0"/>
              <w:jc w:val="left"/>
            </w:pPr>
            <w:r>
              <w:rPr>
                <w:rFonts w:ascii="Segoe UI" w:hAnsi="Segoe UI"/>
                <w:b/>
                <w:color w:val="FFFFFF"/>
                <w:sz w:val="20"/>
              </w:rPr>
              <w:t>Comportamiento del Enemigo</w:t>
            </w:r>
          </w:p>
        </w:tc>
      </w:tr>
      <w:tr>
        <w:tc>
          <w:tcPr>
            <w:tcW w:type="dxa" w:w="2592"/>
            <w:shd w:fill="FFFFFF"/>
            <w:tcMar>
              <w:top w:w="80" w:type="dxa"/>
              <w:bottom w:w="80" w:type="dxa"/>
              <w:left w:w="140" w:type="dxa"/>
              <w:right w:w="140" w:type="dxa"/>
            </w:tcMar>
          </w:tcPr>
          <w:p>
            <w:pPr>
              <w:spacing w:before="0" w:after="0"/>
              <w:jc w:val="left"/>
            </w:pPr>
            <w:r>
              <w:rPr>
                <w:rFonts w:ascii="Segoe UI" w:hAnsi="Segoe UI"/>
                <w:color w:val="232D3C"/>
                <w:sz w:val="19"/>
              </w:rPr>
              <w:t>Invasor Común</w:t>
            </w:r>
          </w:p>
        </w:tc>
        <w:tc>
          <w:tcPr>
            <w:tcW w:type="dxa" w:w="1728"/>
            <w:shd w:fill="FFFFFF"/>
            <w:tcMar>
              <w:top w:w="80" w:type="dxa"/>
              <w:bottom w:w="80" w:type="dxa"/>
              <w:left w:w="140" w:type="dxa"/>
              <w:right w:w="140" w:type="dxa"/>
            </w:tcMar>
          </w:tcPr>
          <w:p>
            <w:pPr>
              <w:spacing w:before="0" w:after="0"/>
              <w:jc w:val="left"/>
            </w:pPr>
            <w:r>
              <w:rPr>
                <w:rFonts w:ascii="Segoe UI" w:hAnsi="Segoe UI"/>
                <w:color w:val="232D3C"/>
                <w:sz w:val="19"/>
              </w:rPr>
              <w:t>25 HP</w:t>
            </w:r>
          </w:p>
        </w:tc>
        <w:tc>
          <w:tcPr>
            <w:tcW w:type="dxa" w:w="2016"/>
            <w:shd w:fill="FFFFFF"/>
            <w:tcMar>
              <w:top w:w="80" w:type="dxa"/>
              <w:bottom w:w="80" w:type="dxa"/>
              <w:left w:w="140" w:type="dxa"/>
              <w:right w:w="140" w:type="dxa"/>
            </w:tcMar>
          </w:tcPr>
          <w:p>
            <w:pPr>
              <w:spacing w:before="0" w:after="0"/>
              <w:jc w:val="left"/>
            </w:pPr>
            <w:r>
              <w:rPr>
                <w:rFonts w:ascii="Segoe UI" w:hAnsi="Segoe UI"/>
                <w:color w:val="232D3C"/>
                <w:sz w:val="19"/>
              </w:rPr>
              <w:t>0.45</w:t>
            </w:r>
          </w:p>
        </w:tc>
        <w:tc>
          <w:tcPr>
            <w:tcW w:type="dxa" w:w="2880"/>
            <w:shd w:fill="FFFFFF"/>
            <w:tcMar>
              <w:top w:w="80" w:type="dxa"/>
              <w:bottom w:w="80" w:type="dxa"/>
              <w:left w:w="140" w:type="dxa"/>
              <w:right w:w="140" w:type="dxa"/>
            </w:tcMar>
          </w:tcPr>
          <w:p>
            <w:pPr>
              <w:spacing w:before="0" w:after="0"/>
              <w:jc w:val="left"/>
            </w:pPr>
            <w:r>
              <w:rPr>
                <w:rFonts w:ascii="Segoe UI" w:hAnsi="Segoe UI"/>
                <w:color w:val="232D3C"/>
                <w:sz w:val="19"/>
              </w:rPr>
              <w:t>Permanece en su posición geométrica.</w:t>
            </w:r>
          </w:p>
        </w:tc>
      </w:tr>
      <w:tr>
        <w:tc>
          <w:tcPr>
            <w:tcW w:type="dxa" w:w="2592"/>
            <w:shd w:fill="F7F9FC"/>
            <w:tcMar>
              <w:top w:w="80" w:type="dxa"/>
              <w:bottom w:w="80" w:type="dxa"/>
              <w:left w:w="140" w:type="dxa"/>
              <w:right w:w="140" w:type="dxa"/>
            </w:tcMar>
          </w:tcPr>
          <w:p>
            <w:pPr>
              <w:spacing w:before="0" w:after="0"/>
              <w:jc w:val="left"/>
            </w:pPr>
            <w:r>
              <w:rPr>
                <w:rFonts w:ascii="Segoe UI" w:hAnsi="Segoe UI"/>
                <w:color w:val="232D3C"/>
                <w:sz w:val="19"/>
              </w:rPr>
              <w:t>Capitán Elite</w:t>
            </w:r>
          </w:p>
        </w:tc>
        <w:tc>
          <w:tcPr>
            <w:tcW w:type="dxa" w:w="1728"/>
            <w:shd w:fill="F7F9FC"/>
            <w:tcMar>
              <w:top w:w="80" w:type="dxa"/>
              <w:bottom w:w="80" w:type="dxa"/>
              <w:left w:w="140" w:type="dxa"/>
              <w:right w:w="140" w:type="dxa"/>
            </w:tcMar>
          </w:tcPr>
          <w:p>
            <w:pPr>
              <w:spacing w:before="0" w:after="0"/>
              <w:jc w:val="left"/>
            </w:pPr>
            <w:r>
              <w:rPr>
                <w:rFonts w:ascii="Segoe UI" w:hAnsi="Segoe UI"/>
                <w:color w:val="232D3C"/>
                <w:sz w:val="19"/>
              </w:rPr>
              <w:t>35 HP</w:t>
            </w:r>
          </w:p>
        </w:tc>
        <w:tc>
          <w:tcPr>
            <w:tcW w:type="dxa" w:w="2016"/>
            <w:shd w:fill="F7F9FC"/>
            <w:tcMar>
              <w:top w:w="80" w:type="dxa"/>
              <w:bottom w:w="80" w:type="dxa"/>
              <w:left w:w="140" w:type="dxa"/>
              <w:right w:w="140" w:type="dxa"/>
            </w:tcMar>
          </w:tcPr>
          <w:p>
            <w:pPr>
              <w:spacing w:before="0" w:after="0"/>
              <w:jc w:val="left"/>
            </w:pPr>
            <w:r>
              <w:rPr>
                <w:rFonts w:ascii="Segoe UI" w:hAnsi="Segoe UI"/>
                <w:color w:val="232D3C"/>
                <w:sz w:val="19"/>
              </w:rPr>
              <w:t>0.55</w:t>
            </w:r>
          </w:p>
        </w:tc>
        <w:tc>
          <w:tcPr>
            <w:tcW w:type="dxa" w:w="2880"/>
            <w:shd w:fill="F7F9FC"/>
            <w:tcMar>
              <w:top w:w="80" w:type="dxa"/>
              <w:bottom w:w="80" w:type="dxa"/>
              <w:left w:w="140" w:type="dxa"/>
              <w:right w:w="140" w:type="dxa"/>
            </w:tcMar>
          </w:tcPr>
          <w:p>
            <w:pPr>
              <w:spacing w:before="0" w:after="0"/>
              <w:jc w:val="left"/>
            </w:pPr>
            <w:r>
              <w:rPr>
                <w:rFonts w:ascii="Segoe UI" w:hAnsi="Segoe UI"/>
                <w:color w:val="232D3C"/>
                <w:sz w:val="19"/>
              </w:rPr>
              <w:t>Permanece en su posición geométrica.</w:t>
            </w:r>
          </w:p>
        </w:tc>
      </w:tr>
      <w:tr>
        <w:tc>
          <w:tcPr>
            <w:tcW w:type="dxa" w:w="2592"/>
            <w:shd w:fill="FFFFFF"/>
            <w:tcMar>
              <w:top w:w="80" w:type="dxa"/>
              <w:bottom w:w="80" w:type="dxa"/>
              <w:left w:w="140" w:type="dxa"/>
              <w:right w:w="140" w:type="dxa"/>
            </w:tcMar>
          </w:tcPr>
          <w:p>
            <w:pPr>
              <w:spacing w:before="0" w:after="0"/>
              <w:jc w:val="left"/>
            </w:pPr>
            <w:r>
              <w:rPr>
                <w:rFonts w:ascii="Segoe UI" w:hAnsi="Segoe UI"/>
                <w:color w:val="232D3C"/>
                <w:sz w:val="19"/>
              </w:rPr>
              <w:t>Kamikaze en Picado</w:t>
            </w:r>
          </w:p>
        </w:tc>
        <w:tc>
          <w:tcPr>
            <w:tcW w:type="dxa" w:w="1728"/>
            <w:shd w:fill="FFFFFF"/>
            <w:tcMar>
              <w:top w:w="80" w:type="dxa"/>
              <w:bottom w:w="80" w:type="dxa"/>
              <w:left w:w="140" w:type="dxa"/>
              <w:right w:w="140" w:type="dxa"/>
            </w:tcMar>
          </w:tcPr>
          <w:p>
            <w:pPr>
              <w:spacing w:before="0" w:after="0"/>
              <w:jc w:val="left"/>
            </w:pPr>
            <w:r>
              <w:rPr>
                <w:rFonts w:ascii="Segoe UI" w:hAnsi="Segoe UI"/>
                <w:color w:val="232D3C"/>
                <w:sz w:val="19"/>
              </w:rPr>
              <w:t>35 HP</w:t>
            </w:r>
          </w:p>
        </w:tc>
        <w:tc>
          <w:tcPr>
            <w:tcW w:type="dxa" w:w="2016"/>
            <w:shd w:fill="FFFFFF"/>
            <w:tcMar>
              <w:top w:w="80" w:type="dxa"/>
              <w:bottom w:w="80" w:type="dxa"/>
              <w:left w:w="140" w:type="dxa"/>
              <w:right w:w="140" w:type="dxa"/>
            </w:tcMar>
          </w:tcPr>
          <w:p>
            <w:pPr>
              <w:spacing w:before="0" w:after="0"/>
              <w:jc w:val="left"/>
            </w:pPr>
            <w:r>
              <w:rPr>
                <w:rFonts w:ascii="Segoe UI" w:hAnsi="Segoe UI"/>
                <w:color w:val="232D3C"/>
                <w:sz w:val="19"/>
              </w:rPr>
              <w:t>0.60</w:t>
            </w:r>
          </w:p>
        </w:tc>
        <w:tc>
          <w:tcPr>
            <w:tcW w:type="dxa" w:w="2880"/>
            <w:shd w:fill="FFFFFF"/>
            <w:tcMar>
              <w:top w:w="80" w:type="dxa"/>
              <w:bottom w:w="80" w:type="dxa"/>
              <w:left w:w="140" w:type="dxa"/>
              <w:right w:w="140" w:type="dxa"/>
            </w:tcMar>
          </w:tcPr>
          <w:p>
            <w:pPr>
              <w:spacing w:before="0" w:after="0"/>
              <w:jc w:val="left"/>
            </w:pPr>
            <w:r>
              <w:rPr>
                <w:rFonts w:ascii="Segoe UI" w:hAnsi="Segoe UI"/>
                <w:color w:val="232D3C"/>
                <w:sz w:val="19"/>
              </w:rPr>
              <w:t>Se autodestruye instantáneamente.</w:t>
            </w:r>
          </w:p>
        </w:tc>
      </w:tr>
      <w:tr>
        <w:tc>
          <w:tcPr>
            <w:tcW w:type="dxa" w:w="2592"/>
            <w:shd w:fill="F7F9FC"/>
            <w:tcMar>
              <w:top w:w="80" w:type="dxa"/>
              <w:bottom w:w="80" w:type="dxa"/>
              <w:left w:w="140" w:type="dxa"/>
              <w:right w:w="140" w:type="dxa"/>
            </w:tcMar>
          </w:tcPr>
          <w:p>
            <w:pPr>
              <w:spacing w:before="0" w:after="0"/>
              <w:jc w:val="left"/>
            </w:pPr>
            <w:r>
              <w:rPr>
                <w:rFonts w:ascii="Segoe UI" w:hAnsi="Segoe UI"/>
                <w:color w:val="232D3C"/>
                <w:sz w:val="19"/>
              </w:rPr>
              <w:t>Mini-Boss (Crucero)</w:t>
            </w:r>
          </w:p>
        </w:tc>
        <w:tc>
          <w:tcPr>
            <w:tcW w:type="dxa" w:w="1728"/>
            <w:shd w:fill="F7F9FC"/>
            <w:tcMar>
              <w:top w:w="80" w:type="dxa"/>
              <w:bottom w:w="80" w:type="dxa"/>
              <w:left w:w="140" w:type="dxa"/>
              <w:right w:w="140" w:type="dxa"/>
            </w:tcMar>
          </w:tcPr>
          <w:p>
            <w:pPr>
              <w:spacing w:before="0" w:after="0"/>
              <w:jc w:val="left"/>
            </w:pPr>
            <w:r>
              <w:rPr>
                <w:rFonts w:ascii="Segoe UI" w:hAnsi="Segoe UI"/>
                <w:color w:val="232D3C"/>
                <w:sz w:val="19"/>
              </w:rPr>
              <w:t>40 HP</w:t>
            </w:r>
          </w:p>
        </w:tc>
        <w:tc>
          <w:tcPr>
            <w:tcW w:type="dxa" w:w="2016"/>
            <w:shd w:fill="F7F9FC"/>
            <w:tcMar>
              <w:top w:w="80" w:type="dxa"/>
              <w:bottom w:w="80" w:type="dxa"/>
              <w:left w:w="140" w:type="dxa"/>
              <w:right w:w="140" w:type="dxa"/>
            </w:tcMar>
          </w:tcPr>
          <w:p>
            <w:pPr>
              <w:spacing w:before="0" w:after="0"/>
              <w:jc w:val="left"/>
            </w:pPr>
            <w:r>
              <w:rPr>
                <w:rFonts w:ascii="Segoe UI" w:hAnsi="Segoe UI"/>
                <w:color w:val="232D3C"/>
                <w:sz w:val="19"/>
              </w:rPr>
              <w:t>0.65</w:t>
            </w:r>
          </w:p>
        </w:tc>
        <w:tc>
          <w:tcPr>
            <w:tcW w:type="dxa" w:w="2880"/>
            <w:shd w:fill="F7F9FC"/>
            <w:tcMar>
              <w:top w:w="80" w:type="dxa"/>
              <w:bottom w:w="80" w:type="dxa"/>
              <w:left w:w="140" w:type="dxa"/>
              <w:right w:w="140" w:type="dxa"/>
            </w:tcMar>
          </w:tcPr>
          <w:p>
            <w:pPr>
              <w:spacing w:before="0" w:after="0"/>
              <w:jc w:val="left"/>
            </w:pPr>
            <w:r>
              <w:rPr>
                <w:rFonts w:ascii="Segoe UI" w:hAnsi="Segoe UI"/>
                <w:color w:val="232D3C"/>
                <w:sz w:val="19"/>
              </w:rPr>
              <w:t>Texto flotante: '¡IMPACTO PESADO!'.</w:t>
            </w:r>
          </w:p>
        </w:tc>
      </w:tr>
      <w:tr>
        <w:tc>
          <w:tcPr>
            <w:tcW w:type="dxa" w:w="2592"/>
            <w:shd w:fill="FFFFFF"/>
            <w:tcMar>
              <w:top w:w="80" w:type="dxa"/>
              <w:bottom w:w="80" w:type="dxa"/>
              <w:left w:w="140" w:type="dxa"/>
              <w:right w:w="140" w:type="dxa"/>
            </w:tcMar>
          </w:tcPr>
          <w:p>
            <w:pPr>
              <w:spacing w:before="0" w:after="0"/>
              <w:jc w:val="left"/>
            </w:pPr>
            <w:r>
              <w:rPr>
                <w:rFonts w:ascii="Segoe UI" w:hAnsi="Segoe UI"/>
                <w:color w:val="232D3C"/>
                <w:sz w:val="19"/>
              </w:rPr>
              <w:t>Boss Final (Dreadnought)</w:t>
            </w:r>
          </w:p>
        </w:tc>
        <w:tc>
          <w:tcPr>
            <w:tcW w:type="dxa" w:w="1728"/>
            <w:shd w:fill="FFFFFF"/>
            <w:tcMar>
              <w:top w:w="80" w:type="dxa"/>
              <w:bottom w:w="80" w:type="dxa"/>
              <w:left w:w="140" w:type="dxa"/>
              <w:right w:w="140" w:type="dxa"/>
            </w:tcMar>
          </w:tcPr>
          <w:p>
            <w:pPr>
              <w:spacing w:before="0" w:after="0"/>
              <w:jc w:val="left"/>
            </w:pPr>
            <w:r>
              <w:rPr>
                <w:rFonts w:ascii="Segoe UI" w:hAnsi="Segoe UI"/>
                <w:color w:val="232D3C"/>
                <w:sz w:val="19"/>
              </w:rPr>
              <w:t>50 HP</w:t>
            </w:r>
          </w:p>
        </w:tc>
        <w:tc>
          <w:tcPr>
            <w:tcW w:type="dxa" w:w="2016"/>
            <w:shd w:fill="FFFFFF"/>
            <w:tcMar>
              <w:top w:w="80" w:type="dxa"/>
              <w:bottom w:w="80" w:type="dxa"/>
              <w:left w:w="140" w:type="dxa"/>
              <w:right w:w="140" w:type="dxa"/>
            </w:tcMar>
          </w:tcPr>
          <w:p>
            <w:pPr>
              <w:spacing w:before="0" w:after="0"/>
              <w:jc w:val="left"/>
            </w:pPr>
            <w:r>
              <w:rPr>
                <w:rFonts w:ascii="Segoe UI" w:hAnsi="Segoe UI"/>
                <w:color w:val="232D3C"/>
                <w:sz w:val="19"/>
              </w:rPr>
              <w:t>0.80</w:t>
            </w:r>
          </w:p>
        </w:tc>
        <w:tc>
          <w:tcPr>
            <w:tcW w:type="dxa" w:w="2880"/>
            <w:shd w:fill="FFFFFF"/>
            <w:tcMar>
              <w:top w:w="80" w:type="dxa"/>
              <w:bottom w:w="80" w:type="dxa"/>
              <w:left w:w="140" w:type="dxa"/>
              <w:right w:w="140" w:type="dxa"/>
            </w:tcMar>
          </w:tcPr>
          <w:p>
            <w:pPr>
              <w:spacing w:before="0" w:after="0"/>
              <w:jc w:val="left"/>
            </w:pPr>
            <w:r>
              <w:rPr>
                <w:rFonts w:ascii="Segoe UI" w:hAnsi="Segoe UI"/>
                <w:color w:val="232D3C"/>
                <w:sz w:val="19"/>
              </w:rPr>
              <w:t>Texto flotante: '¡COLISIÓN TITÁNICA!'.</w:t>
            </w:r>
          </w:p>
        </w:tc>
      </w:tr>
    </w:tbl>
    <w:p>
      <w:pPr>
        <w:spacing w:before="80"/>
      </w:pPr>
    </w:p>
    <w:p>
      <w:pPr>
        <w:spacing w:before="0" w:after="100" w:line="280" w:lineRule="exact"/>
      </w:pPr>
      <w:r>
        <w:rPr>
          <w:rFonts w:ascii="Segoe UI" w:hAnsi="Segoe UI"/>
          <w:color w:val="283241"/>
          <w:sz w:val="20"/>
        </w:rPr>
        <w:t>Nota de diseño: El impacto físico activa de forma automática una ventana de inmunidad de 1.2 segundos (PLAYER_INVULNERABLE_TIME) para evitar muertes instantáneas por daño continuo por fotograma.</w:t>
      </w:r>
    </w:p>
    <w:p>
      <w:pPr>
        <w:keepNext/>
        <w:spacing w:before="240" w:after="80"/>
      </w:pPr>
      <w:r>
        <w:rPr>
          <w:rFonts w:ascii="Segoe UI" w:hAnsi="Segoe UI"/>
          <w:b/>
          <w:color w:val="0077B6"/>
          <w:sz w:val="26"/>
        </w:rPr>
        <w:t>C. Sistema de Partículas y Ondas de Choque</w:t>
      </w:r>
    </w:p>
    <w:p>
      <w:pPr>
        <w:spacing w:before="0" w:after="100" w:line="280" w:lineRule="exact"/>
      </w:pPr>
      <w:r>
        <w:rPr>
          <w:rFonts w:ascii="Segoe UI" w:hAnsi="Segoe UI"/>
          <w:color w:val="283241"/>
          <w:sz w:val="20"/>
        </w:rPr>
        <w:t>• Partículas Físicas (Particle): Creadas radialmente con velocidad (vx, vy), deceleración por fricción (0.94) y encogimiento de radio con desvanecimiento alfa.</w:t>
        <w:br/>
        <w:t>• Ondas de Choque (ShockwaveRing): Círculos vectoriales en expansión translúcida generados en detonaciones de misiles y muerte de jefes.</w:t>
        <w:br/>
        <w:t>• Animación de Muerte en Cadena del Jugador: Al perder la última vida (lives == 0), la nave no desaparece de golpe; activa una secuencia de 75 frames (~1.25 segundos) con explosiones aleatorias sobre el fuselaje, sacudidas de pantalla progresivas y chispas de fuego antes de transferir el estado al Game Over.</w:t>
      </w:r>
    </w:p>
    <w:p>
      <w:pPr>
        <w:keepNext/>
        <w:spacing w:before="360" w:after="120"/>
      </w:pPr>
      <w:r>
        <w:rPr>
          <w:rFonts w:ascii="Segoe UI" w:hAnsi="Segoe UI"/>
          <w:b/>
          <w:color w:val="0B2545"/>
          <w:sz w:val="32"/>
        </w:rPr>
        <w:t>5. Cálculo de Puntaje y Economía Estelar</w:t>
      </w:r>
    </w:p>
    <w:p>
      <w:pPr>
        <w:spacing w:before="0" w:after="100" w:line="280" w:lineRule="exact"/>
      </w:pPr>
      <w:r>
        <w:rPr>
          <w:rFonts w:ascii="Segoe UI" w:hAnsi="Segoe UI"/>
          <w:color w:val="283241"/>
          <w:sz w:val="20"/>
        </w:rPr>
        <w:t>El sistema de progresión premia la precisión, la agresividad y la supervivencia a través de puntajes y créditos espaciales (CR).</w:t>
      </w:r>
    </w:p>
    <w:p>
      <w:pPr>
        <w:keepNext/>
        <w:spacing w:before="240" w:after="80"/>
      </w:pPr>
      <w:r>
        <w:rPr>
          <w:rFonts w:ascii="Segoe UI" w:hAnsi="Segoe UI"/>
          <w:b/>
          <w:color w:val="0077B6"/>
          <w:sz w:val="26"/>
        </w:rPr>
        <w:t>A. Tabla de Puntuación y Recompensas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4213D"/>
            <w:tcMar>
              <w:top w:w="120" w:type="dxa"/>
              <w:bottom w:w="120" w:type="dxa"/>
              <w:left w:w="140" w:type="dxa"/>
              <w:right w:w="140" w:type="dxa"/>
            </w:tcMar>
          </w:tcPr>
          <w:p>
            <w:pPr>
              <w:spacing w:before="0" w:after="0"/>
              <w:jc w:val="left"/>
            </w:pPr>
            <w:r>
              <w:rPr>
                <w:rFonts w:ascii="Segoe UI" w:hAnsi="Segoe UI"/>
                <w:b/>
                <w:color w:val="FFFFFF"/>
                <w:sz w:val="20"/>
              </w:rPr>
              <w:t>Objetivo Eliminado</w:t>
            </w:r>
          </w:p>
        </w:tc>
        <w:tc>
          <w:tcPr>
            <w:tcW w:type="dxa" w:w="1728"/>
            <w:shd w:fill="14213D"/>
            <w:tcMar>
              <w:top w:w="120" w:type="dxa"/>
              <w:bottom w:w="120" w:type="dxa"/>
              <w:left w:w="140" w:type="dxa"/>
              <w:right w:w="140" w:type="dxa"/>
            </w:tcMar>
          </w:tcPr>
          <w:p>
            <w:pPr>
              <w:spacing w:before="0" w:after="0"/>
              <w:jc w:val="left"/>
            </w:pPr>
            <w:r>
              <w:rPr>
                <w:rFonts w:ascii="Segoe UI" w:hAnsi="Segoe UI"/>
                <w:b/>
                <w:color w:val="FFFFFF"/>
                <w:sz w:val="20"/>
              </w:rPr>
              <w:t>Puntos</w:t>
            </w:r>
          </w:p>
        </w:tc>
        <w:tc>
          <w:tcPr>
            <w:tcW w:type="dxa" w:w="2016"/>
            <w:shd w:fill="14213D"/>
            <w:tcMar>
              <w:top w:w="120" w:type="dxa"/>
              <w:bottom w:w="120" w:type="dxa"/>
              <w:left w:w="140" w:type="dxa"/>
              <w:right w:w="140" w:type="dxa"/>
            </w:tcMar>
          </w:tcPr>
          <w:p>
            <w:pPr>
              <w:spacing w:before="0" w:after="0"/>
              <w:jc w:val="left"/>
            </w:pPr>
            <w:r>
              <w:rPr>
                <w:rFonts w:ascii="Segoe UI" w:hAnsi="Segoe UI"/>
                <w:b/>
                <w:color w:val="FFFFFF"/>
                <w:sz w:val="20"/>
              </w:rPr>
              <w:t>Créditos (CR)</w:t>
            </w:r>
          </w:p>
        </w:tc>
        <w:tc>
          <w:tcPr>
            <w:tcW w:type="dxa" w:w="2880"/>
            <w:shd w:fill="14213D"/>
            <w:tcMar>
              <w:top w:w="120" w:type="dxa"/>
              <w:bottom w:w="120" w:type="dxa"/>
              <w:left w:w="140" w:type="dxa"/>
              <w:right w:w="140" w:type="dxa"/>
            </w:tcMar>
          </w:tcPr>
          <w:p>
            <w:pPr>
              <w:spacing w:before="0" w:after="0"/>
              <w:jc w:val="left"/>
            </w:pPr>
            <w:r>
              <w:rPr>
                <w:rFonts w:ascii="Segoe UI" w:hAnsi="Segoe UI"/>
                <w:b/>
                <w:color w:val="FFFFFF"/>
                <w:sz w:val="20"/>
              </w:rPr>
              <w:t>Drop de Poder</w:t>
            </w:r>
          </w:p>
        </w:tc>
      </w:tr>
      <w:tr>
        <w:tc>
          <w:tcPr>
            <w:tcW w:type="dxa" w:w="2592"/>
            <w:shd w:fill="FFFFFF"/>
            <w:tcMar>
              <w:top w:w="80" w:type="dxa"/>
              <w:bottom w:w="80" w:type="dxa"/>
              <w:left w:w="140" w:type="dxa"/>
              <w:right w:w="140" w:type="dxa"/>
            </w:tcMar>
          </w:tcPr>
          <w:p>
            <w:pPr>
              <w:spacing w:before="0" w:after="0"/>
              <w:jc w:val="left"/>
            </w:pPr>
            <w:r>
              <w:rPr>
                <w:rFonts w:ascii="Segoe UI" w:hAnsi="Segoe UI"/>
                <w:color w:val="232D3C"/>
                <w:sz w:val="19"/>
              </w:rPr>
              <w:t>Scout / Shooter / Kamikaze</w:t>
            </w:r>
          </w:p>
        </w:tc>
        <w:tc>
          <w:tcPr>
            <w:tcW w:type="dxa" w:w="1728"/>
            <w:shd w:fill="FFFFFF"/>
            <w:tcMar>
              <w:top w:w="80" w:type="dxa"/>
              <w:bottom w:w="80" w:type="dxa"/>
              <w:left w:w="140" w:type="dxa"/>
              <w:right w:w="140" w:type="dxa"/>
            </w:tcMar>
          </w:tcPr>
          <w:p>
            <w:pPr>
              <w:spacing w:before="0" w:after="0"/>
              <w:jc w:val="left"/>
            </w:pPr>
            <w:r>
              <w:rPr>
                <w:rFonts w:ascii="Segoe UI" w:hAnsi="Segoe UI"/>
                <w:color w:val="232D3C"/>
                <w:sz w:val="19"/>
              </w:rPr>
              <w:t>100 PTS</w:t>
            </w:r>
          </w:p>
        </w:tc>
        <w:tc>
          <w:tcPr>
            <w:tcW w:type="dxa" w:w="2016"/>
            <w:shd w:fill="FFFFFF"/>
            <w:tcMar>
              <w:top w:w="80" w:type="dxa"/>
              <w:bottom w:w="80" w:type="dxa"/>
              <w:left w:w="140" w:type="dxa"/>
              <w:right w:w="140" w:type="dxa"/>
            </w:tcMar>
          </w:tcPr>
          <w:p>
            <w:pPr>
              <w:spacing w:before="0" w:after="0"/>
              <w:jc w:val="left"/>
            </w:pPr>
            <w:r>
              <w:rPr>
                <w:rFonts w:ascii="Segoe UI" w:hAnsi="Segoe UI"/>
                <w:color w:val="232D3C"/>
                <w:sz w:val="19"/>
              </w:rPr>
              <w:t>6 - 18 CR</w:t>
            </w:r>
          </w:p>
        </w:tc>
        <w:tc>
          <w:tcPr>
            <w:tcW w:type="dxa" w:w="2880"/>
            <w:shd w:fill="FFFFFF"/>
            <w:tcMar>
              <w:top w:w="80" w:type="dxa"/>
              <w:bottom w:w="80" w:type="dxa"/>
              <w:left w:w="140" w:type="dxa"/>
              <w:right w:w="140" w:type="dxa"/>
            </w:tcMar>
          </w:tcPr>
          <w:p>
            <w:pPr>
              <w:spacing w:before="0" w:after="0"/>
              <w:jc w:val="left"/>
            </w:pPr>
            <w:r>
              <w:rPr>
                <w:rFonts w:ascii="Segoe UI" w:hAnsi="Segoe UI"/>
                <w:color w:val="232D3C"/>
                <w:sz w:val="19"/>
              </w:rPr>
              <w:t>12% base</w:t>
            </w:r>
          </w:p>
        </w:tc>
      </w:tr>
      <w:tr>
        <w:tc>
          <w:tcPr>
            <w:tcW w:type="dxa" w:w="2592"/>
            <w:shd w:fill="F7F9FC"/>
            <w:tcMar>
              <w:top w:w="80" w:type="dxa"/>
              <w:bottom w:w="80" w:type="dxa"/>
              <w:left w:w="140" w:type="dxa"/>
              <w:right w:w="140" w:type="dxa"/>
            </w:tcMar>
          </w:tcPr>
          <w:p>
            <w:pPr>
              <w:spacing w:before="0" w:after="0"/>
              <w:jc w:val="left"/>
            </w:pPr>
            <w:r>
              <w:rPr>
                <w:rFonts w:ascii="Segoe UI" w:hAnsi="Segoe UI"/>
                <w:color w:val="232D3C"/>
                <w:sz w:val="19"/>
              </w:rPr>
              <w:t>Tank Acorazado</w:t>
            </w:r>
          </w:p>
        </w:tc>
        <w:tc>
          <w:tcPr>
            <w:tcW w:type="dxa" w:w="1728"/>
            <w:shd w:fill="F7F9FC"/>
            <w:tcMar>
              <w:top w:w="80" w:type="dxa"/>
              <w:bottom w:w="80" w:type="dxa"/>
              <w:left w:w="140" w:type="dxa"/>
              <w:right w:w="140" w:type="dxa"/>
            </w:tcMar>
          </w:tcPr>
          <w:p>
            <w:pPr>
              <w:spacing w:before="0" w:after="0"/>
              <w:jc w:val="left"/>
            </w:pPr>
            <w:r>
              <w:rPr>
                <w:rFonts w:ascii="Segoe UI" w:hAnsi="Segoe UI"/>
                <w:color w:val="232D3C"/>
                <w:sz w:val="19"/>
              </w:rPr>
              <w:t>100 PTS</w:t>
            </w:r>
          </w:p>
        </w:tc>
        <w:tc>
          <w:tcPr>
            <w:tcW w:type="dxa" w:w="2016"/>
            <w:shd w:fill="F7F9FC"/>
            <w:tcMar>
              <w:top w:w="80" w:type="dxa"/>
              <w:bottom w:w="80" w:type="dxa"/>
              <w:left w:w="140" w:type="dxa"/>
              <w:right w:w="140" w:type="dxa"/>
            </w:tcMar>
          </w:tcPr>
          <w:p>
            <w:pPr>
              <w:spacing w:before="0" w:after="0"/>
              <w:jc w:val="left"/>
            </w:pPr>
            <w:r>
              <w:rPr>
                <w:rFonts w:ascii="Segoe UI" w:hAnsi="Segoe UI"/>
                <w:color w:val="232D3C"/>
                <w:sz w:val="19"/>
              </w:rPr>
              <w:t>25 - 35 CR</w:t>
            </w:r>
          </w:p>
        </w:tc>
        <w:tc>
          <w:tcPr>
            <w:tcW w:type="dxa" w:w="2880"/>
            <w:shd w:fill="F7F9FC"/>
            <w:tcMar>
              <w:top w:w="80" w:type="dxa"/>
              <w:bottom w:w="80" w:type="dxa"/>
              <w:left w:w="140" w:type="dxa"/>
              <w:right w:w="140" w:type="dxa"/>
            </w:tcMar>
          </w:tcPr>
          <w:p>
            <w:pPr>
              <w:spacing w:before="0" w:after="0"/>
              <w:jc w:val="left"/>
            </w:pPr>
            <w:r>
              <w:rPr>
                <w:rFonts w:ascii="Segoe UI" w:hAnsi="Segoe UI"/>
                <w:color w:val="232D3C"/>
                <w:sz w:val="19"/>
              </w:rPr>
              <w:t>12% base (25% si porta elemental)</w:t>
            </w:r>
          </w:p>
        </w:tc>
      </w:tr>
      <w:tr>
        <w:tc>
          <w:tcPr>
            <w:tcW w:type="dxa" w:w="2592"/>
            <w:shd w:fill="FFFFFF"/>
            <w:tcMar>
              <w:top w:w="80" w:type="dxa"/>
              <w:bottom w:w="80" w:type="dxa"/>
              <w:left w:w="140" w:type="dxa"/>
              <w:right w:w="140" w:type="dxa"/>
            </w:tcMar>
          </w:tcPr>
          <w:p>
            <w:pPr>
              <w:spacing w:before="0" w:after="0"/>
              <w:jc w:val="left"/>
            </w:pPr>
            <w:r>
              <w:rPr>
                <w:rFonts w:ascii="Segoe UI" w:hAnsi="Segoe UI"/>
                <w:color w:val="232D3C"/>
                <w:sz w:val="19"/>
              </w:rPr>
              <w:t>Capitán Elite</w:t>
            </w:r>
          </w:p>
        </w:tc>
        <w:tc>
          <w:tcPr>
            <w:tcW w:type="dxa" w:w="1728"/>
            <w:shd w:fill="FFFFFF"/>
            <w:tcMar>
              <w:top w:w="80" w:type="dxa"/>
              <w:bottom w:w="80" w:type="dxa"/>
              <w:left w:w="140" w:type="dxa"/>
              <w:right w:w="140" w:type="dxa"/>
            </w:tcMar>
          </w:tcPr>
          <w:p>
            <w:pPr>
              <w:spacing w:before="0" w:after="0"/>
              <w:jc w:val="left"/>
            </w:pPr>
            <w:r>
              <w:rPr>
                <w:rFonts w:ascii="Segoe UI" w:hAnsi="Segoe UI"/>
                <w:color w:val="232D3C"/>
                <w:sz w:val="19"/>
              </w:rPr>
              <w:t>250 PTS</w:t>
            </w:r>
          </w:p>
        </w:tc>
        <w:tc>
          <w:tcPr>
            <w:tcW w:type="dxa" w:w="2016"/>
            <w:shd w:fill="FFFFFF"/>
            <w:tcMar>
              <w:top w:w="80" w:type="dxa"/>
              <w:bottom w:w="80" w:type="dxa"/>
              <w:left w:w="140" w:type="dxa"/>
              <w:right w:w="140" w:type="dxa"/>
            </w:tcMar>
          </w:tcPr>
          <w:p>
            <w:pPr>
              <w:spacing w:before="0" w:after="0"/>
              <w:jc w:val="left"/>
            </w:pPr>
            <w:r>
              <w:rPr>
                <w:rFonts w:ascii="Segoe UI" w:hAnsi="Segoe UI"/>
                <w:color w:val="232D3C"/>
                <w:sz w:val="19"/>
              </w:rPr>
              <w:t>45 - 65 CR</w:t>
            </w:r>
          </w:p>
        </w:tc>
        <w:tc>
          <w:tcPr>
            <w:tcW w:type="dxa" w:w="2880"/>
            <w:shd w:fill="FFFFFF"/>
            <w:tcMar>
              <w:top w:w="80" w:type="dxa"/>
              <w:bottom w:w="80" w:type="dxa"/>
              <w:left w:w="140" w:type="dxa"/>
              <w:right w:w="140" w:type="dxa"/>
            </w:tcMar>
          </w:tcPr>
          <w:p>
            <w:pPr>
              <w:spacing w:before="0" w:after="0"/>
              <w:jc w:val="left"/>
            </w:pPr>
            <w:r>
              <w:rPr>
                <w:rFonts w:ascii="Segoe UI" w:hAnsi="Segoe UI"/>
                <w:color w:val="232D3C"/>
                <w:sz w:val="19"/>
              </w:rPr>
              <w:t>40% de probabilidad garantizada</w:t>
            </w:r>
          </w:p>
        </w:tc>
      </w:tr>
      <w:tr>
        <w:tc>
          <w:tcPr>
            <w:tcW w:type="dxa" w:w="2592"/>
            <w:shd w:fill="F7F9FC"/>
            <w:tcMar>
              <w:top w:w="80" w:type="dxa"/>
              <w:bottom w:w="80" w:type="dxa"/>
              <w:left w:w="140" w:type="dxa"/>
              <w:right w:w="140" w:type="dxa"/>
            </w:tcMar>
          </w:tcPr>
          <w:p>
            <w:pPr>
              <w:spacing w:before="0" w:after="0"/>
              <w:jc w:val="left"/>
            </w:pPr>
            <w:r>
              <w:rPr>
                <w:rFonts w:ascii="Segoe UI" w:hAnsi="Segoe UI"/>
                <w:color w:val="232D3C"/>
                <w:sz w:val="19"/>
              </w:rPr>
              <w:t>Drone Sanador</w:t>
            </w:r>
          </w:p>
        </w:tc>
        <w:tc>
          <w:tcPr>
            <w:tcW w:type="dxa" w:w="1728"/>
            <w:shd w:fill="F7F9FC"/>
            <w:tcMar>
              <w:top w:w="80" w:type="dxa"/>
              <w:bottom w:w="80" w:type="dxa"/>
              <w:left w:w="140" w:type="dxa"/>
              <w:right w:w="140" w:type="dxa"/>
            </w:tcMar>
          </w:tcPr>
          <w:p>
            <w:pPr>
              <w:spacing w:before="0" w:after="0"/>
              <w:jc w:val="left"/>
            </w:pPr>
            <w:r>
              <w:rPr>
                <w:rFonts w:ascii="Segoe UI" w:hAnsi="Segoe UI"/>
                <w:color w:val="232D3C"/>
                <w:sz w:val="19"/>
              </w:rPr>
              <w:t>50 PTS</w:t>
            </w:r>
          </w:p>
        </w:tc>
        <w:tc>
          <w:tcPr>
            <w:tcW w:type="dxa" w:w="2016"/>
            <w:shd w:fill="F7F9FC"/>
            <w:tcMar>
              <w:top w:w="80" w:type="dxa"/>
              <w:bottom w:w="80" w:type="dxa"/>
              <w:left w:w="140" w:type="dxa"/>
              <w:right w:w="140" w:type="dxa"/>
            </w:tcMar>
          </w:tcPr>
          <w:p>
            <w:pPr>
              <w:spacing w:before="0" w:after="0"/>
              <w:jc w:val="left"/>
            </w:pPr>
            <w:r>
              <w:rPr>
                <w:rFonts w:ascii="Segoe UI" w:hAnsi="Segoe UI"/>
                <w:color w:val="232D3C"/>
                <w:sz w:val="19"/>
              </w:rPr>
              <w:t>40 CR</w:t>
            </w:r>
          </w:p>
        </w:tc>
        <w:tc>
          <w:tcPr>
            <w:tcW w:type="dxa" w:w="2880"/>
            <w:shd w:fill="F7F9FC"/>
            <w:tcMar>
              <w:top w:w="80" w:type="dxa"/>
              <w:bottom w:w="80" w:type="dxa"/>
              <w:left w:w="140" w:type="dxa"/>
              <w:right w:w="140" w:type="dxa"/>
            </w:tcMar>
          </w:tcPr>
          <w:p>
            <w:pPr>
              <w:spacing w:before="0" w:after="0"/>
              <w:jc w:val="left"/>
            </w:pPr>
            <w:r>
              <w:rPr>
                <w:rFonts w:ascii="Segoe UI" w:hAnsi="Segoe UI"/>
                <w:color w:val="232D3C"/>
                <w:sz w:val="19"/>
              </w:rPr>
              <w:t>15%</w:t>
            </w:r>
          </w:p>
        </w:tc>
      </w:tr>
      <w:tr>
        <w:tc>
          <w:tcPr>
            <w:tcW w:type="dxa" w:w="2592"/>
            <w:shd w:fill="FFFFFF"/>
            <w:tcMar>
              <w:top w:w="80" w:type="dxa"/>
              <w:bottom w:w="80" w:type="dxa"/>
              <w:left w:w="140" w:type="dxa"/>
              <w:right w:w="140" w:type="dxa"/>
            </w:tcMar>
          </w:tcPr>
          <w:p>
            <w:pPr>
              <w:spacing w:before="0" w:after="0"/>
              <w:jc w:val="left"/>
            </w:pPr>
            <w:r>
              <w:rPr>
                <w:rFonts w:ascii="Segoe UI" w:hAnsi="Segoe UI"/>
                <w:color w:val="232D3C"/>
                <w:sz w:val="19"/>
              </w:rPr>
              <w:t>Estandarte de Daño</w:t>
            </w:r>
          </w:p>
        </w:tc>
        <w:tc>
          <w:tcPr>
            <w:tcW w:type="dxa" w:w="1728"/>
            <w:shd w:fill="FFFFFF"/>
            <w:tcMar>
              <w:top w:w="80" w:type="dxa"/>
              <w:bottom w:w="80" w:type="dxa"/>
              <w:left w:w="140" w:type="dxa"/>
              <w:right w:w="140" w:type="dxa"/>
            </w:tcMar>
          </w:tcPr>
          <w:p>
            <w:pPr>
              <w:spacing w:before="0" w:after="0"/>
              <w:jc w:val="left"/>
            </w:pPr>
            <w:r>
              <w:rPr>
                <w:rFonts w:ascii="Segoe UI" w:hAnsi="Segoe UI"/>
                <w:color w:val="232D3C"/>
                <w:sz w:val="19"/>
              </w:rPr>
              <w:t>50 PTS</w:t>
            </w:r>
          </w:p>
        </w:tc>
        <w:tc>
          <w:tcPr>
            <w:tcW w:type="dxa" w:w="2016"/>
            <w:shd w:fill="FFFFFF"/>
            <w:tcMar>
              <w:top w:w="80" w:type="dxa"/>
              <w:bottom w:w="80" w:type="dxa"/>
              <w:left w:w="140" w:type="dxa"/>
              <w:right w:w="140" w:type="dxa"/>
            </w:tcMar>
          </w:tcPr>
          <w:p>
            <w:pPr>
              <w:spacing w:before="0" w:after="0"/>
              <w:jc w:val="left"/>
            </w:pPr>
            <w:r>
              <w:rPr>
                <w:rFonts w:ascii="Segoe UI" w:hAnsi="Segoe UI"/>
                <w:color w:val="232D3C"/>
                <w:sz w:val="19"/>
              </w:rPr>
              <w:t>50 CR</w:t>
            </w:r>
          </w:p>
        </w:tc>
        <w:tc>
          <w:tcPr>
            <w:tcW w:type="dxa" w:w="2880"/>
            <w:shd w:fill="FFFFFF"/>
            <w:tcMar>
              <w:top w:w="80" w:type="dxa"/>
              <w:bottom w:w="80" w:type="dxa"/>
              <w:left w:w="140" w:type="dxa"/>
              <w:right w:w="140" w:type="dxa"/>
            </w:tcMar>
          </w:tcPr>
          <w:p>
            <w:pPr>
              <w:spacing w:before="0" w:after="0"/>
              <w:jc w:val="left"/>
            </w:pPr>
            <w:r>
              <w:rPr>
                <w:rFonts w:ascii="Segoe UI" w:hAnsi="Segoe UI"/>
                <w:color w:val="232D3C"/>
                <w:sz w:val="19"/>
              </w:rPr>
              <w:t>15%</w:t>
            </w:r>
          </w:p>
        </w:tc>
      </w:tr>
      <w:tr>
        <w:tc>
          <w:tcPr>
            <w:tcW w:type="dxa" w:w="2592"/>
            <w:shd w:fill="F7F9FC"/>
            <w:tcMar>
              <w:top w:w="80" w:type="dxa"/>
              <w:bottom w:w="80" w:type="dxa"/>
              <w:left w:w="140" w:type="dxa"/>
              <w:right w:w="140" w:type="dxa"/>
            </w:tcMar>
          </w:tcPr>
          <w:p>
            <w:pPr>
              <w:spacing w:before="0" w:after="0"/>
              <w:jc w:val="left"/>
            </w:pPr>
            <w:r>
              <w:rPr>
                <w:rFonts w:ascii="Segoe UI" w:hAnsi="Segoe UI"/>
                <w:color w:val="232D3C"/>
                <w:sz w:val="19"/>
              </w:rPr>
              <w:t>Mini-Boss (Sector 6)</w:t>
            </w:r>
          </w:p>
        </w:tc>
        <w:tc>
          <w:tcPr>
            <w:tcW w:type="dxa" w:w="1728"/>
            <w:shd w:fill="F7F9FC"/>
            <w:tcMar>
              <w:top w:w="80" w:type="dxa"/>
              <w:bottom w:w="80" w:type="dxa"/>
              <w:left w:w="140" w:type="dxa"/>
              <w:right w:w="140" w:type="dxa"/>
            </w:tcMar>
          </w:tcPr>
          <w:p>
            <w:pPr>
              <w:spacing w:before="0" w:after="0"/>
              <w:jc w:val="left"/>
            </w:pPr>
            <w:r>
              <w:rPr>
                <w:rFonts w:ascii="Segoe UI" w:hAnsi="Segoe UI"/>
                <w:color w:val="232D3C"/>
                <w:sz w:val="19"/>
              </w:rPr>
              <w:t>1,500 PTS</w:t>
            </w:r>
          </w:p>
        </w:tc>
        <w:tc>
          <w:tcPr>
            <w:tcW w:type="dxa" w:w="2016"/>
            <w:shd w:fill="F7F9FC"/>
            <w:tcMar>
              <w:top w:w="80" w:type="dxa"/>
              <w:bottom w:w="80" w:type="dxa"/>
              <w:left w:w="140" w:type="dxa"/>
              <w:right w:w="140" w:type="dxa"/>
            </w:tcMar>
          </w:tcPr>
          <w:p>
            <w:pPr>
              <w:spacing w:before="0" w:after="0"/>
              <w:jc w:val="left"/>
            </w:pPr>
            <w:r>
              <w:rPr>
                <w:rFonts w:ascii="Segoe UI" w:hAnsi="Segoe UI"/>
                <w:color w:val="232D3C"/>
                <w:sz w:val="19"/>
              </w:rPr>
              <w:t>250 CR</w:t>
            </w:r>
          </w:p>
        </w:tc>
        <w:tc>
          <w:tcPr>
            <w:tcW w:type="dxa" w:w="2880"/>
            <w:shd w:fill="F7F9FC"/>
            <w:tcMar>
              <w:top w:w="80" w:type="dxa"/>
              <w:bottom w:w="80" w:type="dxa"/>
              <w:left w:w="140" w:type="dxa"/>
              <w:right w:w="140" w:type="dxa"/>
            </w:tcMar>
          </w:tcPr>
          <w:p>
            <w:pPr>
              <w:spacing w:before="0" w:after="0"/>
              <w:jc w:val="left"/>
            </w:pPr>
            <w:r>
              <w:rPr>
                <w:rFonts w:ascii="Segoe UI" w:hAnsi="Segoe UI"/>
                <w:color w:val="232D3C"/>
                <w:sz w:val="19"/>
              </w:rPr>
              <w:t>100% de drop legendario garantizado</w:t>
            </w:r>
          </w:p>
        </w:tc>
      </w:tr>
      <w:tr>
        <w:tc>
          <w:tcPr>
            <w:tcW w:type="dxa" w:w="2592"/>
            <w:shd w:fill="FFFFFF"/>
            <w:tcMar>
              <w:top w:w="80" w:type="dxa"/>
              <w:bottom w:w="80" w:type="dxa"/>
              <w:left w:w="140" w:type="dxa"/>
              <w:right w:w="140" w:type="dxa"/>
            </w:tcMar>
          </w:tcPr>
          <w:p>
            <w:pPr>
              <w:spacing w:before="0" w:after="0"/>
              <w:jc w:val="left"/>
            </w:pPr>
            <w:r>
              <w:rPr>
                <w:rFonts w:ascii="Segoe UI" w:hAnsi="Segoe UI"/>
                <w:color w:val="232D3C"/>
                <w:sz w:val="19"/>
              </w:rPr>
              <w:t>Boss Final (Sector 12)</w:t>
            </w:r>
          </w:p>
        </w:tc>
        <w:tc>
          <w:tcPr>
            <w:tcW w:type="dxa" w:w="1728"/>
            <w:shd w:fill="FFFFFF"/>
            <w:tcMar>
              <w:top w:w="80" w:type="dxa"/>
              <w:bottom w:w="80" w:type="dxa"/>
              <w:left w:w="140" w:type="dxa"/>
              <w:right w:w="140" w:type="dxa"/>
            </w:tcMar>
          </w:tcPr>
          <w:p>
            <w:pPr>
              <w:spacing w:before="0" w:after="0"/>
              <w:jc w:val="left"/>
            </w:pPr>
            <w:r>
              <w:rPr>
                <w:rFonts w:ascii="Segoe UI" w:hAnsi="Segoe UI"/>
                <w:color w:val="232D3C"/>
                <w:sz w:val="19"/>
              </w:rPr>
              <w:t>5,000 PTS</w:t>
            </w:r>
          </w:p>
        </w:tc>
        <w:tc>
          <w:tcPr>
            <w:tcW w:type="dxa" w:w="2016"/>
            <w:shd w:fill="FFFFFF"/>
            <w:tcMar>
              <w:top w:w="80" w:type="dxa"/>
              <w:bottom w:w="80" w:type="dxa"/>
              <w:left w:w="140" w:type="dxa"/>
              <w:right w:w="140" w:type="dxa"/>
            </w:tcMar>
          </w:tcPr>
          <w:p>
            <w:pPr>
              <w:spacing w:before="0" w:after="0"/>
              <w:jc w:val="left"/>
            </w:pPr>
            <w:r>
              <w:rPr>
                <w:rFonts w:ascii="Segoe UI" w:hAnsi="Segoe UI"/>
                <w:color w:val="232D3C"/>
                <w:sz w:val="19"/>
              </w:rPr>
              <w:t>600 CR</w:t>
            </w:r>
          </w:p>
        </w:tc>
        <w:tc>
          <w:tcPr>
            <w:tcW w:type="dxa" w:w="2880"/>
            <w:shd w:fill="FFFFFF"/>
            <w:tcMar>
              <w:top w:w="80" w:type="dxa"/>
              <w:bottom w:w="80" w:type="dxa"/>
              <w:left w:w="140" w:type="dxa"/>
              <w:right w:w="140" w:type="dxa"/>
            </w:tcMar>
          </w:tcPr>
          <w:p>
            <w:pPr>
              <w:spacing w:before="0" w:after="0"/>
              <w:jc w:val="left"/>
            </w:pPr>
            <w:r>
              <w:rPr>
                <w:rFonts w:ascii="Segoe UI" w:hAnsi="Segoe UI"/>
                <w:color w:val="232D3C"/>
                <w:sz w:val="19"/>
              </w:rPr>
              <w:t>Victoria Cósmica</w:t>
            </w:r>
          </w:p>
        </w:tc>
      </w:tr>
    </w:tbl>
    <w:p>
      <w:pPr>
        <w:spacing w:before="80"/>
      </w:pPr>
    </w:p>
    <w:p>
      <w:pPr>
        <w:keepNext/>
        <w:spacing w:before="240" w:after="80"/>
      </w:pPr>
      <w:r>
        <w:rPr>
          <w:rFonts w:ascii="Segoe UI" w:hAnsi="Segoe UI"/>
          <w:b/>
          <w:color w:val="0077B6"/>
          <w:sz w:val="26"/>
        </w:rPr>
        <w:t>B. Curva Exponencial de Costes en el Hangar</w:t>
      </w:r>
    </w:p>
    <w:p>
      <w:pPr>
        <w:spacing w:before="0" w:after="100" w:line="280" w:lineRule="exact"/>
      </w:pPr>
      <w:r>
        <w:rPr>
          <w:rFonts w:ascii="Segoe UI" w:hAnsi="Segoe UI"/>
          <w:color w:val="283241"/>
          <w:sz w:val="20"/>
        </w:rPr>
        <w:t>Los créditos estelares se reinvierten en la tienda espacial (Shop) mediante una curva de escala exponencial:</w:t>
      </w:r>
    </w:p>
    <w:tbl>
      <w:tblPr>
        <w:tblW w:type="auto" w:w="0"/>
        <w:jc w:val="center"/>
        <w:tblLayout w:type="fixed"/>
        <w:tblLook w:firstColumn="1" w:firstRow="1" w:lastColumn="0" w:lastRow="0" w:noHBand="0" w:noVBand="1" w:val="04A0"/>
      </w:tblPr>
      <w:tblGrid>
        <w:gridCol w:w="9936"/>
      </w:tblGrid>
      <w:tr>
        <w:tc>
          <w:tcPr>
            <w:tcW w:type="dxa" w:w="8640"/>
            <w:shd w:fill="F1F4F9"/>
            <w:tcMar>
              <w:top w:w="120" w:type="dxa"/>
              <w:bottom w:w="120" w:type="dxa"/>
              <w:left w:w="180" w:type="dxa"/>
              <w:right w:w="180" w:type="dxa"/>
            </w:tcMar>
          </w:tcPr>
          <w:p>
            <w:pPr>
              <w:spacing w:before="0" w:after="0" w:line="260" w:lineRule="exact"/>
            </w:pPr>
            <w:r>
              <w:rPr>
                <w:rFonts w:ascii="Consolas" w:hAnsi="Consolas"/>
                <w:color w:val="1E283C"/>
                <w:sz w:val="19"/>
              </w:rPr>
              <w:t>Coste(nivel) = int(Coste_Base * (1.6 ** nivel_actual))</w:t>
            </w:r>
          </w:p>
        </w:tc>
      </w:tr>
    </w:tbl>
    <w:p>
      <w:pPr>
        <w:spacing w:before="0" w:after="80"/>
      </w:pPr>
    </w:p>
    <w:p>
      <w:pPr>
        <w:spacing w:before="0" w:after="100" w:line="280" w:lineRule="exact"/>
      </w:pPr>
      <w:r>
        <w:rPr>
          <w:rFonts w:ascii="Segoe UI" w:hAnsi="Segoe UI"/>
          <w:color w:val="283241"/>
          <w:sz w:val="20"/>
        </w:rPr>
        <w:t>• Cañón Sniper (Base 80 CR): Nv.1: 80 CR | Nv.2: 128 CR | Nv.3: 205 CR (+15% daño, +1 perforación).</w:t>
        <w:br/>
        <w:t>• Metralleta Vulcan (Base 70 CR): Nv.1: 70 CR | Nv.2: 112 CR | Nv.3: 179 CR (+20% cadencia).</w:t>
        <w:br/>
        <w:t>• Escopeta Flak (Base 75 CR): Nv.1: 75 CR | Nv.2: 120 CR | Nv.3: 192 CR (+2 perdigones por nivel).</w:t>
        <w:br/>
        <w:t>• Lanzamisiles (Base 100 CR): Nv.1: 100 CR | Nv.2: 160 CR (Capacidad ampliada hasta 5 misiles).</w:t>
        <w:br/>
        <w:t>• Micro-Drones (Base 85 CR): Nv.1: 85 CR | Nv.2: 136 CR | Nv.3: 218 CR (+25% daño de drones).</w:t>
      </w:r>
    </w:p>
    <w:p>
      <w:pPr>
        <w:spacing w:before="120" w:after="40"/>
        <w:jc w:val="center"/>
      </w:pPr>
      <w:r>
        <w:drawing>
          <wp:inline xmlns:a="http://schemas.openxmlformats.org/drawingml/2006/main" xmlns:pic="http://schemas.openxmlformats.org/drawingml/2006/picture">
            <wp:extent cx="5120640" cy="2880360"/>
            <wp:docPr id="13" name="Picture 13"/>
            <wp:cNvGraphicFramePr>
              <a:graphicFrameLocks noChangeAspect="1"/>
            </wp:cNvGraphicFramePr>
            <a:graphic>
              <a:graphicData uri="http://schemas.openxmlformats.org/drawingml/2006/picture">
                <pic:pic>
                  <pic:nvPicPr>
                    <pic:cNvPr id="0" name="screenshot_hangar_shop.png"/>
                    <pic:cNvPicPr/>
                  </pic:nvPicPr>
                  <pic:blipFill>
                    <a:blip r:embed="rId21"/>
                    <a:stretch>
                      <a:fillRect/>
                    </a:stretch>
                  </pic:blipFill>
                  <pic:spPr>
                    <a:xfrm>
                      <a:off x="0" y="0"/>
                      <a:ext cx="5120640" cy="2880360"/>
                    </a:xfrm>
                    <a:prstGeom prst="rect"/>
                  </pic:spPr>
                </pic:pic>
              </a:graphicData>
            </a:graphic>
          </wp:inline>
        </w:drawing>
      </w:r>
    </w:p>
    <w:p>
      <w:pPr>
        <w:spacing w:after="280"/>
        <w:jc w:val="center"/>
      </w:pPr>
      <w:r>
        <w:rPr>
          <w:rFonts w:ascii="Segoe UI" w:hAnsi="Segoe UI"/>
          <w:i/>
          <w:color w:val="6E7887"/>
          <w:sz w:val="18"/>
        </w:rPr>
        <w:t>Figura 4: Interfaz de la armería espacial con diseño responsive y cálculo centrado.</w:t>
      </w:r>
    </w:p>
    <w:p>
      <w:pPr>
        <w:keepNext/>
        <w:spacing w:before="240" w:after="80"/>
      </w:pPr>
      <w:r>
        <w:rPr>
          <w:rFonts w:ascii="Segoe UI" w:hAnsi="Segoe UI"/>
          <w:b/>
          <w:color w:val="0077B6"/>
          <w:sz w:val="26"/>
        </w:rPr>
        <w:t>C. Registro Táctico de Misión (Pantalla de Resumen Final)</w:t>
      </w:r>
    </w:p>
    <w:p>
      <w:pPr>
        <w:spacing w:before="0" w:after="100" w:line="280" w:lineRule="exact"/>
      </w:pPr>
      <w:r>
        <w:rPr>
          <w:rFonts w:ascii="Segoe UI" w:hAnsi="Segoe UI"/>
          <w:color w:val="283241"/>
          <w:sz w:val="20"/>
        </w:rPr>
        <w:t>Al finalizar la incursión (sea por victoria en Sector 12 o por destrucción de la nave), el sistema compila y proyecta:</w:t>
        <w:br/>
        <w:t>• Tiempo de Misión: Formateado en MM:SS a partir de (now - start_ticks) // 1000.</w:t>
        <w:br/>
        <w:t>• Invasores Abatidos: Contador total de naves destruidas.</w:t>
        <w:br/>
        <w:t>• Créditos Recolectados: Total acumulado para mejoras de arsenal.</w:t>
        <w:br/>
        <w:t>• Puntuación Final: Registro de puntos para récords.</w:t>
        <w:br/>
        <w:t>• Build Final de Módulos: Matriz 4x2 de los 8 orbes con su nivel exacto alcanzado.</w:t>
        <w:br/>
        <w:t>• Sinergias Legendarias: Insignias doradas con los combos elementales activados en la partida.</w:t>
      </w:r>
    </w:p>
    <w:p>
      <w:pPr>
        <w:spacing w:before="120" w:after="40"/>
        <w:jc w:val="center"/>
      </w:pPr>
      <w:r>
        <w:drawing>
          <wp:inline xmlns:a="http://schemas.openxmlformats.org/drawingml/2006/main" xmlns:pic="http://schemas.openxmlformats.org/drawingml/2006/picture">
            <wp:extent cx="5120640" cy="2880360"/>
            <wp:docPr id="14" name="Picture 14"/>
            <wp:cNvGraphicFramePr>
              <a:graphicFrameLocks noChangeAspect="1"/>
            </wp:cNvGraphicFramePr>
            <a:graphic>
              <a:graphicData uri="http://schemas.openxmlformats.org/drawingml/2006/picture">
                <pic:pic>
                  <pic:nvPicPr>
                    <pic:cNvPr id="0" name="screenshot_run_summary.png"/>
                    <pic:cNvPicPr/>
                  </pic:nvPicPr>
                  <pic:blipFill>
                    <a:blip r:embed="rId22"/>
                    <a:stretch>
                      <a:fillRect/>
                    </a:stretch>
                  </pic:blipFill>
                  <pic:spPr>
                    <a:xfrm>
                      <a:off x="0" y="0"/>
                      <a:ext cx="5120640" cy="2880360"/>
                    </a:xfrm>
                    <a:prstGeom prst="rect"/>
                  </pic:spPr>
                </pic:pic>
              </a:graphicData>
            </a:graphic>
          </wp:inline>
        </w:drawing>
      </w:r>
    </w:p>
    <w:p>
      <w:pPr>
        <w:spacing w:after="280"/>
        <w:jc w:val="center"/>
      </w:pPr>
      <w:r>
        <w:rPr>
          <w:rFonts w:ascii="Segoe UI" w:hAnsi="Segoe UI"/>
          <w:i/>
          <w:color w:val="6E7887"/>
          <w:sz w:val="18"/>
        </w:rPr>
        <w:t>Figura 5: Pantalla de resumen final táctico con estadísticas de combate y build final.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