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tl w:val="0"/>
        </w:rPr>
      </w:r>
    </w:p>
    <w:tbl>
      <w:tblPr>
        <w:tblStyle w:val="Table1"/>
        <w:tblW w:w="9923.0" w:type="dxa"/>
        <w:jc w:val="left"/>
        <w:tblInd w:w="-5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954"/>
        <w:tblGridChange w:id="0">
          <w:tblGrid>
            <w:gridCol w:w="3969"/>
            <w:gridCol w:w="5954"/>
          </w:tblGrid>
        </w:tblGridChange>
      </w:tblGrid>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1080769</wp:posOffset>
                  </wp:positionH>
                  <wp:positionV relativeFrom="paragraph">
                    <wp:posOffset>111125</wp:posOffset>
                  </wp:positionV>
                  <wp:extent cx="2343785" cy="7810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43785" cy="781050"/>
                          </a:xfrm>
                          <a:prstGeom prst="rect"/>
                          <a:ln/>
                        </pic:spPr>
                      </pic:pic>
                    </a:graphicData>
                  </a:graphic>
                </wp:anchor>
              </w:drawing>
            </w:r>
          </w:p>
          <w:p w:rsidR="00000000" w:rsidDel="00000000" w:rsidP="00000000" w:rsidRDefault="00000000" w:rsidRPr="00000000" w14:paraId="00000006">
            <w:pPr>
              <w:spacing w:line="276" w:lineRule="auto"/>
              <w:rPr/>
            </w:pPr>
            <w:r w:rsidDel="00000000" w:rsidR="00000000" w:rsidRPr="00000000">
              <w:rPr>
                <w:rtl w:val="0"/>
              </w:rPr>
            </w:r>
          </w:p>
        </w:tc>
        <w:tc>
          <w:tcPr/>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UNIVERSIDAD NACIONAL DE SAN AGUSTÍN</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ESCUELA PROFESIONAL DE INGENIERÍA DE SISTEMAS</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CURSO: DISEÑO Y ARQUITECTURA DE SOFTWARE</w:t>
            </w:r>
          </w:p>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SEMESTRE: 2025-B</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2">
            <w:pPr>
              <w:spacing w:line="276" w:lineRule="auto"/>
              <w:jc w:val="center"/>
              <w:rPr>
                <w:b w:val="1"/>
                <w:bCs w:val="1"/>
              </w:rPr>
            </w:pPr>
            <w:r w:rsidDel="00000000" w:rsidR="00000000" w:rsidRPr="00000000">
              <w:rPr>
                <w:b w:val="1"/>
                <w:bCs w:val="1"/>
                <w:rtl w:val="0"/>
              </w:rPr>
              <w:t xml:space="preserve">RESULTADO DEL ESTUDIANTE A MEDIR: 7.2</w:t>
            </w:r>
          </w:p>
        </w:tc>
      </w:tr>
      <w:tr>
        <w:trPr>
          <w:cantSplit w:val="0"/>
          <w:tblHeader w:val="0"/>
        </w:trPr>
        <w:tc>
          <w:tcPr>
            <w:gridSpan w:val="2"/>
          </w:tcPr>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NOMBRE DEL SISTEMA A CONSTRUIR</w:t>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ARQUITECTURA GENÉRICA</w:t>
            </w:r>
          </w:p>
        </w:tc>
      </w:tr>
      <w:tr>
        <w:trPr>
          <w:cantSplit w:val="0"/>
          <w:tblHeader w:val="0"/>
        </w:trPr>
        <w:tc>
          <w:tcPr>
            <w:gridSpan w:val="2"/>
          </w:tcPr>
          <w:p w:rsidR="00000000" w:rsidDel="00000000" w:rsidP="00000000" w:rsidRDefault="00000000" w:rsidRPr="00000000" w14:paraId="0000001D">
            <w:pPr>
              <w:spacing w:line="276" w:lineRule="auto"/>
              <w:jc w:val="center"/>
              <w:rPr/>
            </w:pPr>
            <w:r w:rsidDel="00000000" w:rsidR="00000000" w:rsidRPr="00000000">
              <w:rPr>
                <w:rtl w:val="0"/>
              </w:rPr>
              <w:t xml:space="preserve">VERSIÓN VDD.DD</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line="276" w:lineRule="auto"/>
              <w:rPr/>
            </w:pP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INTEGRANTES</w:t>
            </w:r>
          </w:p>
        </w:tc>
      </w:tr>
      <w:tr>
        <w:trPr>
          <w:cantSplit w:val="0"/>
          <w:tblHeader w:val="0"/>
        </w:trPr>
        <w:tc>
          <w:tcPr>
            <w:gridSpan w:val="2"/>
            <w:vAlign w:val="center"/>
          </w:tcPr>
          <w:p w:rsidR="00000000" w:rsidDel="00000000" w:rsidP="00000000" w:rsidRDefault="00000000" w:rsidRPr="00000000" w14:paraId="00000027">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line="276" w:lineRule="auto"/>
              <w:jc w:val="right"/>
              <w:rPr/>
            </w:pPr>
            <w:r w:rsidDel="00000000" w:rsidR="00000000" w:rsidRPr="00000000">
              <w:rPr>
                <w:rtl w:val="0"/>
              </w:rPr>
              <w:t xml:space="preserve">APELLIDOS Y NOMBRES 1</w:t>
            </w:r>
          </w:p>
        </w:tc>
        <w:tc>
          <w:tcPr/>
          <w:p w:rsidR="00000000" w:rsidDel="00000000" w:rsidP="00000000" w:rsidRDefault="00000000" w:rsidRPr="00000000" w14:paraId="0000002A">
            <w:pPr>
              <w:spacing w:line="276" w:lineRule="auto"/>
              <w:ind w:left="1594" w:firstLine="0"/>
              <w:rPr/>
            </w:pPr>
            <w:r w:rsidDel="00000000" w:rsidR="00000000" w:rsidRPr="00000000">
              <w:rPr>
                <w:rtl w:val="0"/>
              </w:rPr>
              <w:t xml:space="preserve">APELLIDOS Y NOMBRES 2</w:t>
            </w:r>
          </w:p>
        </w:tc>
      </w:tr>
      <w:tr>
        <w:trPr>
          <w:cantSplit w:val="0"/>
          <w:tblHeader w:val="0"/>
        </w:trPr>
        <w:tc>
          <w:tcPr/>
          <w:p w:rsidR="00000000" w:rsidDel="00000000" w:rsidP="00000000" w:rsidRDefault="00000000" w:rsidRPr="00000000" w14:paraId="0000002B">
            <w:pPr>
              <w:spacing w:line="276" w:lineRule="auto"/>
              <w:jc w:val="right"/>
              <w:rPr/>
            </w:pPr>
            <w:r w:rsidDel="00000000" w:rsidR="00000000" w:rsidRPr="00000000">
              <w:rPr>
                <w:rtl w:val="0"/>
              </w:rPr>
              <w:t xml:space="preserve">APELLIDOS Y NOMBRES 3</w:t>
            </w:r>
          </w:p>
        </w:tc>
        <w:tc>
          <w:tcPr/>
          <w:p w:rsidR="00000000" w:rsidDel="00000000" w:rsidP="00000000" w:rsidRDefault="00000000" w:rsidRPr="00000000" w14:paraId="0000002C">
            <w:pPr>
              <w:spacing w:line="276" w:lineRule="auto"/>
              <w:ind w:left="1594" w:firstLine="0"/>
              <w:rPr/>
            </w:pPr>
            <w:r w:rsidDel="00000000" w:rsidR="00000000" w:rsidRPr="00000000">
              <w:rPr>
                <w:rtl w:val="0"/>
              </w:rPr>
              <w:t xml:space="preserve">APELLIDOS Y NOMBRES 4</w:t>
            </w:r>
          </w:p>
        </w:tc>
      </w:tr>
      <w:tr>
        <w:trPr>
          <w:cantSplit w:val="0"/>
          <w:tblHeader w:val="0"/>
        </w:trPr>
        <w:tc>
          <w:tcPr/>
          <w:p w:rsidR="00000000" w:rsidDel="00000000" w:rsidP="00000000" w:rsidRDefault="00000000" w:rsidRPr="00000000" w14:paraId="0000002D">
            <w:pPr>
              <w:spacing w:line="276" w:lineRule="auto"/>
              <w:jc w:val="right"/>
              <w:rPr/>
            </w:pPr>
            <w:r w:rsidDel="00000000" w:rsidR="00000000" w:rsidRPr="00000000">
              <w:rPr>
                <w:rtl w:val="0"/>
              </w:rPr>
              <w:t xml:space="preserve">APELLIDOS Y NOMBRES 5</w:t>
            </w:r>
          </w:p>
        </w:tc>
        <w:tc>
          <w:tcPr/>
          <w:p w:rsidR="00000000" w:rsidDel="00000000" w:rsidP="00000000" w:rsidRDefault="00000000" w:rsidRPr="00000000" w14:paraId="0000002E">
            <w:pPr>
              <w:spacing w:line="276" w:lineRule="auto"/>
              <w:ind w:left="1594" w:firstLine="0"/>
              <w:rPr/>
            </w:pPr>
            <w:r w:rsidDel="00000000" w:rsidR="00000000" w:rsidRPr="00000000">
              <w:rPr>
                <w:rtl w:val="0"/>
              </w:rPr>
              <w:t xml:space="preserve">APELLIDOS Y NOMBRES 6</w:t>
            </w:r>
          </w:p>
        </w:tc>
      </w:tr>
      <w:tr>
        <w:trPr>
          <w:cantSplit w:val="0"/>
          <w:tblHeader w:val="0"/>
        </w:trPr>
        <w:tc>
          <w:tcPr/>
          <w:p w:rsidR="00000000" w:rsidDel="00000000" w:rsidP="00000000" w:rsidRDefault="00000000" w:rsidRPr="00000000" w14:paraId="0000002F">
            <w:pPr>
              <w:spacing w:line="276" w:lineRule="auto"/>
              <w:jc w:val="right"/>
              <w:rPr/>
            </w:pPr>
            <w:r w:rsidDel="00000000" w:rsidR="00000000" w:rsidRPr="00000000">
              <w:rPr>
                <w:rtl w:val="0"/>
              </w:rPr>
              <w:t xml:space="preserve">APELLIDOS Y NOMBRES 7</w:t>
            </w:r>
          </w:p>
        </w:tc>
        <w:tc>
          <w:tcPr/>
          <w:p w:rsidR="00000000" w:rsidDel="00000000" w:rsidP="00000000" w:rsidRDefault="00000000" w:rsidRPr="00000000" w14:paraId="00000030">
            <w:pPr>
              <w:spacing w:line="276" w:lineRule="auto"/>
              <w:ind w:left="1594" w:firstLine="0"/>
              <w:rPr/>
            </w:pPr>
            <w:r w:rsidDel="00000000" w:rsidR="00000000" w:rsidRPr="00000000">
              <w:rPr>
                <w:rtl w:val="0"/>
              </w:rPr>
              <w:t xml:space="preserve">APELLIDOS Y NOMBRES 8</w:t>
            </w:r>
          </w:p>
        </w:tc>
      </w:tr>
      <w:tr>
        <w:trPr>
          <w:cantSplit w:val="0"/>
          <w:tblHeader w:val="0"/>
        </w:trPr>
        <w:tc>
          <w:tcPr/>
          <w:p w:rsidR="00000000" w:rsidDel="00000000" w:rsidP="00000000" w:rsidRDefault="00000000" w:rsidRPr="00000000" w14:paraId="00000031">
            <w:pPr>
              <w:spacing w:line="276" w:lineRule="auto"/>
              <w:rPr/>
            </w:pPr>
            <w:r w:rsidDel="00000000" w:rsidR="00000000" w:rsidRPr="00000000">
              <w:rPr>
                <w:rtl w:val="0"/>
              </w:rPr>
            </w:r>
          </w:p>
        </w:tc>
        <w:tc>
          <w:tcPr/>
          <w:p w:rsidR="00000000" w:rsidDel="00000000" w:rsidP="00000000" w:rsidRDefault="00000000" w:rsidRPr="00000000" w14:paraId="0000003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B">
            <w:pPr>
              <w:spacing w:line="276" w:lineRule="auto"/>
              <w:jc w:val="center"/>
              <w:rPr/>
            </w:pPr>
            <w:r w:rsidDel="00000000" w:rsidR="00000000" w:rsidRPr="00000000">
              <w:rPr>
                <w:rtl w:val="0"/>
              </w:rPr>
              <w:t xml:space="preserve">FECHA</w:t>
            </w:r>
          </w:p>
        </w:tc>
      </w:tr>
      <w:tr>
        <w:trPr>
          <w:cantSplit w:val="0"/>
          <w:tblHeader w:val="0"/>
        </w:trPr>
        <w:tc>
          <w:tcPr>
            <w:gridSpan w:val="2"/>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AREQUIPA</w:t>
            </w:r>
          </w:p>
        </w:tc>
      </w:tr>
    </w:tbl>
    <w:p w:rsidR="00000000" w:rsidDel="00000000" w:rsidP="00000000" w:rsidRDefault="00000000" w:rsidRPr="00000000" w14:paraId="0000003F">
      <w:pPr>
        <w:spacing w:after="0" w:line="276" w:lineRule="auto"/>
        <w:rPr/>
      </w:pP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tl w:val="0"/>
        </w:rPr>
      </w:r>
    </w:p>
    <w:p w:rsidR="00000000" w:rsidDel="00000000" w:rsidP="00000000" w:rsidRDefault="00000000" w:rsidRPr="00000000" w14:paraId="00000041">
      <w:pPr>
        <w:spacing w:after="0" w:line="276" w:lineRule="auto"/>
        <w:rPr/>
      </w:pPr>
      <w:r w:rsidDel="00000000" w:rsidR="00000000" w:rsidRPr="00000000">
        <w:rPr>
          <w:rtl w:val="0"/>
        </w:rPr>
      </w:r>
    </w:p>
    <w:p w:rsidR="00000000" w:rsidDel="00000000" w:rsidP="00000000" w:rsidRDefault="00000000" w:rsidRPr="00000000" w14:paraId="00000042">
      <w:pPr>
        <w:spacing w:after="0" w:line="276" w:lineRule="auto"/>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3">
      <w:pPr>
        <w:spacing w:after="0" w:line="276" w:lineRule="auto"/>
        <w:rPr/>
      </w:pP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528"/>
        <w:gridCol w:w="1134"/>
        <w:gridCol w:w="992"/>
        <w:gridCol w:w="992"/>
        <w:tblGridChange w:id="0">
          <w:tblGrid>
            <w:gridCol w:w="1560"/>
            <w:gridCol w:w="5528"/>
            <w:gridCol w:w="1134"/>
            <w:gridCol w:w="992"/>
            <w:gridCol w:w="99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line="276" w:lineRule="auto"/>
              <w:jc w:val="center"/>
              <w:rPr>
                <w:b w:val="1"/>
                <w:bCs w:val="1"/>
              </w:rPr>
            </w:pPr>
            <w:r w:rsidDel="00000000" w:rsidR="00000000" w:rsidRPr="00000000">
              <w:rPr>
                <w:b w:val="1"/>
                <w:bCs w:val="1"/>
                <w:rtl w:val="0"/>
              </w:rPr>
              <w:t xml:space="preserve">HISTORIAL DE VERSIONES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line="276" w:lineRule="auto"/>
              <w:jc w:val="center"/>
              <w:rPr>
                <w:b w:val="1"/>
                <w:bCs w:val="1"/>
              </w:rPr>
            </w:pPr>
            <w:r w:rsidDel="00000000" w:rsidR="00000000" w:rsidRPr="00000000">
              <w:rPr>
                <w:rtl w:val="0"/>
              </w:rPr>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49">
            <w:pPr>
              <w:spacing w:line="276" w:lineRule="auto"/>
              <w:jc w:val="center"/>
              <w:rPr>
                <w:b w:val="1"/>
                <w:bCs w:val="1"/>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D">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OBSERVACIONES</w:t>
            </w:r>
          </w:p>
        </w:tc>
        <w:tc>
          <w:tcPr/>
          <w:p w:rsidR="00000000" w:rsidDel="00000000" w:rsidP="00000000" w:rsidRDefault="00000000" w:rsidRPr="00000000" w14:paraId="00000050">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51">
            <w:pPr>
              <w:spacing w:line="276" w:lineRule="auto"/>
              <w:jc w:val="center"/>
              <w:rPr>
                <w:b w:val="1"/>
                <w:bCs w:val="1"/>
              </w:rPr>
            </w:pPr>
            <w:r w:rsidDel="00000000" w:rsidR="00000000" w:rsidRPr="00000000">
              <w:rPr>
                <w:b w:val="1"/>
                <w:bCs w:val="1"/>
                <w:rtl w:val="0"/>
              </w:rPr>
              <w:t xml:space="preserve">NOTA</w:t>
            </w:r>
          </w:p>
        </w:tc>
        <w:tc>
          <w:tcPr/>
          <w:p w:rsidR="00000000" w:rsidDel="00000000" w:rsidP="00000000" w:rsidRDefault="00000000" w:rsidRPr="00000000" w14:paraId="00000052">
            <w:pPr>
              <w:spacing w:line="276" w:lineRule="auto"/>
              <w:jc w:val="center"/>
              <w:rPr>
                <w:b w:val="1"/>
                <w:bCs w:val="1"/>
              </w:rPr>
            </w:pPr>
            <w:r w:rsidDel="00000000" w:rsidR="00000000" w:rsidRPr="00000000">
              <w:rPr>
                <w:b w:val="1"/>
                <w:bCs w:val="1"/>
                <w:rtl w:val="0"/>
              </w:rPr>
              <w:t xml:space="preserve">V°B°</w:t>
            </w:r>
          </w:p>
        </w:tc>
      </w:tr>
      <w:tr>
        <w:trPr>
          <w:cantSplit w:val="0"/>
          <w:tblHeader w:val="0"/>
        </w:trPr>
        <w:tc>
          <w:tcPr/>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after="40" w:before="40" w:line="276" w:lineRule="auto"/>
              <w:jc w:val="center"/>
              <w:rPr/>
            </w:pPr>
            <w:r w:rsidDel="00000000" w:rsidR="00000000" w:rsidRPr="00000000">
              <w:rPr>
                <w:color w:val="1e293b"/>
                <w:sz w:val="18"/>
                <w:szCs w:val="18"/>
                <w:rtl w:val="0"/>
              </w:rPr>
              <w:t xml:space="preserve">10/09/2026</w:t>
            </w:r>
            <w:r w:rsidDel="00000000" w:rsidR="00000000" w:rsidRPr="00000000">
              <w:rPr>
                <w:rtl w:val="0"/>
              </w:rPr>
            </w:r>
          </w:p>
        </w:tc>
        <w:tc>
          <w:tcPr/>
          <w:p w:rsidR="00000000" w:rsidDel="00000000" w:rsidP="00000000" w:rsidRDefault="00000000" w:rsidRPr="00000000" w14:paraId="00000055">
            <w:pPr>
              <w:spacing w:after="40" w:before="40" w:line="276" w:lineRule="auto"/>
              <w:rPr/>
            </w:pPr>
            <w:r w:rsidDel="00000000" w:rsidR="00000000" w:rsidRPr="00000000">
              <w:rPr>
                <w:color w:val="1e293b"/>
                <w:sz w:val="18"/>
                <w:szCs w:val="18"/>
                <w:rtl w:val="0"/>
              </w:rPr>
              <w:t xml:space="preserve">Creación y consolidación integral de la Arquitectura Genérica del sistema NexoVitalis360 para la Evaluación Continua 1 (Fase 1). Se definen capas, subsistemas, matriz de trazabilidad y conectores.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6">
            <w:pPr>
              <w:spacing w:after="40" w:before="40" w:line="276" w:lineRule="auto"/>
              <w:jc w:val="center"/>
              <w:rPr/>
            </w:pPr>
            <w:r w:rsidDel="00000000" w:rsidR="00000000" w:rsidRPr="00000000">
              <w:rPr>
                <w:b w:val="1"/>
                <w:bCs w:val="1"/>
                <w:color w:val="1e293b"/>
                <w:sz w:val="18"/>
                <w:szCs w:val="18"/>
                <w:rtl w:val="0"/>
              </w:rPr>
              <w:t xml:space="preserve">v01.00</w:t>
            </w: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rtl w:val="0"/>
              </w:rPr>
            </w:r>
          </w:p>
        </w:tc>
        <w:tc>
          <w:tcPr/>
          <w:p w:rsidR="00000000" w:rsidDel="00000000" w:rsidP="00000000" w:rsidRDefault="00000000" w:rsidRPr="00000000" w14:paraId="0000005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r>
          </w:p>
        </w:tc>
        <w:tc>
          <w:tcPr/>
          <w:p w:rsidR="00000000" w:rsidDel="00000000" w:rsidP="00000000" w:rsidRDefault="00000000" w:rsidRPr="00000000" w14:paraId="0000005C">
            <w:pPr>
              <w:spacing w:line="276" w:lineRule="auto"/>
              <w:rPr/>
            </w:pP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rtl w:val="0"/>
              </w:rPr>
            </w:r>
          </w:p>
        </w:tc>
        <w:tc>
          <w:tcPr/>
          <w:p w:rsidR="00000000" w:rsidDel="00000000" w:rsidP="00000000" w:rsidRDefault="00000000" w:rsidRPr="00000000" w14:paraId="00000062">
            <w:pPr>
              <w:spacing w:line="276" w:lineRule="auto"/>
              <w:rPr/>
            </w:pPr>
            <w:r w:rsidDel="00000000" w:rsidR="00000000" w:rsidRPr="00000000">
              <w:rPr>
                <w:rtl w:val="0"/>
              </w:rPr>
            </w:r>
          </w:p>
        </w:tc>
        <w:tc>
          <w:tcPr/>
          <w:p w:rsidR="00000000" w:rsidDel="00000000" w:rsidP="00000000" w:rsidRDefault="00000000" w:rsidRPr="00000000" w14:paraId="00000063">
            <w:pPr>
              <w:spacing w:line="276" w:lineRule="auto"/>
              <w:rPr/>
            </w:pPr>
            <w:r w:rsidDel="00000000" w:rsidR="00000000" w:rsidRPr="00000000">
              <w:rPr>
                <w:rtl w:val="0"/>
              </w:rPr>
            </w:r>
          </w:p>
        </w:tc>
        <w:tc>
          <w:tcPr/>
          <w:p w:rsidR="00000000" w:rsidDel="00000000" w:rsidP="00000000" w:rsidRDefault="00000000" w:rsidRPr="00000000" w14:paraId="00000064">
            <w:pPr>
              <w:spacing w:line="276" w:lineRule="auto"/>
              <w:rPr/>
            </w:pPr>
            <w:r w:rsidDel="00000000" w:rsidR="00000000" w:rsidRPr="00000000">
              <w:rPr>
                <w:rtl w:val="0"/>
              </w:rPr>
            </w:r>
          </w:p>
        </w:tc>
      </w:tr>
    </w:tbl>
    <w:p w:rsidR="00000000" w:rsidDel="00000000" w:rsidP="00000000" w:rsidRDefault="00000000" w:rsidRPr="00000000" w14:paraId="00000065">
      <w:pPr>
        <w:spacing w:after="0" w:line="276" w:lineRule="auto"/>
        <w:rPr/>
      </w:pP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tl w:val="0"/>
        </w:rPr>
      </w:r>
    </w:p>
    <w:p w:rsidR="00000000" w:rsidDel="00000000" w:rsidP="00000000" w:rsidRDefault="00000000" w:rsidRPr="00000000" w14:paraId="00000067">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8">
      <w:pPr>
        <w:spacing w:after="0" w:line="276" w:lineRule="auto"/>
        <w:rPr/>
      </w:pPr>
      <w:r w:rsidDel="00000000" w:rsidR="00000000" w:rsidRPr="00000000">
        <w:rPr>
          <w:rtl w:val="0"/>
        </w:rPr>
      </w:r>
    </w:p>
    <w:tbl>
      <w:tblPr>
        <w:tblStyle w:val="Table3"/>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034"/>
        <w:gridCol w:w="5349"/>
        <w:gridCol w:w="2410"/>
        <w:tblGridChange w:id="0">
          <w:tblGrid>
            <w:gridCol w:w="1272"/>
            <w:gridCol w:w="1034"/>
            <w:gridCol w:w="5349"/>
            <w:gridCol w:w="2410"/>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276" w:lineRule="auto"/>
              <w:jc w:val="center"/>
              <w:rPr>
                <w:b w:val="1"/>
                <w:bCs w:val="1"/>
              </w:rPr>
            </w:pPr>
            <w:r w:rsidDel="00000000" w:rsidR="00000000" w:rsidRPr="00000000">
              <w:rPr>
                <w:b w:val="1"/>
                <w:bCs w:val="1"/>
                <w:rtl w:val="0"/>
              </w:rPr>
              <w:t xml:space="preserve">HISTORIAL DE REVISIONES</w:t>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6D">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72">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73">
            <w:pPr>
              <w:spacing w:line="276"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74">
            <w:pPr>
              <w:spacing w:line="276" w:lineRule="auto"/>
              <w:jc w:val="center"/>
              <w:rPr>
                <w:b w:val="1"/>
                <w:bCs w:val="1"/>
              </w:rPr>
            </w:pPr>
            <w:r w:rsidDel="00000000" w:rsidR="00000000" w:rsidRPr="00000000">
              <w:rPr>
                <w:b w:val="1"/>
                <w:bCs w:val="1"/>
                <w:rtl w:val="0"/>
              </w:rPr>
              <w:t xml:space="preserve">AUTORES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5">
            <w:pPr>
              <w:spacing w:after="40" w:before="40" w:line="276" w:lineRule="auto"/>
              <w:jc w:val="center"/>
              <w:rPr/>
            </w:pPr>
            <w:r w:rsidDel="00000000" w:rsidR="00000000" w:rsidRPr="00000000">
              <w:rPr>
                <w:color w:val="1e293b"/>
                <w:sz w:val="18"/>
                <w:szCs w:val="18"/>
                <w:rtl w:val="0"/>
              </w:rPr>
              <w:t xml:space="preserve">10/09/2026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6">
            <w:pPr>
              <w:spacing w:after="40" w:before="40" w:line="276" w:lineRule="auto"/>
              <w:jc w:val="center"/>
              <w:rPr/>
            </w:pPr>
            <w:r w:rsidDel="00000000" w:rsidR="00000000" w:rsidRPr="00000000">
              <w:rPr>
                <w:b w:val="1"/>
                <w:bCs w:val="1"/>
                <w:color w:val="1e293b"/>
                <w:sz w:val="18"/>
                <w:szCs w:val="18"/>
                <w:rtl w:val="0"/>
              </w:rPr>
              <w:t xml:space="preserve">v01.00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7">
            <w:pPr>
              <w:spacing w:after="40" w:before="40" w:line="276" w:lineRule="auto"/>
              <w:rPr/>
            </w:pPr>
            <w:r w:rsidDel="00000000" w:rsidR="00000000" w:rsidRPr="00000000">
              <w:rPr>
                <w:color w:val="1e293b"/>
                <w:sz w:val="18"/>
                <w:szCs w:val="18"/>
                <w:rtl w:val="0"/>
              </w:rPr>
              <w:t xml:space="preserve">Estructuración completa del artefacto arquitectónico, derivación desde el catálogo de requisitos, elaboración de diagramas conceptuales de capas y documentación de atributos de calidad.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8">
            <w:pPr>
              <w:spacing w:after="40" w:before="40" w:line="276" w:lineRule="auto"/>
              <w:rPr/>
            </w:pPr>
            <w:r w:rsidDel="00000000" w:rsidR="00000000" w:rsidRPr="00000000">
              <w:rPr>
                <w:color w:val="1e293b"/>
                <w:sz w:val="18"/>
                <w:szCs w:val="18"/>
                <w:rtl w:val="0"/>
              </w:rPr>
              <w:t xml:space="preserve">Marquez H. Marco (Líder), Alfonso H. Alejandro, Payehuanca R. Jhastyn, Turpo H. Wilson, Arce M. Leonardo, Gallegos C. Anette, Huamani C. Jeanpiero, Venero G. Christian</w:t>
            </w:r>
            <w:r w:rsidDel="00000000" w:rsidR="00000000" w:rsidRPr="00000000">
              <w:rPr>
                <w:rtl w:val="0"/>
              </w:rPr>
            </w:r>
          </w:p>
        </w:tc>
      </w:tr>
      <w:tr>
        <w:trPr>
          <w:cantSplit w:val="0"/>
          <w:tblHeader w:val="0"/>
        </w:trPr>
        <w:tc>
          <w:tcPr/>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rtl w:val="0"/>
              </w:rPr>
            </w:r>
          </w:p>
        </w:tc>
        <w:tc>
          <w:tcPr/>
          <w:p w:rsidR="00000000" w:rsidDel="00000000" w:rsidP="00000000" w:rsidRDefault="00000000" w:rsidRPr="00000000" w14:paraId="0000007C">
            <w:pPr>
              <w:spacing w:line="276" w:lineRule="auto"/>
              <w:rPr/>
            </w:pPr>
            <w:r w:rsidDel="00000000" w:rsidR="00000000" w:rsidRPr="00000000">
              <w:rPr>
                <w:rtl w:val="0"/>
              </w:rPr>
            </w:r>
          </w:p>
        </w:tc>
        <w:tc>
          <w:tcPr/>
          <w:p w:rsidR="00000000" w:rsidDel="00000000" w:rsidP="00000000" w:rsidRDefault="00000000" w:rsidRPr="00000000" w14:paraId="0000007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tc>
        <w:tc>
          <w:tcPr/>
          <w:p w:rsidR="00000000" w:rsidDel="00000000" w:rsidP="00000000" w:rsidRDefault="00000000" w:rsidRPr="00000000" w14:paraId="00000080">
            <w:pPr>
              <w:spacing w:line="276" w:lineRule="auto"/>
              <w:rPr/>
            </w:pPr>
            <w:r w:rsidDel="00000000" w:rsidR="00000000" w:rsidRPr="00000000">
              <w:rPr>
                <w:rtl w:val="0"/>
              </w:rPr>
            </w:r>
          </w:p>
        </w:tc>
        <w:tc>
          <w:tcPr/>
          <w:p w:rsidR="00000000" w:rsidDel="00000000" w:rsidP="00000000" w:rsidRDefault="00000000" w:rsidRPr="00000000" w14:paraId="00000081">
            <w:pPr>
              <w:spacing w:line="276" w:lineRule="auto"/>
              <w:rPr/>
            </w:pPr>
            <w:r w:rsidDel="00000000" w:rsidR="00000000" w:rsidRPr="00000000">
              <w:rPr>
                <w:rtl w:val="0"/>
              </w:rPr>
            </w:r>
          </w:p>
        </w:tc>
        <w:tc>
          <w:tcPr/>
          <w:p w:rsidR="00000000" w:rsidDel="00000000" w:rsidP="00000000" w:rsidRDefault="00000000" w:rsidRPr="00000000" w14:paraId="00000082">
            <w:pPr>
              <w:spacing w:line="276" w:lineRule="auto"/>
              <w:rPr/>
            </w:pPr>
            <w:r w:rsidDel="00000000" w:rsidR="00000000" w:rsidRPr="00000000">
              <w:rPr>
                <w:rtl w:val="0"/>
              </w:rPr>
            </w:r>
          </w:p>
        </w:tc>
      </w:tr>
    </w:tbl>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85">
      <w:pPr>
        <w:spacing w:after="0" w:line="276" w:lineRule="auto"/>
        <w:rPr/>
      </w:pPr>
      <w:r w:rsidDel="00000000" w:rsidR="00000000" w:rsidRPr="00000000">
        <w:rPr>
          <w:rtl w:val="0"/>
        </w:rPr>
      </w:r>
    </w:p>
    <w:p w:rsidR="00000000" w:rsidDel="00000000" w:rsidP="00000000" w:rsidRDefault="00000000" w:rsidRPr="00000000" w14:paraId="00000086">
      <w:pPr>
        <w:spacing w:after="0" w:line="276" w:lineRule="auto"/>
        <w:jc w:val="center"/>
        <w:rPr>
          <w:b w:val="1"/>
          <w:bCs w:val="1"/>
        </w:rPr>
      </w:pPr>
      <w:r w:rsidDel="00000000" w:rsidR="00000000" w:rsidRPr="00000000">
        <w:rPr>
          <w:b w:val="1"/>
          <w:bCs w:val="1"/>
          <w:rtl w:val="0"/>
        </w:rPr>
        <w:t xml:space="preserve">INDICE GENERAL</w:t>
      </w:r>
    </w:p>
    <w:p w:rsidR="00000000" w:rsidDel="00000000" w:rsidP="00000000" w:rsidRDefault="00000000" w:rsidRPr="00000000" w14:paraId="00000087">
      <w:pPr>
        <w:spacing w:after="0" w:line="276" w:lineRule="auto"/>
        <w:rPr/>
      </w:pPr>
      <w:r w:rsidDel="00000000" w:rsidR="00000000" w:rsidRPr="00000000">
        <w:rPr>
          <w:rtl w:val="0"/>
        </w:rPr>
      </w:r>
    </w:p>
    <w:tbl>
      <w:tblPr>
        <w:tblStyle w:val="Table4"/>
        <w:tblW w:w="84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92"/>
        <w:gridCol w:w="702"/>
        <w:tblGridChange w:id="0">
          <w:tblGrid>
            <w:gridCol w:w="7792"/>
            <w:gridCol w:w="702"/>
          </w:tblGrid>
        </w:tblGridChange>
      </w:tblGrid>
      <w:tr>
        <w:trPr>
          <w:cantSplit w:val="0"/>
          <w:tblHeader w:val="0"/>
        </w:trPr>
        <w:tc>
          <w:tcPr/>
          <w:p w:rsidR="00000000" w:rsidDel="00000000" w:rsidP="00000000" w:rsidRDefault="00000000" w:rsidRPr="00000000" w14:paraId="00000088">
            <w:pPr>
              <w:spacing w:line="276" w:lineRule="auto"/>
              <w:jc w:val="center"/>
              <w:rPr>
                <w:b w:val="1"/>
                <w:bCs w:val="1"/>
              </w:rPr>
            </w:pPr>
            <w:r w:rsidDel="00000000" w:rsidR="00000000" w:rsidRPr="00000000">
              <w:rPr>
                <w:rtl w:val="0"/>
              </w:rPr>
            </w:r>
          </w:p>
        </w:tc>
        <w:tc>
          <w:tcPr/>
          <w:p w:rsidR="00000000" w:rsidDel="00000000" w:rsidP="00000000" w:rsidRDefault="00000000" w:rsidRPr="00000000" w14:paraId="00000089">
            <w:pPr>
              <w:spacing w:line="276" w:lineRule="auto"/>
              <w:jc w:val="center"/>
              <w:rPr>
                <w:b w:val="1"/>
                <w:bCs w:val="1"/>
              </w:rPr>
            </w:pPr>
            <w:r w:rsidDel="00000000" w:rsidR="00000000" w:rsidRPr="00000000">
              <w:rPr>
                <w:b w:val="1"/>
                <w:bCs w:val="1"/>
                <w:rtl w:val="0"/>
              </w:rPr>
              <w:t xml:space="preserve">Pag.</w:t>
            </w:r>
          </w:p>
        </w:tc>
      </w:tr>
      <w:tr>
        <w:trPr>
          <w:cantSplit w:val="0"/>
          <w:tblHeader w:val="0"/>
        </w:trPr>
        <w:tc>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06" w:right="0" w:hanging="284"/>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tema a tratar………………………………………………………………………………..</w:t>
            </w:r>
          </w:p>
        </w:tc>
        <w:tc>
          <w:tcPr/>
          <w:p w:rsidR="00000000" w:rsidDel="00000000" w:rsidP="00000000" w:rsidRDefault="00000000" w:rsidRPr="00000000" w14:paraId="0000008B">
            <w:pPr>
              <w:spacing w:line="276" w:lineRule="auto"/>
              <w:jc w:val="right"/>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06" w:right="0" w:hanging="284"/>
              <w:jc w:val="left"/>
              <w:rPr/>
            </w:pPr>
            <w:r w:rsidDel="00000000" w:rsidR="00000000" w:rsidRPr="00000000">
              <w:rPr>
                <w:rtl w:val="0"/>
              </w:rPr>
            </w:r>
          </w:p>
        </w:tc>
        <w:tc>
          <w:tcPr/>
          <w:p w:rsidR="00000000" w:rsidDel="00000000" w:rsidP="00000000" w:rsidRDefault="00000000" w:rsidRPr="00000000" w14:paraId="0000008D">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line="276" w:lineRule="auto"/>
              <w:ind w:left="306" w:firstLine="0"/>
              <w:rPr/>
            </w:pPr>
            <w:r w:rsidDel="00000000" w:rsidR="00000000" w:rsidRPr="00000000">
              <w:rPr>
                <w:rtl w:val="0"/>
              </w:rPr>
            </w:r>
          </w:p>
        </w:tc>
        <w:tc>
          <w:tcPr/>
          <w:p w:rsidR="00000000" w:rsidDel="00000000" w:rsidP="00000000" w:rsidRDefault="00000000" w:rsidRPr="00000000" w14:paraId="0000008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276" w:lineRule="auto"/>
              <w:rPr/>
            </w:pPr>
            <w:r w:rsidDel="00000000" w:rsidR="00000000" w:rsidRPr="00000000">
              <w:rPr>
                <w:rtl w:val="0"/>
              </w:rPr>
            </w:r>
          </w:p>
        </w:tc>
        <w:tc>
          <w:tcPr/>
          <w:p w:rsidR="00000000" w:rsidDel="00000000" w:rsidP="00000000" w:rsidRDefault="00000000" w:rsidRPr="00000000" w14:paraId="00000091">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276" w:lineRule="auto"/>
              <w:rPr/>
            </w:pPr>
            <w:r w:rsidDel="00000000" w:rsidR="00000000" w:rsidRPr="00000000">
              <w:rPr>
                <w:rtl w:val="0"/>
              </w:rPr>
            </w:r>
          </w:p>
        </w:tc>
        <w:tc>
          <w:tcPr/>
          <w:p w:rsidR="00000000" w:rsidDel="00000000" w:rsidP="00000000" w:rsidRDefault="00000000" w:rsidRPr="00000000" w14:paraId="00000093">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line="276" w:lineRule="auto"/>
              <w:rPr/>
            </w:pPr>
            <w:r w:rsidDel="00000000" w:rsidR="00000000" w:rsidRPr="00000000">
              <w:rPr>
                <w:rtl w:val="0"/>
              </w:rPr>
            </w:r>
          </w:p>
        </w:tc>
        <w:tc>
          <w:tcPr/>
          <w:p w:rsidR="00000000" w:rsidDel="00000000" w:rsidP="00000000" w:rsidRDefault="00000000" w:rsidRPr="00000000" w14:paraId="00000095">
            <w:pPr>
              <w:spacing w:line="276" w:lineRule="auto"/>
              <w:jc w:val="right"/>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276" w:lineRule="auto"/>
              <w:rPr/>
            </w:pPr>
            <w:r w:rsidDel="00000000" w:rsidR="00000000" w:rsidRPr="00000000">
              <w:rPr>
                <w:rtl w:val="0"/>
              </w:rPr>
            </w:r>
          </w:p>
        </w:tc>
        <w:tc>
          <w:tcPr/>
          <w:p w:rsidR="00000000" w:rsidDel="00000000" w:rsidP="00000000" w:rsidRDefault="00000000" w:rsidRPr="00000000" w14:paraId="00000097">
            <w:pPr>
              <w:spacing w:line="276" w:lineRule="auto"/>
              <w:jc w:val="right"/>
              <w:rPr/>
            </w:pPr>
            <w:r w:rsidDel="00000000" w:rsidR="00000000" w:rsidRPr="00000000">
              <w:rPr>
                <w:rtl w:val="0"/>
              </w:rPr>
            </w:r>
          </w:p>
        </w:tc>
      </w:tr>
    </w:tbl>
    <w:p w:rsidR="00000000" w:rsidDel="00000000" w:rsidP="00000000" w:rsidRDefault="00000000" w:rsidRPr="00000000" w14:paraId="00000098">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TEMA A TRATAR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b w:val="1"/>
          <w:bCs w:val="1"/>
        </w:rPr>
      </w:pPr>
      <w:r w:rsidDel="00000000" w:rsidR="00000000" w:rsidRPr="00000000">
        <w:rPr>
          <w:b w:val="1"/>
          <w:bCs w:val="1"/>
          <w:rtl w:val="0"/>
        </w:rPr>
        <w:t xml:space="preserve">1.1. Fundamentación Teórica de la Arquitectura Genérica de Software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En la ingeniería de software moderna, la arquitectura constituye el puente conceptual y técnico indispensable entre la fase de especificación de requerimientos y la implementación del código ejecutable. De acuerdo con los estándares internacionales IEEE Std 1471-2000 e ISO/IEC/IEEE 42010:2011, la arquitectura de software se define formalmente como la organización fundamental de un sistema encarnada en sus componentes esenciales, las relaciones recíprocas entre ellos y con su entorno operacional, conjuntamente con los principios rectores que orientan su diseño, evolución y restricciones de construcción. La 'Arquitectura Genérica' representa el nivel de mayor abstracción estructural dentro del ciclo de vida del software, cuyo propósito medular es articular 'el QUÉ debe hacer el sistema a nivel macroestructural antes de definir el CÓMO se codificará en detalle', priorizando las propiedades de calidad globales y la delimitación de subsistemas sobre la complejidad del diseño algorítmico específico.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b w:val="1"/>
          <w:bCs w:val="1"/>
        </w:rPr>
      </w:pPr>
      <w:r w:rsidDel="00000000" w:rsidR="00000000" w:rsidRPr="00000000">
        <w:rPr>
          <w:b w:val="1"/>
          <w:bCs w:val="1"/>
          <w:rtl w:val="0"/>
        </w:rPr>
        <w:t xml:space="preserve">1.2. Contexto y Justificación del Sistema NexoVitalis360</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presente artefacto arquitectónico se formula para la plataforma 'NexoVitalis360', un sistema integral de información y gestión en salud orientado a la administración clínica, terapéutica y operativa de centros médicos especializados en la atención de niños y adolescentes. A diferencia de las plataformas tradicionales de registro administrativo, NexoVitalis360 opera bajo un ecosistema clínico de alta sensibilidad donde convergen múltiples modalidades de prestación de servicios asistenciales: consultas médicas presenciales, teleconsultas sincrónicas virtuales y visitas sanitarias a domicilio. Dicha diversidad operativa impone demandas complejas sobre el flujo de información: la gestión estricta del consentimiento informado de apoderados legales, el aislamiento riguroso de agendas por especialidad médica para preservar la confidencialidad, el control de concurrencia en la asignación de citas en tiempo real y la trazabilidad inmutable de historias clínicas y notas de evolución de terapias continuas (psicología, nutrición y lenguaje).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b w:val="1"/>
          <w:bCs w:val="1"/>
        </w:rPr>
      </w:pPr>
      <w:r w:rsidDel="00000000" w:rsidR="00000000" w:rsidRPr="00000000">
        <w:rPr>
          <w:b w:val="1"/>
          <w:bCs w:val="1"/>
          <w:rtl w:val="0"/>
        </w:rPr>
        <w:t xml:space="preserve">1.3. Alcance y Propósito del Artefacto de Arquitectura Genérica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propósito central de este artefacto es proveer una arquitectura base sólida, escalable y modular para NexoVitalis360, derivando formalmente las decisiones arquitectónicas a partir del Catálogo de Requisitos generado en la etapa de ingeniería previa (28 requisitos de educción funcional, operaciones de ilación CRUD y especificaciones de comportamiento estructurado). El diseño genérico propuesto organiza el software en un conjunto de capas desacopladas que garantizan una alta cohesión interna y un bajo acoplamiento estructural, facilitando el desarrollo paralelo por parte de las diversas células de trabajo de RuwayLabs Peru y estableciendo las bases conceptuales para las vistas de mayor detalle técnico que serán abordadas en fases posteriores de la asignatura (Vista Lógica, Vista de Desarrollo, Vista de Procesos y Vista Física).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METODOLOGÍA DE PROCESO</w:t>
      </w:r>
    </w:p>
    <w:p w:rsidR="00000000" w:rsidDel="00000000" w:rsidP="00000000" w:rsidRDefault="00000000" w:rsidRPr="00000000" w14:paraId="000000A3">
      <w:pPr>
        <w:spacing w:after="60" w:before="160" w:lineRule="auto"/>
        <w:rPr/>
      </w:pPr>
      <w:r w:rsidDel="00000000" w:rsidR="00000000" w:rsidRPr="00000000">
        <w:rPr>
          <w:b w:val="1"/>
          <w:bCs w:val="1"/>
          <w:color w:val="1e3a8a"/>
          <w:sz w:val="25"/>
          <w:szCs w:val="25"/>
          <w:rtl w:val="0"/>
        </w:rPr>
        <w:t xml:space="preserve">2.1. Marco Metodológico de Derivación Arquitectónica</w:t>
      </w:r>
      <w:r w:rsidDel="00000000" w:rsidR="00000000" w:rsidRPr="00000000">
        <w:rPr>
          <w:rtl w:val="0"/>
        </w:rPr>
      </w:r>
    </w:p>
    <w:p w:rsidR="00000000" w:rsidDel="00000000" w:rsidP="00000000" w:rsidRDefault="00000000" w:rsidRPr="00000000" w14:paraId="000000A4">
      <w:pPr>
        <w:spacing w:after="80" w:before="80" w:line="276" w:lineRule="auto"/>
        <w:jc w:val="both"/>
        <w:rPr/>
      </w:pPr>
      <w:r w:rsidDel="00000000" w:rsidR="00000000" w:rsidRPr="00000000">
        <w:rPr>
          <w:color w:val="1e293b"/>
          <w:rtl w:val="0"/>
        </w:rPr>
        <w:t xml:space="preserve">La formulación del artefacto de Arquitectura Genérica para NexoVitalis360 no constituye un ejercicio intuitivo ni aislado, sino un proceso metodológico sistemático, iterativo y trazable basado en la ingeniería de requerimientos conducida por la célula de desarrollo de RuwayLabs Peru. La metodología adoptada se estructura en seis fases operativas correlativas:</w:t>
      </w:r>
      <w:r w:rsidDel="00000000" w:rsidR="00000000" w:rsidRPr="00000000">
        <w:rPr>
          <w:rtl w:val="0"/>
        </w:rPr>
      </w:r>
    </w:p>
    <w:p w:rsidR="00000000" w:rsidDel="00000000" w:rsidP="00000000" w:rsidRDefault="00000000" w:rsidRPr="00000000" w14:paraId="000000A5">
      <w:pPr>
        <w:spacing w:after="80" w:before="80" w:line="276" w:lineRule="auto"/>
        <w:jc w:val="both"/>
        <w:rPr/>
      </w:pPr>
      <w:r w:rsidDel="00000000" w:rsidR="00000000" w:rsidRPr="00000000">
        <w:rPr>
          <w:rFonts w:ascii="Arial" w:cs="Arial" w:eastAsia="Arial" w:hAnsi="Arial"/>
          <w:b w:val="1"/>
          <w:bCs w:val="1"/>
          <w:color w:val="2563eb"/>
          <w:sz w:val="19"/>
          <w:szCs w:val="19"/>
          <w:rtl w:val="0"/>
        </w:rPr>
        <w:t xml:space="preserve">▪</w:t>
      </w:r>
      <w:r w:rsidDel="00000000" w:rsidR="00000000" w:rsidRPr="00000000">
        <w:rPr>
          <w:color w:val="1e293b"/>
          <w:rtl w:val="0"/>
        </w:rPr>
        <w:t xml:space="preserve">Fase 1: Ingesta y Análisis de la Línea Base de Requisitos. Se toma como insumo directo el Catálogo de Requisitos (Artefacto_Catalogo_Requisitos_v01.00), analizando en profundidad los 28 ítems de educción funcional (EDU-0008 a EDU-0038), los modelos de ilación semántica (desglose CRUD de entidades con pre y postcondiciones asociadas a la base de datos relacional Vitalis_BD) y las especificaciones algorítmicas bajo pseudocódigo (ERS). Este análisis permite catalogar las responsabilidades funcionales que deben ser distribuidas en la arquitectura.</w:t>
      </w:r>
      <w:r w:rsidDel="00000000" w:rsidR="00000000" w:rsidRPr="00000000">
        <w:rPr>
          <w:rtl w:val="0"/>
        </w:rPr>
      </w:r>
    </w:p>
    <w:p w:rsidR="00000000" w:rsidDel="00000000" w:rsidP="00000000" w:rsidRDefault="00000000" w:rsidRPr="00000000" w14:paraId="000000A6">
      <w:pPr>
        <w:spacing w:after="80" w:before="80" w:line="276" w:lineRule="auto"/>
        <w:jc w:val="both"/>
        <w:rPr/>
      </w:pPr>
      <w:r w:rsidDel="00000000" w:rsidR="00000000" w:rsidRPr="00000000">
        <w:rPr>
          <w:color w:val="1e293b"/>
          <w:rtl w:val="0"/>
        </w:rPr>
        <w:t xml:space="preserve">Fase 2: Identificación y Ponderación de Atributos de Calidad (RNF). En estricta correspondencia con las directrices impartidas en la cátedra de Diseño y Arquitectura de Software, el equipo priorizó los Requerimientos No Funcionales antes de definir cualquier esquema procedimental interno. Se evaluaron con carácter crítico: RNF-0001 (Control de Acceso Clínico por Roles RBAC), RNF-0002 (Cifrado de Datos Sensibles en Reposo con AES-256), RNF-0003 (Registro Inmutable de Auditoría en Bitácoras), RNF-0004 (Algoritmo Anticolisión en Concurrencia de Citas), RNF-0008 (Sincronización Automática de Enlaces de Videollamada) y RNF-0014 (Cifrado en Tránsito bajo HTTPS/TLS 1.3).</w:t>
      </w:r>
      <w:r w:rsidDel="00000000" w:rsidR="00000000" w:rsidRPr="00000000">
        <w:rPr>
          <w:rtl w:val="0"/>
        </w:rPr>
      </w:r>
    </w:p>
    <w:p w:rsidR="00000000" w:rsidDel="00000000" w:rsidP="00000000" w:rsidRDefault="00000000" w:rsidRPr="00000000" w14:paraId="000000A7">
      <w:pPr>
        <w:spacing w:after="80" w:before="80" w:line="276" w:lineRule="auto"/>
        <w:jc w:val="both"/>
        <w:rPr/>
      </w:pPr>
      <w:r w:rsidDel="00000000" w:rsidR="00000000" w:rsidRPr="00000000">
        <w:rPr>
          <w:color w:val="1e293b"/>
          <w:rtl w:val="0"/>
        </w:rPr>
        <w:t xml:space="preserve">Fase 3: Descomposición Modular y Abstracción del Dominio. Aplicando el principio de diseño de 'Alta Cohesión y Bajo Acoplamiento', el dominio de NexoVitalis360 fue particionado en seis subsistemas funcionales autónomos: (1) Citas y Agendas, (2) Historia Clínica Digital y Derivaciones, (3) Telemedicina y Conectividad, (4) Facturación y Liquidación Profesional, (5) Mensajería Transaccional y (6) Auditoría y Permisos.</w:t>
      </w:r>
      <w:r w:rsidDel="00000000" w:rsidR="00000000" w:rsidRPr="00000000">
        <w:rPr>
          <w:rtl w:val="0"/>
        </w:rPr>
      </w:r>
    </w:p>
    <w:p w:rsidR="00000000" w:rsidDel="00000000" w:rsidP="00000000" w:rsidRDefault="00000000" w:rsidRPr="00000000" w14:paraId="000000A8">
      <w:pPr>
        <w:spacing w:after="80" w:before="80" w:line="276" w:lineRule="auto"/>
        <w:jc w:val="both"/>
        <w:rPr/>
      </w:pPr>
      <w:r w:rsidDel="00000000" w:rsidR="00000000" w:rsidRPr="00000000">
        <w:rPr>
          <w:color w:val="1e293b"/>
          <w:rtl w:val="0"/>
        </w:rPr>
        <w:t xml:space="preserve">Fase 4: Selección y Justificación del Estilo Arquitectónico. Se contrastaron diversos estilos clásicos (lotes secuenciales, cliente-servidor tradicional, arquitectura en capas, microservicios distribuidos y tuberías y filtros). El equipo seleccionó una Arquitectura en Capas Desacopladas (Layered Architecture) complementada con servicios distribuidos para la integración externa. Este estilo responde de manera óptima al tamaño y naturaleza de la aplicación, permitiendo un aislamiento claro de responsabilidades entre la presentación cliente, la seguridad perimetral, la lógica de negocio clínica y la persistencia de datos relacional.</w:t>
      </w:r>
      <w:r w:rsidDel="00000000" w:rsidR="00000000" w:rsidRPr="00000000">
        <w:rPr>
          <w:rtl w:val="0"/>
        </w:rPr>
      </w:r>
    </w:p>
    <w:p w:rsidR="00000000" w:rsidDel="00000000" w:rsidP="00000000" w:rsidRDefault="00000000" w:rsidRPr="00000000" w14:paraId="000000A9">
      <w:pPr>
        <w:spacing w:after="80" w:before="80" w:line="276" w:lineRule="auto"/>
        <w:jc w:val="both"/>
        <w:rPr/>
      </w:pPr>
      <w:r w:rsidDel="00000000" w:rsidR="00000000" w:rsidRPr="00000000">
        <w:rPr>
          <w:color w:val="1e293b"/>
          <w:rtl w:val="0"/>
        </w:rPr>
        <w:t xml:space="preserve">Fase 5: Modelado de Conectores y Restricciones Estructurales. Se formalizaron los mecanismos de enlace e intercambio de información entre capas: interfaces de programación de aplicaciones (APIs RESTful seguras con intercambio JSON sobre HTTPS), canales en tiempo real mediante WebSockets para señalización de videollamadas, y capas de mapeo objeto-relacional (ORM) con soporte transaccional estricto (propiedades ACID) para garantizar la integridad clínica de Vitalis_BD.</w:t>
      </w:r>
      <w:r w:rsidDel="00000000" w:rsidR="00000000" w:rsidRPr="00000000">
        <w:rPr>
          <w:rtl w:val="0"/>
        </w:rPr>
      </w:r>
    </w:p>
    <w:p w:rsidR="00000000" w:rsidDel="00000000" w:rsidP="00000000" w:rsidRDefault="00000000" w:rsidRPr="00000000" w14:paraId="000000AA">
      <w:pPr>
        <w:spacing w:after="80" w:before="80" w:line="276" w:lineRule="auto"/>
        <w:jc w:val="both"/>
        <w:rPr/>
      </w:pPr>
      <w:r w:rsidDel="00000000" w:rsidR="00000000" w:rsidRPr="00000000">
        <w:rPr>
          <w:color w:val="1e293b"/>
          <w:rtl w:val="0"/>
        </w:rPr>
        <w:t xml:space="preserve">Fase 6: Síntesis de Trazabilidad y Verificación Colegiada. Se construyó una matriz de correspondencia bidireccional que asegura que ninguna educción funcional quede desatendida dentro de los módulos arquitectónicos. El artefacto final fue validado en sesiones sincrónicas del equipo bajo la dirección del Jefe de Proyecto.</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ACTAS DE TRABAJO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Insertar todas las actas de trabajo que sustenten la participación del estudiante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RESUMEN DE LAS CALIFICACIONES DE LOS ESTUDIANTES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Insertar la tabla resumen donde de muestre la calificación del estudiante según la apreciación del jefe de proyecto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RESUMEN DE LA CALIFICACIÓN OBTENIDA POR EL JEFE DE PROYECTO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Insertar la tabla con las calificaciones del jefe de proyecto desde el punto de vista de los integrantes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DEL ARTE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Opiniones personales referenciadas del tema a tratar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ARTEFACTO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la construcción del artefacto. Incluir texto y gráficos (Educción + Ilación + Especificación)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Escribir la conclusión del diseño</w:t>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marco conceptual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producto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Incluir las observaciones al modelo es decir aquellos juicios que no son convincentes del modelo conceptual o aquellos RNF que son preocupantes porque no se puedan cumplir.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BIBLIOGRAFÍA</w:t>
      </w:r>
    </w:p>
    <w:p w:rsidR="00000000" w:rsidDel="00000000" w:rsidP="00000000" w:rsidRDefault="00000000" w:rsidRPr="00000000" w14:paraId="000000C6">
      <w:pPr>
        <w:spacing w:after="0" w:line="276" w:lineRule="auto"/>
        <w:ind w:left="284" w:firstLine="0"/>
        <w:rPr/>
      </w:pPr>
      <w:r w:rsidDel="00000000" w:rsidR="00000000" w:rsidRPr="00000000">
        <w:rPr>
          <w:rtl w:val="0"/>
        </w:rPr>
        <w:t xml:space="preserve">Insertar bibliografía en formato IEEE</w:t>
      </w:r>
    </w:p>
    <w:p w:rsidR="00000000" w:rsidDel="00000000" w:rsidP="00000000" w:rsidRDefault="00000000" w:rsidRPr="00000000" w14:paraId="000000C7">
      <w:pPr>
        <w:spacing w:after="0" w:line="276" w:lineRule="auto"/>
        <w:ind w:left="284" w:firstLine="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r>
    </w:p>
    <w:p w:rsidR="00000000" w:rsidDel="00000000" w:rsidP="00000000" w:rsidRDefault="00000000" w:rsidRPr="00000000" w14:paraId="000000C9">
      <w:pPr>
        <w:spacing w:after="0" w:line="276" w:lineRule="auto"/>
        <w:ind w:left="284" w:firstLine="0"/>
        <w:rPr/>
      </w:pPr>
      <w:r w:rsidDel="00000000" w:rsidR="00000000" w:rsidRPr="00000000">
        <w:rPr>
          <w:rtl w:val="0"/>
        </w:rPr>
        <w:t xml:space="preserve">Versionamiento de la arquitectura</w:t>
      </w:r>
    </w:p>
    <w:p w:rsidR="00000000" w:rsidDel="00000000" w:rsidP="00000000" w:rsidRDefault="00000000" w:rsidRPr="00000000" w14:paraId="000000CA">
      <w:pPr>
        <w:spacing w:after="0" w:line="276" w:lineRule="auto"/>
        <w:ind w:left="284" w:firstLine="0"/>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A55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218F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GIx5/c8FfwulwGXrcNtAmRr7g==">CgMxLjA4AHIhMWVDUnp2MklvS1FKbDMydGV5SmhMZ1JjaUppaFpBNnpP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2019-08-31T23:44:00Z</dcterms:created>
  <dc:creator>HP</dc:creator>
</cp:coreProperties>
</file>