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Batería: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Opciones: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Bank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Arreglo de Baterías 18650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Bank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Características: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5V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Capacidad: ~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Arreglo de Baterías 3S: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Voltaje: 3.7*3=11.1V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662363" cy="302588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3025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25230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523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Estimaciones de porcentaje de carga de batería 18650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807.43307086614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3.716535433071"/>
        <w:gridCol w:w="1403.716535433071"/>
        <w:tblGridChange w:id="0">
          <w:tblGrid>
            <w:gridCol w:w="1403.716535433071"/>
            <w:gridCol w:w="1403.71653543307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 de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Voltaje [V]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a 3.35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3.36 a 3.39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 a 3.56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3.57 a 3.69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&gt;3.7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Estimaciones de porcentaje de carga para configuración 3S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75"/>
        <w:tblGridChange w:id="0">
          <w:tblGrid>
            <w:gridCol w:w="141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 de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Voltaje [V]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a 10.05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10.06 a 10.17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10.18 a 10.68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11.1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carga de la batería950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Opciones: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nivel de carga de batería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Medidor de voltaje / mostrar en GUI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Arreglo de LEDs y Diodos Zener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de nivel de carga de batería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Medidor de voltaje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 de LEDs y Diodos Zener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Baterías de Litio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Sólo requiere instalación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Costo estimado:$64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cualquier tipo de batería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Requiere instrumentación e implementación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Costo estimado: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cualquier tipo de batería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Requiere cálculos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Costo estimado $25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nivel de carga de batería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00263" cy="14995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149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Medidor de voltaje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Arreglo de LEDs y Diodos Zener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Microsoft Word - 18650H-2600mAh.doc (ineltro.ch)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Indicador Led Carga De Bateria Litio Configurable Hasta 8s | MercadoLibre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rticulo.mercadolibre.com.mx/MLM-754046522-indicador-led-carga-de-bateria-litio-configurable-hasta-8s-_JM#position=3&amp;search_layout=stack&amp;type=item&amp;tracking_id=49a22518-fecc-4d3e-a514-c316a6d46067" TargetMode="External"/><Relationship Id="rId10" Type="http://schemas.openxmlformats.org/officeDocument/2006/relationships/hyperlink" Target="https://www.ineltro.ch/media/downloads/SAAItem/45/45958/36e3e7f3-2049-4adb-a2a7-79c654d92915.pdf" TargetMode="Externa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