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560B13" w14:textId="622A4FCC">
      <w:pPr>
        <w:pBdr/>
        <w:spacing/>
        <w:ind/>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-435399</wp:posOffset>
                </wp:positionH>
                <wp:positionV relativeFrom="paragraph">
                  <wp:posOffset>33444</wp:posOffset>
                </wp:positionV>
                <wp:extent cx="6580505" cy="1486535"/>
                <wp:effectExtent l="0" t="0" r="0" b="0"/>
                <wp:wrapNone/>
                <wp:docPr id="2" name="Grupo 47"/>
                <wp:cNvGraphicFramePr/>
                <a:graphic xmlns:a="http://schemas.openxmlformats.org/drawingml/2006/main">
                  <a:graphicData uri="http://schemas.microsoft.com/office/word/2010/wordprocessingGroup">
                    <wpg:wgp>
                      <wpg:cNvGrpSpPr/>
                      <wpg:grpSpPr bwMode="auto">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pPr>
                                <w:pBdr/>
                                <w:spacing w:after="0" w:line="240" w:lineRule="auto"/>
                                <w:ind/>
                                <w:rPr>
                                  <w:b/>
                                  <w:color w:val="ff0000"/>
                                  <w:sz w:val="48"/>
                                  <w:szCs w:val="48"/>
                                </w:rPr>
                              </w:pPr>
                              <w:r>
                                <w:rPr>
                                  <w:b/>
                                  <w:color w:val="ff0000"/>
                                  <w:sz w:val="48"/>
                                  <w:szCs w:val="48"/>
                                </w:rPr>
                              </w:r>
                              <w:r>
                                <w:rPr>
                                  <w:b/>
                                  <w:color w:val="ff0000"/>
                                  <w:sz w:val="48"/>
                                  <w:szCs w:val="48"/>
                                </w:rPr>
                              </w:r>
                            </w:p>
                            <w:p w14:paraId="4E81C198" w14:textId="25393A97">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1.</w:t>
                              </w:r>
                              <w:r>
                                <w:rPr>
                                  <w:b/>
                                  <w:color w:val="1f3864" w:themeColor="accent1" w:themeShade="80"/>
                                  <w:sz w:val="48"/>
                                  <w:szCs w:val="48"/>
                                </w:rPr>
                                <w:t xml:space="preserve"> </w:t>
                              </w:r>
                              <w:r>
                                <w:rPr>
                                  <w:b/>
                                  <w:color w:val="1f3864" w:themeColor="accent1" w:themeShade="80"/>
                                  <w:sz w:val="48"/>
                                  <w:szCs w:val="48"/>
                                </w:rPr>
                                <w:t xml:space="preserve">Definición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2ECB2AB" w14:textId="17727058">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wps:txbx>
                        <wps:bodyPr rot="0" vert="horz" wrap="square" lIns="91440" tIns="45720" rIns="91440" bIns="45720" anchor="t" anchorCtr="0">
                          <a:noAutofit/>
                        </wps:bodyPr>
                      </wps:wsp>
                      <wps:wsp>
                        <wps:cNvPr id="14" name="Rectángulo 14"/>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anchor>
            </w:drawing>
          </mc:Choice>
          <mc:Fallback>
            <w:pict>
              <v:group id="group 1" o:spid="_x0000_s0000" style="position:absolute;z-index:251659264;o:allowoverlap:true;o:allowincell:true;mso-position-horizontal-relative:margin;margin-left:-34.28pt;mso-position-horizontal:absolute;mso-position-vertical-relative:text;margin-top:2.63pt;mso-position-vertical:absolute;width:518.15pt;height:117.05pt;mso-wrap-distance-left:9.00pt;mso-wrap-distance-top:0.00pt;mso-wrap-distance-right:9.00pt;mso-wrap-distance-bottom:0.00pt;" coordorigin="0,0" coordsize="59034,14868">
                <v:shape id="shape 2" o:spid="_x0000_s2" o:spt="202" type="#_x0000_t202" style="position:absolute;left:10247;top:2391;width:48787;height:12363;v-text-anchor:top;visibility:visible;" filled="f" stroked="f" strokeweight="0.75pt">
                  <v:textbox inset="0,0,0,0">
                    <w:txbxContent>
                      <w:p w14:paraId="0688F092" w14:textId="77777777">
                        <w:pPr>
                          <w:pBdr/>
                          <w:spacing w:after="0" w:line="240" w:lineRule="auto"/>
                          <w:ind/>
                          <w:rPr>
                            <w:b/>
                            <w:color w:val="ff0000"/>
                            <w:sz w:val="48"/>
                            <w:szCs w:val="48"/>
                          </w:rPr>
                        </w:pPr>
                        <w:r>
                          <w:rPr>
                            <w:b/>
                            <w:color w:val="ff0000"/>
                            <w:sz w:val="48"/>
                            <w:szCs w:val="48"/>
                          </w:rPr>
                        </w:r>
                        <w:r>
                          <w:rPr>
                            <w:b/>
                            <w:color w:val="ff0000"/>
                            <w:sz w:val="48"/>
                            <w:szCs w:val="48"/>
                          </w:rPr>
                        </w:r>
                      </w:p>
                      <w:p w14:paraId="4E81C198" w14:textId="25393A97">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1.</w:t>
                        </w:r>
                        <w:r>
                          <w:rPr>
                            <w:b/>
                            <w:color w:val="1f3864" w:themeColor="accent1" w:themeShade="80"/>
                            <w:sz w:val="48"/>
                            <w:szCs w:val="48"/>
                          </w:rPr>
                          <w:t xml:space="preserve"> </w:t>
                        </w:r>
                        <w:r>
                          <w:rPr>
                            <w:b/>
                            <w:color w:val="1f3864" w:themeColor="accent1" w:themeShade="80"/>
                            <w:sz w:val="48"/>
                            <w:szCs w:val="48"/>
                          </w:rPr>
                          <w:t xml:space="preserve">Definición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2ECB2AB" w14:textId="17727058">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t xml:space="preserve">}</w:t>
      </w:r>
      <w:r/>
    </w:p>
    <w:p w14:paraId="0C4430C9" w14:textId="4A6343B4">
      <w:pPr>
        <w:pBdr/>
        <w:spacing/>
        <w:ind/>
        <w:rPr/>
      </w:pPr>
      <w:r/>
      <w:r/>
    </w:p>
    <w:p w14:paraId="5D2922BC" w14:textId="17B40890">
      <w:pPr>
        <w:pBdr/>
        <w:spacing/>
        <w:ind/>
        <w:rPr/>
      </w:pPr>
      <w:r/>
      <w:r/>
    </w:p>
    <w:p w14:paraId="70B94CEF" w14:textId="7DD7A66C">
      <w:pPr>
        <w:pBdr/>
        <w:spacing/>
        <w:ind/>
        <w:rPr/>
      </w:pPr>
      <w:r/>
      <w:r/>
    </w:p>
    <w:p w14:paraId="551874F8" w14:textId="77777777">
      <w:pPr>
        <w:pBdr/>
        <w:spacing/>
        <w:ind/>
        <w:rPr/>
      </w:pPr>
      <w:r/>
      <w:r/>
    </w:p>
    <w:p w14:paraId="65F3A1DB" w14:textId="77777777">
      <w:pPr>
        <w:pBdr/>
        <w:spacing/>
        <w:ind/>
        <w:rPr/>
      </w:pPr>
      <w:r/>
      <w:r/>
    </w:p>
    <w:p w14:paraId="4EF3A1BD" w14:textId="77777777">
      <w:pPr>
        <w:pBdr/>
        <w:spacing/>
        <w:ind/>
        <w:rPr>
          <w:b/>
        </w:rPr>
      </w:pPr>
      <w:r>
        <w:rPr>
          <w:b/>
        </w:rPr>
        <w:tab/>
      </w:r>
      <w:r>
        <w:rPr>
          <w:b/>
        </w:rPr>
      </w:r>
    </w:p>
    <w:p w14:paraId="7390A30D" w14:textId="77777777">
      <w:pPr>
        <w:pStyle w:val="782"/>
        <w:numPr>
          <w:ilvl w:val="0"/>
          <w:numId w:val="1"/>
        </w:numPr>
        <w:pBdr/>
        <w:spacing/>
        <w:ind/>
        <w:rPr>
          <w:b/>
          <w:bCs/>
          <w:color w:val="4472c4" w:themeColor="accent1"/>
          <w:sz w:val="32"/>
          <w:szCs w:val="32"/>
        </w:rPr>
      </w:pPr>
      <w:r>
        <w:rPr>
          <w:b/>
          <w:bCs/>
          <w:color w:val="4472c4" w:themeColor="accent1"/>
          <w:sz w:val="32"/>
          <w:szCs w:val="32"/>
        </w:rPr>
        <w:t xml:space="preserve">PARTE I</w:t>
      </w:r>
      <w:r>
        <w:rPr>
          <w:b/>
          <w:bCs/>
          <w:color w:val="4472c4" w:themeColor="accent1"/>
          <w:sz w:val="32"/>
          <w:szCs w:val="32"/>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0ECC304C" w14:textId="77777777">
            <w:pPr>
              <w:pBdr/>
              <w:spacing/>
              <w:ind/>
              <w:rPr>
                <w:b/>
                <w:color w:val="1f3864" w:themeColor="accent1" w:themeShade="80"/>
                <w:sz w:val="28"/>
                <w:szCs w:val="28"/>
              </w:rPr>
            </w:pPr>
            <w:r>
              <w:rPr>
                <w:b/>
                <w:color w:val="1f3864" w:themeColor="accent1" w:themeShade="80"/>
                <w:sz w:val="28"/>
                <w:szCs w:val="28"/>
              </w:rPr>
              <w:t xml:space="preserve">1. </w:t>
            </w:r>
            <w:r>
              <w:rPr>
                <w:b/>
                <w:color w:val="1f3864" w:themeColor="accent1" w:themeShade="80"/>
                <w:sz w:val="28"/>
                <w:szCs w:val="28"/>
              </w:rPr>
              <w:t xml:space="preserve">Antecedentes Personales</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354999AA" w14:textId="77777777">
            <w:pPr>
              <w:pStyle w:val="780"/>
              <w:pBdr/>
              <w:spacing/>
              <w:ind/>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r>
              <w:rPr>
                <w:rFonts w:ascii="Calibri" w:hAnsi="Calibri"/>
                <w:color w:val="1f3864" w:themeColor="accent1" w:themeShade="80"/>
              </w:rPr>
            </w:r>
          </w:p>
        </w:tc>
      </w:tr>
    </w:tbl>
    <w:p w14:paraId="7968668C" w14:textId="77777777">
      <w:pPr>
        <w:pBdr/>
        <w:spacing/>
        <w:ind/>
        <w:rPr>
          <w:b/>
          <w:bCs/>
          <w:color w:val="4472c4" w:themeColor="accent1"/>
          <w:sz w:val="24"/>
          <w:szCs w:val="24"/>
        </w:rPr>
      </w:pPr>
      <w:r>
        <w:rPr>
          <w:b/>
          <w:bCs/>
          <w:color w:val="4472c4" w:themeColor="accent1"/>
          <w:sz w:val="24"/>
          <w:szCs w:val="24"/>
        </w:rPr>
      </w:r>
      <w:r>
        <w:rPr>
          <w:b/>
          <w:bCs/>
          <w:color w:val="4472c4" w:themeColor="accent1"/>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trPr>
          <w:trHeight w:val="440"/>
        </w:trPr>
        <w:tc>
          <w:tcPr>
            <w:tcBorders/>
            <w:tcW w:w="2534" w:type="dxa"/>
            <w:vAlign w:val="center"/>
          </w:tcPr>
          <w:p w14:paraId="35330877" w14:textId="253457DB">
            <w:pPr>
              <w:pBdr/>
              <w:spacing/>
              <w:ind/>
              <w:rPr>
                <w:rFonts w:ascii="Calibri" w:hAnsi="Calibri"/>
                <w:color w:val="1f3864" w:themeColor="accent1" w:themeShade="80"/>
              </w:rPr>
            </w:pPr>
            <w:r>
              <w:rPr>
                <w:rFonts w:ascii="Calibri" w:hAnsi="Calibri"/>
                <w:color w:val="1f3864" w:themeColor="accent1" w:themeShade="80"/>
              </w:rPr>
              <w:t xml:space="preserve">Nombre </w:t>
            </w:r>
            <w:r>
              <w:rPr>
                <w:rFonts w:ascii="Calibri" w:hAnsi="Calibri"/>
                <w:color w:val="1f3864" w:themeColor="accent1" w:themeShade="80"/>
              </w:rPr>
              <w:t xml:space="preserve">estudiante</w:t>
            </w:r>
            <w:r>
              <w:rPr>
                <w:rFonts w:ascii="Calibri" w:hAnsi="Calibri"/>
                <w:color w:val="1f3864" w:themeColor="accent1" w:themeShade="80"/>
              </w:rPr>
            </w:r>
          </w:p>
        </w:tc>
        <w:tc>
          <w:tcPr>
            <w:tcBorders/>
            <w:tcW w:w="6964" w:type="dxa"/>
            <w:vAlign w:val="center"/>
          </w:tcPr>
          <w:p w14:paraId="01D87D99" w14:textId="77777777">
            <w:pPr>
              <w:pBdr/>
              <w:spacing/>
              <w:ind/>
              <w:rPr>
                <w:b/>
              </w:rPr>
            </w:pPr>
            <w:r>
              <w:rPr>
                <w:b w:val="0"/>
                <w:lang w:val="es-ES"/>
              </w:rPr>
              <w:t xml:space="preserve">Elizabeth Alegr</w:t>
            </w:r>
            <w:r>
              <w:rPr>
                <w:b w:val="0"/>
                <w:lang w:val="es-ES"/>
              </w:rPr>
              <w:t xml:space="preserve">ía</w:t>
            </w:r>
            <w:r>
              <w:rPr>
                <w:b/>
              </w:rPr>
            </w:r>
          </w:p>
        </w:tc>
      </w:tr>
      <w:tr>
        <w:trPr>
          <w:trHeight w:val="418"/>
        </w:trPr>
        <w:tc>
          <w:tcPr>
            <w:tcBorders/>
            <w:tcW w:w="2534" w:type="dxa"/>
            <w:vAlign w:val="center"/>
          </w:tcPr>
          <w:p w14:paraId="4B54D12F" w14:textId="77777777">
            <w:pPr>
              <w:pBdr/>
              <w:spacing/>
              <w:ind/>
              <w:rPr>
                <w:rFonts w:ascii="Calibri" w:hAnsi="Calibri"/>
                <w:color w:val="1f3864" w:themeColor="accent1" w:themeShade="80"/>
              </w:rPr>
            </w:pPr>
            <w:r>
              <w:rPr>
                <w:rFonts w:ascii="Calibri" w:hAnsi="Calibri"/>
                <w:color w:val="1f3864" w:themeColor="accent1" w:themeShade="80"/>
              </w:rPr>
              <w:t xml:space="preserve">Rut</w:t>
            </w:r>
            <w:r>
              <w:rPr>
                <w:rFonts w:ascii="Calibri" w:hAnsi="Calibri"/>
                <w:color w:val="1f3864" w:themeColor="accent1" w:themeShade="80"/>
              </w:rPr>
            </w:r>
          </w:p>
        </w:tc>
        <w:tc>
          <w:tcPr>
            <w:tcBorders/>
            <w:tcW w:w="6964" w:type="dxa"/>
            <w:vAlign w:val="center"/>
          </w:tcPr>
          <w:p w14:paraId="0FE9D104" w14:textId="77777777">
            <w:pPr>
              <w:pBdr/>
              <w:spacing/>
              <w:ind/>
              <w:rPr>
                <w:b/>
              </w:rPr>
            </w:pPr>
            <w:r>
              <w:rPr>
                <w:b w:val="0"/>
                <w:lang w:val="es-ES"/>
              </w:rPr>
              <w:t xml:space="preserve">17.668.384-8</w:t>
            </w:r>
            <w:r>
              <w:rPr>
                <w:b/>
              </w:rPr>
            </w:r>
          </w:p>
        </w:tc>
      </w:tr>
      <w:tr>
        <w:trPr>
          <w:trHeight w:val="418"/>
        </w:trPr>
        <w:tc>
          <w:tcPr>
            <w:tcBorders/>
            <w:tcW w:w="2534" w:type="dxa"/>
            <w:vAlign w:val="center"/>
            <w:vMerge w:val="restart"/>
          </w:tcPr>
          <w:p w14:paraId="169DC4EA">
            <w:pPr>
              <w:pBdr/>
              <w:spacing/>
              <w:ind/>
              <w:rPr>
                <w:rFonts w:ascii="Calibri" w:hAnsi="Calibri"/>
                <w:color w:val="1f3864" w:themeColor="accent1" w:themeShade="80"/>
              </w:rPr>
            </w:pPr>
            <w:r>
              <w:rPr>
                <w:rFonts w:ascii="Calibri" w:hAnsi="Calibri"/>
                <w:color w:val="1f3864" w:themeColor="accent1" w:themeShade="80"/>
              </w:rPr>
              <w:t xml:space="preserve">Nombre </w:t>
            </w:r>
            <w:r>
              <w:rPr>
                <w:rFonts w:ascii="Calibri" w:hAnsi="Calibri"/>
                <w:color w:val="1f3864" w:themeColor="accent1" w:themeShade="80"/>
              </w:rPr>
              <w:t xml:space="preserve">estudiante</w:t>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p>
        </w:tc>
        <w:tc>
          <w:tcPr>
            <w:tcBorders/>
            <w:tcW w:w="6964" w:type="dxa"/>
            <w:vAlign w:val="center"/>
            <w:vMerge w:val="restart"/>
          </w:tcPr>
          <w:p w14:paraId="04B62957">
            <w:pPr>
              <w:pBdr/>
              <w:spacing/>
              <w:ind/>
              <w:rPr>
                <w:b w:val="0"/>
                <w:lang w:val="es-ES"/>
              </w:rPr>
            </w:pPr>
            <w:r>
              <w:rPr>
                <w:b w:val="0"/>
                <w:lang w:val="es-ES"/>
              </w:rPr>
              <w:t xml:space="preserve">Natalia Ben</w:t>
            </w:r>
            <w:r>
              <w:rPr>
                <w:b w:val="0"/>
                <w:lang w:val="es-ES"/>
              </w:rPr>
              <w:t xml:space="preserve">ítez</w:t>
            </w:r>
            <w:r>
              <w:rPr>
                <w:b w:val="0"/>
                <w:lang w:val="es-ES"/>
              </w:rPr>
            </w:r>
          </w:p>
        </w:tc>
      </w:tr>
      <w:tr>
        <w:trPr>
          <w:trHeight w:val="418"/>
        </w:trPr>
        <w:tc>
          <w:tcPr>
            <w:tcBorders/>
            <w:tcW w:w="2534" w:type="dxa"/>
            <w:vAlign w:val="center"/>
            <w:vMerge w:val="restart"/>
          </w:tcPr>
          <w:p w14:paraId="16473A10">
            <w:pPr>
              <w:pBdr/>
              <w:spacing/>
              <w:ind/>
              <w:rPr>
                <w:rFonts w:ascii="Calibri" w:hAnsi="Calibri"/>
                <w:color w:val="1f3864" w:themeColor="accent1" w:themeShade="80"/>
              </w:rPr>
            </w:pPr>
            <w:r>
              <w:rPr>
                <w:rFonts w:ascii="Calibri" w:hAnsi="Calibri"/>
                <w:color w:val="1f3864" w:themeColor="accent1" w:themeShade="80"/>
              </w:rPr>
              <w:t xml:space="preserve">Rut</w:t>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p>
        </w:tc>
        <w:tc>
          <w:tcPr>
            <w:tcBorders/>
            <w:tcW w:w="6964" w:type="dxa"/>
            <w:vAlign w:val="center"/>
            <w:vMerge w:val="restart"/>
          </w:tcPr>
          <w:p w14:paraId="715F4FAD">
            <w:pPr>
              <w:pBdr/>
              <w:spacing/>
              <w:ind/>
              <w:rPr>
                <w:b w:val="0"/>
                <w:lang w:val="es-ES"/>
              </w:rPr>
            </w:pPr>
            <w:r>
              <w:rPr>
                <w:b w:val="0"/>
                <w:lang w:val="es-ES"/>
              </w:rPr>
            </w:r>
            <w:r>
              <w:rPr>
                <w:rFonts w:ascii="Arial" w:hAnsi="Arial" w:eastAsia="Arial" w:cs="Arial"/>
                <w:color w:val="333333"/>
                <w:sz w:val="22"/>
                <w:u w:val="none"/>
              </w:rPr>
              <w:t xml:space="preserve">18</w:t>
            </w:r>
            <w:r>
              <w:rPr>
                <w:rFonts w:ascii="Arial" w:hAnsi="Arial" w:eastAsia="Arial" w:cs="Arial"/>
                <w:color w:val="333333"/>
                <w:sz w:val="22"/>
                <w:u w:val="none"/>
                <w:lang w:val="es-ES"/>
              </w:rPr>
              <w:t xml:space="preserve">.</w:t>
            </w:r>
            <w:r>
              <w:rPr>
                <w:rFonts w:ascii="Arial" w:hAnsi="Arial" w:eastAsia="Arial" w:cs="Arial"/>
                <w:color w:val="333333"/>
                <w:sz w:val="22"/>
                <w:u w:val="none"/>
              </w:rPr>
              <w:t xml:space="preserve">190.367-8</w:t>
            </w:r>
            <w:r>
              <w:rPr>
                <w:b w:val="0"/>
                <w:lang w:val="es-ES"/>
              </w:rPr>
            </w:r>
            <w:r>
              <w:rPr>
                <w:b w:val="0"/>
                <w:lang w:val="es-ES"/>
              </w:rPr>
            </w:r>
          </w:p>
        </w:tc>
      </w:tr>
      <w:tr>
        <w:trPr>
          <w:trHeight w:val="418"/>
        </w:trPr>
        <w:tc>
          <w:tcPr>
            <w:tcBorders/>
            <w:tcW w:w="2534" w:type="dxa"/>
            <w:vAlign w:val="center"/>
            <w:vMerge w:val="restart"/>
          </w:tcPr>
          <w:p w14:paraId="169DC4EA">
            <w:pPr>
              <w:pBdr/>
              <w:spacing/>
              <w:ind/>
              <w:rPr>
                <w:rFonts w:ascii="Calibri" w:hAnsi="Calibri"/>
                <w:color w:val="1f3864" w:themeColor="accent1" w:themeShade="80"/>
              </w:rPr>
            </w:pPr>
            <w:r>
              <w:rPr>
                <w:rFonts w:ascii="Calibri" w:hAnsi="Calibri"/>
                <w:color w:val="1f3864" w:themeColor="accent1" w:themeShade="80"/>
              </w:rPr>
              <w:t xml:space="preserve">Nombre </w:t>
            </w:r>
            <w:r>
              <w:rPr>
                <w:rFonts w:ascii="Calibri" w:hAnsi="Calibri"/>
                <w:color w:val="1f3864" w:themeColor="accent1" w:themeShade="80"/>
              </w:rPr>
              <w:t xml:space="preserve">estudiante</w:t>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p>
        </w:tc>
        <w:tc>
          <w:tcPr>
            <w:tcBorders/>
            <w:tcW w:w="6964" w:type="dxa"/>
            <w:vAlign w:val="center"/>
            <w:vMerge w:val="restart"/>
          </w:tcPr>
          <w:p w14:paraId="67709B4C">
            <w:pPr>
              <w:pBdr/>
              <w:spacing/>
              <w:ind/>
              <w:rPr>
                <w:b w:val="0"/>
                <w:lang w:val="es-ES"/>
              </w:rPr>
            </w:pPr>
            <w:r>
              <w:rPr>
                <w:b w:val="0"/>
                <w:lang w:val="es-ES"/>
              </w:rPr>
              <w:t xml:space="preserve">Marco Hern</w:t>
            </w:r>
            <w:r>
              <w:rPr>
                <w:b w:val="0"/>
                <w:lang w:val="es-ES"/>
              </w:rPr>
              <w:t xml:space="preserve">ández</w:t>
            </w:r>
            <w:r>
              <w:rPr>
                <w:b w:val="0"/>
                <w:lang w:val="es-ES"/>
              </w:rPr>
            </w:r>
          </w:p>
        </w:tc>
      </w:tr>
      <w:tr>
        <w:trPr>
          <w:trHeight w:val="418"/>
        </w:trPr>
        <w:tc>
          <w:tcPr>
            <w:tcBorders/>
            <w:tcW w:w="2534" w:type="dxa"/>
            <w:vAlign w:val="center"/>
            <w:vMerge w:val="restart"/>
          </w:tcPr>
          <w:p w14:paraId="16473A10">
            <w:pPr>
              <w:pBdr/>
              <w:spacing/>
              <w:ind/>
              <w:rPr>
                <w:rFonts w:ascii="Calibri" w:hAnsi="Calibri"/>
                <w:color w:val="1f3864" w:themeColor="accent1" w:themeShade="80"/>
              </w:rPr>
            </w:pPr>
            <w:r>
              <w:rPr>
                <w:rFonts w:ascii="Calibri" w:hAnsi="Calibri"/>
                <w:color w:val="1f3864" w:themeColor="accent1" w:themeShade="80"/>
              </w:rPr>
              <w:t xml:space="preserve">Rut</w:t>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r>
              <w:rPr>
                <w:rFonts w:ascii="Calibri" w:hAnsi="Calibri"/>
                <w:color w:val="1f3864" w:themeColor="accent1" w:themeShade="80"/>
              </w:rPr>
            </w:r>
          </w:p>
        </w:tc>
        <w:tc>
          <w:tcPr>
            <w:tcBorders/>
            <w:tcW w:w="6964" w:type="dxa"/>
            <w:vAlign w:val="center"/>
            <w:vMerge w:val="restart"/>
          </w:tcPr>
          <w:p w14:paraId="2840C809">
            <w:pPr>
              <w:pBdr/>
              <w:spacing/>
              <w:ind/>
              <w:rPr>
                <w:b w:val="0"/>
                <w:lang w:val="es-ES"/>
              </w:rPr>
            </w:pPr>
            <w:r>
              <w:rPr>
                <w:b w:val="0"/>
                <w:lang w:val="es-ES"/>
              </w:rPr>
              <w:t xml:space="preserve">17.251.253-4</w:t>
            </w:r>
            <w:r>
              <w:rPr>
                <w:b w:val="0"/>
                <w:lang w:val="es-ES"/>
              </w:rPr>
            </w:r>
          </w:p>
        </w:tc>
      </w:tr>
      <w:tr>
        <w:trPr>
          <w:trHeight w:val="425"/>
        </w:trPr>
        <w:tc>
          <w:tcPr>
            <w:tcBorders/>
            <w:tcW w:w="2534" w:type="dxa"/>
            <w:vAlign w:val="center"/>
          </w:tcPr>
          <w:p w14:paraId="78AD28E9" w14:textId="77777777">
            <w:pPr>
              <w:pBdr/>
              <w:spacing/>
              <w:ind/>
              <w:rPr>
                <w:rFonts w:ascii="Calibri" w:hAnsi="Calibri"/>
                <w:color w:val="1f3864" w:themeColor="accent1" w:themeShade="80"/>
              </w:rPr>
            </w:pPr>
            <w:r>
              <w:rPr>
                <w:rFonts w:ascii="Calibri" w:hAnsi="Calibri"/>
                <w:color w:val="1f3864" w:themeColor="accent1" w:themeShade="80"/>
              </w:rPr>
              <w:t xml:space="preserve">Carrera</w:t>
            </w:r>
            <w:r>
              <w:rPr>
                <w:rFonts w:ascii="Calibri" w:hAnsi="Calibri"/>
                <w:color w:val="1f3864" w:themeColor="accent1" w:themeShade="80"/>
              </w:rPr>
            </w:r>
          </w:p>
        </w:tc>
        <w:tc>
          <w:tcPr>
            <w:tcBorders/>
            <w:tcW w:w="6964" w:type="dxa"/>
            <w:vAlign w:val="center"/>
          </w:tcPr>
          <w:p w14:paraId="260762BD" w14:textId="77777777">
            <w:pPr>
              <w:pBdr/>
              <w:spacing/>
              <w:ind/>
              <w:rPr>
                <w:b/>
              </w:rPr>
            </w:pPr>
            <w:r>
              <w:rPr>
                <w:b w:val="0"/>
                <w:lang w:val="es-ES"/>
              </w:rPr>
              <w:t xml:space="preserve">Ingenier</w:t>
            </w:r>
            <w:r>
              <w:rPr>
                <w:b w:val="0"/>
                <w:lang w:val="es-ES"/>
              </w:rPr>
              <w:t xml:space="preserve">ía en inform</w:t>
            </w:r>
            <w:r>
              <w:rPr>
                <w:b w:val="0"/>
                <w:lang w:val="es-ES"/>
              </w:rPr>
              <w:t xml:space="preserve">ática</w:t>
            </w:r>
            <w:r>
              <w:rPr>
                <w:b w:val="0"/>
              </w:rPr>
            </w:r>
            <w:r>
              <w:rPr>
                <w:b/>
              </w:rPr>
            </w:r>
          </w:p>
        </w:tc>
      </w:tr>
      <w:tr>
        <w:trPr>
          <w:trHeight w:val="417"/>
        </w:trPr>
        <w:tc>
          <w:tcPr>
            <w:tcBorders/>
            <w:tcW w:w="2534" w:type="dxa"/>
            <w:vAlign w:val="center"/>
          </w:tcPr>
          <w:p w14:paraId="013BFFC4" w14:textId="77777777">
            <w:pPr>
              <w:pBdr/>
              <w:spacing/>
              <w:ind/>
              <w:rPr>
                <w:rFonts w:ascii="Calibri" w:hAnsi="Calibri"/>
                <w:color w:val="1f3864" w:themeColor="accent1" w:themeShade="80"/>
              </w:rPr>
            </w:pPr>
            <w:r>
              <w:rPr>
                <w:rFonts w:ascii="Calibri" w:hAnsi="Calibri"/>
                <w:color w:val="1f3864" w:themeColor="accent1" w:themeShade="80"/>
              </w:rPr>
              <w:t xml:space="preserve">Sede</w:t>
            </w:r>
            <w:r>
              <w:rPr>
                <w:rFonts w:ascii="Calibri" w:hAnsi="Calibri"/>
                <w:color w:val="1f3864" w:themeColor="accent1" w:themeShade="80"/>
              </w:rPr>
            </w:r>
          </w:p>
        </w:tc>
        <w:tc>
          <w:tcPr>
            <w:tcBorders/>
            <w:tcW w:w="6964" w:type="dxa"/>
            <w:vAlign w:val="center"/>
          </w:tcPr>
          <w:p w14:paraId="75CFA63E" w14:textId="77777777">
            <w:pPr>
              <w:pBdr/>
              <w:spacing/>
              <w:ind/>
              <w:rPr>
                <w:b/>
              </w:rPr>
            </w:pPr>
            <w:r>
              <w:rPr>
                <w:b w:val="0"/>
                <w:lang w:val="es-ES"/>
              </w:rPr>
              <w:t xml:space="preserve">Plaza vespucio</w:t>
            </w:r>
            <w:r>
              <w:rPr>
                <w:b/>
              </w:rPr>
            </w:r>
          </w:p>
        </w:tc>
      </w:tr>
    </w:tbl>
    <w:p w14:paraId="65347E8D" w14:textId="77777777">
      <w:pPr>
        <w:pBdr/>
        <w:spacing/>
        <w:ind/>
        <w:rPr>
          <w:b/>
          <w:bCs/>
          <w:color w:val="4472c4" w:themeColor="accent1"/>
          <w:sz w:val="24"/>
          <w:szCs w:val="24"/>
        </w:rPr>
      </w:pPr>
      <w:r>
        <w:rPr>
          <w:b/>
          <w:bCs/>
          <w:color w:val="4472c4" w:themeColor="accent1"/>
          <w:sz w:val="24"/>
          <w:szCs w:val="24"/>
        </w:rPr>
      </w:r>
      <w:r>
        <w:rPr>
          <w:b/>
          <w:bCs/>
          <w:color w:val="4472c4" w:themeColor="accent1"/>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29E7DA50" w14:textId="77777777">
            <w:pPr>
              <w:pBdr/>
              <w:spacing/>
              <w:ind/>
              <w:rPr>
                <w:b/>
                <w:color w:val="1f3864" w:themeColor="accent1" w:themeShade="80"/>
                <w:sz w:val="28"/>
                <w:szCs w:val="28"/>
              </w:rPr>
            </w:pPr>
            <w:r>
              <w:rPr>
                <w:b/>
                <w:color w:val="1f3864" w:themeColor="accent1" w:themeShade="80"/>
                <w:sz w:val="28"/>
                <w:szCs w:val="28"/>
              </w:rPr>
              <w:t xml:space="preserve">2. Descripción Proyecto APT</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5BF55797" w14:textId="77777777">
            <w:pPr>
              <w:pStyle w:val="780"/>
              <w:pBdr/>
              <w:spacing/>
              <w:ind/>
              <w:rPr>
                <w:rFonts w:ascii="Calibri" w:hAnsi="Calibri"/>
                <w:color w:val="1f3864" w:themeColor="accent1" w:themeShade="80"/>
              </w:rPr>
            </w:pPr>
            <w:r>
              <w:rPr>
                <w:rFonts w:ascii="Calibri" w:hAnsi="Calibri"/>
                <w:color w:val="1f3864" w:themeColor="accent1" w:themeShade="80"/>
              </w:rPr>
              <w:t xml:space="preserve">En la descri</w:t>
            </w:r>
            <w:r>
              <w:rPr>
                <w:rFonts w:ascii="Calibri" w:hAnsi="Calibri"/>
                <w:color w:val="1f3864" w:themeColor="accent1" w:themeShade="80"/>
              </w:rPr>
              <w:t xml:space="preserve">pción debes señalar brevemente el nombre de tu proyecto APT y las competencias del perfil de egreso que vas a poner en práctica. Si en tu carrera están definidas las áreas de desempeño, también menciona a qué áreas de desempeño está vinculado el proyecto. </w:t>
            </w:r>
            <w:r>
              <w:rPr>
                <w:rFonts w:ascii="Calibri" w:hAnsi="Calibri"/>
                <w:color w:val="1f3864" w:themeColor="accent1" w:themeShade="80"/>
              </w:rPr>
            </w:r>
          </w:p>
        </w:tc>
      </w:tr>
    </w:tbl>
    <w:p w14:paraId="78F1E01C" w14:textId="77777777">
      <w:pPr>
        <w:pBdr/>
        <w:spacing/>
        <w:ind/>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trPr>
          <w:trHeight w:val="440"/>
        </w:trPr>
        <w:tc>
          <w:tcPr>
            <w:tcBorders/>
            <w:tcW w:w="2587" w:type="dxa"/>
            <w:vAlign w:val="center"/>
          </w:tcPr>
          <w:p w14:paraId="722F8449" w14:textId="0FD15D41">
            <w:pPr>
              <w:pBdr/>
              <w:spacing/>
              <w:ind/>
              <w:rPr>
                <w:rFonts w:ascii="Calibri" w:hAnsi="Calibri"/>
                <w:color w:val="1f3864" w:themeColor="accent1" w:themeShade="80"/>
              </w:rPr>
            </w:pPr>
            <w:r>
              <w:rPr>
                <w:rFonts w:ascii="Calibri" w:hAnsi="Calibri"/>
                <w:color w:val="1f3864" w:themeColor="accent1" w:themeShade="80"/>
              </w:rPr>
              <w:t xml:space="preserve">Nombre del proyecto</w:t>
            </w:r>
            <w:r>
              <w:rPr>
                <w:rFonts w:ascii="Calibri" w:hAnsi="Calibri"/>
                <w:color w:val="1f3864" w:themeColor="accent1" w:themeShade="80"/>
              </w:rPr>
            </w:r>
          </w:p>
        </w:tc>
        <w:tc>
          <w:tcPr>
            <w:tcBorders/>
            <w:tcW w:w="6911" w:type="dxa"/>
            <w:vAlign w:val="center"/>
          </w:tcPr>
          <w:p w14:paraId="23F2D6F0" w14:textId="6DF334B1">
            <w:pPr>
              <w:pBdr/>
              <w:spacing/>
              <w:ind/>
              <w:rPr>
                <w:b/>
              </w:rPr>
            </w:pPr>
            <w:r>
              <w:rPr>
                <w:b w:val="0"/>
              </w:rPr>
              <w:t xml:space="preserve">SugoiAnime </w:t>
            </w:r>
            <w:r>
              <w:rPr>
                <w:b/>
              </w:rPr>
            </w:r>
          </w:p>
        </w:tc>
      </w:tr>
      <w:tr>
        <w:trPr>
          <w:trHeight w:val="418"/>
        </w:trPr>
        <w:tc>
          <w:tcPr>
            <w:tcBorders/>
            <w:tcW w:w="2587" w:type="dxa"/>
            <w:vAlign w:val="center"/>
          </w:tcPr>
          <w:p w14:paraId="62D47B1D" w14:textId="77777777">
            <w:pPr>
              <w:pBdr/>
              <w:spacing/>
              <w:ind/>
              <w:rPr>
                <w:rFonts w:ascii="Calibri" w:hAnsi="Calibri"/>
                <w:color w:val="1f3864" w:themeColor="accent1" w:themeShade="80"/>
              </w:rPr>
            </w:pPr>
            <w:r>
              <w:rPr>
                <w:rFonts w:ascii="Calibri" w:hAnsi="Calibri"/>
                <w:color w:val="1f3864" w:themeColor="accent1" w:themeShade="80"/>
              </w:rPr>
              <w:t xml:space="preserve">Área (s) de desempeño(s)</w:t>
            </w:r>
            <w:r>
              <w:rPr>
                <w:rFonts w:ascii="Calibri" w:hAnsi="Calibri"/>
                <w:color w:val="1f3864" w:themeColor="accent1" w:themeShade="80"/>
              </w:rPr>
            </w:r>
          </w:p>
        </w:tc>
        <w:tc>
          <w:tcPr>
            <w:tcBorders/>
            <w:tcW w:w="6911" w:type="dxa"/>
            <w:vAlign w:val="center"/>
          </w:tcPr>
          <w:p w14:paraId="0C83FFCC" w14:textId="77777777">
            <w:pPr>
              <w:pBdr/>
              <w:spacing/>
              <w:ind/>
              <w:rPr>
                <w:b/>
              </w:rPr>
            </w:pPr>
            <w:r>
              <w:rPr>
                <w:b w:val="0"/>
              </w:rPr>
              <w:t xml:space="preserve">Desarrollo de software: construcción de servicios de backend y de una aplicación web de frontend.</w:t>
            </w:r>
            <w:r>
              <w:rPr>
                <w:b/>
              </w:rPr>
            </w:r>
          </w:p>
          <w:p w14:paraId="0C83FFCC" w14:textId="77777777">
            <w:pPr>
              <w:pBdr/>
              <w:spacing/>
              <w:ind/>
              <w:rPr>
                <w:b/>
              </w:rPr>
            </w:pPr>
            <w:r>
              <w:rPr>
                <w:b w:val="0"/>
              </w:rPr>
              <w:t xml:space="preserve">Arquitectura de soluciones y despliegue: diseño de la arquitectura, contenerización y puesta en producción en la nube.</w:t>
            </w:r>
            <w:r>
              <w:rPr>
                <w:b/>
              </w:rPr>
            </w:r>
          </w:p>
          <w:p w14:paraId="0C83FFCC" w14:textId="77777777">
            <w:pPr>
              <w:pBdr/>
              <w:spacing/>
              <w:ind/>
              <w:rPr>
                <w:b/>
              </w:rPr>
            </w:pPr>
            <w:r>
              <w:rPr>
                <w:b w:val="0"/>
              </w:rPr>
              <w:t xml:space="preserve">Gestión de proyectos informáticos: planificación y ejecución con un marco de trabajo ágil.</w:t>
            </w:r>
            <w:r>
              <w:rPr>
                <w:b/>
              </w:rPr>
            </w:r>
          </w:p>
          <w:p w14:paraId="0C83FFCC" w14:textId="77777777">
            <w:pPr>
              <w:pBdr/>
              <w:spacing/>
              <w:ind/>
              <w:rPr>
                <w:b/>
              </w:rPr>
            </w:pPr>
            <w:r>
              <w:rPr>
                <w:b w:val="0"/>
              </w:rPr>
              <w:t xml:space="preserve">Aseguramiento de calidad: pruebas automatizadas, criterios de terminado y trazabilidad de requisitos.</w:t>
            </w:r>
            <w:r>
              <w:rPr>
                <w:b/>
              </w:rPr>
            </w:r>
          </w:p>
        </w:tc>
      </w:tr>
      <w:tr>
        <w:trPr>
          <w:trHeight w:val="425"/>
        </w:trPr>
        <w:tc>
          <w:tcPr>
            <w:tcBorders/>
            <w:tcW w:w="2587" w:type="dxa"/>
            <w:vAlign w:val="center"/>
          </w:tcPr>
          <w:p w14:paraId="2596F633" w14:textId="020B5BF5">
            <w:pPr>
              <w:pBdr/>
              <w:spacing/>
              <w:ind/>
              <w:rPr>
                <w:rFonts w:ascii="Calibri" w:hAnsi="Calibri"/>
                <w:color w:val="1f3864" w:themeColor="accent1" w:themeShade="80"/>
              </w:rPr>
            </w:pPr>
            <w:r>
              <w:rPr>
                <w:rFonts w:ascii="Calibri" w:hAnsi="Calibri"/>
                <w:color w:val="1f3864" w:themeColor="accent1" w:themeShade="80"/>
              </w:rPr>
              <w:t xml:space="preserve">Competencias </w:t>
            </w:r>
            <w:r>
              <w:rPr>
                <w:rFonts w:ascii="Calibri" w:hAnsi="Calibri"/>
                <w:color w:val="1f3864" w:themeColor="accent1" w:themeShade="80"/>
              </w:rPr>
            </w:r>
          </w:p>
          <w:p w14:paraId="711050DB" w14:textId="08D38732">
            <w:pPr>
              <w:pBdr/>
              <w:spacing/>
              <w:ind/>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tcBorders/>
            <w:tcW w:w="6911" w:type="dxa"/>
            <w:vAlign w:val="center"/>
          </w:tcPr>
          <w:p w14:paraId="19FAD4CD" w14:textId="19F1010C">
            <w:pPr>
              <w:pBdr/>
              <w:spacing/>
              <w:ind/>
              <w:rPr>
                <w:b/>
                <w:bCs/>
              </w:rPr>
            </w:pPr>
            <w:r>
              <w:rPr>
                <w:b w:val="0"/>
              </w:rPr>
              <w:t xml:space="preserve">C1. Diseñar soluciones de software a partir de requerimientos, seleccionando el estilo arquitectónico y las tecnologías adecuadas al problema y justificando la decisión.</w:t>
            </w:r>
            <w:r>
              <w:rPr>
                <w:b/>
                <w:bCs/>
              </w:rPr>
            </w:r>
          </w:p>
          <w:p w14:paraId="19FAD4CD" w14:textId="19F1010C">
            <w:pPr>
              <w:pBdr/>
              <w:spacing/>
              <w:ind/>
              <w:rPr>
                <w:b/>
                <w:bCs/>
              </w:rPr>
            </w:pPr>
            <w:r>
              <w:rPr>
                <w:b w:val="0"/>
              </w:rPr>
              <w:t xml:space="preserve">C2. Construir aplicaciones e integrar servicios aplicando buenas prácticas de desarrollo, control de versiones y pruebas automatizadas.</w:t>
            </w:r>
            <w:r>
              <w:rPr>
                <w:b/>
                <w:bCs/>
              </w:rPr>
            </w:r>
          </w:p>
          <w:p w14:paraId="19FAD4CD" w14:textId="19F1010C">
            <w:pPr>
              <w:pBdr/>
              <w:spacing/>
              <w:ind/>
              <w:rPr>
                <w:b/>
                <w:bCs/>
              </w:rPr>
            </w:pPr>
            <w:r>
              <w:rPr>
                <w:b w:val="0"/>
              </w:rPr>
              <w:t xml:space="preserve">C3. Diseñar y administrar la persistencia de datos, definiendo el modelo, su versionado y su aislamiento entre dominios.</w:t>
            </w:r>
            <w:r>
              <w:rPr>
                <w:b/>
                <w:bCs/>
              </w:rPr>
            </w:r>
          </w:p>
          <w:p w14:paraId="19FAD4CD" w14:textId="19F1010C">
            <w:pPr>
              <w:pBdr/>
              <w:spacing/>
              <w:ind/>
              <w:rPr>
                <w:b/>
                <w:bCs/>
              </w:rPr>
            </w:pPr>
            <w:r>
              <w:rPr>
                <w:b w:val="0"/>
              </w:rPr>
              <w:t xml:space="preserve">C4. Implementar y desplegar soluciones en infraestructura contenerizada y en servicios de nube, aplicando controles de seguridad y de costos.</w:t>
            </w:r>
            <w:r>
              <w:rPr>
                <w:b/>
                <w:bCs/>
              </w:rPr>
            </w:r>
          </w:p>
          <w:p w14:paraId="19FAD4CD" w14:textId="19F1010C">
            <w:pPr>
              <w:pBdr/>
              <w:spacing/>
              <w:ind/>
              <w:rPr>
                <w:b/>
                <w:bCs/>
              </w:rPr>
            </w:pPr>
            <w:r>
              <w:rPr>
                <w:b w:val="0"/>
              </w:rPr>
              <w:t xml:space="preserve">C5. Gestionar el desarrollo de un proyecto informático con un marco de trabajo ágil, planificando, priorizando y documentando el avance en equipo.</w:t>
            </w:r>
            <w:r>
              <w:rPr>
                <w:b/>
                <w:bCs/>
              </w:rPr>
            </w:r>
          </w:p>
          <w:p w14:paraId="19FAD4CD" w14:textId="19F1010C">
            <w:pPr>
              <w:pBdr/>
              <w:spacing/>
              <w:ind/>
              <w:rPr>
                <w:b/>
                <w:bCs/>
              </w:rPr>
            </w:pPr>
            <w:r>
              <w:rPr>
                <w:b w:val="0"/>
              </w:rPr>
              <w:t xml:space="preserve">C6. Aplicar la normativa vigente sobre protección de datos personales y propiedad intelectual en el diseño y la operación de la solución.</w:t>
            </w:r>
            <w:r>
              <w:rPr>
                <w:b/>
                <w:bCs/>
              </w:rPr>
            </w:r>
          </w:p>
        </w:tc>
      </w:tr>
    </w:tbl>
    <w:p w14:paraId="34C32978" w14:textId="2950E625">
      <w:pPr>
        <w:pBdr/>
        <w:spacing w:after="0" w:line="360" w:lineRule="auto"/>
        <w:ind/>
        <w:jc w:val="both"/>
        <w:rPr>
          <w:b/>
          <w:sz w:val="24"/>
          <w:szCs w:val="24"/>
        </w:rPr>
      </w:pPr>
      <w:r>
        <w:rPr>
          <w:b/>
          <w:sz w:val="24"/>
          <w:szCs w:val="24"/>
        </w:rPr>
      </w:r>
      <w:r>
        <w:rPr>
          <w:b/>
          <w:sz w:val="24"/>
          <w:szCs w:val="24"/>
        </w:rPr>
      </w:r>
    </w:p>
    <w:p w14:paraId="1F99D9B2" w14:textId="77777777">
      <w:pPr>
        <w:pBdr/>
        <w:spacing w:after="0" w:line="240" w:lineRule="auto"/>
        <w:ind/>
        <w:rPr>
          <w:b/>
          <w:sz w:val="24"/>
          <w:szCs w:val="24"/>
        </w:rPr>
      </w:pPr>
      <w:r>
        <w:rPr>
          <w:b/>
          <w:sz w:val="24"/>
          <w:szCs w:val="24"/>
        </w:rPr>
        <w:br w:type="page" w:clear="all"/>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3E1AA275" w14:textId="77777777">
            <w:pPr>
              <w:pBdr/>
              <w:spacing/>
              <w:ind/>
              <w:rPr>
                <w:b/>
                <w:color w:val="1f3864" w:themeColor="accent1" w:themeShade="80"/>
                <w:sz w:val="28"/>
                <w:szCs w:val="28"/>
              </w:rPr>
            </w:pPr>
            <w:r>
              <w:rPr>
                <w:b/>
                <w:color w:val="1f3864" w:themeColor="accent1" w:themeShade="80"/>
                <w:sz w:val="28"/>
                <w:szCs w:val="28"/>
              </w:rPr>
              <w:t xml:space="preserve">3</w:t>
            </w:r>
            <w:r>
              <w:rPr>
                <w:b/>
                <w:color w:val="1f3864" w:themeColor="accent1" w:themeShade="80"/>
                <w:sz w:val="28"/>
                <w:szCs w:val="28"/>
              </w:rPr>
              <w:t xml:space="preserve">. Fundamentación Proyecto APT</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40418404" w14:textId="4D5C08E3">
            <w:pPr>
              <w:pStyle w:val="780"/>
              <w:pBdr/>
              <w:spacing/>
              <w:ind/>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w:t>
            </w:r>
            <w:r>
              <w:rPr>
                <w:rFonts w:ascii="Calibri" w:hAnsi="Calibri"/>
                <w:color w:val="1f3864" w:themeColor="accent1" w:themeShade="80"/>
              </w:rPr>
              <w:t xml:space="preserve"> y justifiques su relevancia y pertinencia.</w:t>
            </w:r>
            <w:r>
              <w:rPr>
                <w:rFonts w:ascii="Calibri" w:hAnsi="Calibri"/>
                <w:color w:val="1f3864" w:themeColor="accent1" w:themeShade="80"/>
              </w:rPr>
              <w:t xml:space="preserve">  </w:t>
            </w:r>
            <w:r>
              <w:rPr>
                <w:rFonts w:ascii="Calibri" w:hAnsi="Calibri"/>
                <w:color w:val="1f3864" w:themeColor="accent1" w:themeShade="80"/>
              </w:rPr>
            </w:r>
          </w:p>
        </w:tc>
      </w:tr>
    </w:tbl>
    <w:p w14:paraId="397BF63E"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5591"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trPr>
          <w:trHeight w:val="2443"/>
        </w:trPr>
        <w:tc>
          <w:tcPr>
            <w:tcBorders/>
            <w:tcW w:w="1256" w:type="pct"/>
            <w:vAlign w:val="center"/>
          </w:tcPr>
          <w:p w14:paraId="63A26FB4" w14:textId="7488F2ED">
            <w:pPr>
              <w:pBdr/>
              <w:spacing/>
              <w:ind/>
              <w:rPr>
                <w:rFonts w:ascii="Calibri" w:hAnsi="Calibri"/>
                <w:color w:val="1f3864" w:themeColor="accent1" w:themeShade="80"/>
              </w:rPr>
            </w:pPr>
            <w:r>
              <w:rPr>
                <w:rFonts w:ascii="Calibri" w:hAnsi="Calibri"/>
                <w:color w:val="1f3864" w:themeColor="accent1" w:themeShade="80"/>
              </w:rPr>
              <w:t xml:space="preserve">Relevancia del proyecto APT</w:t>
            </w:r>
            <w:r>
              <w:rPr>
                <w:rFonts w:ascii="Calibri" w:hAnsi="Calibri"/>
                <w:color w:val="1f3864" w:themeColor="accent1" w:themeShade="80"/>
              </w:rPr>
            </w:r>
          </w:p>
        </w:tc>
        <w:tc>
          <w:tcPr>
            <w:tcBorders/>
            <w:tcW w:w="3744" w:type="pct"/>
            <w:vAlign w:val="center"/>
          </w:tcPr>
          <w:p w14:paraId="69A43BA8" w14:textId="192036D5">
            <w:pPr>
              <w:pBdr/>
              <w:spacing/>
              <w:ind/>
              <w:jc w:val="both"/>
              <w:rPr>
                <w:rFonts w:ascii="Calibri" w:hAnsi="Calibri" w:cs="Arial"/>
                <w:i/>
                <w:iCs/>
                <w:color w:val="548dd4"/>
                <w:sz w:val="20"/>
                <w:szCs w:val="20"/>
                <w:lang w:eastAsia="es-CL"/>
              </w:rPr>
            </w:pPr>
            <w:r>
              <w:rPr>
                <w:b w:val="0"/>
              </w:rPr>
              <w:t xml:space="preserve">En Chile y Latinoamérica el consumo de anime se realiza hoy por tres vías, y ninguna resuelve el</w:t>
            </w:r>
            <w:r>
              <w:rPr>
                <w:b w:val="0"/>
              </w:rPr>
              <w:t xml:space="preserve"> problema de forma satisfactoria. Las plataformas generalistas tratan el anime como una categoría secundaria: los metadatos propios del medio —temporada de emisión, estudio de animación, relación entre secuelas y precuelas— están incompletos, y sus motores</w:t>
            </w:r>
            <w:r>
              <w:rPr>
                <w:b w:val="0"/>
              </w:rPr>
              <w:t xml:space="preserve"> de recomendación, entrenados sobre catálogos dominados por cine y series occidentales, rara vez capturan las afinidades de género propias del anime. Los servicios especializados fragmentan el catálogo entre varias suscripciones. Y existe una oferta amplia</w:t>
            </w:r>
            <w:r>
              <w:rPr>
                <w:b w:val="0"/>
              </w:rPr>
              <w:t xml:space="preserve"> de sitios no autorizados que resuelven la fragmentación y el idioma a costa de publicidad intrusiva, riesgo de software malicioso, ausencia de garantías sobre el tratamiento de datos personales e infracción de la Ley N° 17.336 sobre Propiedad Intelectual.</w:t>
            </w:r>
            <w:r>
              <w:rPr>
                <w:rFonts w:ascii="Calibri" w:hAnsi="Calibri" w:cs="Arial"/>
                <w:i/>
                <w:iCs/>
                <w:color w:val="548dd4"/>
                <w:sz w:val="20"/>
                <w:szCs w:val="20"/>
                <w:lang w:eastAsia="es-CL"/>
              </w:rPr>
            </w:r>
          </w:p>
          <w:p w14:paraId="69A43BA8" w14:textId="192036D5">
            <w:pPr>
              <w:pBdr/>
              <w:spacing/>
              <w:ind/>
              <w:jc w:val="both"/>
              <w:rPr>
                <w:rFonts w:ascii="Calibri" w:hAnsi="Calibri" w:cs="Arial"/>
                <w:i/>
                <w:iCs/>
                <w:color w:val="548dd4"/>
                <w:sz w:val="20"/>
                <w:szCs w:val="20"/>
                <w:lang w:eastAsia="es-CL"/>
              </w:rPr>
            </w:pPr>
            <w:r>
              <w:rPr>
                <w:b w:val="0"/>
              </w:rPr>
              <w:t xml:space="preserve">Que esa alternativa no autorizada exista y sea usada e</w:t>
            </w:r>
            <w:r>
              <w:rPr>
                <w:b w:val="0"/>
              </w:rPr>
              <w:t xml:space="preserve">s en sí misma la evidencia más sólida de que el problema es real: revela una demanda que la oferta legal no satisface. A eso se suman dos dificultades que el usuario percibe a diario: las sinopsis llegan sin traducir o con traducciones inconsistentes, porq</w:t>
            </w:r>
            <w:r>
              <w:rPr>
                <w:b w:val="0"/>
              </w:rPr>
              <w:t xml:space="preserve">ue la información de catálogo proviene de fuentes en inglés o japonés; y el punto de reproducción se pierde al cambiar de dispositivo, además de que los perfiles compartidos mezclan el historial de varias personas y degradan las recomendaciones para todas.</w:t>
            </w:r>
            <w:r>
              <w:rPr>
                <w:rFonts w:ascii="Calibri" w:hAnsi="Calibri" w:cs="Arial"/>
                <w:i/>
                <w:iCs/>
                <w:color w:val="548dd4"/>
                <w:sz w:val="20"/>
                <w:szCs w:val="20"/>
                <w:lang w:eastAsia="es-CL"/>
              </w:rPr>
            </w:r>
          </w:p>
          <w:p w14:paraId="69A43BA8" w14:textId="192036D5">
            <w:pPr>
              <w:pBdr/>
              <w:spacing/>
              <w:ind/>
              <w:jc w:val="both"/>
              <w:rPr>
                <w:rFonts w:ascii="Calibri" w:hAnsi="Calibri" w:cs="Arial"/>
                <w:i/>
                <w:iCs/>
                <w:color w:val="548dd4"/>
                <w:sz w:val="20"/>
                <w:szCs w:val="20"/>
                <w:lang w:eastAsia="es-CL"/>
              </w:rPr>
            </w:pPr>
            <w:r>
              <w:rPr>
                <w:b w:val="0"/>
              </w:rPr>
              <w:t xml:space="preserve">La relevancia para el campo laboral de la carrera está en que ninguno de estos</w:t>
            </w:r>
            <w:r>
              <w:rPr>
                <w:b w:val="0"/>
              </w:rPr>
              <w:t xml:space="preserve"> problemas es un problema de contenido: son problemas de diseño de datos y de arquitectura. La continuidad entre dispositivos se resuelve asociando el progreso al perfil y no al dispositivo; el aislamiento entre perfiles, separando los dominios de datos; l</w:t>
            </w:r>
            <w:r>
              <w:rPr>
                <w:b w:val="0"/>
              </w:rPr>
              <w:t xml:space="preserve">a actualización del catálogo, integrando una fuente externa con tolerancia a su caída. Son exactamente las decisiones que un profesional de informática debe saber tomar y justificar en cualquier sistema distribuido, y este proyecto obliga a tomarlas todas.</w:t>
            </w:r>
            <w:r>
              <w:rPr>
                <w:rFonts w:ascii="Calibri" w:hAnsi="Calibri" w:cs="Arial"/>
                <w:i/>
                <w:iCs/>
                <w:color w:val="548dd4"/>
                <w:sz w:val="20"/>
                <w:szCs w:val="20"/>
                <w:lang w:eastAsia="es-CL"/>
              </w:rPr>
            </w:r>
          </w:p>
        </w:tc>
      </w:tr>
      <w:tr>
        <w:trPr>
          <w:trHeight w:val="1037"/>
        </w:trPr>
        <w:tc>
          <w:tcPr>
            <w:tcBorders/>
            <w:tcW w:w="1256" w:type="pct"/>
            <w:vAlign w:val="center"/>
          </w:tcPr>
          <w:p w14:paraId="0FBF6CDF" w14:textId="5761AF65">
            <w:pPr>
              <w:pBdr/>
              <w:spacing/>
              <w:ind/>
              <w:rPr>
                <w:rFonts w:ascii="Calibri" w:hAnsi="Calibri"/>
                <w:color w:val="1f3864" w:themeColor="accent1" w:themeShade="80"/>
              </w:rPr>
            </w:pPr>
            <w:r>
              <w:rPr>
                <w:rFonts w:ascii="Calibri" w:hAnsi="Calibri"/>
                <w:color w:val="1f3864" w:themeColor="accent1" w:themeShade="80"/>
              </w:rPr>
              <w:t xml:space="preserve">Descripción del </w:t>
            </w:r>
            <w:r>
              <w:rPr>
                <w:rFonts w:ascii="Calibri" w:hAnsi="Calibri"/>
                <w:color w:val="1f3864" w:themeColor="accent1" w:themeShade="80"/>
              </w:rPr>
              <w:t xml:space="preserve">Proyecto APT</w:t>
            </w:r>
            <w:r>
              <w:rPr>
                <w:rFonts w:ascii="Calibri" w:hAnsi="Calibri"/>
                <w:color w:val="1f3864" w:themeColor="accent1" w:themeShade="80"/>
              </w:rPr>
            </w:r>
          </w:p>
        </w:tc>
        <w:tc>
          <w:tcPr>
            <w:tcBorders/>
            <w:tcW w:w="3744" w:type="pct"/>
            <w:vAlign w:val="center"/>
          </w:tcPr>
          <w:p w14:paraId="3DC0602F" w14:textId="475B064B">
            <w:pPr>
              <w:pBdr/>
              <w:spacing/>
              <w:ind/>
              <w:jc w:val="both"/>
              <w:rPr>
                <w:rFonts w:ascii="Calibri" w:hAnsi="Calibri" w:cs="Arial"/>
                <w:i/>
                <w:color w:val="548dd4"/>
                <w:sz w:val="20"/>
                <w:szCs w:val="20"/>
                <w:highlight w:val="cyan"/>
                <w:lang w:eastAsia="es-CL"/>
              </w:rPr>
            </w:pPr>
            <w:r>
              <w:rPr>
                <w:b w:val="0"/>
              </w:rPr>
              <w:t xml:space="preserve">Objetivo. Construir y desplegar una plataforma de streaming de anime funcional, que entregue un catálo</w:t>
            </w:r>
            <w:r>
              <w:rPr>
                <w:b w:val="0"/>
              </w:rPr>
              <w:t xml:space="preserve">go actualizado automáticamente, con contenido en español, reproducción con continuidad entre dispositivos y recomendaciones personalizadas por perfil, sobre una arquitectura que respete el marco legal chileno de datos personales y de propiedad intelectual.</w:t>
            </w:r>
            <w:r>
              <w:rPr>
                <w:rFonts w:ascii="Calibri" w:hAnsi="Calibri" w:cs="Arial"/>
                <w:i/>
                <w:color w:val="548dd4"/>
                <w:sz w:val="20"/>
                <w:szCs w:val="20"/>
                <w:highlight w:val="cyan"/>
                <w:lang w:eastAsia="es-CL"/>
              </w:rPr>
            </w:r>
          </w:p>
          <w:p w14:paraId="3DC0602F" w14:textId="475B064B">
            <w:pPr>
              <w:pBdr/>
              <w:spacing/>
              <w:ind/>
              <w:jc w:val="both"/>
              <w:rPr>
                <w:rFonts w:ascii="Calibri" w:hAnsi="Calibri" w:cs="Arial"/>
                <w:i/>
                <w:color w:val="548dd4"/>
                <w:sz w:val="20"/>
                <w:szCs w:val="20"/>
                <w:highlight w:val="cyan"/>
                <w:lang w:eastAsia="es-CL"/>
              </w:rPr>
            </w:pPr>
            <w:r>
              <w:rPr>
                <w:b w:val="0"/>
              </w:rPr>
              <w:t xml:space="preserve">En qué consiste. El sistema se construye como cuatro servicios independientes sobre Spring Boot y Java, más una aplica</w:t>
            </w:r>
            <w:r>
              <w:rPr>
                <w:b w:val="0"/>
              </w:rPr>
              <w:t xml:space="preserve">ción web en React. Un gateway actúa como punto único de entrada: valida la firma de los tokens de sesión, propaga un identificador de correlación y protege cada ruta con un cortocircuito, de modo que la caída de un servicio no arrastre a los demás. Detrás </w:t>
            </w:r>
            <w:r>
              <w:rPr>
                <w:b w:val="0"/>
              </w:rPr>
              <w:t xml:space="preserve">quedan tres microservicios —catálogo, identidad e interacciones—, cada uno con su propia base de datos PostgreSQL, sin claves foráneas entre dominios: cuando un servicio necesita datos de otro, los pide por API y degrada con datos parciales si no responde.</w:t>
            </w:r>
            <w:r>
              <w:rPr>
                <w:rFonts w:ascii="Calibri" w:hAnsi="Calibri" w:cs="Arial"/>
                <w:i/>
                <w:color w:val="548dd4"/>
                <w:sz w:val="20"/>
                <w:szCs w:val="20"/>
                <w:highlight w:val="cyan"/>
                <w:lang w:eastAsia="es-CL"/>
              </w:rPr>
            </w:r>
          </w:p>
          <w:p w14:paraId="3DC0602F" w14:textId="475B064B">
            <w:pPr>
              <w:pBdr/>
              <w:spacing/>
              <w:ind/>
              <w:jc w:val="both"/>
              <w:rPr>
                <w:rFonts w:ascii="Calibri" w:hAnsi="Calibri" w:cs="Arial"/>
                <w:i/>
                <w:color w:val="548dd4"/>
                <w:sz w:val="20"/>
                <w:szCs w:val="20"/>
                <w:highlight w:val="cyan"/>
                <w:lang w:eastAsia="es-CL"/>
              </w:rPr>
            </w:pPr>
            <w:r>
              <w:rPr>
                <w:b w:val="0"/>
              </w:rPr>
              <w:t xml:space="preserve">Cómo aborda cada problema. La fragment</w:t>
            </w:r>
            <w:r>
              <w:rPr>
                <w:b w:val="0"/>
              </w:rPr>
              <w:t xml:space="preserve">ación y la desactualización del catálogo se resuelven con un proceso programado que lo puebla desde una API pública de datos de anime, con un conjunto de datos semilla que mantiene el catálogo poblado si esa fuente cae. La barrera idiomática, traduciendo l</w:t>
            </w:r>
            <w:r>
              <w:rPr>
                <w:b w:val="0"/>
              </w:rPr>
              <w:t xml:space="preserve">as sinopsis la primera vez que se abre una ficha y persistiendo la traducción. La pérdida del punto de reproducción, guardando el progreso asociado al perfil. Las recomendaciones genéricas, con un cálculo de similitud sobre los géneros de los títulos marca</w:t>
            </w:r>
            <w:r>
              <w:rPr>
                <w:b w:val="0"/>
              </w:rPr>
              <w:t xml:space="preserve">dos como favoritos, explicable y operativo desde el primer favorito. Y el problema legal, restringiendo el contenido a material de dominio público, tráileres oficiales y material propio, con la licencia registrada por contenido y visible en el reproductor.</w:t>
            </w:r>
            <w:r>
              <w:rPr>
                <w:rFonts w:ascii="Calibri" w:hAnsi="Calibri" w:cs="Arial"/>
                <w:i/>
                <w:color w:val="548dd4"/>
                <w:sz w:val="20"/>
                <w:szCs w:val="20"/>
                <w:highlight w:val="cyan"/>
                <w:lang w:eastAsia="es-CL"/>
              </w:rPr>
            </w:r>
          </w:p>
        </w:tc>
      </w:tr>
      <w:tr>
        <w:trPr>
          <w:trHeight w:val="866"/>
        </w:trPr>
        <w:tc>
          <w:tcPr>
            <w:tcBorders/>
            <w:tcW w:w="1256" w:type="pct"/>
            <w:vAlign w:val="center"/>
          </w:tcPr>
          <w:p w14:paraId="05D451B6" w14:textId="77777777">
            <w:pPr>
              <w:pBdr/>
              <w:spacing/>
              <w:ind/>
              <w:rPr>
                <w:rFonts w:ascii="Calibri" w:hAnsi="Calibri"/>
                <w:color w:val="1f3864" w:themeColor="accent1" w:themeShade="80"/>
              </w:rPr>
            </w:pPr>
            <w:r>
              <w:rPr>
                <w:rFonts w:ascii="Calibri" w:hAnsi="Calibri"/>
                <w:color w:val="1f3864" w:themeColor="accent1" w:themeShade="80"/>
              </w:rPr>
              <w:t xml:space="preserve">Pertinencia</w:t>
            </w:r>
            <w:r>
              <w:rPr>
                <w:rFonts w:ascii="Calibri" w:hAnsi="Calibri"/>
                <w:color w:val="1f3864" w:themeColor="accent1" w:themeShade="80"/>
              </w:rPr>
              <w:t xml:space="preserve"> del proyecto con el perfil de egreso</w:t>
            </w:r>
            <w:r>
              <w:rPr>
                <w:rFonts w:ascii="Calibri" w:hAnsi="Calibri"/>
                <w:color w:val="1f3864" w:themeColor="accent1" w:themeShade="80"/>
              </w:rPr>
            </w:r>
          </w:p>
        </w:tc>
        <w:tc>
          <w:tcPr>
            <w:tcBorders/>
            <w:tcW w:w="3744" w:type="pct"/>
            <w:vAlign w:val="center"/>
          </w:tcPr>
          <w:p w14:paraId="3D4F7774" w14:textId="0A0D51D4">
            <w:pPr>
              <w:pBdr/>
              <w:spacing/>
              <w:ind/>
              <w:jc w:val="both"/>
              <w:rPr>
                <w:rFonts w:ascii="Calibri" w:hAnsi="Calibri" w:cs="Arial"/>
                <w:i/>
                <w:color w:val="548dd4"/>
                <w:sz w:val="20"/>
                <w:szCs w:val="20"/>
                <w:lang w:eastAsia="es-CL"/>
              </w:rPr>
            </w:pPr>
            <w:r>
              <w:rPr>
                <w:b w:val="0"/>
              </w:rPr>
              <w:t xml:space="preserve">El proyecto recorre el ciclo completo que describe el perfil de egreso, desde el levantamiento de requerimientos hasta la operación en producción, y no se detiene en la construcción.</w:t>
            </w:r>
            <w:r>
              <w:rPr>
                <w:rFonts w:ascii="Calibri" w:hAnsi="Calibri" w:cs="Arial"/>
                <w:i/>
                <w:color w:val="548dd4"/>
                <w:sz w:val="20"/>
                <w:szCs w:val="20"/>
                <w:lang w:eastAsia="es-CL"/>
              </w:rPr>
            </w:r>
          </w:p>
          <w:p w14:paraId="3D4F7774" w14:textId="0A0D51D4">
            <w:pPr>
              <w:pBdr/>
              <w:spacing/>
              <w:ind/>
              <w:jc w:val="both"/>
              <w:rPr>
                <w:rFonts w:ascii="Calibri" w:hAnsi="Calibri" w:cs="Arial"/>
                <w:i/>
                <w:color w:val="548dd4"/>
                <w:sz w:val="20"/>
                <w:szCs w:val="20"/>
                <w:lang w:eastAsia="es-CL"/>
              </w:rPr>
            </w:pPr>
            <w:r>
              <w:rPr>
                <w:b w:val="0"/>
              </w:rPr>
              <w:t xml:space="preserve">C1, diseño de soluciones. La decisión de usar microservicios en lugar de una aplicación monolítica no se tomó por moda: se evaluaron ambas alte</w:t>
            </w:r>
            <w:r>
              <w:rPr>
                <w:b w:val="0"/>
              </w:rPr>
              <w:t xml:space="preserve">rnativas y la elección quedó documentada con su razón, junto con las decisiones de orquestación, de motor de recomendaciones y de servido de contenido multimedia. Saber justificar por qué se descartó una alternativa es parte de la competencia, no un anexo.</w:t>
            </w:r>
            <w:r>
              <w:rPr>
                <w:rFonts w:ascii="Calibri" w:hAnsi="Calibri" w:cs="Arial"/>
                <w:i/>
                <w:color w:val="548dd4"/>
                <w:sz w:val="20"/>
                <w:szCs w:val="20"/>
                <w:lang w:eastAsia="es-CL"/>
              </w:rPr>
            </w:r>
          </w:p>
          <w:p w14:paraId="3D4F7774" w14:textId="0A0D51D4">
            <w:pPr>
              <w:pBdr/>
              <w:spacing/>
              <w:ind/>
              <w:jc w:val="both"/>
              <w:rPr>
                <w:rFonts w:ascii="Calibri" w:hAnsi="Calibri" w:cs="Arial"/>
                <w:i/>
                <w:color w:val="548dd4"/>
                <w:sz w:val="20"/>
                <w:szCs w:val="20"/>
                <w:lang w:eastAsia="es-CL"/>
              </w:rPr>
            </w:pPr>
            <w:r>
              <w:rPr>
                <w:b w:val="0"/>
              </w:rPr>
              <w:t xml:space="preserve">C2 y C3, construcción y datos. Cuatro servicios con pruebas unitarias y de integración sobre contenedores,</w:t>
            </w:r>
            <w:r>
              <w:rPr>
                <w:b w:val="0"/>
              </w:rPr>
              <w:t xml:space="preserve"> esquema versionado con migraciones y una cobertura verificada por sobre el umbral definido en la capa donde reside la lógica. El aislamiento de datos por servicio obliga a resolver la integración por API, que es el problema real de un sistema distribuido.</w:t>
            </w:r>
            <w:r>
              <w:rPr>
                <w:rFonts w:ascii="Calibri" w:hAnsi="Calibri" w:cs="Arial"/>
                <w:i/>
                <w:color w:val="548dd4"/>
                <w:sz w:val="20"/>
                <w:szCs w:val="20"/>
                <w:lang w:eastAsia="es-CL"/>
              </w:rPr>
            </w:r>
          </w:p>
          <w:p w14:paraId="3D4F7774" w14:textId="0A0D51D4">
            <w:pPr>
              <w:pBdr/>
              <w:spacing/>
              <w:ind/>
              <w:jc w:val="both"/>
              <w:rPr>
                <w:rFonts w:ascii="Calibri" w:hAnsi="Calibri" w:cs="Arial"/>
                <w:i/>
                <w:color w:val="548dd4"/>
                <w:sz w:val="20"/>
                <w:szCs w:val="20"/>
                <w:lang w:eastAsia="es-CL"/>
              </w:rPr>
            </w:pPr>
            <w:r>
              <w:rPr>
                <w:b w:val="0"/>
              </w:rPr>
              <w:t xml:space="preserve">C4, despliegue y operación. El sistema no queda en el computador del equipo: se conteneriza, se public</w:t>
            </w:r>
            <w:r>
              <w:rPr>
                <w:b w:val="0"/>
              </w:rPr>
              <w:t xml:space="preserve">a en un registro de imágenes y se despliega en una máquina virtual en la nube, con entrega de video por red de distribución desde un bucket privado, un único puerto expuesto a internet y alertas de facturación configuradas antes de crear el primer recurso.</w:t>
            </w:r>
            <w:r>
              <w:rPr>
                <w:rFonts w:ascii="Calibri" w:hAnsi="Calibri" w:cs="Arial"/>
                <w:i/>
                <w:color w:val="548dd4"/>
                <w:sz w:val="20"/>
                <w:szCs w:val="20"/>
                <w:lang w:eastAsia="es-CL"/>
              </w:rPr>
            </w:r>
          </w:p>
          <w:p w14:paraId="3D4F7774" w14:textId="0A0D51D4">
            <w:pPr>
              <w:pBdr/>
              <w:spacing/>
              <w:ind/>
              <w:jc w:val="both"/>
              <w:rPr>
                <w:rFonts w:ascii="Calibri" w:hAnsi="Calibri" w:cs="Arial"/>
                <w:i/>
                <w:color w:val="548dd4"/>
                <w:sz w:val="20"/>
                <w:szCs w:val="20"/>
                <w:lang w:eastAsia="es-CL"/>
              </w:rPr>
            </w:pPr>
            <w:r>
              <w:rPr>
                <w:b w:val="0"/>
              </w:rPr>
              <w:t xml:space="preserve">C5, ges</w:t>
            </w:r>
            <w:r>
              <w:rPr>
                <w:b w:val="0"/>
              </w:rPr>
              <w:t xml:space="preserve">tión del proyecto. El trabajo se ejecuta con Scrum en sprints de dos semanas, con sus artefactos y ceremonias documentados: backlog priorizado, planificación, reuniones diarias, revisiones, retrospectivas, registro de impedimentos y seguimiento del avance.</w:t>
            </w:r>
            <w:r>
              <w:rPr>
                <w:rFonts w:ascii="Calibri" w:hAnsi="Calibri" w:cs="Arial"/>
                <w:i/>
                <w:color w:val="548dd4"/>
                <w:sz w:val="20"/>
                <w:szCs w:val="20"/>
                <w:lang w:eastAsia="es-CL"/>
              </w:rPr>
            </w:r>
          </w:p>
          <w:p w14:paraId="3D4F7774" w14:textId="0A0D51D4">
            <w:pPr>
              <w:pBdr/>
              <w:spacing/>
              <w:ind/>
              <w:jc w:val="both"/>
              <w:rPr>
                <w:rFonts w:ascii="Calibri" w:hAnsi="Calibri" w:cs="Arial"/>
                <w:i/>
                <w:color w:val="548dd4"/>
                <w:sz w:val="20"/>
                <w:szCs w:val="20"/>
                <w:lang w:eastAsia="es-CL"/>
              </w:rPr>
            </w:pPr>
            <w:r>
              <w:rPr>
                <w:b w:val="0"/>
              </w:rPr>
              <w:t xml:space="preserve">C6, normativa. La Ley 19.628 sobre protección de la vida privada se aplica registrando los consentimientos de forma auditable, con versión, fecha y origen, incluido el rechazo, y permitiendo la eliminación efe</w:t>
            </w:r>
            <w:r>
              <w:rPr>
                <w:b w:val="0"/>
              </w:rPr>
              <w:t xml:space="preserve">ctiva de la cuenta y sus datos. La Ley 17.336 condiciona qué contenido puede alojarse y obliga a registrar la licencia de cada pieza. Ambas dejaron huella en el modelo de datos, que es donde una obligación legal deja de depender de que alguien la recuerde.</w:t>
            </w:r>
            <w:r>
              <w:rPr>
                <w:rFonts w:ascii="Calibri" w:hAnsi="Calibri" w:cs="Arial"/>
                <w:i/>
                <w:color w:val="548dd4"/>
                <w:sz w:val="20"/>
                <w:szCs w:val="20"/>
                <w:lang w:eastAsia="es-CL"/>
              </w:rPr>
            </w:r>
          </w:p>
        </w:tc>
      </w:tr>
      <w:tr>
        <w:trPr>
          <w:trHeight w:val="866"/>
        </w:trPr>
        <w:tc>
          <w:tcPr>
            <w:tcBorders/>
            <w:tcW w:w="1256" w:type="pct"/>
            <w:vAlign w:val="center"/>
          </w:tcPr>
          <w:p w14:paraId="263B7A31" w14:textId="77777777">
            <w:pPr>
              <w:pBdr/>
              <w:spacing/>
              <w:ind/>
              <w:rPr>
                <w:rFonts w:ascii="Calibri" w:hAnsi="Calibri"/>
                <w:color w:val="1f3864" w:themeColor="accent1" w:themeShade="80"/>
              </w:rPr>
            </w:pPr>
            <w:r>
              <w:rPr>
                <w:rFonts w:ascii="Calibri" w:hAnsi="Calibri"/>
                <w:color w:val="1f3864" w:themeColor="accent1" w:themeShade="80"/>
              </w:rPr>
              <w:t xml:space="preserve">Relación con los intereses profesionales</w:t>
            </w:r>
            <w:r>
              <w:rPr>
                <w:rFonts w:ascii="Calibri" w:hAnsi="Calibri"/>
                <w:color w:val="1f3864" w:themeColor="accent1" w:themeShade="80"/>
              </w:rPr>
            </w:r>
          </w:p>
        </w:tc>
        <w:tc>
          <w:tcPr>
            <w:tcBorders/>
            <w:tcW w:w="3744" w:type="pct"/>
            <w:vAlign w:val="center"/>
          </w:tcPr>
          <w:p w14:paraId="52CB82D1" w14:textId="3C08D8AE">
            <w:pPr>
              <w:pBdr/>
              <w:spacing/>
              <w:ind/>
              <w:jc w:val="both"/>
              <w:rPr>
                <w:rFonts w:ascii="Calibri" w:hAnsi="Calibri" w:cs="Arial"/>
                <w:i/>
                <w:color w:val="548dd4"/>
                <w:sz w:val="20"/>
                <w:szCs w:val="20"/>
                <w:lang w:eastAsia="es-CL"/>
              </w:rPr>
            </w:pPr>
            <w:r>
              <w:rPr>
                <w:b w:val="0"/>
              </w:rPr>
              <w:t xml:space="preserve">Mi interés profesional está en el desarrollo de backend y en la arquitectura de sistem</w:t>
            </w:r>
            <w:r>
              <w:rPr>
                <w:b w:val="0"/>
              </w:rPr>
              <w:t xml:space="preserve">as distribuidos: el trabajo de decidir cómo se separan las responsabilidades entre servicios, cómo se comunican y qué pasa cuando uno de ellos falla. Es la parte del oficio que menos se ve desde fuera y la que más determina si un sistema se puede mantener.</w:t>
            </w:r>
            <w:r>
              <w:rPr>
                <w:rFonts w:ascii="Calibri" w:hAnsi="Calibri" w:cs="Arial"/>
                <w:i/>
                <w:color w:val="548dd4"/>
                <w:sz w:val="20"/>
                <w:szCs w:val="20"/>
                <w:lang w:eastAsia="es-CL"/>
              </w:rPr>
            </w:r>
          </w:p>
          <w:p w14:paraId="52CB82D1" w14:textId="3C08D8AE">
            <w:pPr>
              <w:pBdr/>
              <w:spacing/>
              <w:ind/>
              <w:jc w:val="both"/>
              <w:rPr>
                <w:rFonts w:ascii="Calibri" w:hAnsi="Calibri" w:cs="Arial"/>
                <w:i/>
                <w:color w:val="548dd4"/>
                <w:sz w:val="20"/>
                <w:szCs w:val="20"/>
                <w:lang w:eastAsia="es-CL"/>
              </w:rPr>
            </w:pPr>
            <w:r>
              <w:rPr>
                <w:b w:val="0"/>
              </w:rPr>
              <w:t xml:space="preserve">El proyecto reflej</w:t>
            </w:r>
            <w:r>
              <w:rPr>
                <w:b w:val="0"/>
              </w:rPr>
              <w:t xml:space="preserve">a ese interés de forma directa. Las decisiones que más tiempo me tomaron no fueron de funcionalidad sino de diseño: separar los dominios en tres bases de datos aisladas y resolver la integración por API en lugar de por consulta cruzada; dejar el gateway co</w:t>
            </w:r>
            <w:r>
              <w:rPr>
                <w:b w:val="0"/>
              </w:rPr>
              <w:t xml:space="preserve">mo único punto de entrada y como único lugar donde se valida la sesión y se configura CORS; y calibrar los cortocircuitos para que protejan sin cortar llamadas sanas, un problema que apareció dos veces en el proyecto y que enseñó más que cualquier lectura.</w:t>
            </w:r>
            <w:r>
              <w:rPr>
                <w:rFonts w:ascii="Calibri" w:hAnsi="Calibri" w:cs="Arial"/>
                <w:i/>
                <w:color w:val="548dd4"/>
                <w:sz w:val="20"/>
                <w:szCs w:val="20"/>
                <w:lang w:eastAsia="es-CL"/>
              </w:rPr>
            </w:r>
          </w:p>
          <w:p w14:paraId="52CB82D1" w14:textId="3C08D8AE">
            <w:pPr>
              <w:pBdr/>
              <w:spacing/>
              <w:ind/>
              <w:jc w:val="both"/>
              <w:rPr>
                <w:rFonts w:ascii="Calibri" w:hAnsi="Calibri" w:cs="Arial"/>
                <w:i/>
                <w:color w:val="548dd4"/>
                <w:sz w:val="20"/>
                <w:szCs w:val="20"/>
                <w:lang w:eastAsia="es-CL"/>
              </w:rPr>
            </w:pPr>
            <w:r>
              <w:rPr>
                <w:b w:val="0"/>
              </w:rPr>
              <w:t xml:space="preserve">Desarrollarlo me aporta, sobre todo, experiencia en la parte que un curso no alcanza a cubrir: sostener un sistema con varias piezas durante cuatro meses, con decisio</w:t>
            </w:r>
            <w:r>
              <w:rPr>
                <w:b w:val="0"/>
              </w:rPr>
              <w:t xml:space="preserve">nes que hay que revisar cuando resultan equivocadas, y dejar por escrito por qué se tomó cada una. Quiero seguir trabajando en desarrollo de plataformas, y este proyecto es la evidencia más concreta que puedo mostrar de que sé hacerlo de extremo a extremo.</w:t>
            </w:r>
            <w:r>
              <w:rPr>
                <w:rFonts w:ascii="Calibri" w:hAnsi="Calibri" w:cs="Arial"/>
                <w:i/>
                <w:color w:val="548dd4"/>
                <w:sz w:val="20"/>
                <w:szCs w:val="20"/>
                <w:lang w:eastAsia="es-CL"/>
              </w:rPr>
            </w:r>
          </w:p>
        </w:tc>
      </w:tr>
      <w:tr>
        <w:trPr>
          <w:trHeight w:val="132"/>
        </w:trPr>
        <w:tc>
          <w:tcPr>
            <w:tcBorders/>
            <w:tcW w:w="1256" w:type="pct"/>
            <w:vAlign w:val="center"/>
          </w:tcPr>
          <w:p w14:paraId="78088287" w14:textId="3A6D5A90">
            <w:pPr>
              <w:pBdr/>
              <w:spacing/>
              <w:ind/>
              <w:rPr>
                <w:rFonts w:ascii="Calibri" w:hAnsi="Calibri"/>
                <w:color w:val="1f3864" w:themeColor="accent1" w:themeShade="80"/>
              </w:rPr>
            </w:pPr>
            <w:r>
              <w:rPr>
                <w:rFonts w:ascii="Calibri" w:hAnsi="Calibri"/>
                <w:color w:val="1f3864" w:themeColor="accent1" w:themeShade="80"/>
              </w:rPr>
              <w:t xml:space="preserve">Factibilidad de desarrollo del Proyecto APT</w:t>
            </w:r>
            <w:r>
              <w:rPr>
                <w:rFonts w:ascii="Calibri" w:hAnsi="Calibri"/>
                <w:color w:val="1f3864" w:themeColor="accent1" w:themeShade="80"/>
              </w:rPr>
            </w:r>
          </w:p>
        </w:tc>
        <w:tc>
          <w:tcPr>
            <w:tcBorders/>
            <w:tcW w:w="3744" w:type="pct"/>
            <w:vAlign w:val="center"/>
          </w:tcPr>
          <w:p w14:paraId="798463DC" w14:textId="4F0460E4">
            <w:pPr>
              <w:pBdr/>
              <w:spacing/>
              <w:ind/>
              <w:jc w:val="both"/>
              <w:rPr>
                <w:rFonts w:ascii="Calibri" w:hAnsi="Calibri" w:cs="Arial"/>
                <w:i/>
                <w:color w:val="548dd4"/>
                <w:sz w:val="20"/>
                <w:szCs w:val="20"/>
                <w:lang w:eastAsia="es-CL"/>
              </w:rPr>
            </w:pPr>
            <w:r>
              <w:rPr>
                <w:b w:val="0"/>
              </w:rPr>
              <w:t xml:space="preserve">Técnica. El equipo domina Java y desarrollo web; la curva de aprendizaje estuv</w:t>
            </w:r>
            <w:r>
              <w:rPr>
                <w:b w:val="0"/>
              </w:rPr>
              <w:t xml:space="preserve">o en la orquestación de contenedores, la configuración del gateway y el uso de servicios de nube. Se abordó construyendo la infraestructura completa en el primer sprint, antes que cualquier funcionalidad, para que ningún riesgo técnico quedara escondido al</w:t>
            </w:r>
            <w:r>
              <w:rPr>
                <w:b w:val="0"/>
              </w:rPr>
              <w:t xml:space="preserve"> final. El indicador más honesto es la distribución de los defectos registrados: la gran mayoría estuvo en configuración e integración, no en la lógica de negocio, que es lo esperable cuando el equipo conoce el lenguaje pero está aprendiendo la plataforma.</w:t>
            </w:r>
            <w:r>
              <w:rPr>
                <w:rFonts w:ascii="Calibri" w:hAnsi="Calibri" w:cs="Arial"/>
                <w:i/>
                <w:color w:val="548dd4"/>
                <w:sz w:val="20"/>
                <w:szCs w:val="20"/>
                <w:lang w:eastAsia="es-CL"/>
              </w:rPr>
            </w:r>
          </w:p>
          <w:p w14:paraId="798463DC" w14:textId="4F0460E4">
            <w:pPr>
              <w:pBdr/>
              <w:spacing/>
              <w:ind/>
              <w:jc w:val="both"/>
              <w:rPr>
                <w:rFonts w:ascii="Calibri" w:hAnsi="Calibri" w:cs="Arial"/>
                <w:i/>
                <w:color w:val="548dd4"/>
                <w:sz w:val="20"/>
                <w:szCs w:val="20"/>
                <w:lang w:eastAsia="es-CL"/>
              </w:rPr>
            </w:pPr>
            <w:r>
              <w:rPr>
                <w:b w:val="0"/>
              </w:rPr>
              <w:t xml:space="preserve">Económica. El costo de infraestructura se mantiene cerca de cero usando el plan gratuito de la nube, donde agotar los créditos suspende el acceso en lugar de generar cobro. Se configuró además un presupuesto </w:t>
            </w:r>
            <w:r>
              <w:rPr>
                <w:b w:val="0"/>
              </w:rPr>
              <w:t xml:space="preserve">con alertas al 50, 80 y 100 % antes de crear el primer recurso, y el usuario de la aplicación quedó limitado a un único bucket. El resto de las herramientas —control de versiones, integración continua, registro de imágenes— se usan en sus planes gratuitos.</w:t>
            </w:r>
            <w:r>
              <w:rPr>
                <w:rFonts w:ascii="Calibri" w:hAnsi="Calibri" w:cs="Arial"/>
                <w:i/>
                <w:color w:val="548dd4"/>
                <w:sz w:val="20"/>
                <w:szCs w:val="20"/>
                <w:lang w:eastAsia="es-CL"/>
              </w:rPr>
            </w:r>
          </w:p>
          <w:p w14:paraId="798463DC" w14:textId="4F0460E4">
            <w:pPr>
              <w:pBdr/>
              <w:spacing/>
              <w:ind/>
              <w:jc w:val="both"/>
              <w:rPr>
                <w:rFonts w:ascii="Calibri" w:hAnsi="Calibri" w:cs="Arial"/>
                <w:i/>
                <w:color w:val="548dd4"/>
                <w:sz w:val="20"/>
                <w:szCs w:val="20"/>
                <w:lang w:eastAsia="es-CL"/>
              </w:rPr>
            </w:pPr>
            <w:r>
              <w:rPr>
                <w:b w:val="0"/>
              </w:rPr>
              <w:t xml:space="preserve">Operativa. Dieciocho semanas, un equipo de tres personas y sprints de dos semanas. Es la dimensión donde la estimación inicial resultó más optimista que la realidad: el alcance comp</w:t>
            </w:r>
            <w:r>
              <w:rPr>
                <w:b w:val="0"/>
              </w:rPr>
              <w:t xml:space="preserve">rometido no cabía en el tiempo disponible, y a mitad del proyecto hubo que congelarlo y retirar la épica de menor prioridad. Que el proyecto termine completo se debe a que el backlog estaba priorizado desde el inicio, no a que la estimación fuera correcta.</w:t>
            </w:r>
            <w:r>
              <w:rPr>
                <w:rFonts w:ascii="Calibri" w:hAnsi="Calibri" w:cs="Arial"/>
                <w:i/>
                <w:color w:val="548dd4"/>
                <w:sz w:val="20"/>
                <w:szCs w:val="20"/>
                <w:lang w:eastAsia="es-CL"/>
              </w:rPr>
            </w:r>
          </w:p>
          <w:p w14:paraId="798463DC" w14:textId="4F0460E4">
            <w:pPr>
              <w:pBdr/>
              <w:spacing/>
              <w:ind/>
              <w:jc w:val="both"/>
              <w:rPr>
                <w:rFonts w:ascii="Calibri" w:hAnsi="Calibri" w:cs="Arial"/>
                <w:i/>
                <w:color w:val="548dd4"/>
                <w:sz w:val="20"/>
                <w:szCs w:val="20"/>
                <w:lang w:eastAsia="es-CL"/>
              </w:rPr>
            </w:pPr>
            <w:r>
              <w:rPr>
                <w:b w:val="0"/>
              </w:rPr>
              <w:t xml:space="preserve">Legal. Chile no exige autorización previa para operar una plataforma de streaming, de modo que la factibilidad legal se reduce a cumplir la normativa aplicable. El riesgo real está en el contenido: ningún control técnico impide por sí solo qu</w:t>
            </w:r>
            <w:r>
              <w:rPr>
                <w:b w:val="0"/>
              </w:rPr>
              <w:t xml:space="preserve">e alguien suba material protegido al almacenamiento, así que la restricción se resolvió por diseño —licencia registrada por contenido— y por acuerdo explícito del equipo de usar únicamente material de dominio público, tráileres oficiales o material propio.</w:t>
            </w:r>
            <w:r>
              <w:rPr>
                <w:rFonts w:ascii="Calibri" w:hAnsi="Calibri" w:cs="Arial"/>
                <w:i/>
                <w:color w:val="548dd4"/>
                <w:sz w:val="20"/>
                <w:szCs w:val="20"/>
                <w:lang w:eastAsia="es-CL"/>
              </w:rPr>
            </w:r>
          </w:p>
          <w:p w14:paraId="798463DC" w14:textId="4F0460E4">
            <w:pPr>
              <w:pBdr/>
              <w:spacing/>
              <w:ind/>
              <w:jc w:val="both"/>
              <w:rPr>
                <w:rFonts w:ascii="Calibri" w:hAnsi="Calibri" w:cs="Arial"/>
                <w:i/>
                <w:color w:val="548dd4"/>
                <w:sz w:val="20"/>
                <w:szCs w:val="20"/>
                <w:lang w:eastAsia="es-CL"/>
              </w:rPr>
            </w:pPr>
            <w:r>
              <w:rPr>
                <w:b w:val="0"/>
              </w:rPr>
              <w:t xml:space="preserve">Factores que podrían dificultarlo. La cuota de la API públ</w:t>
            </w:r>
            <w:r>
              <w:rPr>
                <w:b w:val="0"/>
              </w:rPr>
              <w:t xml:space="preserve">ica de la que se puebla el catálogo, mitigada con el conjunto de datos semilla y el cortocircuito; la disponibilidad del equipo en semanas de mayor carga académica; y un gasto no previsto en la nube, mitigado con el presupuesto y las alertas. Factores que </w:t>
            </w:r>
            <w:r>
              <w:rPr>
                <w:b w:val="0"/>
              </w:rPr>
              <w:t xml:space="preserve">lo facilitan: todo el software utilizado es de código abierto o tiene plan gratuito, y el sistema completo se levanta con un solo comando desde un repositorio recién clonado, lo que permite a cualquier integrante reproducir el entorno sin depender de otro.</w:t>
            </w:r>
            <w:r>
              <w:rPr>
                <w:rFonts w:ascii="Calibri" w:hAnsi="Calibri" w:cs="Arial"/>
                <w:i/>
                <w:color w:val="548dd4"/>
                <w:sz w:val="20"/>
                <w:szCs w:val="20"/>
                <w:lang w:eastAsia="es-CL"/>
              </w:rPr>
            </w:r>
          </w:p>
        </w:tc>
      </w:tr>
    </w:tbl>
    <w:p w14:paraId="28C6EEE0" w14:textId="0100BBCA">
      <w:pPr>
        <w:pBdr/>
        <w:spacing/>
        <w:ind/>
        <w:rPr>
          <w:b/>
          <w:bCs/>
          <w:color w:val="4472c4" w:themeColor="accent1"/>
          <w:sz w:val="32"/>
          <w:szCs w:val="32"/>
        </w:rPr>
      </w:pPr>
      <w:r>
        <w:rPr>
          <w:b/>
          <w:bCs/>
          <w:color w:val="4472c4" w:themeColor="accent1"/>
          <w:sz w:val="32"/>
          <w:szCs w:val="32"/>
        </w:rPr>
      </w:r>
      <w:r>
        <w:rPr>
          <w:b/>
          <w:bCs/>
          <w:color w:val="4472c4" w:themeColor="accent1"/>
          <w:sz w:val="32"/>
          <w:szCs w:val="32"/>
        </w:rPr>
      </w:r>
    </w:p>
    <w:p w14:paraId="72C6D29A" w14:textId="77777777">
      <w:pPr>
        <w:pStyle w:val="782"/>
        <w:numPr>
          <w:ilvl w:val="0"/>
          <w:numId w:val="1"/>
        </w:numPr>
        <w:pBdr/>
        <w:spacing/>
        <w:ind/>
        <w:rPr>
          <w:b/>
          <w:bCs/>
          <w:color w:val="4472c4" w:themeColor="accent1"/>
          <w:sz w:val="32"/>
          <w:szCs w:val="32"/>
        </w:rPr>
      </w:pPr>
      <w:r>
        <w:rPr>
          <w:b/>
          <w:bCs/>
          <w:color w:val="4472c4" w:themeColor="accent1"/>
          <w:sz w:val="32"/>
          <w:szCs w:val="32"/>
        </w:rPr>
        <w:t xml:space="preserve">PARTE II </w:t>
      </w:r>
      <w:r>
        <w:rPr>
          <w:b/>
          <w:bCs/>
          <w:color w:val="4472c4" w:themeColor="accent1"/>
          <w:sz w:val="32"/>
          <w:szCs w:val="32"/>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508A45DF" w14:textId="77777777">
            <w:pPr>
              <w:pBdr/>
              <w:spacing/>
              <w:ind/>
              <w:rPr>
                <w:b/>
                <w:color w:val="1f3864" w:themeColor="accent1" w:themeShade="80"/>
                <w:sz w:val="28"/>
                <w:szCs w:val="28"/>
              </w:rPr>
            </w:pPr>
            <w:r>
              <w:rPr>
                <w:b/>
                <w:color w:val="1f3864" w:themeColor="accent1" w:themeShade="80"/>
                <w:sz w:val="28"/>
                <w:szCs w:val="28"/>
              </w:rPr>
              <w:t xml:space="preserve">4</w:t>
            </w:r>
            <w:r>
              <w:rPr>
                <w:b/>
                <w:color w:val="1f3864" w:themeColor="accent1" w:themeShade="80"/>
                <w:sz w:val="28"/>
                <w:szCs w:val="28"/>
              </w:rPr>
              <w:t xml:space="preserve">. </w:t>
            </w:r>
            <w:r>
              <w:rPr>
                <w:b/>
                <w:color w:val="1f3864" w:themeColor="accent1" w:themeShade="80"/>
                <w:sz w:val="28"/>
                <w:szCs w:val="28"/>
              </w:rPr>
              <w:t xml:space="preserve">Objetivos</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25396202" w14:textId="77777777">
            <w:pPr>
              <w:pStyle w:val="780"/>
              <w:pBdr/>
              <w:spacing/>
              <w:ind/>
              <w:jc w:val="both"/>
              <w:rPr>
                <w:rFonts w:ascii="Calibri" w:hAnsi="Calibri"/>
                <w:color w:val="1f3864" w:themeColor="accent1" w:themeShade="80"/>
              </w:rPr>
            </w:pPr>
            <w:r>
              <w:rPr>
                <w:rFonts w:ascii="Calibri" w:hAnsi="Calibri"/>
                <w:color w:val="1f3864" w:themeColor="accent1" w:themeShade="80"/>
              </w:rPr>
              <w:t xml:space="preserve">En este apartado debes definir objetivos generales y específicos del Proyecto APT. Es im</w:t>
            </w:r>
            <w:r>
              <w:rPr>
                <w:rFonts w:ascii="Calibri" w:hAnsi="Calibri"/>
                <w:color w:val="1f3864" w:themeColor="accent1" w:themeShade="80"/>
              </w:rPr>
              <w:t xml:space="preserve">portante aclarar que los objetivos se deben plantear en forma clara, concisa y sin dar mayores explicaciones, es decir, deben entenderse por sí solos. Se sugiere redactarlos utilizando un verbo en infinitivo, pues ello obliga a precisar acciones concretas.</w:t>
            </w:r>
            <w:r>
              <w:rPr>
                <w:rFonts w:ascii="Calibri" w:hAnsi="Calibri"/>
                <w:color w:val="1f3864" w:themeColor="accent1" w:themeShade="80"/>
              </w:rPr>
            </w:r>
          </w:p>
        </w:tc>
      </w:tr>
    </w:tbl>
    <w:p w14:paraId="14A8325F"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trPr>
          <w:trHeight w:val="1259"/>
        </w:trPr>
        <w:tc>
          <w:tcPr>
            <w:tcBorders/>
            <w:tcW w:w="2638" w:type="dxa"/>
            <w:vAlign w:val="center"/>
          </w:tcPr>
          <w:p w14:paraId="13A12FDF" w14:textId="77777777">
            <w:pPr>
              <w:pBdr/>
              <w:spacing/>
              <w:ind/>
              <w:rPr>
                <w:rFonts w:ascii="Calibri" w:hAnsi="Calibri"/>
                <w:color w:val="1f3864" w:themeColor="accent1" w:themeShade="80"/>
              </w:rPr>
            </w:pPr>
            <w:r>
              <w:rPr>
                <w:rFonts w:ascii="Calibri" w:hAnsi="Calibri"/>
                <w:color w:val="1f3864" w:themeColor="accent1" w:themeShade="80"/>
              </w:rPr>
              <w:t xml:space="preserve">Objetivo g</w:t>
            </w:r>
            <w:r>
              <w:rPr>
                <w:rFonts w:ascii="Calibri" w:hAnsi="Calibri"/>
                <w:color w:val="1f3864" w:themeColor="accent1" w:themeShade="80"/>
              </w:rPr>
              <w:t xml:space="preserve">eneral</w:t>
            </w:r>
            <w:r>
              <w:rPr>
                <w:rFonts w:ascii="Calibri" w:hAnsi="Calibri"/>
                <w:color w:val="1f3864" w:themeColor="accent1" w:themeShade="80"/>
              </w:rPr>
            </w:r>
          </w:p>
        </w:tc>
        <w:tc>
          <w:tcPr>
            <w:tcBorders/>
            <w:tcW w:w="6860" w:type="dxa"/>
            <w:vAlign w:val="center"/>
          </w:tcPr>
          <w:p w14:paraId="29B62AD2" w14:textId="4F3D8125">
            <w:pPr>
              <w:pBdr/>
              <w:spacing/>
              <w:ind/>
              <w:jc w:val="both"/>
              <w:rPr>
                <w:rFonts w:ascii="Calibri" w:hAnsi="Calibri" w:cs="Arial"/>
                <w:i/>
                <w:color w:val="548dd4"/>
                <w:sz w:val="20"/>
                <w:szCs w:val="20"/>
                <w:lang w:eastAsia="es-CL"/>
              </w:rPr>
            </w:pPr>
            <w:r>
              <w:rPr>
                <w:b w:val="0"/>
              </w:rPr>
              <w:t xml:space="preserve">Desarrollar y desplegar una plataforma web de streaming de anime, construida sobre una arquitectura de microservicios, que entregue un catálog</w:t>
            </w:r>
            <w:r>
              <w:rPr>
                <w:b w:val="0"/>
              </w:rPr>
              <w:t xml:space="preserve">o actualizado automáticamente y en español, reproducción de episodios con continuidad del progreso entre dispositivos y recomendaciones personalizadas por perfil, cumpliendo la normativa chilena de protección de datos personales y de propiedad intelectual.</w:t>
            </w:r>
            <w:r>
              <w:rPr>
                <w:rFonts w:ascii="Calibri" w:hAnsi="Calibri" w:cs="Arial"/>
                <w:i/>
                <w:color w:val="548dd4"/>
                <w:sz w:val="20"/>
                <w:szCs w:val="20"/>
                <w:lang w:eastAsia="es-CL"/>
              </w:rPr>
            </w:r>
          </w:p>
        </w:tc>
      </w:tr>
      <w:tr>
        <w:trPr>
          <w:trHeight w:val="834"/>
        </w:trPr>
        <w:tc>
          <w:tcPr>
            <w:tcBorders/>
            <w:tcW w:w="2638" w:type="dxa"/>
            <w:vAlign w:val="center"/>
          </w:tcPr>
          <w:p w14:paraId="1F32E0C0" w14:textId="77777777">
            <w:pPr>
              <w:pBdr/>
              <w:spacing/>
              <w:ind/>
              <w:rPr>
                <w:rFonts w:ascii="Calibri" w:hAnsi="Calibri"/>
                <w:color w:val="1f3864" w:themeColor="accent1" w:themeShade="80"/>
              </w:rPr>
            </w:pPr>
            <w:r>
              <w:rPr>
                <w:rFonts w:ascii="Calibri" w:hAnsi="Calibri"/>
                <w:color w:val="1f3864" w:themeColor="accent1" w:themeShade="80"/>
              </w:rPr>
              <w:t xml:space="preserve">Objetivos </w:t>
            </w:r>
            <w:r>
              <w:rPr>
                <w:rFonts w:ascii="Calibri" w:hAnsi="Calibri"/>
                <w:color w:val="1f3864" w:themeColor="accent1" w:themeShade="80"/>
              </w:rPr>
              <w:t xml:space="preserve">e</w:t>
            </w:r>
            <w:r>
              <w:rPr>
                <w:rFonts w:ascii="Calibri" w:hAnsi="Calibri"/>
                <w:color w:val="1f3864" w:themeColor="accent1" w:themeShade="80"/>
              </w:rPr>
              <w:t xml:space="preserve">specíficos</w:t>
            </w:r>
            <w:r>
              <w:rPr>
                <w:rFonts w:ascii="Calibri" w:hAnsi="Calibri"/>
                <w:color w:val="1f3864" w:themeColor="accent1" w:themeShade="80"/>
              </w:rPr>
            </w:r>
          </w:p>
        </w:tc>
        <w:tc>
          <w:tcPr>
            <w:tcBorders/>
            <w:tcW w:w="6860" w:type="dxa"/>
            <w:vAlign w:val="center"/>
          </w:tcPr>
          <w:p w14:paraId="7DE4F8FE" w14:textId="5561DC75">
            <w:pPr>
              <w:pBdr/>
              <w:spacing/>
              <w:ind/>
              <w:jc w:val="both"/>
              <w:rPr>
                <w:rFonts w:ascii="Calibri" w:hAnsi="Calibri" w:cs="Arial"/>
                <w:i/>
                <w:color w:val="548dd4"/>
                <w:sz w:val="20"/>
                <w:szCs w:val="20"/>
                <w:lang w:eastAsia="es-CL"/>
              </w:rPr>
            </w:pPr>
            <w:r>
              <w:rPr>
                <w:b w:val="0"/>
              </w:rPr>
              <w:t xml:space="preserve">OE1. Implementar una infraestructura contenerizada y reproducible, con un gateway como punto único de entrada y aislamiento de datos por servicio, que se levante completa desde un repositorio limpio con un solo comando.</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OE2. Desarrollar un catálogo navegable sin registro previo, paginado y filtrable por género y año, con búsqueda por título.</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OE3. Implementar la reproducción de episodios servida por una red de distribución de contenido desde un almacenamiento privado, registrando y mostrando la licencia de cada contenido.</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OE4. Integrar una fuente externa de datos de anime mediante un proceso programado y tolerante a fallos, y traducir las sinopsis al español persistiendo el resultado.</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OE5. Desarrollar la gestión de favoritos, el registro del punto de reproducción asociado al perfil y un motor de recomendaciones explicable basado en afinidad de géneros.</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OE6. Implementar el registro de usuarios con consentimientos auditables, la autenticación con tokens firmados y renovación revocable, los perfiles múltiples con historial aislado y la eliminación efectiva de la cuenta, conforme a la Ley 19.628.</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OE7. Desplegar el sistema completo en infraestructura de nube, verificando que solo el punto de entrada quede expuesto a internet y que el gasto esté acotado por un presupuesto con alertas.</w:t>
            </w:r>
            <w:r>
              <w:rPr>
                <w:rFonts w:ascii="Calibri" w:hAnsi="Calibri" w:cs="Arial"/>
                <w:i/>
                <w:color w:val="548dd4"/>
                <w:sz w:val="20"/>
                <w:szCs w:val="20"/>
                <w:lang w:eastAsia="es-CL"/>
              </w:rPr>
            </w:r>
          </w:p>
          <w:p w14:paraId="7DE4F8FE" w14:textId="5561DC75">
            <w:pPr>
              <w:pBdr/>
              <w:spacing/>
              <w:ind/>
              <w:jc w:val="both"/>
              <w:rPr>
                <w:rFonts w:ascii="Calibri" w:hAnsi="Calibri" w:cs="Arial"/>
                <w:i/>
                <w:color w:val="548dd4"/>
                <w:sz w:val="20"/>
                <w:szCs w:val="20"/>
                <w:lang w:eastAsia="es-CL"/>
              </w:rPr>
            </w:pPr>
            <w:r>
              <w:rPr>
                <w:b w:val="0"/>
              </w:rPr>
              <w:t xml:space="preserve">OE8. Documentar el proceso y el producto mediante los artefactos de Scrum, un plan de pruebas con evidencia de ejecución y una matriz de trazabilidad entre requisitos y funcionalidades entregadas.</w:t>
            </w:r>
            <w:r>
              <w:rPr>
                <w:rFonts w:ascii="Calibri" w:hAnsi="Calibri" w:cs="Arial"/>
                <w:i/>
                <w:color w:val="548dd4"/>
                <w:sz w:val="20"/>
                <w:szCs w:val="20"/>
                <w:lang w:eastAsia="es-CL"/>
              </w:rPr>
            </w:r>
          </w:p>
        </w:tc>
      </w:tr>
    </w:tbl>
    <w:p w14:paraId="7BC84F33" w14:textId="77777777">
      <w:pPr>
        <w:pBdr/>
        <w:spacing w:after="0" w:line="360" w:lineRule="auto"/>
        <w:ind/>
        <w:jc w:val="both"/>
        <w:rPr>
          <w:b/>
          <w:sz w:val="24"/>
          <w:szCs w:val="24"/>
        </w:rPr>
      </w:pPr>
      <w:r>
        <w:rPr>
          <w:b/>
          <w:sz w:val="24"/>
          <w:szCs w:val="24"/>
        </w:rPr>
      </w:r>
      <w:r>
        <w:rPr>
          <w:b/>
          <w:sz w:val="24"/>
          <w:szCs w:val="24"/>
        </w:rPr>
      </w:r>
    </w:p>
    <w:p w14:paraId="4E935F72"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06C18570" w14:textId="77777777">
            <w:pPr>
              <w:pBdr/>
              <w:spacing/>
              <w:ind/>
              <w:rPr>
                <w:b/>
                <w:color w:val="1f3864" w:themeColor="accent1" w:themeShade="80"/>
                <w:sz w:val="28"/>
                <w:szCs w:val="28"/>
              </w:rPr>
            </w:pPr>
            <w:r>
              <w:rPr>
                <w:b/>
                <w:color w:val="1f3864" w:themeColor="accent1" w:themeShade="80"/>
                <w:sz w:val="28"/>
                <w:szCs w:val="28"/>
              </w:rPr>
              <w:t xml:space="preserve">5</w:t>
            </w:r>
            <w:r>
              <w:rPr>
                <w:b/>
                <w:color w:val="1f3864" w:themeColor="accent1" w:themeShade="80"/>
                <w:sz w:val="28"/>
                <w:szCs w:val="28"/>
              </w:rPr>
              <w:t xml:space="preserve">. </w:t>
            </w:r>
            <w:r>
              <w:rPr>
                <w:b/>
                <w:color w:val="1f3864" w:themeColor="accent1" w:themeShade="80"/>
                <w:sz w:val="28"/>
                <w:szCs w:val="28"/>
              </w:rPr>
              <w:t xml:space="preserve">Metodología</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3EFA22EB" w14:textId="6627C9AC">
            <w:pPr>
              <w:pStyle w:val="780"/>
              <w:pBdr/>
              <w:spacing/>
              <w:ind/>
              <w:jc w:val="both"/>
              <w:rPr>
                <w:rFonts w:ascii="Calibri" w:hAnsi="Calibri"/>
                <w:color w:val="1f3864" w:themeColor="accent1" w:themeShade="80"/>
              </w:rPr>
            </w:pPr>
            <w:r>
              <w:rPr>
                <w:rFonts w:ascii="Calibri" w:hAnsi="Calibri"/>
                <w:color w:val="1f3864" w:themeColor="accent1" w:themeShade="80"/>
              </w:rPr>
              <w:t xml:space="preserve">En el siguiente apartado d</w:t>
            </w:r>
            <w:r>
              <w:rPr>
                <w:rFonts w:ascii="Calibri" w:hAnsi="Calibri"/>
                <w:color w:val="1f3864" w:themeColor="accent1" w:themeShade="80"/>
              </w:rPr>
              <w:t xml:space="preserve">eberás describir la metodología, propia de tu disciplina, que utilizarás para resolver el proyecto APT antes descrit</w:t>
            </w:r>
            <w:r>
              <w:rPr>
                <w:rFonts w:ascii="Calibri" w:hAnsi="Calibri"/>
                <w:color w:val="1f3864" w:themeColor="accent1" w:themeShade="80"/>
              </w:rPr>
              <w:t xml:space="preserve">o</w:t>
            </w:r>
            <w:r>
              <w:rPr>
                <w:rFonts w:ascii="Calibri" w:hAnsi="Calibri"/>
                <w:color w:val="1f3864" w:themeColor="accent1" w:themeShade="80"/>
              </w:rPr>
              <w:t xml:space="preserve">, incluyendo las etapas y métodos de trabajo.  </w:t>
            </w:r>
            <w:r>
              <w:rPr>
                <w:rFonts w:ascii="Calibri" w:hAnsi="Calibri"/>
                <w:color w:val="1f3864" w:themeColor="accent1" w:themeShade="80"/>
              </w:rPr>
            </w:r>
          </w:p>
        </w:tc>
      </w:tr>
    </w:tbl>
    <w:p w14:paraId="1AB21B3B"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c>
          <w:tcPr>
            <w:tcBorders/>
            <w:tcW w:w="9498" w:type="dxa"/>
          </w:tcPr>
          <w:p w14:paraId="3DCB5F3B" w14:textId="5C1B7144">
            <w:pPr>
              <w:pBdr/>
              <w:spacing/>
              <w:ind/>
              <w:jc w:val="center"/>
              <w:rPr>
                <w:rFonts w:ascii="Calibri" w:hAnsi="Calibri"/>
                <w:color w:val="1f3864" w:themeColor="accent1" w:themeShade="80"/>
              </w:rPr>
            </w:pPr>
            <w:r>
              <w:rPr>
                <w:rFonts w:ascii="Calibri" w:hAnsi="Calibri"/>
                <w:color w:val="1f3864" w:themeColor="accent1" w:themeShade="80"/>
              </w:rPr>
              <w:t xml:space="preserve">Descripción </w:t>
            </w:r>
            <w:r>
              <w:rPr>
                <w:rFonts w:ascii="Calibri" w:hAnsi="Calibri"/>
                <w:color w:val="1f3864" w:themeColor="accent1" w:themeShade="80"/>
              </w:rPr>
              <w:t xml:space="preserve">de la </w:t>
            </w:r>
            <w:r>
              <w:rPr>
                <w:rFonts w:ascii="Calibri" w:hAnsi="Calibri"/>
                <w:color w:val="1f3864" w:themeColor="accent1" w:themeShade="80"/>
              </w:rPr>
              <w:t xml:space="preserve">Metodología</w:t>
            </w:r>
            <w:r>
              <w:rPr>
                <w:rFonts w:ascii="Calibri" w:hAnsi="Calibri"/>
                <w:color w:val="1f3864" w:themeColor="accent1" w:themeShade="80"/>
              </w:rPr>
            </w:r>
          </w:p>
        </w:tc>
      </w:tr>
      <w:tr>
        <w:trPr>
          <w:trHeight w:val="1920"/>
        </w:trPr>
        <w:tc>
          <w:tcPr>
            <w:tcBorders/>
            <w:tcW w:w="9498" w:type="dxa"/>
          </w:tcPr>
          <w:p w14:paraId="5A99438C" w14:textId="7334030E">
            <w:pPr>
              <w:pBdr/>
              <w:spacing/>
              <w:ind/>
              <w:jc w:val="both"/>
              <w:rPr>
                <w:rFonts w:ascii="Calibri" w:hAnsi="Calibri" w:cs="Arial"/>
                <w:i/>
                <w:color w:val="548dd4"/>
                <w:sz w:val="20"/>
                <w:szCs w:val="20"/>
                <w:lang w:eastAsia="es-CL"/>
              </w:rPr>
            </w:pPr>
            <w:r>
              <w:rPr>
                <w:b w:val="0"/>
              </w:rPr>
              <w:t xml:space="preserve">Marco de trabajo. El proyecto se desarrolla con Scrum, en ocho sprints de dos semanas. La elección responde a una condición del problema: parte de los requisitos —el comportamiento del motor de recomendaciones, el a</w:t>
            </w:r>
            <w:r>
              <w:rPr>
                <w:b w:val="0"/>
              </w:rPr>
              <w:t xml:space="preserve">lcance real que cabe en el plazo— no se puede definir por completo al inicio, y un marco iterativo permite corregir el rumbo con evidencia en lugar de con supuestos. Cada sprint termina con un incremento que se puede demostrar sobre el sistema funcionando.</w:t>
            </w:r>
            <w:r>
              <w:rPr>
                <w:rFonts w:ascii="Calibri" w:hAnsi="Calibri" w:cs="Arial"/>
                <w:i/>
                <w:color w:val="548dd4"/>
                <w:sz w:val="20"/>
                <w:szCs w:val="20"/>
                <w:lang w:eastAsia="es-CL"/>
              </w:rPr>
            </w:r>
          </w:p>
          <w:p w14:paraId="5A99438C" w14:textId="7334030E">
            <w:pPr>
              <w:pBdr/>
              <w:spacing/>
              <w:ind/>
              <w:jc w:val="both"/>
              <w:rPr>
                <w:rFonts w:ascii="Calibri" w:hAnsi="Calibri" w:cs="Arial"/>
                <w:i/>
                <w:color w:val="548dd4"/>
                <w:sz w:val="20"/>
                <w:szCs w:val="20"/>
                <w:lang w:eastAsia="es-CL"/>
              </w:rPr>
            </w:pPr>
            <w:r>
              <w:rPr>
                <w:b w:val="0"/>
              </w:rPr>
              <w:t xml:space="preserve">Roles del equipo. El equipo está compuesto por tres integrantes con roles definidos y estables durante todo el proyecto. Natalia Benítez ejerce como</w:t>
            </w:r>
            <w:r>
              <w:rPr>
                <w:b w:val="0"/>
              </w:rPr>
              <w:t xml:space="preserve"> Scrum Master y desarrolladora de frontend: facilita las ceremonias, mantiene el registro de impedimentos y construye la aplicación web. Marco Hernández ejerce como Product Owner y desarrollador de plataforma: mantiene el backlog priorizado y construye la </w:t>
            </w:r>
            <w:r>
              <w:rPr>
                <w:b w:val="0"/>
              </w:rPr>
              <w:t xml:space="preserve">infraestructura, el gateway y el servicio de identidad. Elizabeth Alegría se desempeña como desarrolladora de servicios de dominio, a cargo de los microservicios de catálogo e interacciones. Los tres participan de todas las ceremonias y de la construcción.</w:t>
            </w:r>
            <w:r>
              <w:rPr>
                <w:rFonts w:ascii="Calibri" w:hAnsi="Calibri" w:cs="Arial"/>
                <w:i/>
                <w:color w:val="548dd4"/>
                <w:sz w:val="20"/>
                <w:szCs w:val="20"/>
                <w:lang w:eastAsia="es-CL"/>
              </w:rPr>
            </w:r>
          </w:p>
          <w:p w14:paraId="5A99438C" w14:textId="7334030E">
            <w:pPr>
              <w:pBdr/>
              <w:spacing/>
              <w:ind/>
              <w:jc w:val="both"/>
              <w:rPr>
                <w:rFonts w:ascii="Calibri" w:hAnsi="Calibri" w:cs="Arial"/>
                <w:i/>
                <w:color w:val="548dd4"/>
                <w:sz w:val="20"/>
                <w:szCs w:val="20"/>
                <w:lang w:eastAsia="es-CL"/>
              </w:rPr>
            </w:pPr>
            <w:r>
              <w:rPr>
                <w:b w:val="0"/>
              </w:rPr>
              <w:t xml:space="preserve">Etapas. Fase 1, definición: levantamiento del problema, visión de producto, épicas e historias de usuario con criterios de </w:t>
            </w:r>
            <w:r>
              <w:rPr>
                <w:b w:val="0"/>
              </w:rPr>
              <w:t xml:space="preserve">aceptación, backlog priorizado y diseño de la arquitectura. Fase 2, desarrollo: los sprints de construcción, cada uno cerrando con un incremento demostrable. Fase 3, cierre: estabilización, despliegue en la nube, evidencia de pruebas y documentación final.</w:t>
            </w:r>
            <w:r>
              <w:rPr>
                <w:rFonts w:ascii="Calibri" w:hAnsi="Calibri" w:cs="Arial"/>
                <w:i/>
                <w:color w:val="548dd4"/>
                <w:sz w:val="20"/>
                <w:szCs w:val="20"/>
                <w:lang w:eastAsia="es-CL"/>
              </w:rPr>
            </w:r>
          </w:p>
          <w:p w14:paraId="5A99438C" w14:textId="7334030E">
            <w:pPr>
              <w:pBdr/>
              <w:spacing/>
              <w:ind/>
              <w:jc w:val="both"/>
              <w:rPr>
                <w:rFonts w:ascii="Calibri" w:hAnsi="Calibri" w:cs="Arial"/>
                <w:i/>
                <w:color w:val="548dd4"/>
                <w:sz w:val="20"/>
                <w:szCs w:val="20"/>
                <w:lang w:eastAsia="es-CL"/>
              </w:rPr>
            </w:pPr>
            <w:r>
              <w:rPr>
                <w:b w:val="0"/>
              </w:rPr>
              <w:t xml:space="preserve">Ceremonias. Planificación al inicio de cada sprint, donde se acuerda el</w:t>
            </w:r>
            <w:r>
              <w:rPr>
                <w:b w:val="0"/>
              </w:rPr>
              <w:t xml:space="preserve"> objetivo y se desglosan las tareas con su estimación en horas. Reunión diaria de quince minutos para sincronizar avance y levantar obstáculos. Revisión al cierre del sprint, donde el incremento se demuestra sobre el sistema funcionando y no con diapositiv</w:t>
            </w:r>
            <w:r>
              <w:rPr>
                <w:b w:val="0"/>
              </w:rPr>
              <w:t xml:space="preserve">as; una historia se acepta solo si sus criterios de aceptación se verifican durante la demostración. Y retrospectiva, sin asistentes externos, que cierra con acciones de mejora numeradas y con responsable, revisadas al inicio de la retrospectiva siguiente.</w:t>
            </w:r>
            <w:r>
              <w:rPr>
                <w:rFonts w:ascii="Calibri" w:hAnsi="Calibri" w:cs="Arial"/>
                <w:i/>
                <w:color w:val="548dd4"/>
                <w:sz w:val="20"/>
                <w:szCs w:val="20"/>
                <w:lang w:eastAsia="es-CL"/>
              </w:rPr>
            </w:r>
          </w:p>
          <w:p w14:paraId="5A99438C" w14:textId="7334030E">
            <w:pPr>
              <w:pBdr/>
              <w:spacing/>
              <w:ind/>
              <w:jc w:val="both"/>
              <w:rPr>
                <w:rFonts w:ascii="Calibri" w:hAnsi="Calibri" w:cs="Arial"/>
                <w:i/>
                <w:color w:val="548dd4"/>
                <w:sz w:val="20"/>
                <w:szCs w:val="20"/>
                <w:lang w:eastAsia="es-CL"/>
              </w:rPr>
            </w:pPr>
            <w:r>
              <w:rPr>
                <w:b w:val="0"/>
              </w:rPr>
              <w:t xml:space="preserve">Artefactos. Product Backlog priorizado con criterios de aceptación por historia; Sprint Backlog con el desglose de tareas, sus horas y su responsable; tablero de tareas; gráfico de avance del trabajo pendiente; y registro de</w:t>
            </w:r>
            <w:r>
              <w:rPr>
                <w:b w:val="0"/>
              </w:rPr>
              <w:t xml:space="preserve"> impedimentos. A ellos se suma una Definición de Terminado que fija, de forma transversal, qué condiciones debe cumplir un trabajo para considerarse hecho, y que se amplía cada vez que un incidente revela una condición que nadie había pensado en verificar.</w:t>
            </w:r>
            <w:r>
              <w:rPr>
                <w:rFonts w:ascii="Calibri" w:hAnsi="Calibri" w:cs="Arial"/>
                <w:i/>
                <w:color w:val="548dd4"/>
                <w:sz w:val="20"/>
                <w:szCs w:val="20"/>
                <w:lang w:eastAsia="es-CL"/>
              </w:rPr>
            </w:r>
          </w:p>
          <w:p w14:paraId="5A99438C" w14:textId="7334030E">
            <w:pPr>
              <w:pBdr/>
              <w:spacing/>
              <w:ind/>
              <w:jc w:val="both"/>
              <w:rPr>
                <w:rFonts w:ascii="Calibri" w:hAnsi="Calibri" w:cs="Arial"/>
                <w:i/>
                <w:color w:val="548dd4"/>
                <w:sz w:val="20"/>
                <w:szCs w:val="20"/>
                <w:lang w:eastAsia="es-CL"/>
              </w:rPr>
            </w:pPr>
            <w:r>
              <w:rPr>
                <w:b w:val="0"/>
              </w:rPr>
              <w:t xml:space="preserve">Método de ingeniería. El desarr</w:t>
            </w:r>
            <w:r>
              <w:rPr>
                <w:b w:val="0"/>
              </w:rPr>
              <w:t xml:space="preserve">ollo se apoya en control de versiones con rama principal protegida e integración continua que ejecuta la compilación, la suite de pruebas y un escaneo de secretos ante cada cambio propuesto, bloqueando la integración si alguno falla. Las pruebas combinan u</w:t>
            </w:r>
            <w:r>
              <w:rPr>
                <w:b w:val="0"/>
              </w:rPr>
              <w:t xml:space="preserve">nitarias con dobles de prueba y de integración sobre contenedores reales. El esquema de base de datos se versiona con migraciones. Cada decisión de arquitectura relevante queda registrada con su contexto, las alternativas evaluadas y la razón del descarte.</w:t>
            </w:r>
            <w:r>
              <w:rPr>
                <w:rFonts w:ascii="Calibri" w:hAnsi="Calibri" w:cs="Arial"/>
                <w:i/>
                <w:color w:val="548dd4"/>
                <w:sz w:val="20"/>
                <w:szCs w:val="20"/>
                <w:lang w:eastAsia="es-CL"/>
              </w:rPr>
            </w:r>
          </w:p>
        </w:tc>
      </w:tr>
    </w:tbl>
    <w:p w14:paraId="5B32D199" w14:textId="77777777">
      <w:pPr>
        <w:pBdr/>
        <w:spacing w:after="0" w:line="360" w:lineRule="auto"/>
        <w:ind/>
        <w:jc w:val="both"/>
        <w:rPr>
          <w:b/>
          <w:sz w:val="24"/>
          <w:szCs w:val="24"/>
        </w:rPr>
      </w:pPr>
      <w:r>
        <w:rPr>
          <w:b/>
          <w:sz w:val="24"/>
          <w:szCs w:val="24"/>
        </w:rPr>
      </w:r>
      <w:r>
        <w:rPr>
          <w:b/>
          <w:sz w:val="24"/>
          <w:szCs w:val="24"/>
        </w:rPr>
      </w:r>
    </w:p>
    <w:p w14:paraId="0947AA19" w14:textId="2D661DA2">
      <w:pPr>
        <w:pBdr/>
        <w:spacing w:after="0" w:line="240" w:lineRule="auto"/>
        <w:ind/>
        <w:rPr>
          <w:b/>
          <w:sz w:val="24"/>
          <w:szCs w:val="24"/>
        </w:rPr>
      </w:pPr>
      <w:r>
        <w:rPr>
          <w:b/>
          <w:sz w:val="24"/>
          <w:szCs w:val="24"/>
        </w:rPr>
        <w:br w:type="page" w:clear="all"/>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D554379" w14:textId="59A00677">
            <w:pPr>
              <w:pBdr/>
              <w:spacing/>
              <w:ind/>
              <w:rPr>
                <w:b/>
                <w:color w:val="1f3864" w:themeColor="accent1" w:themeShade="80"/>
                <w:sz w:val="28"/>
                <w:szCs w:val="28"/>
              </w:rPr>
            </w:pPr>
            <w:r>
              <w:rPr>
                <w:b/>
                <w:color w:val="1f3864" w:themeColor="accent1" w:themeShade="80"/>
                <w:sz w:val="28"/>
                <w:szCs w:val="28"/>
              </w:rPr>
              <w:t xml:space="preserve">6</w:t>
            </w:r>
            <w:r>
              <w:rPr>
                <w:b/>
                <w:color w:val="1f3864" w:themeColor="accent1" w:themeShade="80"/>
                <w:sz w:val="28"/>
                <w:szCs w:val="28"/>
              </w:rPr>
              <w:t xml:space="preserve">. </w:t>
            </w:r>
            <w:r>
              <w:rPr>
                <w:b/>
                <w:color w:val="1f3864" w:themeColor="accent1" w:themeShade="80"/>
                <w:sz w:val="28"/>
                <w:szCs w:val="28"/>
              </w:rPr>
              <w:t xml:space="preserve">Evidencias</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7FF5B464" w14:textId="6B24F27F">
            <w:pPr>
              <w:pBdr/>
              <w:spacing w:after="0"/>
              <w:ind/>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w:t>
            </w:r>
            <w:r>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w:t>
            </w:r>
            <w:r>
              <w:t xml:space="preserve">visibilizar o </w:t>
            </w:r>
            <w:r>
              <w:t xml:space="preserve">documentar cómo se ha implementado el trabajo. </w:t>
            </w:r>
            <w:r>
              <w:rPr>
                <w:rFonts w:eastAsia="Times New Roman" w:cs="Times New Roman"/>
                <w:color w:val="595959" w:themeColor="text1" w:themeTint="A6"/>
                <w:lang w:eastAsia="es-CL"/>
              </w:rPr>
              <w:t xml:space="preserve"> </w:t>
            </w:r>
            <w:r>
              <w:rPr>
                <w:rFonts w:eastAsia="Times New Roman" w:cs="Times New Roman"/>
                <w:color w:val="595959" w:themeColor="text1" w:themeTint="A6"/>
                <w:lang w:eastAsia="es-CL"/>
              </w:rPr>
            </w:r>
          </w:p>
        </w:tc>
      </w:tr>
    </w:tbl>
    <w:p w14:paraId="43712AF3"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1006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trPr>
          <w:trHeight w:val="362"/>
        </w:trPr>
        <w:tc>
          <w:tcPr>
            <w:tcBorders/>
            <w:tcW w:w="1843" w:type="dxa"/>
            <w:vAlign w:val="center"/>
          </w:tcPr>
          <w:p w14:paraId="678983A4" w14:textId="77777777">
            <w:pPr>
              <w:pStyle w:val="780"/>
              <w:pBdr/>
              <w:spacing/>
              <w:ind/>
              <w:jc w:val="center"/>
              <w:rPr>
                <w:rFonts w:ascii="Calibri" w:hAnsi="Calibri"/>
                <w:b/>
                <w:color w:val="1f3864" w:themeColor="accent1" w:themeShade="80"/>
              </w:rPr>
            </w:pPr>
            <w:r>
              <w:rPr>
                <w:rFonts w:ascii="Calibri" w:hAnsi="Calibri"/>
                <w:b/>
                <w:color w:val="1f3864" w:themeColor="accent1" w:themeShade="80"/>
              </w:rPr>
              <w:t xml:space="preserve">Tipo de evidencia </w:t>
            </w:r>
            <w:r>
              <w:rPr>
                <w:rFonts w:ascii="Calibri" w:hAnsi="Calibri"/>
                <w:b/>
                <w:color w:val="1f3864" w:themeColor="accent1" w:themeShade="80"/>
              </w:rPr>
            </w:r>
          </w:p>
          <w:p w14:paraId="218C22D7" w14:textId="674FFE56">
            <w:pPr>
              <w:pStyle w:val="780"/>
              <w:pBdr/>
              <w:spacing/>
              <w:ind/>
              <w:jc w:val="center"/>
              <w:rPr>
                <w:rFonts w:ascii="Calibri" w:hAnsi="Calibri"/>
                <w:b/>
                <w:color w:val="1f3864" w:themeColor="accent1" w:themeShade="80"/>
              </w:rPr>
            </w:pPr>
            <w:r>
              <w:rPr>
                <w:rFonts w:ascii="Calibri" w:hAnsi="Calibri"/>
                <w:b/>
                <w:color w:val="1f3864" w:themeColor="accent1" w:themeShade="80"/>
              </w:rPr>
              <w:t xml:space="preserve">(avance o final)</w:t>
            </w:r>
            <w:r>
              <w:rPr>
                <w:rFonts w:ascii="Calibri" w:hAnsi="Calibri"/>
                <w:b/>
                <w:color w:val="1f3864" w:themeColor="accent1" w:themeShade="80"/>
              </w:rPr>
            </w:r>
          </w:p>
        </w:tc>
        <w:tc>
          <w:tcPr>
            <w:tcBorders/>
            <w:tcW w:w="1843" w:type="dxa"/>
            <w:vAlign w:val="center"/>
          </w:tcPr>
          <w:p w14:paraId="18215A0A" w14:textId="77777777">
            <w:pPr>
              <w:pStyle w:val="780"/>
              <w:pBdr/>
              <w:spacing/>
              <w:ind/>
              <w:jc w:val="center"/>
              <w:rPr>
                <w:rFonts w:ascii="Calibri" w:hAnsi="Calibri"/>
                <w:b/>
                <w:color w:val="1f3864" w:themeColor="accent1" w:themeShade="80"/>
              </w:rPr>
            </w:pPr>
            <w:r>
              <w:rPr>
                <w:rFonts w:ascii="Calibri" w:hAnsi="Calibri"/>
                <w:b/>
                <w:color w:val="1f3864" w:themeColor="accent1" w:themeShade="80"/>
              </w:rPr>
              <w:t xml:space="preserve">Nombre de la evidencia</w:t>
            </w:r>
            <w:r>
              <w:rPr>
                <w:rFonts w:ascii="Calibri" w:hAnsi="Calibri"/>
                <w:b/>
                <w:color w:val="1f3864" w:themeColor="accent1" w:themeShade="80"/>
              </w:rPr>
            </w:r>
          </w:p>
        </w:tc>
        <w:tc>
          <w:tcPr>
            <w:tcBorders/>
            <w:tcW w:w="3825" w:type="dxa"/>
            <w:vAlign w:val="center"/>
          </w:tcPr>
          <w:p w14:paraId="5287F37E" w14:textId="77777777">
            <w:pPr>
              <w:pStyle w:val="780"/>
              <w:pBdr/>
              <w:spacing/>
              <w:ind/>
              <w:jc w:val="center"/>
              <w:rPr>
                <w:rFonts w:ascii="Calibri" w:hAnsi="Calibri"/>
                <w:b/>
                <w:color w:val="1f3864" w:themeColor="accent1" w:themeShade="80"/>
              </w:rPr>
            </w:pPr>
            <w:r>
              <w:rPr>
                <w:rFonts w:ascii="Calibri" w:hAnsi="Calibri"/>
                <w:b/>
                <w:color w:val="1f3864" w:themeColor="accent1" w:themeShade="80"/>
              </w:rPr>
              <w:t xml:space="preserve">Descripción</w:t>
            </w:r>
            <w:r>
              <w:rPr>
                <w:rFonts w:ascii="Calibri" w:hAnsi="Calibri"/>
                <w:b/>
                <w:color w:val="1f3864" w:themeColor="accent1" w:themeShade="80"/>
              </w:rPr>
            </w:r>
          </w:p>
        </w:tc>
        <w:tc>
          <w:tcPr>
            <w:tcBorders/>
            <w:tcW w:w="2551" w:type="dxa"/>
            <w:vAlign w:val="center"/>
          </w:tcPr>
          <w:p w14:paraId="44951C03" w14:textId="77777777">
            <w:pPr>
              <w:pStyle w:val="780"/>
              <w:pBdr/>
              <w:spacing/>
              <w:ind/>
              <w:jc w:val="center"/>
              <w:rPr>
                <w:rFonts w:ascii="Calibri" w:hAnsi="Calibri"/>
                <w:b/>
                <w:color w:val="1f3864" w:themeColor="accent1" w:themeShade="80"/>
              </w:rPr>
            </w:pPr>
            <w:r>
              <w:rPr>
                <w:rFonts w:ascii="Calibri" w:hAnsi="Calibri"/>
                <w:b/>
                <w:color w:val="1f3864" w:themeColor="accent1" w:themeShade="80"/>
              </w:rPr>
              <w:t xml:space="preserve">Justificación</w:t>
            </w:r>
            <w:r>
              <w:rPr>
                <w:rFonts w:ascii="Calibri" w:hAnsi="Calibri"/>
                <w:b/>
                <w:color w:val="1f3864" w:themeColor="accent1" w:themeShade="80"/>
              </w:rPr>
            </w:r>
          </w:p>
        </w:tc>
      </w:tr>
      <w:tr>
        <w:trPr>
          <w:trHeight w:val="362"/>
        </w:trPr>
        <w:tc>
          <w:tcPr>
            <w:tcBorders/>
            <w:tcW w:w="1843" w:type="dxa"/>
          </w:tcPr>
          <w:p w14:paraId="3D22BC14" w14:textId="77777777">
            <w:pPr>
              <w:pStyle w:val="780"/>
              <w:pBdr/>
              <w:spacing/>
              <w:ind/>
              <w:jc w:val="both"/>
              <w:rPr>
                <w:rFonts w:ascii="Calibri" w:hAnsi="Calibri"/>
                <w:b/>
                <w:color w:val="1f3864" w:themeColor="accent1" w:themeShade="80"/>
              </w:rPr>
            </w:pPr>
            <w:r>
              <w:rPr>
                <w:b/>
                <w:sz w:val="18"/>
              </w:rPr>
              <w:t xml:space="preserve">Avance</w:t>
            </w:r>
            <w:r>
              <w:rPr>
                <w:rFonts w:ascii="Calibri" w:hAnsi="Calibri"/>
                <w:b/>
                <w:color w:val="1f3864" w:themeColor="accent1" w:themeShade="80"/>
              </w:rPr>
            </w:r>
          </w:p>
        </w:tc>
        <w:tc>
          <w:tcPr>
            <w:tcBorders/>
            <w:tcW w:w="1843" w:type="dxa"/>
          </w:tcPr>
          <w:p w14:paraId="78962567" w14:textId="77777777">
            <w:pPr>
              <w:pStyle w:val="780"/>
              <w:pBdr/>
              <w:spacing/>
              <w:ind/>
              <w:jc w:val="both"/>
              <w:rPr>
                <w:rFonts w:ascii="Calibri" w:hAnsi="Calibri"/>
                <w:b/>
                <w:color w:val="1f3864" w:themeColor="accent1" w:themeShade="80"/>
              </w:rPr>
            </w:pPr>
            <w:r>
              <w:rPr>
                <w:b w:val="0"/>
                <w:sz w:val="18"/>
              </w:rPr>
              <w:t xml:space="preserve">Repositorio del proyecto con historial e integración continua</w:t>
            </w:r>
            <w:r>
              <w:rPr>
                <w:rFonts w:ascii="Calibri" w:hAnsi="Calibri"/>
                <w:b/>
                <w:color w:val="1f3864" w:themeColor="accent1" w:themeShade="80"/>
              </w:rPr>
            </w:r>
          </w:p>
        </w:tc>
        <w:tc>
          <w:tcPr>
            <w:tcBorders/>
            <w:tcW w:w="3825" w:type="dxa"/>
          </w:tcPr>
          <w:p w14:paraId="3325CDF7" w14:textId="77777777">
            <w:pPr>
              <w:pBdr/>
              <w:spacing/>
              <w:ind/>
              <w:jc w:val="both"/>
              <w:rPr>
                <w:rFonts w:ascii="Calibri" w:hAnsi="Calibri" w:cs="Arial"/>
                <w:i/>
                <w:color w:val="4472c4" w:themeColor="accent1"/>
                <w:sz w:val="18"/>
                <w:szCs w:val="20"/>
                <w:lang w:eastAsia="es-CL"/>
              </w:rPr>
            </w:pPr>
            <w:r>
              <w:rPr>
                <w:b w:val="0"/>
                <w:sz w:val="18"/>
              </w:rPr>
              <w:t xml:space="preserve">Repositorio con el código de los cuatro servicios y la aplicación web, rama principal protegida, e integración continua que ejecuta compilación, pruebas y escaneo de secretos en cada cambio propuesto.</w:t>
            </w:r>
            <w:r>
              <w:rPr>
                <w:rFonts w:ascii="Calibri" w:hAnsi="Calibri" w:cs="Arial"/>
                <w:i/>
                <w:color w:val="4472c4" w:themeColor="accent1"/>
                <w:sz w:val="18"/>
                <w:szCs w:val="20"/>
                <w:lang w:eastAsia="es-CL"/>
              </w:rPr>
            </w:r>
          </w:p>
        </w:tc>
        <w:tc>
          <w:tcPr>
            <w:tcBorders/>
            <w:tcW w:w="2551" w:type="dxa"/>
          </w:tcPr>
          <w:p w14:paraId="4C5B45C9" w14:textId="77777777">
            <w:pPr>
              <w:pStyle w:val="780"/>
              <w:pBdr/>
              <w:spacing/>
              <w:ind/>
              <w:jc w:val="both"/>
              <w:rPr>
                <w:rFonts w:ascii="Calibri" w:hAnsi="Calibri"/>
                <w:b/>
                <w:color w:val="1f3864" w:themeColor="accent1" w:themeShade="80"/>
              </w:rPr>
            </w:pPr>
            <w:r>
              <w:rPr>
                <w:b w:val="0"/>
                <w:sz w:val="18"/>
              </w:rPr>
              <w:t xml:space="preserve">Da cuenta del trabajo real y de su distribución en el tiempo y entre integrantes. El historial es la única evidencia que no se puede construir al final.</w:t>
            </w:r>
            <w:r>
              <w:rPr>
                <w:rFonts w:ascii="Calibri" w:hAnsi="Calibri"/>
                <w:b/>
                <w:color w:val="1f3864" w:themeColor="accent1" w:themeShade="80"/>
              </w:rPr>
            </w:r>
          </w:p>
        </w:tc>
      </w:tr>
      <w:tr>
        <w:trPr>
          <w:trHeight w:val="362"/>
        </w:trPr>
        <w:tc>
          <w:tcPr>
            <w:tcBorders/>
            <w:tcW w:w="1843" w:type="dxa"/>
          </w:tcPr>
          <w:p w14:paraId="2BC6A800" w14:textId="77777777">
            <w:pPr>
              <w:pStyle w:val="780"/>
              <w:pBdr/>
              <w:spacing/>
              <w:ind/>
              <w:jc w:val="both"/>
              <w:rPr>
                <w:rFonts w:ascii="Calibri" w:hAnsi="Calibri"/>
                <w:b/>
                <w:color w:val="1f3864" w:themeColor="accent1" w:themeShade="80"/>
              </w:rPr>
            </w:pPr>
            <w:r>
              <w:rPr>
                <w:b/>
                <w:sz w:val="18"/>
              </w:rPr>
              <w:t xml:space="preserve">Avance</w:t>
            </w:r>
            <w:r>
              <w:rPr>
                <w:rFonts w:ascii="Calibri" w:hAnsi="Calibri"/>
                <w:b/>
                <w:color w:val="1f3864" w:themeColor="accent1" w:themeShade="80"/>
              </w:rPr>
            </w:r>
          </w:p>
        </w:tc>
        <w:tc>
          <w:tcPr>
            <w:tcBorders/>
            <w:tcW w:w="1843" w:type="dxa"/>
          </w:tcPr>
          <w:p w14:paraId="7F27CF07" w14:textId="77777777">
            <w:pPr>
              <w:pStyle w:val="780"/>
              <w:pBdr/>
              <w:spacing/>
              <w:ind/>
              <w:jc w:val="both"/>
              <w:rPr>
                <w:rFonts w:ascii="Calibri" w:hAnsi="Calibri"/>
                <w:b/>
                <w:color w:val="1f3864" w:themeColor="accent1" w:themeShade="80"/>
              </w:rPr>
            </w:pPr>
            <w:r>
              <w:rPr>
                <w:b w:val="0"/>
                <w:sz w:val="18"/>
              </w:rPr>
              <w:t xml:space="preserve">Incremento funcional desplegable en entorno local</w:t>
            </w:r>
            <w:r>
              <w:rPr>
                <w:rFonts w:ascii="Calibri" w:hAnsi="Calibri"/>
                <w:b/>
                <w:color w:val="1f3864" w:themeColor="accent1" w:themeShade="80"/>
              </w:rPr>
            </w:r>
          </w:p>
        </w:tc>
        <w:tc>
          <w:tcPr>
            <w:tcBorders/>
            <w:tcW w:w="3825" w:type="dxa"/>
          </w:tcPr>
          <w:p w14:paraId="353E473D" w14:textId="77777777">
            <w:pPr>
              <w:pStyle w:val="780"/>
              <w:pBdr/>
              <w:spacing/>
              <w:ind/>
              <w:jc w:val="both"/>
              <w:rPr>
                <w:rFonts w:ascii="Calibri" w:hAnsi="Calibri"/>
                <w:b/>
                <w:color w:val="1f3864" w:themeColor="accent1" w:themeShade="80"/>
              </w:rPr>
            </w:pPr>
            <w:r>
              <w:rPr>
                <w:b w:val="0"/>
                <w:sz w:val="18"/>
              </w:rPr>
              <w:t xml:space="preserve">Sistema levantándose completo con un comando desde un repositorio limpio, con el catálogo navegable, la reproducción de episodios operativa y la sincronización con la fuente externa funcionando.</w:t>
            </w:r>
            <w:r>
              <w:rPr>
                <w:rFonts w:ascii="Calibri" w:hAnsi="Calibri"/>
                <w:b/>
                <w:color w:val="1f3864" w:themeColor="accent1" w:themeShade="80"/>
              </w:rPr>
            </w:r>
          </w:p>
        </w:tc>
        <w:tc>
          <w:tcPr>
            <w:tcBorders/>
            <w:tcW w:w="2551" w:type="dxa"/>
          </w:tcPr>
          <w:p w14:paraId="313FC734" w14:textId="77777777">
            <w:pPr>
              <w:pStyle w:val="780"/>
              <w:pBdr/>
              <w:spacing/>
              <w:ind/>
              <w:jc w:val="both"/>
              <w:rPr>
                <w:rFonts w:ascii="Calibri" w:hAnsi="Calibri"/>
                <w:b/>
                <w:color w:val="1f3864" w:themeColor="accent1" w:themeShade="80"/>
              </w:rPr>
            </w:pPr>
            <w:r>
              <w:rPr>
                <w:b w:val="0"/>
                <w:sz w:val="18"/>
              </w:rPr>
              <w:t xml:space="preserve">Demuestra que la arquitectura elegida funciona de extremo a extremo antes del cierre, y no solo en el diagrama. Es lo que permite corregir el rumbo a tiempo.</w:t>
            </w:r>
            <w:r>
              <w:rPr>
                <w:rFonts w:ascii="Calibri" w:hAnsi="Calibri"/>
                <w:b/>
                <w:color w:val="1f3864" w:themeColor="accent1" w:themeShade="80"/>
              </w:rPr>
            </w:r>
          </w:p>
        </w:tc>
      </w:tr>
      <w:tr>
        <w:trPr>
          <w:trHeight w:val="362"/>
        </w:trPr>
        <w:tc>
          <w:tcPr>
            <w:tcBorders/>
            <w:tcW w:w="1843" w:type="dxa"/>
          </w:tcPr>
          <w:p w14:paraId="38B47080" w14:textId="77777777">
            <w:pPr>
              <w:pStyle w:val="780"/>
              <w:pBdr/>
              <w:spacing/>
              <w:ind/>
              <w:jc w:val="both"/>
              <w:rPr>
                <w:rFonts w:ascii="Calibri" w:hAnsi="Calibri"/>
                <w:b/>
                <w:color w:val="1f3864" w:themeColor="accent1" w:themeShade="80"/>
              </w:rPr>
            </w:pPr>
            <w:r>
              <w:rPr>
                <w:b/>
                <w:sz w:val="18"/>
              </w:rPr>
              <w:t xml:space="preserve">Avance</w:t>
            </w:r>
            <w:r>
              <w:rPr>
                <w:rFonts w:ascii="Calibri" w:hAnsi="Calibri"/>
                <w:b/>
                <w:color w:val="1f3864" w:themeColor="accent1" w:themeShade="80"/>
              </w:rPr>
            </w:r>
          </w:p>
        </w:tc>
        <w:tc>
          <w:tcPr>
            <w:tcBorders/>
            <w:tcW w:w="1843" w:type="dxa"/>
          </w:tcPr>
          <w:p w14:paraId="7D4CA3CE" w14:textId="77777777">
            <w:pPr>
              <w:pStyle w:val="780"/>
              <w:pBdr/>
              <w:spacing/>
              <w:ind/>
              <w:jc w:val="both"/>
              <w:rPr>
                <w:rFonts w:ascii="Calibri" w:hAnsi="Calibri"/>
                <w:b/>
                <w:color w:val="1f3864" w:themeColor="accent1" w:themeShade="80"/>
              </w:rPr>
            </w:pPr>
            <w:r>
              <w:rPr>
                <w:b w:val="0"/>
                <w:sz w:val="18"/>
              </w:rPr>
              <w:t xml:space="preserve">Documentación de gestión del periodo</w:t>
            </w:r>
            <w:r>
              <w:rPr>
                <w:rFonts w:ascii="Calibri" w:hAnsi="Calibri"/>
                <w:b/>
                <w:color w:val="1f3864" w:themeColor="accent1" w:themeShade="80"/>
              </w:rPr>
            </w:r>
          </w:p>
        </w:tc>
        <w:tc>
          <w:tcPr>
            <w:tcBorders/>
            <w:tcW w:w="3825" w:type="dxa"/>
          </w:tcPr>
          <w:p w14:paraId="003516B8" w14:textId="77777777">
            <w:pPr>
              <w:pStyle w:val="780"/>
              <w:pBdr/>
              <w:spacing/>
              <w:ind/>
              <w:jc w:val="both"/>
              <w:rPr>
                <w:rFonts w:ascii="Calibri" w:hAnsi="Calibri"/>
                <w:b/>
                <w:color w:val="1f3864" w:themeColor="accent1" w:themeShade="80"/>
              </w:rPr>
            </w:pPr>
            <w:r>
              <w:rPr>
                <w:b w:val="0"/>
                <w:sz w:val="18"/>
              </w:rPr>
              <w:t xml:space="preserve">Backlog priorizado con criterios de aceptación, planificación y backlog de cada sprint, gráfico de avance del trabajo pendiente, y actas de revisión y retrospectiva.</w:t>
            </w:r>
            <w:r>
              <w:rPr>
                <w:rFonts w:ascii="Calibri" w:hAnsi="Calibri"/>
                <w:b/>
                <w:color w:val="1f3864" w:themeColor="accent1" w:themeShade="80"/>
              </w:rPr>
            </w:r>
          </w:p>
        </w:tc>
        <w:tc>
          <w:tcPr>
            <w:tcBorders/>
            <w:tcW w:w="2551" w:type="dxa"/>
          </w:tcPr>
          <w:p w14:paraId="0FB52E25" w14:textId="77777777">
            <w:pPr>
              <w:pStyle w:val="780"/>
              <w:pBdr/>
              <w:spacing/>
              <w:ind/>
              <w:jc w:val="both"/>
              <w:rPr>
                <w:rFonts w:ascii="Calibri" w:hAnsi="Calibri"/>
                <w:b/>
                <w:color w:val="1f3864" w:themeColor="accent1" w:themeShade="80"/>
              </w:rPr>
            </w:pPr>
            <w:r>
              <w:rPr>
                <w:b w:val="0"/>
                <w:sz w:val="18"/>
              </w:rPr>
              <w:t xml:space="preserve">Evidencia la aplicación efectiva del marco de trabajo declarado. Permite verificar que la priorización y el seguimiento existieron durante el desarrollo.</w:t>
            </w:r>
            <w:r>
              <w:rPr>
                <w:rFonts w:ascii="Calibri" w:hAnsi="Calibri"/>
                <w:b/>
                <w:color w:val="1f3864" w:themeColor="accent1" w:themeShade="80"/>
              </w:rPr>
            </w:r>
          </w:p>
        </w:tc>
      </w:tr>
      <w:tr>
        <w:trPr>
          <w:trHeight w:val="362"/>
        </w:trPr>
        <w:tc>
          <w:tcPr>
            <w:tcBorders/>
            <w:tcW w:w="1843" w:type="dxa"/>
          </w:tcPr>
          <w:p w14:paraId="105B59FE" w14:textId="77777777">
            <w:pPr>
              <w:pStyle w:val="780"/>
              <w:pBdr/>
              <w:spacing/>
              <w:ind/>
              <w:jc w:val="both"/>
              <w:rPr>
                <w:rFonts w:ascii="Calibri" w:hAnsi="Calibri"/>
                <w:b/>
                <w:color w:val="1f3864" w:themeColor="accent1" w:themeShade="80"/>
              </w:rPr>
            </w:pPr>
            <w:r>
              <w:rPr>
                <w:b/>
                <w:sz w:val="18"/>
              </w:rPr>
              <w:t xml:space="preserve">Final</w:t>
            </w:r>
            <w:r>
              <w:rPr>
                <w:rFonts w:ascii="Calibri" w:hAnsi="Calibri"/>
                <w:b/>
                <w:color w:val="1f3864" w:themeColor="accent1" w:themeShade="80"/>
              </w:rPr>
            </w:r>
          </w:p>
        </w:tc>
        <w:tc>
          <w:tcPr>
            <w:tcBorders/>
            <w:tcW w:w="1843" w:type="dxa"/>
          </w:tcPr>
          <w:p w14:paraId="1B981468" w14:textId="77777777">
            <w:pPr>
              <w:pStyle w:val="780"/>
              <w:pBdr/>
              <w:spacing/>
              <w:ind/>
              <w:jc w:val="both"/>
              <w:rPr>
                <w:rFonts w:ascii="Calibri" w:hAnsi="Calibri"/>
                <w:b/>
                <w:color w:val="1f3864" w:themeColor="accent1" w:themeShade="80"/>
              </w:rPr>
            </w:pPr>
            <w:r>
              <w:rPr>
                <w:b w:val="0"/>
                <w:sz w:val="18"/>
              </w:rPr>
              <w:t xml:space="preserve">Sistema desplegado y operativo en la nube</w:t>
            </w:r>
            <w:r>
              <w:rPr>
                <w:rFonts w:ascii="Calibri" w:hAnsi="Calibri"/>
                <w:b/>
                <w:color w:val="1f3864" w:themeColor="accent1" w:themeShade="80"/>
              </w:rPr>
            </w:r>
          </w:p>
        </w:tc>
        <w:tc>
          <w:tcPr>
            <w:tcBorders/>
            <w:tcW w:w="3825" w:type="dxa"/>
          </w:tcPr>
          <w:p w14:paraId="345396EC" w14:textId="77777777">
            <w:pPr>
              <w:pStyle w:val="780"/>
              <w:pBdr/>
              <w:spacing/>
              <w:ind/>
              <w:jc w:val="both"/>
              <w:rPr>
                <w:rFonts w:ascii="Calibri" w:hAnsi="Calibri"/>
                <w:b/>
                <w:color w:val="1f3864" w:themeColor="accent1" w:themeShade="80"/>
              </w:rPr>
            </w:pPr>
            <w:r>
              <w:rPr>
                <w:b w:val="0"/>
                <w:sz w:val="18"/>
              </w:rPr>
              <w:t xml:space="preserve">Plataforma corriendo en una máquina virtual, con la aplicación web contenerizada, entrega de video por red de distribución desde un almacenamiento privado, y un único punto expuesto a internet.</w:t>
            </w:r>
            <w:r>
              <w:rPr>
                <w:rFonts w:ascii="Calibri" w:hAnsi="Calibri"/>
                <w:b/>
                <w:color w:val="1f3864" w:themeColor="accent1" w:themeShade="80"/>
              </w:rPr>
            </w:r>
          </w:p>
        </w:tc>
        <w:tc>
          <w:tcPr>
            <w:tcBorders/>
            <w:tcW w:w="2551" w:type="dxa"/>
          </w:tcPr>
          <w:p w14:paraId="05D1BDF8" w14:textId="77777777">
            <w:pPr>
              <w:pStyle w:val="780"/>
              <w:pBdr/>
              <w:spacing/>
              <w:ind/>
              <w:jc w:val="both"/>
              <w:rPr>
                <w:rFonts w:ascii="Calibri" w:hAnsi="Calibri"/>
                <w:b/>
                <w:color w:val="1f3864" w:themeColor="accent1" w:themeShade="80"/>
              </w:rPr>
            </w:pPr>
            <w:r>
              <w:rPr>
                <w:b w:val="0"/>
                <w:sz w:val="18"/>
              </w:rPr>
              <w:t xml:space="preserve">Es el producto del proyecto. Demuestra la competencia de despliegue y operación, que no queda acreditada por un sistema que solo funciona en el computador del equipo.</w:t>
            </w:r>
            <w:r>
              <w:rPr>
                <w:rFonts w:ascii="Calibri" w:hAnsi="Calibri"/>
                <w:b/>
                <w:color w:val="1f3864" w:themeColor="accent1" w:themeShade="80"/>
              </w:rPr>
            </w:r>
          </w:p>
        </w:tc>
      </w:tr>
      <w:tr>
        <w:trPr>
          <w:trHeight w:val="362"/>
        </w:trPr>
        <w:tc>
          <w:tcPr>
            <w:tcBorders/>
            <w:tcW w:w="1843" w:type="dxa"/>
          </w:tcPr>
          <w:p w14:paraId="105B59FE" w14:textId="77777777">
            <w:pPr>
              <w:pStyle w:val="780"/>
              <w:pBdr/>
              <w:spacing/>
              <w:ind/>
              <w:jc w:val="both"/>
              <w:rPr>
                <w:rFonts w:ascii="Calibri" w:hAnsi="Calibri"/>
                <w:b/>
                <w:color w:val="1f3864" w:themeColor="accent1" w:themeShade="80"/>
              </w:rPr>
            </w:pPr>
            <w:r>
              <w:rPr>
                <w:b/>
                <w:sz w:val="18"/>
              </w:rPr>
              <w:t xml:space="preserve">Final</w:t>
            </w:r>
            <w:r>
              <w:rPr>
                <w:rFonts w:ascii="Calibri" w:hAnsi="Calibri"/>
                <w:b/>
                <w:color w:val="1f3864" w:themeColor="accent1" w:themeShade="80"/>
              </w:rPr>
            </w:r>
          </w:p>
        </w:tc>
        <w:tc>
          <w:tcPr>
            <w:tcBorders/>
            <w:tcW w:w="1843" w:type="dxa"/>
          </w:tcPr>
          <w:p w14:paraId="1B981468" w14:textId="77777777">
            <w:pPr>
              <w:pStyle w:val="780"/>
              <w:pBdr/>
              <w:spacing/>
              <w:ind/>
              <w:jc w:val="both"/>
              <w:rPr>
                <w:rFonts w:ascii="Calibri" w:hAnsi="Calibri"/>
                <w:b/>
                <w:color w:val="1f3864" w:themeColor="accent1" w:themeShade="80"/>
              </w:rPr>
            </w:pPr>
            <w:r>
              <w:rPr>
                <w:b w:val="0"/>
                <w:sz w:val="18"/>
              </w:rPr>
              <w:t xml:space="preserve">Plan de pruebas con evidencia de ejecución</w:t>
            </w:r>
            <w:r>
              <w:rPr>
                <w:rFonts w:ascii="Calibri" w:hAnsi="Calibri"/>
                <w:b/>
                <w:color w:val="1f3864" w:themeColor="accent1" w:themeShade="80"/>
              </w:rPr>
            </w:r>
          </w:p>
        </w:tc>
        <w:tc>
          <w:tcPr>
            <w:tcBorders/>
            <w:tcW w:w="3825" w:type="dxa"/>
          </w:tcPr>
          <w:p w14:paraId="345396EC" w14:textId="77777777">
            <w:pPr>
              <w:pStyle w:val="780"/>
              <w:pBdr/>
              <w:spacing/>
              <w:ind/>
              <w:jc w:val="both"/>
              <w:rPr>
                <w:rFonts w:ascii="Calibri" w:hAnsi="Calibri"/>
                <w:b/>
                <w:color w:val="1f3864" w:themeColor="accent1" w:themeShade="80"/>
              </w:rPr>
            </w:pPr>
            <w:r>
              <w:rPr>
                <w:b w:val="0"/>
                <w:sz w:val="18"/>
              </w:rPr>
              <w:t xml:space="preserve">Casos de prueba derivados de los criterios de aceptación, resultados de la suite automatizada, informe de cobertura, y registro de los defectos detectados con su estado.</w:t>
            </w:r>
            <w:r>
              <w:rPr>
                <w:rFonts w:ascii="Calibri" w:hAnsi="Calibri"/>
                <w:b/>
                <w:color w:val="1f3864" w:themeColor="accent1" w:themeShade="80"/>
              </w:rPr>
            </w:r>
          </w:p>
        </w:tc>
        <w:tc>
          <w:tcPr>
            <w:tcBorders/>
            <w:tcW w:w="2551" w:type="dxa"/>
          </w:tcPr>
          <w:p w14:paraId="05D1BDF8" w14:textId="77777777">
            <w:pPr>
              <w:pStyle w:val="780"/>
              <w:pBdr/>
              <w:spacing/>
              <w:ind/>
              <w:jc w:val="both"/>
              <w:rPr>
                <w:rFonts w:ascii="Calibri" w:hAnsi="Calibri"/>
                <w:b/>
                <w:color w:val="1f3864" w:themeColor="accent1" w:themeShade="80"/>
              </w:rPr>
            </w:pPr>
            <w:r>
              <w:rPr>
                <w:b w:val="0"/>
                <w:sz w:val="18"/>
              </w:rPr>
              <w:t xml:space="preserve">Acredita el aseguramiento de calidad con datos verificables. El registro de defectos, incluidos los no corregidos, es más informativo que una declaración de que todo funciona.</w:t>
            </w:r>
            <w:r>
              <w:rPr>
                <w:rFonts w:ascii="Calibri" w:hAnsi="Calibri"/>
                <w:b/>
                <w:color w:val="1f3864" w:themeColor="accent1" w:themeShade="80"/>
              </w:rPr>
            </w:r>
          </w:p>
        </w:tc>
      </w:tr>
      <w:tr>
        <w:trPr>
          <w:trHeight w:val="362"/>
        </w:trPr>
        <w:tc>
          <w:tcPr>
            <w:tcBorders/>
            <w:tcW w:w="1843" w:type="dxa"/>
          </w:tcPr>
          <w:p w14:paraId="105B59FE" w14:textId="77777777">
            <w:pPr>
              <w:pStyle w:val="780"/>
              <w:pBdr/>
              <w:spacing/>
              <w:ind/>
              <w:jc w:val="both"/>
              <w:rPr>
                <w:rFonts w:ascii="Calibri" w:hAnsi="Calibri"/>
                <w:b/>
                <w:color w:val="1f3864" w:themeColor="accent1" w:themeShade="80"/>
              </w:rPr>
            </w:pPr>
            <w:r>
              <w:rPr>
                <w:b/>
                <w:sz w:val="18"/>
              </w:rPr>
              <w:t xml:space="preserve">Final</w:t>
            </w:r>
            <w:r>
              <w:rPr>
                <w:rFonts w:ascii="Calibri" w:hAnsi="Calibri"/>
                <w:b/>
                <w:color w:val="1f3864" w:themeColor="accent1" w:themeShade="80"/>
              </w:rPr>
            </w:r>
          </w:p>
        </w:tc>
        <w:tc>
          <w:tcPr>
            <w:tcBorders/>
            <w:tcW w:w="1843" w:type="dxa"/>
          </w:tcPr>
          <w:p w14:paraId="1B981468" w14:textId="77777777">
            <w:pPr>
              <w:pStyle w:val="780"/>
              <w:pBdr/>
              <w:spacing/>
              <w:ind/>
              <w:jc w:val="both"/>
              <w:rPr>
                <w:rFonts w:ascii="Calibri" w:hAnsi="Calibri"/>
                <w:b/>
                <w:color w:val="1f3864" w:themeColor="accent1" w:themeShade="80"/>
              </w:rPr>
            </w:pPr>
            <w:r>
              <w:rPr>
                <w:b w:val="0"/>
                <w:sz w:val="18"/>
              </w:rPr>
              <w:t xml:space="preserve">Informe final y documentación técnica</w:t>
            </w:r>
            <w:r>
              <w:rPr>
                <w:rFonts w:ascii="Calibri" w:hAnsi="Calibri"/>
                <w:b/>
                <w:color w:val="1f3864" w:themeColor="accent1" w:themeShade="80"/>
              </w:rPr>
            </w:r>
          </w:p>
        </w:tc>
        <w:tc>
          <w:tcPr>
            <w:tcBorders/>
            <w:tcW w:w="3825" w:type="dxa"/>
          </w:tcPr>
          <w:p w14:paraId="345396EC" w14:textId="77777777">
            <w:pPr>
              <w:pStyle w:val="780"/>
              <w:pBdr/>
              <w:spacing/>
              <w:ind/>
              <w:jc w:val="both"/>
              <w:rPr>
                <w:rFonts w:ascii="Calibri" w:hAnsi="Calibri"/>
                <w:b/>
                <w:color w:val="1f3864" w:themeColor="accent1" w:themeShade="80"/>
              </w:rPr>
            </w:pPr>
            <w:r>
              <w:rPr>
                <w:b w:val="0"/>
                <w:sz w:val="18"/>
              </w:rPr>
              <w:t xml:space="preserve">Documento de diseño con los diagramas de arquitectura y de datos, registro de decisiones de arquitectura, matriz de trazabilidad entre requisitos y funcionalidades entregadas, y procedimiento de despliegue.</w:t>
            </w:r>
            <w:r>
              <w:rPr>
                <w:rFonts w:ascii="Calibri" w:hAnsi="Calibri"/>
                <w:b/>
                <w:color w:val="1f3864" w:themeColor="accent1" w:themeShade="80"/>
              </w:rPr>
            </w:r>
          </w:p>
        </w:tc>
        <w:tc>
          <w:tcPr>
            <w:tcBorders/>
            <w:tcW w:w="2551" w:type="dxa"/>
          </w:tcPr>
          <w:p w14:paraId="05D1BDF8" w14:textId="77777777">
            <w:pPr>
              <w:pStyle w:val="780"/>
              <w:pBdr/>
              <w:spacing/>
              <w:ind/>
              <w:jc w:val="both"/>
              <w:rPr>
                <w:rFonts w:ascii="Calibri" w:hAnsi="Calibri"/>
                <w:b/>
                <w:color w:val="1f3864" w:themeColor="accent1" w:themeShade="80"/>
              </w:rPr>
            </w:pPr>
            <w:r>
              <w:rPr>
                <w:b w:val="0"/>
                <w:sz w:val="18"/>
              </w:rPr>
              <w:t xml:space="preserve">Permite a un tercero entender, reproducir y mantener la solución. La matriz de trazabilidad es lo que acredita qué se entregó y qué quedó fuera del alcance, con su razón.</w:t>
            </w:r>
            <w:r>
              <w:rPr>
                <w:rFonts w:ascii="Calibri" w:hAnsi="Calibri"/>
                <w:b/>
                <w:color w:val="1f3864" w:themeColor="accent1" w:themeShade="80"/>
              </w:rPr>
            </w:r>
          </w:p>
        </w:tc>
      </w:tr>
    </w:tbl>
    <w:p w14:paraId="685AEC27" w14:textId="4D238775">
      <w:pPr>
        <w:pBdr/>
        <w:spacing w:after="0" w:line="360" w:lineRule="auto"/>
        <w:ind/>
        <w:jc w:val="both"/>
        <w:rPr>
          <w:b/>
          <w:sz w:val="24"/>
          <w:szCs w:val="24"/>
        </w:rPr>
      </w:pPr>
      <w:r>
        <w:rPr>
          <w:b/>
          <w:sz w:val="24"/>
          <w:szCs w:val="24"/>
        </w:rPr>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C07AB9E" w14:textId="0A197ED4">
            <w:pPr>
              <w:pBdr/>
              <w:spacing/>
              <w:ind/>
              <w:rPr>
                <w:b/>
                <w:color w:val="1f3864" w:themeColor="accent1" w:themeShade="80"/>
                <w:sz w:val="28"/>
                <w:szCs w:val="28"/>
              </w:rPr>
            </w:pPr>
            <w:r>
              <w:rPr>
                <w:b/>
                <w:color w:val="1f3864" w:themeColor="accent1" w:themeShade="80"/>
                <w:sz w:val="28"/>
                <w:szCs w:val="28"/>
              </w:rPr>
              <w:t xml:space="preserve">7</w:t>
            </w:r>
            <w:r>
              <w:rPr>
                <w:b/>
                <w:color w:val="1f3864" w:themeColor="accent1" w:themeShade="80"/>
                <w:sz w:val="28"/>
                <w:szCs w:val="28"/>
              </w:rPr>
              <w:t xml:space="preserve">. </w:t>
            </w:r>
            <w:r>
              <w:rPr>
                <w:b/>
                <w:color w:val="1f3864" w:themeColor="accent1" w:themeShade="80"/>
                <w:sz w:val="28"/>
                <w:szCs w:val="28"/>
              </w:rPr>
              <w:t xml:space="preserve">Plan de Trabajo</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1F64F4FA" w14:textId="2A14B6BD">
            <w:pPr>
              <w:pStyle w:val="780"/>
              <w:pBdr/>
              <w:spacing/>
              <w:ind/>
              <w:jc w:val="both"/>
              <w:rPr>
                <w:rFonts w:ascii="Calibri" w:hAnsi="Calibri"/>
                <w:color w:val="1f3864" w:themeColor="accent1" w:themeShade="80"/>
              </w:rPr>
            </w:pPr>
            <w:r>
              <w:rPr>
                <w:rFonts w:ascii="Calibri" w:hAnsi="Calibri"/>
                <w:color w:val="1f3864" w:themeColor="accent1" w:themeShade="80"/>
              </w:rPr>
              <w:t xml:space="preserve">En la siguiente tabla d</w:t>
            </w:r>
            <w:r>
              <w:rPr>
                <w:rFonts w:ascii="Calibri" w:hAnsi="Calibri"/>
                <w:color w:val="1f3864" w:themeColor="accent1" w:themeShade="80"/>
              </w:rPr>
              <w:t xml:space="preserve">efine la planificación de tu Proyecto APT de acuerdo a lo requerido</w:t>
            </w:r>
            <w:r>
              <w:rPr>
                <w:rFonts w:ascii="Calibri" w:hAnsi="Calibri"/>
                <w:color w:val="1f3864" w:themeColor="accent1" w:themeShade="80"/>
              </w:rPr>
              <w:t xml:space="preserve">.</w:t>
            </w:r>
            <w:r>
              <w:rPr>
                <w:rFonts w:ascii="Calibri" w:hAnsi="Calibri"/>
                <w:color w:val="1f3864" w:themeColor="accent1" w:themeShade="80"/>
              </w:rPr>
            </w:r>
          </w:p>
        </w:tc>
      </w:tr>
    </w:tbl>
    <w:p w14:paraId="03C36D63" w14:textId="77777777">
      <w:pPr>
        <w:pBdr/>
        <w:spacing w:after="0" w:line="360" w:lineRule="auto"/>
        <w:ind/>
        <w:jc w:val="both"/>
        <w:rPr>
          <w:b/>
          <w:sz w:val="24"/>
          <w:szCs w:val="24"/>
        </w:rPr>
      </w:pPr>
      <w:r>
        <w:rPr>
          <w:b/>
          <w:sz w:val="24"/>
          <w:szCs w:val="24"/>
        </w:rPr>
      </w:r>
      <w:r>
        <w:rPr>
          <w:b/>
          <w:sz w:val="24"/>
          <w:szCs w:val="24"/>
        </w:rPr>
      </w:r>
    </w:p>
    <w:tbl>
      <w:tblPr>
        <w:tblStyle w:val="779"/>
        <w:jc w:val="center"/>
        <w:tblW w:w="1106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trPr>
          <w:jc w:val="center"/>
        </w:trPr>
        <w:tc>
          <w:tcPr>
            <w:gridSpan w:val="7"/>
            <w:tcBorders/>
            <w:tcW w:w="11061" w:type="dxa"/>
          </w:tcPr>
          <w:p w14:paraId="7B4815A0" w14:textId="77777777">
            <w:pPr>
              <w:pBdr/>
              <w:spacing/>
              <w:ind/>
              <w:jc w:val="center"/>
              <w:rPr>
                <w:rFonts w:ascii="Calibri" w:hAnsi="Calibri"/>
                <w:color w:val="1f3864" w:themeColor="accent1" w:themeShade="80"/>
              </w:rPr>
            </w:pPr>
            <w:r>
              <w:rPr>
                <w:rFonts w:ascii="Calibri" w:hAnsi="Calibri"/>
                <w:b/>
                <w:color w:val="1f3864" w:themeColor="accent1" w:themeShade="80"/>
              </w:rPr>
              <w:t xml:space="preserve">Plan de Trabajo Proyecto APT</w:t>
            </w:r>
            <w:r>
              <w:rPr>
                <w:rFonts w:ascii="Calibri" w:hAnsi="Calibri"/>
                <w:color w:val="1f3864" w:themeColor="accent1" w:themeShade="80"/>
              </w:rPr>
            </w:r>
          </w:p>
        </w:tc>
      </w:tr>
      <w:tr>
        <w:trPr>
          <w:jc w:val="center"/>
        </w:trPr>
        <w:tc>
          <w:tcPr>
            <w:tcBorders/>
            <w:tcW w:w="1580" w:type="dxa"/>
          </w:tcPr>
          <w:p w14:paraId="212B495F" w14:textId="77B336F1">
            <w:pPr>
              <w:pBdr/>
              <w:spacing/>
              <w:ind/>
              <w:jc w:val="center"/>
              <w:rPr>
                <w:rFonts w:ascii="Calibri" w:hAnsi="Calibri"/>
                <w:color w:val="1f3864" w:themeColor="accent1" w:themeShade="80"/>
                <w:sz w:val="18"/>
              </w:rPr>
            </w:pPr>
            <w:r>
              <w:rPr>
                <w:rFonts w:ascii="Calibri" w:hAnsi="Calibri"/>
                <w:color w:val="1f3864" w:themeColor="accent1" w:themeShade="80"/>
                <w:sz w:val="18"/>
              </w:rPr>
              <w:t xml:space="preserve">C</w:t>
            </w:r>
            <w:r>
              <w:rPr>
                <w:rFonts w:ascii="Calibri" w:hAnsi="Calibri"/>
                <w:color w:val="1f3864" w:themeColor="accent1" w:themeShade="80"/>
                <w:sz w:val="18"/>
              </w:rPr>
              <w:t xml:space="preserve">ompetencia</w:t>
            </w:r>
            <w:r>
              <w:rPr>
                <w:rFonts w:ascii="Calibri" w:hAnsi="Calibri"/>
                <w:color w:val="1f3864" w:themeColor="accent1" w:themeShade="80"/>
                <w:sz w:val="18"/>
              </w:rPr>
              <w:t xml:space="preserve"> o unidades de competencias</w:t>
            </w:r>
            <w:r>
              <w:rPr>
                <w:rFonts w:ascii="Calibri" w:hAnsi="Calibri"/>
                <w:color w:val="1f3864" w:themeColor="accent1" w:themeShade="80"/>
                <w:sz w:val="18"/>
              </w:rPr>
            </w:r>
          </w:p>
        </w:tc>
        <w:tc>
          <w:tcPr>
            <w:tcBorders/>
            <w:tcW w:w="1580" w:type="dxa"/>
            <w:vAlign w:val="center"/>
          </w:tcPr>
          <w:p w14:paraId="14AA7D02"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Nombre de </w:t>
            </w:r>
            <w:r>
              <w:rPr>
                <w:rFonts w:ascii="Calibri" w:hAnsi="Calibri"/>
                <w:color w:val="1f3864" w:themeColor="accent1" w:themeShade="80"/>
              </w:rPr>
              <w:t xml:space="preserve"> Actividades/Tareas</w:t>
            </w:r>
            <w:r>
              <w:rPr>
                <w:rFonts w:ascii="Calibri" w:hAnsi="Calibri"/>
                <w:color w:val="1f3864" w:themeColor="accent1" w:themeShade="80"/>
              </w:rPr>
            </w:r>
          </w:p>
        </w:tc>
        <w:tc>
          <w:tcPr>
            <w:tcBorders/>
            <w:tcW w:w="1580" w:type="dxa"/>
            <w:vAlign w:val="center"/>
          </w:tcPr>
          <w:p w14:paraId="6B8A71BE"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Descripción Actividades/Tareas</w:t>
            </w:r>
            <w:r>
              <w:rPr>
                <w:rFonts w:ascii="Calibri" w:hAnsi="Calibri"/>
                <w:color w:val="1f3864" w:themeColor="accent1" w:themeShade="80"/>
              </w:rPr>
            </w:r>
          </w:p>
        </w:tc>
        <w:tc>
          <w:tcPr>
            <w:tcBorders/>
            <w:tcW w:w="1580" w:type="dxa"/>
            <w:vAlign w:val="center"/>
          </w:tcPr>
          <w:p w14:paraId="393A72D2"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Recursos</w:t>
            </w:r>
            <w:r>
              <w:rPr>
                <w:rFonts w:ascii="Calibri" w:hAnsi="Calibri"/>
                <w:color w:val="1f3864" w:themeColor="accent1" w:themeShade="80"/>
              </w:rPr>
            </w:r>
          </w:p>
        </w:tc>
        <w:tc>
          <w:tcPr>
            <w:tcBorders>
              <w:right w:val="single" w:color="ffffff" w:themeColor="background1" w:sz="4" w:space="0"/>
            </w:tcBorders>
            <w:tcW w:w="1580" w:type="dxa"/>
            <w:vAlign w:val="center"/>
          </w:tcPr>
          <w:p w14:paraId="1253B23E"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Duración de la actividad</w:t>
            </w:r>
            <w:r>
              <w:rPr>
                <w:rFonts w:ascii="Calibri" w:hAnsi="Calibri"/>
                <w:color w:val="1f3864" w:themeColor="accent1" w:themeShade="80"/>
              </w:rPr>
            </w:r>
          </w:p>
          <w:p w14:paraId="2FE9A0BC" w14:textId="77777777">
            <w:pPr>
              <w:pBdr/>
              <w:spacing/>
              <w:ind/>
              <w:jc w:val="center"/>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shd w:val="clear" w:color="auto" w:fill="d9d9d9" w:themeFill="background1" w:themeFillShade="D9"/>
            <w:tcBorders>
              <w:left w:val="single" w:color="ffffff" w:themeColor="background1" w:sz="4" w:space="0"/>
            </w:tcBorders>
            <w:tcW w:w="1580" w:type="dxa"/>
            <w:vAlign w:val="center"/>
          </w:tcPr>
          <w:p w14:paraId="30C80638"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Responsable</w:t>
            </w:r>
            <w:r>
              <w:rPr>
                <w:rStyle w:val="786"/>
                <w:rFonts w:ascii="Calibri" w:hAnsi="Calibri"/>
                <w:color w:val="1f3864" w:themeColor="accent1" w:themeShade="80"/>
              </w:rPr>
              <w:footnoteReference w:id="2"/>
            </w:r>
            <w:r>
              <w:rPr>
                <w:rFonts w:ascii="Calibri" w:hAnsi="Calibri"/>
                <w:color w:val="1f3864" w:themeColor="accent1" w:themeShade="80"/>
              </w:rPr>
            </w:r>
          </w:p>
        </w:tc>
        <w:tc>
          <w:tcPr>
            <w:tcBorders/>
            <w:tcW w:w="1581" w:type="dxa"/>
            <w:vAlign w:val="center"/>
          </w:tcPr>
          <w:p w14:paraId="04A3557C" w14:textId="77777777">
            <w:pPr>
              <w:pBdr/>
              <w:spacing/>
              <w:ind/>
              <w:jc w:val="center"/>
              <w:rPr>
                <w:rFonts w:ascii="Calibri" w:hAnsi="Calibri"/>
                <w:color w:val="1f3864" w:themeColor="accent1" w:themeShade="80"/>
              </w:rPr>
            </w:pPr>
            <w:r>
              <w:rPr>
                <w:rFonts w:ascii="Calibri" w:hAnsi="Calibri"/>
                <w:color w:val="1f3864" w:themeColor="accent1" w:themeShade="80"/>
              </w:rPr>
              <w:t xml:space="preserve">Observaciones</w:t>
            </w:r>
            <w:r>
              <w:rPr>
                <w:rFonts w:ascii="Calibri" w:hAnsi="Calibri"/>
                <w:color w:val="1f3864" w:themeColor="accent1" w:themeShade="80"/>
              </w:rPr>
            </w:r>
          </w:p>
        </w:tc>
      </w:tr>
      <w:tr>
        <w:trPr>
          <w:jc w:val="center"/>
        </w:trPr>
        <w:tc>
          <w:tcPr>
            <w:tcBorders/>
            <w:tcW w:w="1580" w:type="dxa"/>
          </w:tcPr>
          <w:p w14:paraId="3DBCDBE8" w14:textId="61D434B5">
            <w:pPr>
              <w:pBdr/>
              <w:spacing/>
              <w:ind/>
              <w:jc w:val="both"/>
              <w:rPr>
                <w:rFonts w:ascii="Calibri" w:hAnsi="Calibri" w:cs="Arial"/>
                <w:i/>
                <w:color w:val="548dd4"/>
                <w:sz w:val="18"/>
                <w:szCs w:val="20"/>
                <w:lang w:eastAsia="es-CL"/>
              </w:rPr>
            </w:pPr>
            <w:r>
              <w:rPr>
                <w:b w:val="0"/>
                <w:sz w:val="16"/>
              </w:rPr>
              <w:t xml:space="preserve">C1, C5</w:t>
            </w:r>
            <w:r>
              <w:rPr>
                <w:rFonts w:ascii="Calibri" w:hAnsi="Calibri" w:cs="Arial"/>
                <w:i/>
                <w:color w:val="548dd4"/>
                <w:sz w:val="18"/>
                <w:szCs w:val="20"/>
                <w:lang w:eastAsia="es-CL"/>
              </w:rPr>
            </w:r>
          </w:p>
        </w:tc>
        <w:tc>
          <w:tcPr>
            <w:tcBorders/>
            <w:tcW w:w="1580" w:type="dxa"/>
          </w:tcPr>
          <w:p w14:paraId="114D2315" w14:textId="77777777">
            <w:pPr>
              <w:pBdr/>
              <w:spacing/>
              <w:ind/>
              <w:jc w:val="both"/>
              <w:rPr>
                <w:b/>
                <w:sz w:val="18"/>
                <w:szCs w:val="24"/>
              </w:rPr>
            </w:pPr>
            <w:r>
              <w:rPr>
                <w:b/>
                <w:sz w:val="16"/>
              </w:rPr>
              <w:t xml:space="preserve">Definición del proyecto</w:t>
            </w:r>
            <w:r>
              <w:rPr>
                <w:b/>
                <w:sz w:val="18"/>
                <w:szCs w:val="24"/>
              </w:rPr>
            </w:r>
          </w:p>
        </w:tc>
        <w:tc>
          <w:tcPr>
            <w:tcBorders/>
            <w:tcW w:w="1580" w:type="dxa"/>
          </w:tcPr>
          <w:p w14:paraId="5747A143" w14:textId="320F4ECF">
            <w:pPr>
              <w:pBdr/>
              <w:spacing/>
              <w:ind/>
              <w:jc w:val="both"/>
              <w:rPr>
                <w:b/>
                <w:sz w:val="18"/>
                <w:szCs w:val="24"/>
              </w:rPr>
            </w:pPr>
            <w:r>
              <w:rPr>
                <w:b w:val="0"/>
                <w:sz w:val="16"/>
              </w:rPr>
              <w:t xml:space="preserve">Levantamiento del problema, visión de producto, épicas e historias de usuario con criterios de aceptación, backlog priorizado y diseño de la arquitectura.</w:t>
            </w:r>
            <w:r>
              <w:rPr>
                <w:b/>
                <w:sz w:val="18"/>
                <w:szCs w:val="24"/>
              </w:rPr>
            </w:r>
          </w:p>
        </w:tc>
        <w:tc>
          <w:tcPr>
            <w:tcBorders/>
            <w:tcW w:w="1580" w:type="dxa"/>
          </w:tcPr>
          <w:p w14:paraId="72026FDD" w14:textId="104F2408">
            <w:pPr>
              <w:pBdr/>
              <w:spacing/>
              <w:ind/>
              <w:jc w:val="both"/>
              <w:rPr>
                <w:rFonts w:ascii="Calibri" w:hAnsi="Calibri" w:cs="Arial"/>
                <w:i/>
                <w:color w:val="548dd4"/>
                <w:sz w:val="18"/>
                <w:szCs w:val="20"/>
                <w:lang w:eastAsia="es-CL"/>
              </w:rPr>
            </w:pPr>
            <w:r>
              <w:rPr>
                <w:b w:val="0"/>
                <w:sz w:val="16"/>
              </w:rPr>
              <w:t xml:space="preserve">Herramientas de modelado y de documentación; fuentes sobre la industria del anime.</w:t>
            </w:r>
            <w:r>
              <w:rPr>
                <w:rFonts w:ascii="Calibri" w:hAnsi="Calibri" w:cs="Arial"/>
                <w:i/>
                <w:color w:val="548dd4"/>
                <w:sz w:val="18"/>
                <w:szCs w:val="20"/>
                <w:lang w:eastAsia="es-CL"/>
              </w:rPr>
            </w:r>
          </w:p>
        </w:tc>
        <w:tc>
          <w:tcPr>
            <w:tcBorders>
              <w:right w:val="single" w:color="ffffff" w:themeColor="background1" w:sz="4" w:space="0"/>
            </w:tcBorders>
            <w:tcW w:w="1580" w:type="dxa"/>
          </w:tcPr>
          <w:p w14:paraId="628A5A08" w14:textId="47260FA9">
            <w:pPr>
              <w:pBdr/>
              <w:spacing/>
              <w:ind/>
              <w:jc w:val="both"/>
              <w:rPr>
                <w:rFonts w:ascii="Calibri" w:hAnsi="Calibri" w:cs="Arial"/>
                <w:i/>
                <w:color w:val="548dd4"/>
                <w:sz w:val="18"/>
                <w:szCs w:val="20"/>
                <w:lang w:eastAsia="es-CL"/>
              </w:rPr>
            </w:pPr>
            <w:r>
              <w:rPr>
                <w:b w:val="0"/>
                <w:sz w:val="16"/>
              </w:rPr>
              <w:t xml:space="preserve">2 semanas</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338238FC" w14:textId="4BBBF6C4">
            <w:pPr>
              <w:pBdr/>
              <w:spacing/>
              <w:ind/>
              <w:jc w:val="both"/>
              <w:rPr>
                <w:b/>
                <w:sz w:val="18"/>
                <w:szCs w:val="24"/>
              </w:rPr>
            </w:pPr>
            <w:r>
              <w:rPr>
                <w:b w:val="0"/>
                <w:sz w:val="16"/>
              </w:rPr>
              <w:t xml:space="preserve">Marco Hernández</w:t>
            </w:r>
            <w:r>
              <w:rPr>
                <w:b/>
                <w:sz w:val="18"/>
                <w:szCs w:val="24"/>
              </w:rPr>
            </w:r>
          </w:p>
        </w:tc>
        <w:tc>
          <w:tcPr>
            <w:tcBorders/>
            <w:tcW w:w="1581" w:type="dxa"/>
          </w:tcPr>
          <w:p w14:paraId="25D0DF82" w14:textId="04F6A91B">
            <w:pPr>
              <w:pBdr/>
              <w:spacing/>
              <w:ind/>
              <w:jc w:val="both"/>
              <w:rPr>
                <w:b/>
                <w:sz w:val="18"/>
                <w:szCs w:val="24"/>
              </w:rPr>
            </w:pPr>
            <w:r>
              <w:rPr>
                <w:b w:val="0"/>
                <w:sz w:val="16"/>
              </w:rPr>
              <w:t xml:space="preserve">Facilitador: define el alcance antes de escribir código. Dificultad: la estimación inicial resultó optimista y obligó a recortar alcance a mitad de proyecto.</w:t>
            </w:r>
            <w:r>
              <w:rPr>
                <w:b/>
                <w:sz w:val="18"/>
                <w:szCs w:val="24"/>
              </w:rPr>
            </w:r>
          </w:p>
        </w:tc>
      </w:tr>
      <w:tr>
        <w:trPr>
          <w:jc w:val="center"/>
        </w:trPr>
        <w:tc>
          <w:tcPr>
            <w:tcBorders/>
            <w:tcW w:w="1580" w:type="dxa"/>
          </w:tcPr>
          <w:p w14:paraId="079B8689" w14:textId="77777777">
            <w:pPr>
              <w:pBdr/>
              <w:spacing/>
              <w:ind/>
              <w:jc w:val="both"/>
              <w:rPr>
                <w:rFonts w:ascii="Calibri" w:hAnsi="Calibri" w:cs="Arial"/>
                <w:i/>
                <w:color w:val="548dd4"/>
                <w:sz w:val="18"/>
                <w:szCs w:val="20"/>
                <w:lang w:eastAsia="es-CL"/>
              </w:rPr>
            </w:pPr>
            <w:r>
              <w:rPr>
                <w:b w:val="0"/>
                <w:sz w:val="16"/>
              </w:rPr>
              <w:t xml:space="preserve">C1, C3, C4</w:t>
            </w:r>
            <w:r>
              <w:rPr>
                <w:rFonts w:ascii="Calibri" w:hAnsi="Calibri" w:cs="Arial"/>
                <w:i/>
                <w:color w:val="548dd4"/>
                <w:sz w:val="18"/>
                <w:szCs w:val="20"/>
                <w:lang w:eastAsia="es-CL"/>
              </w:rPr>
            </w:r>
          </w:p>
        </w:tc>
        <w:tc>
          <w:tcPr>
            <w:tcBorders/>
            <w:tcW w:w="1580" w:type="dxa"/>
          </w:tcPr>
          <w:p w14:paraId="7484E353" w14:textId="77777777">
            <w:pPr>
              <w:pBdr/>
              <w:spacing/>
              <w:ind/>
              <w:jc w:val="both"/>
              <w:rPr>
                <w:rFonts w:ascii="Calibri" w:hAnsi="Calibri" w:cs="Arial"/>
                <w:i/>
                <w:color w:val="548dd4"/>
                <w:sz w:val="18"/>
                <w:szCs w:val="20"/>
                <w:lang w:eastAsia="es-CL"/>
              </w:rPr>
            </w:pPr>
            <w:r>
              <w:rPr>
                <w:b/>
                <w:sz w:val="16"/>
              </w:rPr>
              <w:t xml:space="preserve">Sprint 1 · Infraestructura, gateway y datos del catálogo</w:t>
            </w:r>
            <w:r>
              <w:rPr>
                <w:rFonts w:ascii="Calibri" w:hAnsi="Calibri" w:cs="Arial"/>
                <w:i/>
                <w:color w:val="548dd4"/>
                <w:sz w:val="18"/>
                <w:szCs w:val="20"/>
                <w:lang w:eastAsia="es-CL"/>
              </w:rPr>
            </w:r>
          </w:p>
        </w:tc>
        <w:tc>
          <w:tcPr>
            <w:tcBorders/>
            <w:tcW w:w="1580" w:type="dxa"/>
          </w:tcPr>
          <w:p w14:paraId="2911D1C7" w14:textId="77777777">
            <w:pPr>
              <w:pBdr/>
              <w:spacing/>
              <w:ind/>
              <w:jc w:val="both"/>
              <w:rPr>
                <w:rFonts w:ascii="Calibri" w:hAnsi="Calibri" w:cs="Arial"/>
                <w:i/>
                <w:color w:val="548dd4"/>
                <w:sz w:val="18"/>
                <w:szCs w:val="20"/>
                <w:lang w:eastAsia="es-CL"/>
              </w:rPr>
            </w:pPr>
            <w:r>
              <w:rPr>
                <w:b w:val="0"/>
                <w:sz w:val="16"/>
              </w:rPr>
              <w:t xml:space="preserve">Orquestación contenerizada con tres bases de datos aisladas, integración continua con escaneo de secretos, gateway con ruteo y cortocircuito, y capa de datos del catálogo con migraciones versionadas.</w:t>
            </w:r>
            <w:r>
              <w:rPr>
                <w:rFonts w:ascii="Calibri" w:hAnsi="Calibri" w:cs="Arial"/>
                <w:i/>
                <w:color w:val="548dd4"/>
                <w:sz w:val="18"/>
                <w:szCs w:val="20"/>
                <w:lang w:eastAsia="es-CL"/>
              </w:rPr>
            </w:r>
          </w:p>
        </w:tc>
        <w:tc>
          <w:tcPr>
            <w:tcBorders/>
            <w:tcW w:w="1580" w:type="dxa"/>
          </w:tcPr>
          <w:p w14:paraId="2BA9850E" w14:textId="77777777">
            <w:pPr>
              <w:pBdr/>
              <w:spacing/>
              <w:ind/>
              <w:jc w:val="both"/>
              <w:rPr>
                <w:rFonts w:ascii="Calibri" w:hAnsi="Calibri" w:cs="Arial"/>
                <w:i/>
                <w:color w:val="548dd4"/>
                <w:sz w:val="18"/>
                <w:szCs w:val="20"/>
                <w:lang w:eastAsia="es-CL"/>
              </w:rPr>
            </w:pPr>
            <w:r>
              <w:rPr>
                <w:b w:val="0"/>
                <w:sz w:val="16"/>
              </w:rPr>
              <w:t xml:space="preserve">Docker y Docker Compose, PostgreSQL, Spring Boot, repositorio con integración continua.</w:t>
            </w:r>
            <w:r>
              <w:rPr>
                <w:rFonts w:ascii="Calibri" w:hAnsi="Calibri" w:cs="Arial"/>
                <w:i/>
                <w:color w:val="548dd4"/>
                <w:sz w:val="18"/>
                <w:szCs w:val="20"/>
                <w:lang w:eastAsia="es-CL"/>
              </w:rPr>
            </w:r>
          </w:p>
        </w:tc>
        <w:tc>
          <w:tcPr>
            <w:tcBorders>
              <w:right w:val="single" w:color="ffffff" w:themeColor="background1" w:sz="4" w:space="0"/>
            </w:tcBorders>
            <w:tcW w:w="1580" w:type="dxa"/>
          </w:tcPr>
          <w:p w14:paraId="216221AF" w14:textId="77777777">
            <w:pPr>
              <w:pBdr/>
              <w:spacing/>
              <w:ind/>
              <w:jc w:val="both"/>
              <w:rPr>
                <w:rFonts w:ascii="Calibri" w:hAnsi="Calibri" w:cs="Arial"/>
                <w:i/>
                <w:color w:val="548dd4"/>
                <w:sz w:val="18"/>
                <w:szCs w:val="20"/>
                <w:lang w:eastAsia="es-CL"/>
              </w:rPr>
            </w:pPr>
            <w:r>
              <w:rPr>
                <w:b w:val="0"/>
                <w:sz w:val="16"/>
              </w:rPr>
              <w:t xml:space="preserve">2 semanas · 42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4CB307DF" w14:textId="77777777">
            <w:pPr>
              <w:pBdr/>
              <w:spacing/>
              <w:ind/>
              <w:jc w:val="both"/>
              <w:rPr>
                <w:rFonts w:ascii="Calibri" w:hAnsi="Calibri" w:cs="Arial"/>
                <w:i/>
                <w:color w:val="548dd4"/>
                <w:sz w:val="18"/>
                <w:szCs w:val="20"/>
                <w:lang w:eastAsia="es-CL"/>
              </w:rPr>
            </w:pPr>
            <w:r>
              <w:rPr>
                <w:b w:val="0"/>
                <w:sz w:val="16"/>
              </w:rPr>
              <w:t xml:space="preserve">Marco Hernández y Elizabeth Alegría</w:t>
            </w:r>
            <w:r>
              <w:rPr>
                <w:rFonts w:ascii="Calibri" w:hAnsi="Calibri" w:cs="Arial"/>
                <w:i/>
                <w:color w:val="548dd4"/>
                <w:sz w:val="18"/>
                <w:szCs w:val="20"/>
                <w:lang w:eastAsia="es-CL"/>
              </w:rPr>
            </w:r>
          </w:p>
        </w:tc>
        <w:tc>
          <w:tcPr>
            <w:tcBorders/>
            <w:tcW w:w="1581" w:type="dxa"/>
          </w:tcPr>
          <w:p w14:paraId="0B41D2ED" w14:textId="77777777">
            <w:pPr>
              <w:pBdr/>
              <w:spacing/>
              <w:ind/>
              <w:jc w:val="both"/>
              <w:rPr>
                <w:rFonts w:ascii="Calibri" w:hAnsi="Calibri" w:cs="Arial"/>
                <w:i/>
                <w:color w:val="548dd4"/>
                <w:sz w:val="18"/>
                <w:szCs w:val="20"/>
                <w:lang w:eastAsia="es-CL"/>
              </w:rPr>
            </w:pPr>
            <w:r>
              <w:rPr>
                <w:b w:val="0"/>
                <w:sz w:val="16"/>
              </w:rPr>
              <w:t xml:space="preserve">Dificultad: el límite de tiempo por omisión del cortocircuito cortaba llamadas sanas; obligó a fijarlo de forma explícita. Facilitador: resolver la infraestructura primero evitó que el riesgo técnico quedara al final.</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C2</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2 · Interfaz del catálogo</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Aplicación web con grilla paginada, filtros por género y año reflejados en la URL, búsqueda por título y verificación en tres anchos de pantalla.</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React y Vite, sistema de diseño responsivo.</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10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Natalia Benítez</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Dificultad: sprint planificado alrededor de una sola historia pequeña, que dejó a dos integrantes sin trabajo asignado.</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C2, C4, C6</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3 · Reproducción de episodios</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Ficha del anime con lista de episodios, reproductor integrado, entrega del video por red de distribución desde un bucket privado y registro de la licencia de cada contenido.</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Almacenamiento de objetos y red de distribución de contenido; reproductor de video.</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16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Elizabeth Alegría y Natalia Benítez</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Dificultad: la Ley 17.336 restringe qué contenido puede alojarse; se resolvió limitándolo a dominio público, tráileres oficiales y material propio, con la licencia en el modelo.</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C2</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4 · Sincronización con la fuente externa</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Proceso programado que puebla el catálogo desde una API pública, con clientes HTTP de tiempo acotado, cortocircuito sobre la llamada saliente y límite transaccional acotado.</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API pública de datos de anime; biblioteca de resiliencia.</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16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Elizabeth Alegría</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Dificultad: la sincronización abortaba por el mismo límite de tiempo por omisión ya corregido en otro punto. El sprint cerró sin incremento demostrable y se arrastró trabajo.</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C2, C3</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5 · Cierre de la sincronización y traducción</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Calibración del límite de tiempo, conjunto de datos semilla completo, y traducción de sinopsis al español con caché persistente.</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Servicio de traducción; migraciones de datos semilla.</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20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Elizabeth Alegría</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Facilitador: el conjunto de datos semilla mantiene el catálogo poblado aunque la fuente externa caiga, lo que desacopla el desarrollo de la disponibilidad de un tercero.</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C1, C2, C3</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6 · Favoritos, progreso y recomendaciones</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Microservicio de interacciones con favoritos por perfil, registro del punto de reproducción con umbrales y guardado idempotente, y recomendaciones por afinidad de géneros.</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PostgreSQL; biblioteca de cálculo vectorial.</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38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Elizabeth Alegría y Natalia Benítez</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Facilitador: agrupar las tres historias que comparten microservicio evitó construir su base dos veces. En este sprint se congela el alcance y se retira la épica de pagos.</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C2, C4, C6</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7 · Registro, autenticación y perfiles</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Registro con consentimientos auditables, autenticación con tokens firmados y renovación revocable, perfiles múltiples con historial aislado, eliminación de cuenta, y cierre de la orquestación dejando un único puerto publicado.</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Biblioteca de tokens firmados; cifrado de contraseñas.</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48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Marco Hernández y Natalia Benítez</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Dificultad: la épica estaba planificada para el Sprint 1 y se ejecutó aquí, de modo que el sistema operó seis sprints sin validación de sesión en el punto de entrada.</w:t>
            </w:r>
            <w:r>
              <w:rPr>
                <w:rFonts w:ascii="Calibri" w:hAnsi="Calibri" w:cs="Arial"/>
                <w:i/>
                <w:color w:val="548dd4"/>
                <w:sz w:val="18"/>
                <w:szCs w:val="20"/>
                <w:lang w:eastAsia="es-CL"/>
              </w:rPr>
            </w:r>
          </w:p>
        </w:tc>
      </w:tr>
      <w:tr>
        <w:trPr>
          <w:jc w:val="center"/>
        </w:trPr>
        <w:tc>
          <w:tcPr>
            <w:tcBorders/>
            <w:tcW w:w="1580" w:type="dxa"/>
          </w:tcPr>
          <w:p w14:paraId="41E1A68E" w14:textId="77777777">
            <w:pPr>
              <w:pBdr/>
              <w:spacing/>
              <w:ind/>
              <w:jc w:val="both"/>
              <w:rPr>
                <w:rFonts w:ascii="Calibri" w:hAnsi="Calibri" w:cs="Arial"/>
                <w:i/>
                <w:color w:val="548dd4"/>
                <w:sz w:val="18"/>
                <w:szCs w:val="20"/>
                <w:lang w:eastAsia="es-CL"/>
              </w:rPr>
            </w:pPr>
            <w:r>
              <w:rPr>
                <w:b w:val="0"/>
                <w:sz w:val="16"/>
              </w:rPr>
              <w:t xml:space="preserve">C4, C5</w:t>
            </w:r>
            <w:r>
              <w:rPr>
                <w:rFonts w:ascii="Calibri" w:hAnsi="Calibri" w:cs="Arial"/>
                <w:i/>
                <w:color w:val="548dd4"/>
                <w:sz w:val="18"/>
                <w:szCs w:val="20"/>
                <w:lang w:eastAsia="es-CL"/>
              </w:rPr>
            </w:r>
          </w:p>
        </w:tc>
        <w:tc>
          <w:tcPr>
            <w:tcBorders/>
            <w:tcW w:w="1580" w:type="dxa"/>
          </w:tcPr>
          <w:p w14:paraId="08BF7353" w14:textId="77777777">
            <w:pPr>
              <w:pBdr/>
              <w:spacing/>
              <w:ind/>
              <w:jc w:val="both"/>
              <w:rPr>
                <w:rFonts w:ascii="Calibri" w:hAnsi="Calibri" w:cs="Arial"/>
                <w:i/>
                <w:color w:val="548dd4"/>
                <w:sz w:val="18"/>
                <w:szCs w:val="20"/>
                <w:lang w:eastAsia="es-CL"/>
              </w:rPr>
            </w:pPr>
            <w:r>
              <w:rPr>
                <w:b/>
                <w:sz w:val="16"/>
              </w:rPr>
              <w:t xml:space="preserve">Sprint 8 · Despliegue en la nube y cierre</w:t>
            </w:r>
            <w:r>
              <w:rPr>
                <w:rFonts w:ascii="Calibri" w:hAnsi="Calibri" w:cs="Arial"/>
                <w:i/>
                <w:color w:val="548dd4"/>
                <w:sz w:val="18"/>
                <w:szCs w:val="20"/>
                <w:lang w:eastAsia="es-CL"/>
              </w:rPr>
            </w:r>
          </w:p>
        </w:tc>
        <w:tc>
          <w:tcPr>
            <w:tcBorders/>
            <w:tcW w:w="1580" w:type="dxa"/>
          </w:tcPr>
          <w:p w14:paraId="33B7F38C" w14:textId="77777777">
            <w:pPr>
              <w:pBdr/>
              <w:spacing/>
              <w:ind/>
              <w:jc w:val="both"/>
              <w:rPr>
                <w:rFonts w:ascii="Calibri" w:hAnsi="Calibri" w:cs="Arial"/>
                <w:i/>
                <w:color w:val="548dd4"/>
                <w:sz w:val="18"/>
                <w:szCs w:val="20"/>
                <w:lang w:eastAsia="es-CL"/>
              </w:rPr>
            </w:pPr>
            <w:r>
              <w:rPr>
                <w:b w:val="0"/>
                <w:sz w:val="16"/>
              </w:rPr>
              <w:t xml:space="preserve">Aplicación web contenerizada, bucket privado y red de distribución configurados, presupuesto con alertas, publicación de imágenes, despliegue en máquina virtual, evidencia de pruebas y documentación final.</w:t>
            </w:r>
            <w:r>
              <w:rPr>
                <w:rFonts w:ascii="Calibri" w:hAnsi="Calibri" w:cs="Arial"/>
                <w:i/>
                <w:color w:val="548dd4"/>
                <w:sz w:val="18"/>
                <w:szCs w:val="20"/>
                <w:lang w:eastAsia="es-CL"/>
              </w:rPr>
            </w:r>
          </w:p>
        </w:tc>
        <w:tc>
          <w:tcPr>
            <w:tcBorders/>
            <w:tcW w:w="1580" w:type="dxa"/>
          </w:tcPr>
          <w:p w14:paraId="330704C5" w14:textId="77777777">
            <w:pPr>
              <w:pBdr/>
              <w:spacing/>
              <w:ind/>
              <w:jc w:val="both"/>
              <w:rPr>
                <w:rFonts w:ascii="Calibri" w:hAnsi="Calibri" w:cs="Arial"/>
                <w:i/>
                <w:color w:val="548dd4"/>
                <w:sz w:val="18"/>
                <w:szCs w:val="20"/>
                <w:lang w:eastAsia="es-CL"/>
              </w:rPr>
            </w:pPr>
            <w:r>
              <w:rPr>
                <w:b w:val="0"/>
                <w:sz w:val="16"/>
              </w:rPr>
              <w:t xml:space="preserve">Máquina virtual en la nube; registro de imágenes; servidor web y proxy inverso.</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pBdr/>
              <w:spacing/>
              <w:ind/>
              <w:jc w:val="both"/>
              <w:rPr>
                <w:rFonts w:ascii="Calibri" w:hAnsi="Calibri" w:cs="Arial"/>
                <w:i/>
                <w:color w:val="548dd4"/>
                <w:sz w:val="18"/>
                <w:szCs w:val="20"/>
                <w:lang w:eastAsia="es-CL"/>
              </w:rPr>
            </w:pPr>
            <w:r>
              <w:rPr>
                <w:b w:val="0"/>
                <w:sz w:val="16"/>
              </w:rPr>
              <w:t xml:space="preserve">2 semanas · 34 HH</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pBdr/>
              <w:spacing/>
              <w:ind/>
              <w:jc w:val="both"/>
              <w:rPr>
                <w:rFonts w:ascii="Calibri" w:hAnsi="Calibri" w:cs="Arial"/>
                <w:i/>
                <w:color w:val="548dd4"/>
                <w:sz w:val="18"/>
                <w:szCs w:val="20"/>
                <w:lang w:eastAsia="es-CL"/>
              </w:rPr>
            </w:pPr>
            <w:r>
              <w:rPr>
                <w:b w:val="0"/>
                <w:sz w:val="16"/>
              </w:rPr>
              <w:t xml:space="preserve">Marco Hernández, Elizabeth Alegría y Natalia Benítez</w:t>
            </w:r>
            <w:r>
              <w:rPr>
                <w:rFonts w:ascii="Calibri" w:hAnsi="Calibri" w:cs="Arial"/>
                <w:i/>
                <w:color w:val="548dd4"/>
                <w:sz w:val="18"/>
                <w:szCs w:val="20"/>
                <w:lang w:eastAsia="es-CL"/>
              </w:rPr>
            </w:r>
          </w:p>
        </w:tc>
        <w:tc>
          <w:tcPr>
            <w:tcBorders/>
            <w:tcW w:w="1581" w:type="dxa"/>
          </w:tcPr>
          <w:p w14:paraId="2A45C00D" w14:textId="77777777">
            <w:pPr>
              <w:pBdr/>
              <w:spacing/>
              <w:ind/>
              <w:jc w:val="both"/>
              <w:rPr>
                <w:rFonts w:ascii="Calibri" w:hAnsi="Calibri" w:cs="Arial"/>
                <w:i/>
                <w:color w:val="548dd4"/>
                <w:sz w:val="18"/>
                <w:szCs w:val="20"/>
                <w:lang w:eastAsia="es-CL"/>
              </w:rPr>
            </w:pPr>
            <w:r>
              <w:rPr>
                <w:b w:val="0"/>
                <w:sz w:val="16"/>
              </w:rPr>
              <w:t xml:space="preserve">Facilitador: configurar el presupuesto y las alertas antes de crear el primer recurso acota el riesgo de costo. Este sprint no aporta puntos de historia: es trabajo habilitador y documental.</w:t>
            </w:r>
            <w:r>
              <w:rPr>
                <w:rFonts w:ascii="Calibri" w:hAnsi="Calibri" w:cs="Arial"/>
                <w:i/>
                <w:color w:val="548dd4"/>
                <w:sz w:val="18"/>
                <w:szCs w:val="20"/>
                <w:lang w:eastAsia="es-CL"/>
              </w:rPr>
            </w:r>
          </w:p>
        </w:tc>
      </w:tr>
    </w:tbl>
    <w:p w14:paraId="0FBBD418" w14:textId="77777777">
      <w:pPr>
        <w:pBdr/>
        <w:spacing w:after="0" w:line="360" w:lineRule="auto"/>
        <w:ind/>
        <w:jc w:val="both"/>
        <w:rPr>
          <w:b/>
          <w:sz w:val="24"/>
          <w:szCs w:val="24"/>
        </w:rPr>
      </w:pPr>
      <w:r>
        <w:rPr>
          <w:b/>
          <w:sz w:val="24"/>
          <w:szCs w:val="24"/>
        </w:rPr>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33108EA" w14:textId="656617DA">
            <w:pPr>
              <w:pBdr/>
              <w:spacing/>
              <w:ind/>
              <w:rPr>
                <w:b/>
                <w:color w:val="1f3864" w:themeColor="accent1" w:themeShade="80"/>
                <w:sz w:val="28"/>
                <w:szCs w:val="28"/>
              </w:rPr>
            </w:pPr>
            <w:r>
              <w:rPr>
                <w:b/>
                <w:color w:val="1f3864" w:themeColor="accent1" w:themeShade="80"/>
                <w:sz w:val="28"/>
                <w:szCs w:val="28"/>
              </w:rPr>
              <w:t xml:space="preserve">8</w:t>
            </w:r>
            <w:r>
              <w:rPr>
                <w:b/>
                <w:color w:val="1f3864" w:themeColor="accent1" w:themeShade="80"/>
                <w:sz w:val="28"/>
                <w:szCs w:val="28"/>
              </w:rPr>
              <w:t xml:space="preserve">. </w:t>
            </w:r>
            <w:r>
              <w:rPr>
                <w:b/>
                <w:color w:val="1f3864" w:themeColor="accent1" w:themeShade="80"/>
                <w:sz w:val="28"/>
                <w:szCs w:val="28"/>
              </w:rPr>
              <w:t xml:space="preserve">Carta Gantt </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4EF8E2B8" w14:textId="0172F32A">
            <w:pPr>
              <w:pStyle w:val="780"/>
              <w:pBdr/>
              <w:spacing/>
              <w:ind/>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w:t>
            </w:r>
            <w:r>
              <w:rPr>
                <w:rFonts w:ascii="Calibri" w:hAnsi="Calibri"/>
                <w:color w:val="1f3864" w:themeColor="accent1" w:themeShade="80"/>
              </w:rPr>
              <w:t xml:space="preserve">e</w:t>
            </w:r>
            <w:r>
              <w:rPr>
                <w:rFonts w:ascii="Calibri" w:hAnsi="Calibri"/>
                <w:color w:val="1f3864" w:themeColor="accent1" w:themeShade="80"/>
              </w:rPr>
              <w:t xml:space="preserve">ste </w:t>
            </w:r>
            <w:r>
              <w:rPr>
                <w:rFonts w:ascii="Calibri" w:hAnsi="Calibri"/>
                <w:color w:val="1f3864" w:themeColor="accent1" w:themeShade="80"/>
              </w:rPr>
              <w:t xml:space="preserve">las actividades planificadas en el punto anterior considerando el periodo asignado para el desarrollo de tu Proyecto APT. Debes mantener la temporalidad del periodo académico en el desarrollo de las tres fases que contempla la Asignatura de Portafolio de T</w:t>
            </w:r>
            <w:r>
              <w:rPr>
                <w:rFonts w:ascii="Calibri" w:hAnsi="Calibri"/>
                <w:color w:val="1f3864" w:themeColor="accent1" w:themeShade="80"/>
              </w:rPr>
              <w:t xml:space="preserve">í</w:t>
            </w:r>
            <w:r>
              <w:rPr>
                <w:rFonts w:ascii="Calibri" w:hAnsi="Calibri"/>
                <w:color w:val="1f3864" w:themeColor="accent1" w:themeShade="80"/>
              </w:rPr>
              <w:t xml:space="preserve">tulo.</w:t>
            </w:r>
            <w:r>
              <w:rPr>
                <w:rFonts w:ascii="Calibri" w:hAnsi="Calibri"/>
                <w:color w:val="1f3864" w:themeColor="accent1" w:themeShade="80"/>
              </w:rPr>
            </w:r>
          </w:p>
        </w:tc>
      </w:tr>
    </w:tbl>
    <w:p w14:paraId="7843FF4A" w14:textId="118ABDD9">
      <w:pPr>
        <w:pBdr/>
        <w:spacing w:after="0" w:line="360" w:lineRule="auto"/>
        <w:ind/>
        <w:jc w:val="both"/>
        <w:rPr>
          <w:b/>
          <w:sz w:val="24"/>
          <w:szCs w:val="24"/>
        </w:rPr>
      </w:pPr>
      <w:r>
        <w:rPr>
          <w:b/>
          <w:sz w:val="24"/>
          <w:szCs w:val="24"/>
        </w:rPr>
      </w:r>
      <w:r>
        <w:rPr>
          <w:b/>
          <w:sz w:val="24"/>
          <w:szCs w:val="24"/>
        </w:rPr>
      </w:r>
    </w:p>
    <w:p w14:paraId="12A1F504" w14:textId="77777777">
      <w:pPr>
        <w:pBdr/>
        <w:spacing w:after="0" w:line="360" w:lineRule="auto"/>
        <w:ind/>
        <w:jc w:val="both"/>
        <w:rPr>
          <w:b/>
          <w:sz w:val="24"/>
          <w:szCs w:val="24"/>
        </w:rPr>
      </w:pPr>
      <w:r>
        <w:rPr>
          <w:b/>
          <w:sz w:val="24"/>
          <w:szCs w:val="24"/>
        </w:rPr>
      </w:r>
      <w:r>
        <w:rPr>
          <w:b/>
          <w:sz w:val="24"/>
          <w:szCs w:val="24"/>
        </w:rPr>
      </w:r>
    </w:p>
    <w:tbl>
      <w:tblPr>
        <w:tblStyle w:val="779"/>
        <w:tblInd w:w="-1160" w:type="dxa"/>
        <w:tblW w:w="1080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trPr>
          <w:trHeight w:val="294"/>
        </w:trPr>
        <w:tc>
          <w:tcPr>
            <w:tcBorders/>
            <w:tcW w:w="1351" w:type="dxa"/>
            <w:vMerge w:val="restart"/>
          </w:tcPr>
          <w:p w14:paraId="63A5A46E" w14:textId="77777777">
            <w:pPr>
              <w:pBdr/>
              <w:spacing w:line="360" w:lineRule="auto"/>
              <w:ind/>
              <w:jc w:val="both"/>
              <w:rPr>
                <w:b/>
                <w:sz w:val="16"/>
                <w:szCs w:val="16"/>
              </w:rPr>
            </w:pPr>
            <w:r>
              <w:rPr>
                <w:b/>
                <w:sz w:val="16"/>
                <w:szCs w:val="16"/>
              </w:rPr>
              <w:t xml:space="preserve">Actividad</w:t>
            </w:r>
            <w:r>
              <w:rPr>
                <w:b/>
                <w:sz w:val="16"/>
                <w:szCs w:val="16"/>
              </w:rPr>
            </w:r>
          </w:p>
        </w:tc>
        <w:tc>
          <w:tcPr>
            <w:gridSpan w:val="4"/>
            <w:shd w:val="clear" w:color="auto" w:fill="e2efd9" w:themeFill="accent6" w:themeFillTint="33"/>
            <w:tcBorders/>
            <w:tcW w:w="2107" w:type="dxa"/>
          </w:tcPr>
          <w:p w14:paraId="64A1F530" w14:textId="77777777">
            <w:pPr>
              <w:pBdr/>
              <w:spacing w:line="360" w:lineRule="auto"/>
              <w:ind/>
              <w:jc w:val="center"/>
              <w:rPr>
                <w:b/>
                <w:sz w:val="16"/>
                <w:szCs w:val="16"/>
              </w:rPr>
            </w:pPr>
            <w:r>
              <w:rPr>
                <w:b/>
                <w:sz w:val="16"/>
                <w:szCs w:val="16"/>
              </w:rPr>
              <w:t xml:space="preserve">Fase 1</w:t>
            </w:r>
            <w:r>
              <w:rPr>
                <w:b/>
                <w:sz w:val="16"/>
                <w:szCs w:val="16"/>
              </w:rPr>
            </w:r>
          </w:p>
        </w:tc>
        <w:tc>
          <w:tcPr>
            <w:gridSpan w:val="12"/>
            <w:shd w:val="clear" w:color="auto" w:fill="fff2cc" w:themeFill="accent4" w:themeFillTint="33"/>
            <w:tcBorders/>
            <w:tcW w:w="5766" w:type="dxa"/>
          </w:tcPr>
          <w:p w14:paraId="34481B7D" w14:textId="77777777">
            <w:pPr>
              <w:pBdr/>
              <w:spacing w:line="360" w:lineRule="auto"/>
              <w:ind/>
              <w:jc w:val="center"/>
              <w:rPr>
                <w:b/>
                <w:sz w:val="16"/>
                <w:szCs w:val="16"/>
              </w:rPr>
            </w:pPr>
            <w:r>
              <w:rPr>
                <w:b/>
                <w:sz w:val="16"/>
                <w:szCs w:val="16"/>
              </w:rPr>
              <w:t xml:space="preserve">Fase 2</w:t>
            </w:r>
            <w:r>
              <w:rPr>
                <w:b/>
                <w:sz w:val="16"/>
                <w:szCs w:val="16"/>
              </w:rPr>
            </w:r>
          </w:p>
        </w:tc>
        <w:tc>
          <w:tcPr>
            <w:gridSpan w:val="4"/>
            <w:shd w:val="clear" w:color="auto" w:fill="fbe4d5" w:themeFill="accent2" w:themeFillTint="33"/>
            <w:tcBorders/>
            <w:tcW w:w="1578" w:type="dxa"/>
          </w:tcPr>
          <w:p w14:paraId="4D535736" w14:textId="77777777">
            <w:pPr>
              <w:pBdr/>
              <w:spacing w:line="360" w:lineRule="auto"/>
              <w:ind/>
              <w:jc w:val="center"/>
              <w:rPr>
                <w:b/>
                <w:sz w:val="16"/>
                <w:szCs w:val="16"/>
              </w:rPr>
            </w:pPr>
            <w:r>
              <w:rPr>
                <w:b/>
                <w:sz w:val="16"/>
                <w:szCs w:val="16"/>
              </w:rPr>
              <w:t xml:space="preserve">Fase 3</w:t>
            </w:r>
            <w:r>
              <w:rPr>
                <w:b/>
                <w:sz w:val="16"/>
                <w:szCs w:val="16"/>
              </w:rPr>
            </w:r>
          </w:p>
        </w:tc>
      </w:tr>
      <w:tr>
        <w:trPr>
          <w:gridAfter w:val="1"/>
          <w:trHeight w:val="303"/>
        </w:trPr>
        <w:tc>
          <w:tcPr>
            <w:tcBorders/>
            <w:tcW w:w="0" w:type="auto"/>
            <w:vAlign w:val="center"/>
            <w:vMerge w:val="continue"/>
          </w:tcPr>
          <w:p w14:paraId="35358A26" w14:textId="77777777">
            <w:pPr>
              <w:pBdr/>
              <w:spacing/>
              <w:ind/>
              <w:rPr>
                <w:b/>
                <w:sz w:val="16"/>
                <w:szCs w:val="16"/>
              </w:rPr>
            </w:pPr>
            <w:r>
              <w:rPr>
                <w:b/>
                <w:sz w:val="16"/>
                <w:szCs w:val="16"/>
              </w:rPr>
            </w:r>
            <w:r>
              <w:rPr>
                <w:b/>
                <w:sz w:val="16"/>
                <w:szCs w:val="16"/>
              </w:rPr>
            </w:r>
          </w:p>
        </w:tc>
        <w:tc>
          <w:tcPr>
            <w:tcBorders/>
            <w:tcW w:w="536" w:type="dxa"/>
          </w:tcPr>
          <w:p w14:paraId="6201AD91" w14:textId="77777777">
            <w:pPr>
              <w:pBdr/>
              <w:spacing w:line="360" w:lineRule="auto"/>
              <w:ind/>
              <w:jc w:val="center"/>
              <w:rPr>
                <w:b/>
                <w:sz w:val="16"/>
                <w:szCs w:val="16"/>
              </w:rPr>
            </w:pPr>
            <w:r>
              <w:rPr>
                <w:b/>
                <w:sz w:val="16"/>
                <w:szCs w:val="16"/>
              </w:rPr>
              <w:t xml:space="preserve">S 1</w:t>
            </w:r>
            <w:r>
              <w:rPr>
                <w:b/>
                <w:sz w:val="16"/>
                <w:szCs w:val="16"/>
              </w:rPr>
            </w:r>
          </w:p>
        </w:tc>
        <w:tc>
          <w:tcPr>
            <w:tcBorders/>
            <w:tcW w:w="522" w:type="dxa"/>
          </w:tcPr>
          <w:p w14:paraId="756C84BD" w14:textId="77777777">
            <w:pPr>
              <w:pBdr/>
              <w:spacing w:line="360" w:lineRule="auto"/>
              <w:ind/>
              <w:jc w:val="center"/>
              <w:rPr>
                <w:b/>
                <w:sz w:val="16"/>
                <w:szCs w:val="16"/>
              </w:rPr>
            </w:pPr>
            <w:r>
              <w:rPr>
                <w:b/>
                <w:sz w:val="16"/>
                <w:szCs w:val="16"/>
              </w:rPr>
              <w:t xml:space="preserve">S 2</w:t>
            </w:r>
            <w:r>
              <w:rPr>
                <w:b/>
                <w:sz w:val="16"/>
                <w:szCs w:val="16"/>
              </w:rPr>
            </w:r>
          </w:p>
        </w:tc>
        <w:tc>
          <w:tcPr>
            <w:tcBorders/>
            <w:tcW w:w="523" w:type="dxa"/>
          </w:tcPr>
          <w:p w14:paraId="5F2D4A88" w14:textId="77777777">
            <w:pPr>
              <w:pBdr/>
              <w:spacing w:line="360" w:lineRule="auto"/>
              <w:ind/>
              <w:jc w:val="center"/>
              <w:rPr>
                <w:b/>
                <w:sz w:val="16"/>
                <w:szCs w:val="16"/>
              </w:rPr>
            </w:pPr>
            <w:r>
              <w:rPr>
                <w:b/>
                <w:sz w:val="16"/>
                <w:szCs w:val="16"/>
              </w:rPr>
              <w:t xml:space="preserve">S 3</w:t>
            </w:r>
            <w:r>
              <w:rPr>
                <w:b/>
                <w:sz w:val="16"/>
                <w:szCs w:val="16"/>
              </w:rPr>
            </w:r>
          </w:p>
        </w:tc>
        <w:tc>
          <w:tcPr>
            <w:tcBorders/>
            <w:tcW w:w="526" w:type="dxa"/>
          </w:tcPr>
          <w:p w14:paraId="6791379E" w14:textId="77777777">
            <w:pPr>
              <w:pBdr/>
              <w:spacing w:line="360" w:lineRule="auto"/>
              <w:ind/>
              <w:jc w:val="center"/>
              <w:rPr>
                <w:b/>
                <w:sz w:val="16"/>
                <w:szCs w:val="16"/>
              </w:rPr>
            </w:pPr>
            <w:r>
              <w:rPr>
                <w:b/>
                <w:sz w:val="16"/>
                <w:szCs w:val="16"/>
              </w:rPr>
              <w:t xml:space="preserve">S 4</w:t>
            </w:r>
            <w:r>
              <w:rPr>
                <w:b/>
                <w:sz w:val="16"/>
                <w:szCs w:val="16"/>
              </w:rPr>
            </w:r>
          </w:p>
        </w:tc>
        <w:tc>
          <w:tcPr>
            <w:tcBorders/>
            <w:tcW w:w="523" w:type="dxa"/>
          </w:tcPr>
          <w:p w14:paraId="490F9E09" w14:textId="77777777">
            <w:pPr>
              <w:pBdr/>
              <w:spacing w:line="360" w:lineRule="auto"/>
              <w:ind/>
              <w:jc w:val="center"/>
              <w:rPr>
                <w:b/>
                <w:sz w:val="16"/>
                <w:szCs w:val="16"/>
              </w:rPr>
            </w:pPr>
            <w:r>
              <w:rPr>
                <w:b/>
                <w:sz w:val="16"/>
                <w:szCs w:val="16"/>
              </w:rPr>
              <w:t xml:space="preserve">S 5</w:t>
            </w:r>
            <w:r>
              <w:rPr>
                <w:b/>
                <w:sz w:val="16"/>
                <w:szCs w:val="16"/>
              </w:rPr>
            </w:r>
          </w:p>
        </w:tc>
        <w:tc>
          <w:tcPr>
            <w:tcBorders/>
            <w:tcW w:w="523" w:type="dxa"/>
          </w:tcPr>
          <w:p w14:paraId="772E9FD9" w14:textId="77777777">
            <w:pPr>
              <w:pBdr/>
              <w:spacing w:line="360" w:lineRule="auto"/>
              <w:ind/>
              <w:jc w:val="center"/>
              <w:rPr>
                <w:b/>
                <w:sz w:val="16"/>
                <w:szCs w:val="16"/>
              </w:rPr>
            </w:pPr>
            <w:r>
              <w:rPr>
                <w:b/>
                <w:sz w:val="16"/>
                <w:szCs w:val="16"/>
              </w:rPr>
              <w:t xml:space="preserve">S 6</w:t>
            </w:r>
            <w:r>
              <w:rPr>
                <w:b/>
                <w:sz w:val="16"/>
                <w:szCs w:val="16"/>
              </w:rPr>
            </w:r>
          </w:p>
        </w:tc>
        <w:tc>
          <w:tcPr>
            <w:tcBorders/>
            <w:tcW w:w="523" w:type="dxa"/>
          </w:tcPr>
          <w:p w14:paraId="52B74D34" w14:textId="77777777">
            <w:pPr>
              <w:pBdr/>
              <w:spacing w:line="360" w:lineRule="auto"/>
              <w:ind/>
              <w:jc w:val="center"/>
              <w:rPr>
                <w:b/>
                <w:sz w:val="16"/>
                <w:szCs w:val="16"/>
              </w:rPr>
            </w:pPr>
            <w:r>
              <w:rPr>
                <w:b/>
                <w:sz w:val="16"/>
                <w:szCs w:val="16"/>
              </w:rPr>
              <w:t xml:space="preserve">S 7</w:t>
            </w:r>
            <w:r>
              <w:rPr>
                <w:b/>
                <w:sz w:val="16"/>
                <w:szCs w:val="16"/>
              </w:rPr>
            </w:r>
          </w:p>
        </w:tc>
        <w:tc>
          <w:tcPr>
            <w:tcBorders/>
            <w:tcW w:w="523" w:type="dxa"/>
          </w:tcPr>
          <w:p w14:paraId="5D19AA04" w14:textId="77777777">
            <w:pPr>
              <w:pBdr/>
              <w:spacing w:line="360" w:lineRule="auto"/>
              <w:ind/>
              <w:jc w:val="center"/>
              <w:rPr>
                <w:b/>
                <w:sz w:val="16"/>
                <w:szCs w:val="16"/>
              </w:rPr>
            </w:pPr>
            <w:r>
              <w:rPr>
                <w:b/>
                <w:sz w:val="16"/>
                <w:szCs w:val="16"/>
              </w:rPr>
              <w:t xml:space="preserve">S 8</w:t>
            </w:r>
            <w:r>
              <w:rPr>
                <w:b/>
                <w:sz w:val="16"/>
                <w:szCs w:val="16"/>
              </w:rPr>
            </w:r>
          </w:p>
        </w:tc>
        <w:tc>
          <w:tcPr>
            <w:tcBorders/>
            <w:tcW w:w="523" w:type="dxa"/>
          </w:tcPr>
          <w:p w14:paraId="3C9C4B66" w14:textId="77777777">
            <w:pPr>
              <w:pBdr/>
              <w:spacing w:line="360" w:lineRule="auto"/>
              <w:ind/>
              <w:jc w:val="center"/>
              <w:rPr>
                <w:b/>
                <w:sz w:val="16"/>
                <w:szCs w:val="16"/>
              </w:rPr>
            </w:pPr>
            <w:r>
              <w:rPr>
                <w:b/>
                <w:sz w:val="16"/>
                <w:szCs w:val="16"/>
              </w:rPr>
              <w:t xml:space="preserve">S 9</w:t>
            </w:r>
            <w:r>
              <w:rPr>
                <w:b/>
                <w:sz w:val="16"/>
                <w:szCs w:val="16"/>
              </w:rPr>
            </w:r>
          </w:p>
        </w:tc>
        <w:tc>
          <w:tcPr>
            <w:tcBorders/>
            <w:tcW w:w="523" w:type="dxa"/>
          </w:tcPr>
          <w:p w14:paraId="530549C4" w14:textId="77777777">
            <w:pPr>
              <w:pBdr/>
              <w:spacing w:line="360" w:lineRule="auto"/>
              <w:ind/>
              <w:jc w:val="center"/>
              <w:rPr>
                <w:b/>
                <w:sz w:val="16"/>
                <w:szCs w:val="16"/>
              </w:rPr>
            </w:pPr>
            <w:r>
              <w:rPr>
                <w:b/>
                <w:sz w:val="16"/>
                <w:szCs w:val="16"/>
              </w:rPr>
              <w:t xml:space="preserve">S 10</w:t>
            </w:r>
            <w:r>
              <w:rPr>
                <w:b/>
                <w:sz w:val="16"/>
                <w:szCs w:val="16"/>
              </w:rPr>
            </w:r>
          </w:p>
        </w:tc>
        <w:tc>
          <w:tcPr>
            <w:tcBorders/>
            <w:tcW w:w="523" w:type="dxa"/>
          </w:tcPr>
          <w:p w14:paraId="0CEBC982" w14:textId="77777777">
            <w:pPr>
              <w:pBdr/>
              <w:spacing w:line="360" w:lineRule="auto"/>
              <w:ind/>
              <w:jc w:val="center"/>
              <w:rPr>
                <w:b/>
                <w:sz w:val="16"/>
                <w:szCs w:val="16"/>
              </w:rPr>
            </w:pPr>
            <w:r>
              <w:rPr>
                <w:b/>
                <w:sz w:val="16"/>
                <w:szCs w:val="16"/>
              </w:rPr>
              <w:t xml:space="preserve">S 11</w:t>
            </w:r>
            <w:r>
              <w:rPr>
                <w:b/>
                <w:sz w:val="16"/>
                <w:szCs w:val="16"/>
              </w:rPr>
            </w:r>
          </w:p>
        </w:tc>
        <w:tc>
          <w:tcPr>
            <w:tcBorders/>
            <w:tcW w:w="523" w:type="dxa"/>
          </w:tcPr>
          <w:p w14:paraId="4C9E49E1" w14:textId="77777777">
            <w:pPr>
              <w:pBdr/>
              <w:spacing w:line="360" w:lineRule="auto"/>
              <w:ind/>
              <w:jc w:val="center"/>
              <w:rPr>
                <w:b/>
                <w:sz w:val="16"/>
                <w:szCs w:val="16"/>
              </w:rPr>
            </w:pPr>
            <w:r>
              <w:rPr>
                <w:b/>
                <w:sz w:val="16"/>
                <w:szCs w:val="16"/>
              </w:rPr>
              <w:t xml:space="preserve">S 12</w:t>
            </w:r>
            <w:r>
              <w:rPr>
                <w:b/>
                <w:sz w:val="16"/>
                <w:szCs w:val="16"/>
              </w:rPr>
            </w:r>
          </w:p>
        </w:tc>
        <w:tc>
          <w:tcPr>
            <w:tcBorders/>
            <w:tcW w:w="525" w:type="dxa"/>
          </w:tcPr>
          <w:p w14:paraId="6F852BC8" w14:textId="77777777">
            <w:pPr>
              <w:pBdr/>
              <w:spacing w:line="360" w:lineRule="auto"/>
              <w:ind/>
              <w:jc w:val="center"/>
              <w:rPr>
                <w:b/>
                <w:sz w:val="16"/>
                <w:szCs w:val="16"/>
              </w:rPr>
            </w:pPr>
            <w:r>
              <w:rPr>
                <w:b/>
                <w:sz w:val="16"/>
                <w:szCs w:val="16"/>
              </w:rPr>
              <w:t xml:space="preserve">S 13</w:t>
            </w:r>
            <w:r>
              <w:rPr>
                <w:b/>
                <w:sz w:val="16"/>
                <w:szCs w:val="16"/>
              </w:rPr>
            </w:r>
          </w:p>
        </w:tc>
        <w:tc>
          <w:tcPr>
            <w:tcBorders/>
            <w:tcW w:w="525" w:type="dxa"/>
          </w:tcPr>
          <w:p w14:paraId="62ED78D6" w14:textId="77777777">
            <w:pPr>
              <w:pBdr/>
              <w:spacing w:line="360" w:lineRule="auto"/>
              <w:ind/>
              <w:jc w:val="center"/>
              <w:rPr>
                <w:b/>
                <w:sz w:val="16"/>
                <w:szCs w:val="16"/>
              </w:rPr>
            </w:pPr>
            <w:r>
              <w:rPr>
                <w:b/>
                <w:sz w:val="16"/>
                <w:szCs w:val="16"/>
              </w:rPr>
              <w:t xml:space="preserve">S 14</w:t>
            </w:r>
            <w:r>
              <w:rPr>
                <w:b/>
                <w:sz w:val="16"/>
                <w:szCs w:val="16"/>
              </w:rPr>
            </w:r>
          </w:p>
        </w:tc>
        <w:tc>
          <w:tcPr>
            <w:tcBorders/>
            <w:tcW w:w="525" w:type="dxa"/>
          </w:tcPr>
          <w:p w14:paraId="4B419A36" w14:textId="77777777">
            <w:pPr>
              <w:pBdr/>
              <w:spacing w:line="360" w:lineRule="auto"/>
              <w:ind/>
              <w:jc w:val="center"/>
              <w:rPr>
                <w:b/>
                <w:sz w:val="16"/>
                <w:szCs w:val="16"/>
              </w:rPr>
            </w:pPr>
            <w:r>
              <w:rPr>
                <w:b/>
                <w:sz w:val="16"/>
                <w:szCs w:val="16"/>
              </w:rPr>
              <w:t xml:space="preserve">S 15</w:t>
            </w:r>
            <w:r>
              <w:rPr>
                <w:b/>
                <w:sz w:val="16"/>
                <w:szCs w:val="16"/>
              </w:rPr>
            </w:r>
          </w:p>
        </w:tc>
        <w:tc>
          <w:tcPr>
            <w:gridSpan w:val="2"/>
            <w:tcBorders/>
            <w:tcW w:w="525" w:type="dxa"/>
          </w:tcPr>
          <w:p w14:paraId="2EC5D5BF" w14:textId="77777777">
            <w:pPr>
              <w:pBdr/>
              <w:spacing w:line="360" w:lineRule="auto"/>
              <w:ind/>
              <w:jc w:val="center"/>
              <w:rPr>
                <w:b/>
                <w:sz w:val="16"/>
                <w:szCs w:val="16"/>
              </w:rPr>
            </w:pPr>
            <w:r>
              <w:rPr>
                <w:b/>
                <w:sz w:val="16"/>
                <w:szCs w:val="16"/>
              </w:rPr>
              <w:t xml:space="preserve">S 16</w:t>
            </w:r>
            <w:r>
              <w:rPr>
                <w:b/>
                <w:sz w:val="16"/>
                <w:szCs w:val="16"/>
              </w:rPr>
            </w:r>
          </w:p>
        </w:tc>
        <w:tc>
          <w:tcPr>
            <w:tcBorders/>
            <w:tcW w:w="525" w:type="dxa"/>
          </w:tcPr>
          <w:p w14:paraId="76A5C8D7" w14:textId="77777777">
            <w:pPr>
              <w:pBdr/>
              <w:spacing w:line="360" w:lineRule="auto"/>
              <w:ind/>
              <w:jc w:val="center"/>
              <w:rPr>
                <w:b/>
                <w:sz w:val="16"/>
                <w:szCs w:val="16"/>
              </w:rPr>
            </w:pPr>
            <w:r>
              <w:rPr>
                <w:b/>
                <w:sz w:val="16"/>
                <w:szCs w:val="16"/>
              </w:rPr>
              <w:t xml:space="preserve">S 17</w:t>
            </w:r>
            <w:r>
              <w:rPr>
                <w:b/>
                <w:sz w:val="16"/>
                <w:szCs w:val="16"/>
              </w:rPr>
            </w:r>
          </w:p>
        </w:tc>
        <w:tc>
          <w:tcPr>
            <w:tcBorders/>
            <w:tcW w:w="525" w:type="dxa"/>
          </w:tcPr>
          <w:p w14:paraId="5116D2BF" w14:textId="77777777">
            <w:pPr>
              <w:pBdr/>
              <w:spacing w:line="360" w:lineRule="auto"/>
              <w:ind/>
              <w:jc w:val="center"/>
              <w:rPr>
                <w:b/>
                <w:sz w:val="16"/>
                <w:szCs w:val="16"/>
              </w:rPr>
            </w:pPr>
            <w:r>
              <w:rPr>
                <w:b/>
                <w:sz w:val="16"/>
                <w:szCs w:val="16"/>
              </w:rPr>
              <w:t xml:space="preserve">S 18</w:t>
            </w:r>
            <w:r>
              <w:rPr>
                <w:b/>
                <w:sz w:val="16"/>
                <w:szCs w:val="16"/>
              </w:rPr>
            </w:r>
          </w:p>
        </w:tc>
      </w:tr>
      <w:tr>
        <w:trPr>
          <w:gridAfter w:val="1"/>
          <w:trHeight w:val="294"/>
        </w:trPr>
        <w:tc>
          <w:tcPr>
            <w:tcBorders/>
            <w:tcW w:w="1351" w:type="dxa"/>
          </w:tcPr>
          <w:p w14:paraId="5292DF6F" w14:textId="77777777">
            <w:pPr>
              <w:pBdr/>
              <w:spacing w:line="360" w:lineRule="auto"/>
              <w:ind/>
              <w:jc w:val="both"/>
              <w:rPr>
                <w:b/>
                <w:sz w:val="16"/>
                <w:szCs w:val="16"/>
              </w:rPr>
            </w:pPr>
            <w:r>
              <w:rPr>
                <w:b w:val="0"/>
                <w:sz w:val="16"/>
              </w:rPr>
              <w:t xml:space="preserve">Definición del proyecto</w:t>
            </w:r>
            <w:r>
              <w:rPr>
                <w:b/>
                <w:sz w:val="16"/>
                <w:szCs w:val="16"/>
              </w:rPr>
            </w:r>
          </w:p>
        </w:tc>
        <w:tc>
          <w:tcPr>
            <w:tcBorders/>
            <w:tcW w:w="536" w:type="dxa"/>
          </w:tcPr>
          <w:p w14:paraId="6792745F" w14:textId="77777777">
            <w:pPr>
              <w:pBdr/>
              <w:spacing w:line="360" w:lineRule="auto"/>
              <w:ind/>
              <w:jc w:val="center"/>
              <w:rPr>
                <w:b/>
                <w:sz w:val="16"/>
                <w:szCs w:val="16"/>
              </w:rPr>
            </w:pPr>
            <w:r>
              <w:rPr>
                <w:b/>
                <w:sz w:val="16"/>
              </w:rPr>
              <w:t xml:space="preserve">X</w:t>
            </w:r>
            <w:r>
              <w:rPr>
                <w:b/>
                <w:sz w:val="16"/>
                <w:szCs w:val="16"/>
              </w:rPr>
            </w:r>
          </w:p>
        </w:tc>
        <w:tc>
          <w:tcPr>
            <w:tcBorders/>
            <w:tcW w:w="522" w:type="dxa"/>
          </w:tcPr>
          <w:p w14:paraId="7887528D"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7A76D697" w14:textId="77777777">
            <w:pPr>
              <w:pBdr/>
              <w:spacing w:line="360" w:lineRule="auto"/>
              <w:ind/>
              <w:jc w:val="center"/>
              <w:rPr>
                <w:b/>
                <w:sz w:val="16"/>
                <w:szCs w:val="16"/>
              </w:rPr>
            </w:pPr>
            <w:r>
              <w:rPr>
                <w:b/>
                <w:sz w:val="16"/>
              </w:rPr>
            </w:r>
            <w:r>
              <w:rPr>
                <w:b/>
                <w:sz w:val="16"/>
                <w:szCs w:val="16"/>
              </w:rPr>
            </w:r>
          </w:p>
        </w:tc>
        <w:tc>
          <w:tcPr>
            <w:tcBorders/>
            <w:tcW w:w="526" w:type="dxa"/>
          </w:tcPr>
          <w:p w14:paraId="3C136A4C" w14:textId="77777777">
            <w:pPr>
              <w:pBdr/>
              <w:spacing w:line="360" w:lineRule="auto"/>
              <w:ind/>
              <w:jc w:val="center"/>
              <w:rPr>
                <w:b/>
                <w:sz w:val="16"/>
                <w:szCs w:val="16"/>
              </w:rPr>
            </w:pPr>
            <w:r>
              <w:rPr>
                <w:b/>
                <w:sz w:val="16"/>
              </w:rPr>
            </w:r>
            <w:r>
              <w:rPr>
                <w:b/>
                <w:sz w:val="16"/>
                <w:szCs w:val="16"/>
              </w:rPr>
            </w:r>
          </w:p>
        </w:tc>
        <w:tc>
          <w:tcPr>
            <w:tcBorders/>
            <w:tcW w:w="523" w:type="dxa"/>
          </w:tcPr>
          <w:p w14:paraId="4FE1C0CC" w14:textId="77777777">
            <w:pPr>
              <w:pBdr/>
              <w:spacing w:line="360" w:lineRule="auto"/>
              <w:ind/>
              <w:jc w:val="center"/>
              <w:rPr>
                <w:b/>
                <w:sz w:val="16"/>
                <w:szCs w:val="16"/>
              </w:rPr>
            </w:pPr>
            <w:r>
              <w:rPr>
                <w:b/>
                <w:sz w:val="16"/>
              </w:rPr>
            </w:r>
            <w:r>
              <w:rPr>
                <w:b/>
                <w:sz w:val="16"/>
                <w:szCs w:val="16"/>
              </w:rPr>
            </w:r>
          </w:p>
        </w:tc>
        <w:tc>
          <w:tcPr>
            <w:tcBorders/>
            <w:tcW w:w="523" w:type="dxa"/>
          </w:tcPr>
          <w:p w14:paraId="22AE2E20" w14:textId="77777777">
            <w:pPr>
              <w:pBdr/>
              <w:spacing w:line="360" w:lineRule="auto"/>
              <w:ind/>
              <w:jc w:val="center"/>
              <w:rPr>
                <w:b/>
                <w:sz w:val="16"/>
                <w:szCs w:val="16"/>
              </w:rPr>
            </w:pPr>
            <w:r>
              <w:rPr>
                <w:b/>
                <w:sz w:val="16"/>
              </w:rPr>
            </w:r>
            <w:r>
              <w:rPr>
                <w:b/>
                <w:sz w:val="16"/>
                <w:szCs w:val="16"/>
              </w:rPr>
            </w:r>
          </w:p>
        </w:tc>
        <w:tc>
          <w:tcPr>
            <w:tcBorders/>
            <w:tcW w:w="523" w:type="dxa"/>
          </w:tcPr>
          <w:p w14:paraId="0F2C3734" w14:textId="77777777">
            <w:pPr>
              <w:pBdr/>
              <w:spacing w:line="360" w:lineRule="auto"/>
              <w:ind/>
              <w:jc w:val="center"/>
              <w:rPr>
                <w:b/>
                <w:sz w:val="16"/>
                <w:szCs w:val="16"/>
              </w:rPr>
            </w:pPr>
            <w:r>
              <w:rPr>
                <w:b/>
                <w:sz w:val="16"/>
              </w:rPr>
            </w:r>
            <w:r>
              <w:rPr>
                <w:b/>
                <w:sz w:val="16"/>
                <w:szCs w:val="16"/>
              </w:rPr>
            </w:r>
          </w:p>
        </w:tc>
        <w:tc>
          <w:tcPr>
            <w:tcBorders/>
            <w:tcW w:w="523" w:type="dxa"/>
          </w:tcPr>
          <w:p w14:paraId="2E4E747F" w14:textId="77777777">
            <w:pPr>
              <w:pBdr/>
              <w:spacing w:line="360" w:lineRule="auto"/>
              <w:ind/>
              <w:jc w:val="center"/>
              <w:rPr>
                <w:b/>
                <w:sz w:val="16"/>
                <w:szCs w:val="16"/>
              </w:rPr>
            </w:pPr>
            <w:r>
              <w:rPr>
                <w:b/>
                <w:sz w:val="16"/>
              </w:rPr>
            </w:r>
            <w:r>
              <w:rPr>
                <w:b/>
                <w:sz w:val="16"/>
                <w:szCs w:val="16"/>
              </w:rPr>
            </w:r>
          </w:p>
        </w:tc>
        <w:tc>
          <w:tcPr>
            <w:tcBorders/>
            <w:tcW w:w="523" w:type="dxa"/>
          </w:tcPr>
          <w:p w14:paraId="12D8053B" w14:textId="77777777">
            <w:pPr>
              <w:pBdr/>
              <w:spacing w:line="360" w:lineRule="auto"/>
              <w:ind/>
              <w:jc w:val="center"/>
              <w:rPr>
                <w:b/>
                <w:sz w:val="16"/>
                <w:szCs w:val="16"/>
              </w:rPr>
            </w:pPr>
            <w:r>
              <w:rPr>
                <w:b/>
                <w:sz w:val="16"/>
              </w:rPr>
            </w:r>
            <w:r>
              <w:rPr>
                <w:b/>
                <w:sz w:val="16"/>
                <w:szCs w:val="16"/>
              </w:rPr>
            </w:r>
          </w:p>
        </w:tc>
        <w:tc>
          <w:tcPr>
            <w:tcBorders/>
            <w:tcW w:w="523" w:type="dxa"/>
          </w:tcPr>
          <w:p w14:paraId="044D5ACA" w14:textId="77777777">
            <w:pPr>
              <w:pBdr/>
              <w:spacing w:line="360" w:lineRule="auto"/>
              <w:ind/>
              <w:jc w:val="center"/>
              <w:rPr>
                <w:b/>
                <w:sz w:val="16"/>
                <w:szCs w:val="16"/>
              </w:rPr>
            </w:pPr>
            <w:r>
              <w:rPr>
                <w:b/>
                <w:sz w:val="16"/>
              </w:rPr>
            </w:r>
            <w:r>
              <w:rPr>
                <w:b/>
                <w:sz w:val="16"/>
                <w:szCs w:val="16"/>
              </w:rPr>
            </w:r>
          </w:p>
        </w:tc>
        <w:tc>
          <w:tcPr>
            <w:tcBorders/>
            <w:tcW w:w="523" w:type="dxa"/>
          </w:tcPr>
          <w:p w14:paraId="26A0AD42" w14:textId="77777777">
            <w:pPr>
              <w:pBdr/>
              <w:spacing w:line="360" w:lineRule="auto"/>
              <w:ind/>
              <w:jc w:val="center"/>
              <w:rPr>
                <w:b/>
                <w:sz w:val="16"/>
                <w:szCs w:val="16"/>
              </w:rPr>
            </w:pPr>
            <w:r>
              <w:rPr>
                <w:b/>
                <w:sz w:val="16"/>
              </w:rPr>
            </w:r>
            <w:r>
              <w:rPr>
                <w:b/>
                <w:sz w:val="16"/>
                <w:szCs w:val="16"/>
              </w:rPr>
            </w:r>
          </w:p>
        </w:tc>
        <w:tc>
          <w:tcPr>
            <w:tcBorders/>
            <w:tcW w:w="523" w:type="dxa"/>
          </w:tcPr>
          <w:p w14:paraId="7D238774" w14:textId="77777777">
            <w:pPr>
              <w:pBdr/>
              <w:spacing w:line="360" w:lineRule="auto"/>
              <w:ind/>
              <w:jc w:val="center"/>
              <w:rPr>
                <w:b/>
                <w:sz w:val="16"/>
                <w:szCs w:val="16"/>
              </w:rPr>
            </w:pPr>
            <w:r>
              <w:rPr>
                <w:b/>
                <w:sz w:val="16"/>
              </w:rPr>
            </w:r>
            <w:r>
              <w:rPr>
                <w:b/>
                <w:sz w:val="16"/>
                <w:szCs w:val="16"/>
              </w:rPr>
            </w:r>
          </w:p>
        </w:tc>
        <w:tc>
          <w:tcPr>
            <w:tcBorders/>
            <w:tcW w:w="525" w:type="dxa"/>
          </w:tcPr>
          <w:p w14:paraId="57105C1C" w14:textId="77777777">
            <w:pPr>
              <w:pBdr/>
              <w:spacing w:line="360" w:lineRule="auto"/>
              <w:ind/>
              <w:jc w:val="center"/>
              <w:rPr>
                <w:b/>
                <w:sz w:val="16"/>
                <w:szCs w:val="16"/>
              </w:rPr>
            </w:pPr>
            <w:r>
              <w:rPr>
                <w:b/>
                <w:sz w:val="16"/>
              </w:rPr>
            </w:r>
            <w:r>
              <w:rPr>
                <w:b/>
                <w:sz w:val="16"/>
                <w:szCs w:val="16"/>
              </w:rPr>
            </w:r>
          </w:p>
        </w:tc>
        <w:tc>
          <w:tcPr>
            <w:tcBorders/>
            <w:tcW w:w="525" w:type="dxa"/>
          </w:tcPr>
          <w:p w14:paraId="29AA7876" w14:textId="77777777">
            <w:pPr>
              <w:pBdr/>
              <w:spacing w:line="360" w:lineRule="auto"/>
              <w:ind/>
              <w:jc w:val="center"/>
              <w:rPr>
                <w:b/>
                <w:sz w:val="16"/>
                <w:szCs w:val="16"/>
              </w:rPr>
            </w:pPr>
            <w:r>
              <w:rPr>
                <w:b/>
                <w:sz w:val="16"/>
              </w:rPr>
            </w:r>
            <w:r>
              <w:rPr>
                <w:b/>
                <w:sz w:val="16"/>
                <w:szCs w:val="16"/>
              </w:rPr>
            </w:r>
          </w:p>
        </w:tc>
        <w:tc>
          <w:tcPr>
            <w:tcBorders/>
            <w:tcW w:w="525" w:type="dxa"/>
          </w:tcPr>
          <w:p w14:paraId="0BDC1BFD"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62A7993" w14:textId="77777777">
            <w:pPr>
              <w:pBdr/>
              <w:spacing w:line="360" w:lineRule="auto"/>
              <w:ind/>
              <w:jc w:val="center"/>
              <w:rPr>
                <w:b/>
                <w:sz w:val="16"/>
                <w:szCs w:val="16"/>
              </w:rPr>
            </w:pPr>
            <w:r>
              <w:rPr>
                <w:b/>
                <w:sz w:val="16"/>
              </w:rPr>
            </w:r>
            <w:r>
              <w:rPr>
                <w:b/>
                <w:sz w:val="16"/>
                <w:szCs w:val="16"/>
              </w:rPr>
            </w:r>
          </w:p>
        </w:tc>
        <w:tc>
          <w:tcPr>
            <w:tcBorders/>
            <w:tcW w:w="525" w:type="dxa"/>
          </w:tcPr>
          <w:p w14:paraId="7686CCDF" w14:textId="77777777">
            <w:pPr>
              <w:pBdr/>
              <w:spacing w:line="360" w:lineRule="auto"/>
              <w:ind/>
              <w:jc w:val="center"/>
              <w:rPr>
                <w:b/>
                <w:sz w:val="16"/>
                <w:szCs w:val="16"/>
              </w:rPr>
            </w:pPr>
            <w:r>
              <w:rPr>
                <w:b/>
                <w:sz w:val="16"/>
              </w:rPr>
            </w:r>
            <w:r>
              <w:rPr>
                <w:b/>
                <w:sz w:val="16"/>
                <w:szCs w:val="16"/>
              </w:rPr>
            </w:r>
          </w:p>
        </w:tc>
        <w:tc>
          <w:tcPr>
            <w:tcBorders/>
            <w:tcW w:w="525" w:type="dxa"/>
          </w:tcPr>
          <w:p w14:paraId="2C6E8A5D" w14:textId="77777777">
            <w:pPr>
              <w:pBdr/>
              <w:spacing w:line="360" w:lineRule="auto"/>
              <w:ind/>
              <w:jc w:val="center"/>
              <w:rPr>
                <w:b/>
                <w:sz w:val="16"/>
                <w:szCs w:val="16"/>
              </w:rPr>
            </w:pPr>
            <w:r>
              <w:rPr>
                <w:b/>
                <w:sz w:val="16"/>
              </w:rPr>
            </w:r>
            <w:r>
              <w:rPr>
                <w:b/>
                <w:sz w:val="16"/>
                <w:szCs w:val="16"/>
              </w:rPr>
            </w:r>
          </w:p>
        </w:tc>
      </w:tr>
      <w:tr>
        <w:trPr>
          <w:gridAfter w:val="1"/>
          <w:trHeight w:val="303"/>
        </w:trPr>
        <w:tc>
          <w:tcPr>
            <w:tcBorders/>
            <w:tcW w:w="1351" w:type="dxa"/>
          </w:tcPr>
          <w:p w14:paraId="5F099156" w14:textId="77777777">
            <w:pPr>
              <w:pBdr/>
              <w:spacing w:line="360" w:lineRule="auto"/>
              <w:ind/>
              <w:jc w:val="both"/>
              <w:rPr>
                <w:b/>
                <w:sz w:val="16"/>
                <w:szCs w:val="16"/>
              </w:rPr>
            </w:pPr>
            <w:r>
              <w:rPr>
                <w:b w:val="0"/>
                <w:sz w:val="16"/>
              </w:rPr>
              <w:t xml:space="preserve">Sprint 1 · Infraestructura, gateway y datos del catálogo</w:t>
            </w:r>
            <w:r>
              <w:rPr>
                <w:b/>
                <w:sz w:val="16"/>
                <w:szCs w:val="16"/>
              </w:rPr>
            </w:r>
          </w:p>
        </w:tc>
        <w:tc>
          <w:tcPr>
            <w:tcBorders/>
            <w:tcW w:w="536" w:type="dxa"/>
          </w:tcPr>
          <w:p w14:paraId="0D196A16" w14:textId="77777777">
            <w:pPr>
              <w:pBdr/>
              <w:spacing w:line="360" w:lineRule="auto"/>
              <w:ind/>
              <w:jc w:val="center"/>
              <w:rPr>
                <w:b/>
                <w:sz w:val="16"/>
                <w:szCs w:val="16"/>
              </w:rPr>
            </w:pPr>
            <w:r>
              <w:rPr>
                <w:b/>
                <w:sz w:val="16"/>
              </w:rPr>
            </w:r>
            <w:r>
              <w:rPr>
                <w:b/>
                <w:sz w:val="16"/>
                <w:szCs w:val="16"/>
              </w:rPr>
            </w:r>
          </w:p>
        </w:tc>
        <w:tc>
          <w:tcPr>
            <w:tcBorders/>
            <w:tcW w:w="522" w:type="dxa"/>
          </w:tcPr>
          <w:p w14:paraId="2307794E"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70C5585C" w14:textId="77777777">
            <w:pPr>
              <w:pBdr/>
              <w:spacing w:line="360" w:lineRule="auto"/>
              <w:ind/>
              <w:jc w:val="center"/>
              <w:rPr>
                <w:b/>
                <w:sz w:val="16"/>
                <w:szCs w:val="16"/>
              </w:rPr>
            </w:pPr>
            <w:r>
              <w:rPr>
                <w:b/>
                <w:sz w:val="16"/>
              </w:rPr>
              <w:t xml:space="preserve">X</w:t>
            </w:r>
            <w:r>
              <w:rPr>
                <w:b/>
                <w:sz w:val="16"/>
                <w:szCs w:val="16"/>
              </w:rPr>
            </w:r>
          </w:p>
        </w:tc>
        <w:tc>
          <w:tcPr>
            <w:tcBorders/>
            <w:tcW w:w="526" w:type="dxa"/>
          </w:tcPr>
          <w:p w14:paraId="5DDBB602"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50E25CD7" w14:textId="77777777">
            <w:pPr>
              <w:pBdr/>
              <w:spacing w:line="360" w:lineRule="auto"/>
              <w:ind/>
              <w:jc w:val="center"/>
              <w:rPr>
                <w:b/>
                <w:sz w:val="16"/>
                <w:szCs w:val="16"/>
              </w:rPr>
            </w:pPr>
            <w:r>
              <w:rPr>
                <w:b/>
                <w:sz w:val="16"/>
              </w:rPr>
            </w:r>
            <w:r>
              <w:rPr>
                <w:b/>
                <w:sz w:val="16"/>
                <w:szCs w:val="16"/>
              </w:rPr>
            </w:r>
          </w:p>
        </w:tc>
        <w:tc>
          <w:tcPr>
            <w:tcBorders/>
            <w:tcW w:w="523" w:type="dxa"/>
          </w:tcPr>
          <w:p w14:paraId="17109673" w14:textId="77777777">
            <w:pPr>
              <w:pBdr/>
              <w:spacing w:line="360" w:lineRule="auto"/>
              <w:ind/>
              <w:jc w:val="center"/>
              <w:rPr>
                <w:b/>
                <w:sz w:val="16"/>
                <w:szCs w:val="16"/>
              </w:rPr>
            </w:pPr>
            <w:r>
              <w:rPr>
                <w:b/>
                <w:sz w:val="16"/>
              </w:rPr>
            </w:r>
            <w:r>
              <w:rPr>
                <w:b/>
                <w:sz w:val="16"/>
                <w:szCs w:val="16"/>
              </w:rPr>
            </w:r>
          </w:p>
        </w:tc>
        <w:tc>
          <w:tcPr>
            <w:tcBorders/>
            <w:tcW w:w="523" w:type="dxa"/>
          </w:tcPr>
          <w:p w14:paraId="7268744B" w14:textId="77777777">
            <w:pPr>
              <w:pBdr/>
              <w:spacing w:line="360" w:lineRule="auto"/>
              <w:ind/>
              <w:jc w:val="center"/>
              <w:rPr>
                <w:b/>
                <w:sz w:val="16"/>
                <w:szCs w:val="16"/>
              </w:rPr>
            </w:pPr>
            <w:r>
              <w:rPr>
                <w:b/>
                <w:sz w:val="16"/>
              </w:rPr>
            </w:r>
            <w:r>
              <w:rPr>
                <w:b/>
                <w:sz w:val="16"/>
                <w:szCs w:val="16"/>
              </w:rPr>
            </w:r>
          </w:p>
        </w:tc>
        <w:tc>
          <w:tcPr>
            <w:tcBorders/>
            <w:tcW w:w="523" w:type="dxa"/>
          </w:tcPr>
          <w:p w14:paraId="2C425C21" w14:textId="77777777">
            <w:pPr>
              <w:pBdr/>
              <w:spacing w:line="360" w:lineRule="auto"/>
              <w:ind/>
              <w:jc w:val="center"/>
              <w:rPr>
                <w:b/>
                <w:sz w:val="16"/>
                <w:szCs w:val="16"/>
              </w:rPr>
            </w:pPr>
            <w:r>
              <w:rPr>
                <w:b/>
                <w:sz w:val="16"/>
              </w:rPr>
            </w:r>
            <w:r>
              <w:rPr>
                <w:b/>
                <w:sz w:val="16"/>
                <w:szCs w:val="16"/>
              </w:rPr>
            </w:r>
          </w:p>
        </w:tc>
        <w:tc>
          <w:tcPr>
            <w:tcBorders/>
            <w:tcW w:w="523" w:type="dxa"/>
          </w:tcPr>
          <w:p w14:paraId="08D533A3" w14:textId="77777777">
            <w:pPr>
              <w:pBdr/>
              <w:spacing w:line="360" w:lineRule="auto"/>
              <w:ind/>
              <w:jc w:val="center"/>
              <w:rPr>
                <w:b/>
                <w:sz w:val="16"/>
                <w:szCs w:val="16"/>
              </w:rPr>
            </w:pPr>
            <w:r>
              <w:rPr>
                <w:b/>
                <w:sz w:val="16"/>
              </w:rPr>
            </w:r>
            <w:r>
              <w:rPr>
                <w:b/>
                <w:sz w:val="16"/>
                <w:szCs w:val="16"/>
              </w:rPr>
            </w:r>
          </w:p>
        </w:tc>
        <w:tc>
          <w:tcPr>
            <w:tcBorders/>
            <w:tcW w:w="523" w:type="dxa"/>
          </w:tcPr>
          <w:p w14:paraId="762A98ED" w14:textId="77777777">
            <w:pPr>
              <w:pBdr/>
              <w:spacing w:line="360" w:lineRule="auto"/>
              <w:ind/>
              <w:jc w:val="center"/>
              <w:rPr>
                <w:b/>
                <w:sz w:val="16"/>
                <w:szCs w:val="16"/>
              </w:rPr>
            </w:pPr>
            <w:r>
              <w:rPr>
                <w:b/>
                <w:sz w:val="16"/>
              </w:rPr>
            </w:r>
            <w:r>
              <w:rPr>
                <w:b/>
                <w:sz w:val="16"/>
                <w:szCs w:val="16"/>
              </w:rPr>
            </w:r>
          </w:p>
        </w:tc>
        <w:tc>
          <w:tcPr>
            <w:tcBorders/>
            <w:tcW w:w="523" w:type="dxa"/>
          </w:tcPr>
          <w:p w14:paraId="5B39BC73" w14:textId="77777777">
            <w:pPr>
              <w:pBdr/>
              <w:spacing w:line="360" w:lineRule="auto"/>
              <w:ind/>
              <w:jc w:val="center"/>
              <w:rPr>
                <w:b/>
                <w:sz w:val="16"/>
                <w:szCs w:val="16"/>
              </w:rPr>
            </w:pPr>
            <w:r>
              <w:rPr>
                <w:b/>
                <w:sz w:val="16"/>
              </w:rPr>
            </w:r>
            <w:r>
              <w:rPr>
                <w:b/>
                <w:sz w:val="16"/>
                <w:szCs w:val="16"/>
              </w:rPr>
            </w:r>
          </w:p>
        </w:tc>
        <w:tc>
          <w:tcPr>
            <w:tcBorders/>
            <w:tcW w:w="523" w:type="dxa"/>
          </w:tcPr>
          <w:p w14:paraId="50FF6776" w14:textId="77777777">
            <w:pPr>
              <w:pBdr/>
              <w:spacing w:line="360" w:lineRule="auto"/>
              <w:ind/>
              <w:jc w:val="center"/>
              <w:rPr>
                <w:b/>
                <w:sz w:val="16"/>
                <w:szCs w:val="16"/>
              </w:rPr>
            </w:pPr>
            <w:r>
              <w:rPr>
                <w:b/>
                <w:sz w:val="16"/>
              </w:rPr>
            </w:r>
            <w:r>
              <w:rPr>
                <w:b/>
                <w:sz w:val="16"/>
                <w:szCs w:val="16"/>
              </w:rPr>
            </w:r>
          </w:p>
        </w:tc>
        <w:tc>
          <w:tcPr>
            <w:tcBorders/>
            <w:tcW w:w="525" w:type="dxa"/>
          </w:tcPr>
          <w:p w14:paraId="7130F1FB" w14:textId="77777777">
            <w:pPr>
              <w:pBdr/>
              <w:spacing w:line="360" w:lineRule="auto"/>
              <w:ind/>
              <w:jc w:val="center"/>
              <w:rPr>
                <w:b/>
                <w:sz w:val="16"/>
                <w:szCs w:val="16"/>
              </w:rPr>
            </w:pPr>
            <w:r>
              <w:rPr>
                <w:b/>
                <w:sz w:val="16"/>
              </w:rPr>
            </w:r>
            <w:r>
              <w:rPr>
                <w:b/>
                <w:sz w:val="16"/>
                <w:szCs w:val="16"/>
              </w:rPr>
            </w:r>
          </w:p>
        </w:tc>
        <w:tc>
          <w:tcPr>
            <w:tcBorders/>
            <w:tcW w:w="525" w:type="dxa"/>
          </w:tcPr>
          <w:p w14:paraId="7DC01B66" w14:textId="77777777">
            <w:pPr>
              <w:pBdr/>
              <w:spacing w:line="360" w:lineRule="auto"/>
              <w:ind/>
              <w:jc w:val="center"/>
              <w:rPr>
                <w:b/>
                <w:sz w:val="16"/>
                <w:szCs w:val="16"/>
              </w:rPr>
            </w:pPr>
            <w:r>
              <w:rPr>
                <w:b/>
                <w:sz w:val="16"/>
              </w:rPr>
            </w:r>
            <w:r>
              <w:rPr>
                <w:b/>
                <w:sz w:val="16"/>
                <w:szCs w:val="16"/>
              </w:rPr>
            </w:r>
          </w:p>
        </w:tc>
        <w:tc>
          <w:tcPr>
            <w:tcBorders/>
            <w:tcW w:w="525" w:type="dxa"/>
          </w:tcPr>
          <w:p w14:paraId="4DE80394" w14:textId="77777777">
            <w:pPr>
              <w:pBdr/>
              <w:spacing w:line="360" w:lineRule="auto"/>
              <w:ind/>
              <w:jc w:val="center"/>
              <w:rPr>
                <w:b/>
                <w:sz w:val="16"/>
                <w:szCs w:val="16"/>
              </w:rPr>
            </w:pPr>
            <w:r>
              <w:rPr>
                <w:b/>
                <w:sz w:val="16"/>
              </w:rPr>
            </w:r>
            <w:r>
              <w:rPr>
                <w:b/>
                <w:sz w:val="16"/>
                <w:szCs w:val="16"/>
              </w:rPr>
            </w:r>
          </w:p>
        </w:tc>
        <w:tc>
          <w:tcPr>
            <w:gridSpan w:val="2"/>
            <w:tcBorders/>
            <w:tcW w:w="525" w:type="dxa"/>
          </w:tcPr>
          <w:p w14:paraId="58DE116B" w14:textId="77777777">
            <w:pPr>
              <w:pBdr/>
              <w:spacing w:line="360" w:lineRule="auto"/>
              <w:ind/>
              <w:jc w:val="center"/>
              <w:rPr>
                <w:b/>
                <w:sz w:val="16"/>
                <w:szCs w:val="16"/>
              </w:rPr>
            </w:pPr>
            <w:r>
              <w:rPr>
                <w:b/>
                <w:sz w:val="16"/>
              </w:rPr>
            </w:r>
            <w:r>
              <w:rPr>
                <w:b/>
                <w:sz w:val="16"/>
                <w:szCs w:val="16"/>
              </w:rPr>
            </w:r>
          </w:p>
        </w:tc>
        <w:tc>
          <w:tcPr>
            <w:tcBorders/>
            <w:tcW w:w="525" w:type="dxa"/>
          </w:tcPr>
          <w:p w14:paraId="5A4F08BE" w14:textId="77777777">
            <w:pPr>
              <w:pBdr/>
              <w:spacing w:line="360" w:lineRule="auto"/>
              <w:ind/>
              <w:jc w:val="center"/>
              <w:rPr>
                <w:b/>
                <w:sz w:val="16"/>
                <w:szCs w:val="16"/>
              </w:rPr>
            </w:pPr>
            <w:r>
              <w:rPr>
                <w:b/>
                <w:sz w:val="16"/>
              </w:rPr>
            </w:r>
            <w:r>
              <w:rPr>
                <w:b/>
                <w:sz w:val="16"/>
                <w:szCs w:val="16"/>
              </w:rPr>
            </w:r>
          </w:p>
        </w:tc>
        <w:tc>
          <w:tcPr>
            <w:tcBorders/>
            <w:tcW w:w="525" w:type="dxa"/>
          </w:tcPr>
          <w:p w14:paraId="250F36D1"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2 · Interfaz del catálogo</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158BBAB1"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2C85C855"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3 · Reproducción de episodios</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236328EA"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2E257027"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4 · Sincronización con la fuente externa</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6D4C4528"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22060A31"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5 · Cierre de la sincronización y traducción</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5CC1BA9D" w14:textId="77777777">
            <w:pPr>
              <w:pBdr/>
              <w:spacing w:line="360" w:lineRule="auto"/>
              <w:ind/>
              <w:jc w:val="center"/>
              <w:rPr>
                <w:b/>
                <w:sz w:val="16"/>
                <w:szCs w:val="16"/>
              </w:rPr>
            </w:pPr>
            <w:r>
              <w:rPr>
                <w:b/>
                <w:sz w:val="16"/>
              </w:rPr>
              <w:t xml:space="preserve">X</w:t>
            </w:r>
            <w:r>
              <w:rPr>
                <w:b/>
                <w:sz w:val="16"/>
                <w:szCs w:val="16"/>
              </w:rPr>
            </w:r>
          </w:p>
        </w:tc>
        <w:tc>
          <w:tcPr>
            <w:tcBorders/>
            <w:tcW w:w="523" w:type="dxa"/>
          </w:tcPr>
          <w:p w14:paraId="0F20F773" w14:textId="77777777">
            <w:pPr>
              <w:pBdr/>
              <w:spacing w:line="360" w:lineRule="auto"/>
              <w:ind/>
              <w:jc w:val="center"/>
              <w:rPr>
                <w:b/>
                <w:sz w:val="16"/>
                <w:szCs w:val="16"/>
              </w:rPr>
            </w:pPr>
            <w:r>
              <w:rPr>
                <w:b/>
                <w:sz w:val="16"/>
              </w:rPr>
              <w:t xml:space="preserve">X</w:t>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6 · Favoritos, progreso y recomendaciones</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t xml:space="preserve">X</w:t>
            </w:r>
            <w:r>
              <w:rPr>
                <w:b/>
                <w:sz w:val="16"/>
                <w:szCs w:val="16"/>
              </w:rPr>
            </w:r>
          </w:p>
        </w:tc>
        <w:tc>
          <w:tcPr>
            <w:tcBorders/>
            <w:tcW w:w="525" w:type="dxa"/>
          </w:tcPr>
          <w:p w14:paraId="65E9DA14" w14:textId="77777777">
            <w:pPr>
              <w:pBdr/>
              <w:spacing w:line="360" w:lineRule="auto"/>
              <w:ind/>
              <w:jc w:val="center"/>
              <w:rPr>
                <w:b/>
                <w:sz w:val="16"/>
                <w:szCs w:val="16"/>
              </w:rPr>
            </w:pPr>
            <w:r>
              <w:rPr>
                <w:b/>
                <w:sz w:val="16"/>
              </w:rPr>
              <w:t xml:space="preserve">X</w:t>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7 · Registro, autenticación y perfiles</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t xml:space="preserve">X</w:t>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t xml:space="preserve">X</w:t>
            </w:r>
            <w:r>
              <w:rPr>
                <w:b/>
                <w:sz w:val="16"/>
                <w:szCs w:val="16"/>
              </w:rPr>
            </w:r>
          </w:p>
        </w:tc>
        <w:tc>
          <w:tcPr>
            <w:tcBorders/>
            <w:tcW w:w="525" w:type="dxa"/>
          </w:tcPr>
          <w:p w14:paraId="22641375" w14:textId="77777777">
            <w:pPr>
              <w:pBdr/>
              <w:spacing w:line="360" w:lineRule="auto"/>
              <w:ind/>
              <w:jc w:val="center"/>
              <w:rPr>
                <w:b/>
                <w:sz w:val="16"/>
                <w:szCs w:val="16"/>
              </w:rPr>
            </w:pPr>
            <w:r>
              <w:rPr>
                <w:b/>
                <w:sz w:val="16"/>
              </w:rPr>
            </w:r>
            <w:r>
              <w:rPr>
                <w:b/>
                <w:sz w:val="16"/>
                <w:szCs w:val="16"/>
              </w:rPr>
            </w:r>
          </w:p>
        </w:tc>
        <w:tc>
          <w:tcPr>
            <w:tcBorders/>
            <w:tcW w:w="525" w:type="dxa"/>
          </w:tcPr>
          <w:p w14:paraId="744B29F2" w14:textId="77777777">
            <w:pPr>
              <w:pBdr/>
              <w:spacing w:line="360" w:lineRule="auto"/>
              <w:ind/>
              <w:jc w:val="center"/>
              <w:rPr>
                <w:b/>
                <w:sz w:val="16"/>
                <w:szCs w:val="16"/>
              </w:rPr>
            </w:pPr>
            <w:r>
              <w:rPr>
                <w:b/>
                <w:sz w:val="16"/>
              </w:rPr>
            </w:r>
            <w:r>
              <w:rPr>
                <w:b/>
                <w:sz w:val="16"/>
                <w:szCs w:val="16"/>
              </w:rPr>
            </w:r>
          </w:p>
        </w:tc>
      </w:tr>
      <w:tr>
        <w:trPr>
          <w:gridAfter w:val="1"/>
          <w:trHeight w:val="294"/>
        </w:trPr>
        <w:tc>
          <w:tcPr>
            <w:tcBorders/>
            <w:tcW w:w="1351" w:type="dxa"/>
          </w:tcPr>
          <w:p w14:paraId="2647974D" w14:textId="77777777">
            <w:pPr>
              <w:pBdr/>
              <w:spacing w:line="360" w:lineRule="auto"/>
              <w:ind/>
              <w:jc w:val="both"/>
              <w:rPr>
                <w:b/>
                <w:sz w:val="16"/>
                <w:szCs w:val="16"/>
              </w:rPr>
            </w:pPr>
            <w:r>
              <w:rPr>
                <w:b w:val="0"/>
                <w:sz w:val="16"/>
              </w:rPr>
              <w:t xml:space="preserve">Sprint 8 · Despliegue en la nube y cierre</w:t>
            </w:r>
            <w:r>
              <w:rPr>
                <w:b/>
                <w:sz w:val="16"/>
                <w:szCs w:val="16"/>
              </w:rPr>
            </w:r>
          </w:p>
        </w:tc>
        <w:tc>
          <w:tcPr>
            <w:tcBorders/>
            <w:tcW w:w="536" w:type="dxa"/>
          </w:tcPr>
          <w:p w14:paraId="23841EF8" w14:textId="77777777">
            <w:pPr>
              <w:pBdr/>
              <w:spacing w:line="360" w:lineRule="auto"/>
              <w:ind/>
              <w:jc w:val="center"/>
              <w:rPr>
                <w:b/>
                <w:sz w:val="16"/>
                <w:szCs w:val="16"/>
              </w:rPr>
            </w:pPr>
            <w:r>
              <w:rPr>
                <w:b/>
                <w:sz w:val="16"/>
              </w:rPr>
            </w:r>
            <w:r>
              <w:rPr>
                <w:b/>
                <w:sz w:val="16"/>
                <w:szCs w:val="16"/>
              </w:rPr>
            </w:r>
          </w:p>
        </w:tc>
        <w:tc>
          <w:tcPr>
            <w:tcBorders/>
            <w:tcW w:w="522" w:type="dxa"/>
          </w:tcPr>
          <w:p w14:paraId="1EA4DA33" w14:textId="77777777">
            <w:pPr>
              <w:pBdr/>
              <w:spacing w:line="360" w:lineRule="auto"/>
              <w:ind/>
              <w:jc w:val="center"/>
              <w:rPr>
                <w:b/>
                <w:sz w:val="16"/>
                <w:szCs w:val="16"/>
              </w:rPr>
            </w:pPr>
            <w:r>
              <w:rPr>
                <w:b/>
                <w:sz w:val="16"/>
              </w:rPr>
            </w:r>
            <w:r>
              <w:rPr>
                <w:b/>
                <w:sz w:val="16"/>
                <w:szCs w:val="16"/>
              </w:rPr>
            </w:r>
          </w:p>
        </w:tc>
        <w:tc>
          <w:tcPr>
            <w:tcBorders/>
            <w:tcW w:w="523" w:type="dxa"/>
          </w:tcPr>
          <w:p w14:paraId="3553A2A8" w14:textId="77777777">
            <w:pPr>
              <w:pBdr/>
              <w:spacing w:line="360" w:lineRule="auto"/>
              <w:ind/>
              <w:jc w:val="center"/>
              <w:rPr>
                <w:b/>
                <w:sz w:val="16"/>
                <w:szCs w:val="16"/>
              </w:rPr>
            </w:pPr>
            <w:r>
              <w:rPr>
                <w:b/>
                <w:sz w:val="16"/>
              </w:rPr>
            </w:r>
            <w:r>
              <w:rPr>
                <w:b/>
                <w:sz w:val="16"/>
                <w:szCs w:val="16"/>
              </w:rPr>
            </w:r>
          </w:p>
        </w:tc>
        <w:tc>
          <w:tcPr>
            <w:tcBorders/>
            <w:tcW w:w="526" w:type="dxa"/>
          </w:tcPr>
          <w:p w14:paraId="6493CF7C" w14:textId="77777777">
            <w:pPr>
              <w:pBdr/>
              <w:spacing w:line="360" w:lineRule="auto"/>
              <w:ind/>
              <w:jc w:val="center"/>
              <w:rPr>
                <w:b/>
                <w:sz w:val="16"/>
                <w:szCs w:val="16"/>
              </w:rPr>
            </w:pPr>
            <w:r>
              <w:rPr>
                <w:b/>
                <w:sz w:val="16"/>
              </w:rPr>
            </w:r>
            <w:r>
              <w:rPr>
                <w:b/>
                <w:sz w:val="16"/>
                <w:szCs w:val="16"/>
              </w:rPr>
            </w:r>
          </w:p>
        </w:tc>
        <w:tc>
          <w:tcPr>
            <w:tcBorders/>
            <w:tcW w:w="523" w:type="dxa"/>
          </w:tcPr>
          <w:p w14:paraId="158BBAB1" w14:textId="77777777">
            <w:pPr>
              <w:pBdr/>
              <w:spacing w:line="360" w:lineRule="auto"/>
              <w:ind/>
              <w:jc w:val="center"/>
              <w:rPr>
                <w:b/>
                <w:sz w:val="16"/>
                <w:szCs w:val="16"/>
              </w:rPr>
            </w:pPr>
            <w:r>
              <w:rPr>
                <w:b/>
                <w:sz w:val="16"/>
              </w:rPr>
            </w:r>
            <w:r>
              <w:rPr>
                <w:b/>
                <w:sz w:val="16"/>
                <w:szCs w:val="16"/>
              </w:rPr>
            </w:r>
          </w:p>
        </w:tc>
        <w:tc>
          <w:tcPr>
            <w:tcBorders/>
            <w:tcW w:w="523" w:type="dxa"/>
          </w:tcPr>
          <w:p w14:paraId="2C85C855" w14:textId="77777777">
            <w:pPr>
              <w:pBdr/>
              <w:spacing w:line="360" w:lineRule="auto"/>
              <w:ind/>
              <w:jc w:val="center"/>
              <w:rPr>
                <w:b/>
                <w:sz w:val="16"/>
                <w:szCs w:val="16"/>
              </w:rPr>
            </w:pPr>
            <w:r>
              <w:rPr>
                <w:b/>
                <w:sz w:val="16"/>
              </w:rPr>
            </w:r>
            <w:r>
              <w:rPr>
                <w:b/>
                <w:sz w:val="16"/>
                <w:szCs w:val="16"/>
              </w:rPr>
            </w:r>
          </w:p>
        </w:tc>
        <w:tc>
          <w:tcPr>
            <w:tcBorders/>
            <w:tcW w:w="523" w:type="dxa"/>
          </w:tcPr>
          <w:p w14:paraId="236328EA" w14:textId="77777777">
            <w:pPr>
              <w:pBdr/>
              <w:spacing w:line="360" w:lineRule="auto"/>
              <w:ind/>
              <w:jc w:val="center"/>
              <w:rPr>
                <w:b/>
                <w:sz w:val="16"/>
                <w:szCs w:val="16"/>
              </w:rPr>
            </w:pPr>
            <w:r>
              <w:rPr>
                <w:b/>
                <w:sz w:val="16"/>
              </w:rPr>
            </w:r>
            <w:r>
              <w:rPr>
                <w:b/>
                <w:sz w:val="16"/>
                <w:szCs w:val="16"/>
              </w:rPr>
            </w:r>
          </w:p>
        </w:tc>
        <w:tc>
          <w:tcPr>
            <w:tcBorders/>
            <w:tcW w:w="523" w:type="dxa"/>
          </w:tcPr>
          <w:p w14:paraId="2E257027" w14:textId="77777777">
            <w:pPr>
              <w:pBdr/>
              <w:spacing w:line="360" w:lineRule="auto"/>
              <w:ind/>
              <w:jc w:val="center"/>
              <w:rPr>
                <w:b/>
                <w:sz w:val="16"/>
                <w:szCs w:val="16"/>
              </w:rPr>
            </w:pPr>
            <w:r>
              <w:rPr>
                <w:b/>
                <w:sz w:val="16"/>
              </w:rPr>
            </w:r>
            <w:r>
              <w:rPr>
                <w:b/>
                <w:sz w:val="16"/>
                <w:szCs w:val="16"/>
              </w:rPr>
            </w:r>
          </w:p>
        </w:tc>
        <w:tc>
          <w:tcPr>
            <w:tcBorders/>
            <w:tcW w:w="523" w:type="dxa"/>
          </w:tcPr>
          <w:p w14:paraId="6D4C4528" w14:textId="77777777">
            <w:pPr>
              <w:pBdr/>
              <w:spacing w:line="360" w:lineRule="auto"/>
              <w:ind/>
              <w:jc w:val="center"/>
              <w:rPr>
                <w:b/>
                <w:sz w:val="16"/>
                <w:szCs w:val="16"/>
              </w:rPr>
            </w:pPr>
            <w:r>
              <w:rPr>
                <w:b/>
                <w:sz w:val="16"/>
              </w:rPr>
            </w:r>
            <w:r>
              <w:rPr>
                <w:b/>
                <w:sz w:val="16"/>
                <w:szCs w:val="16"/>
              </w:rPr>
            </w:r>
          </w:p>
        </w:tc>
        <w:tc>
          <w:tcPr>
            <w:tcBorders/>
            <w:tcW w:w="523" w:type="dxa"/>
          </w:tcPr>
          <w:p w14:paraId="22060A31" w14:textId="77777777">
            <w:pPr>
              <w:pBdr/>
              <w:spacing w:line="360" w:lineRule="auto"/>
              <w:ind/>
              <w:jc w:val="center"/>
              <w:rPr>
                <w:b/>
                <w:sz w:val="16"/>
                <w:szCs w:val="16"/>
              </w:rPr>
            </w:pPr>
            <w:r>
              <w:rPr>
                <w:b/>
                <w:sz w:val="16"/>
              </w:rPr>
            </w:r>
            <w:r>
              <w:rPr>
                <w:b/>
                <w:sz w:val="16"/>
                <w:szCs w:val="16"/>
              </w:rPr>
            </w:r>
          </w:p>
        </w:tc>
        <w:tc>
          <w:tcPr>
            <w:tcBorders/>
            <w:tcW w:w="523" w:type="dxa"/>
          </w:tcPr>
          <w:p w14:paraId="5CC1BA9D" w14:textId="77777777">
            <w:pPr>
              <w:pBdr/>
              <w:spacing w:line="360" w:lineRule="auto"/>
              <w:ind/>
              <w:jc w:val="center"/>
              <w:rPr>
                <w:b/>
                <w:sz w:val="16"/>
                <w:szCs w:val="16"/>
              </w:rPr>
            </w:pPr>
            <w:r>
              <w:rPr>
                <w:b/>
                <w:sz w:val="16"/>
              </w:rPr>
            </w:r>
            <w:r>
              <w:rPr>
                <w:b/>
                <w:sz w:val="16"/>
                <w:szCs w:val="16"/>
              </w:rPr>
            </w:r>
          </w:p>
        </w:tc>
        <w:tc>
          <w:tcPr>
            <w:tcBorders/>
            <w:tcW w:w="523" w:type="dxa"/>
          </w:tcPr>
          <w:p w14:paraId="0F20F773" w14:textId="77777777">
            <w:pPr>
              <w:pBdr/>
              <w:spacing w:line="360" w:lineRule="auto"/>
              <w:ind/>
              <w:jc w:val="center"/>
              <w:rPr>
                <w:b/>
                <w:sz w:val="16"/>
                <w:szCs w:val="16"/>
              </w:rPr>
            </w:pPr>
            <w:r>
              <w:rPr>
                <w:b/>
                <w:sz w:val="16"/>
              </w:rPr>
            </w:r>
            <w:r>
              <w:rPr>
                <w:b/>
                <w:sz w:val="16"/>
                <w:szCs w:val="16"/>
              </w:rPr>
            </w:r>
          </w:p>
        </w:tc>
        <w:tc>
          <w:tcPr>
            <w:tcBorders/>
            <w:tcW w:w="525" w:type="dxa"/>
          </w:tcPr>
          <w:p w14:paraId="7EC1A528" w14:textId="77777777">
            <w:pPr>
              <w:pBdr/>
              <w:spacing w:line="360" w:lineRule="auto"/>
              <w:ind/>
              <w:jc w:val="center"/>
              <w:rPr>
                <w:b/>
                <w:sz w:val="16"/>
                <w:szCs w:val="16"/>
              </w:rPr>
            </w:pPr>
            <w:r>
              <w:rPr>
                <w:b/>
                <w:sz w:val="16"/>
              </w:rPr>
            </w:r>
            <w:r>
              <w:rPr>
                <w:b/>
                <w:sz w:val="16"/>
                <w:szCs w:val="16"/>
              </w:rPr>
            </w:r>
          </w:p>
        </w:tc>
        <w:tc>
          <w:tcPr>
            <w:tcBorders/>
            <w:tcW w:w="525" w:type="dxa"/>
          </w:tcPr>
          <w:p w14:paraId="65E9DA14" w14:textId="77777777">
            <w:pPr>
              <w:pBdr/>
              <w:spacing w:line="360" w:lineRule="auto"/>
              <w:ind/>
              <w:jc w:val="center"/>
              <w:rPr>
                <w:b/>
                <w:sz w:val="16"/>
                <w:szCs w:val="16"/>
              </w:rPr>
            </w:pPr>
            <w:r>
              <w:rPr>
                <w:b/>
                <w:sz w:val="16"/>
              </w:rPr>
            </w:r>
            <w:r>
              <w:rPr>
                <w:b/>
                <w:sz w:val="16"/>
                <w:szCs w:val="16"/>
              </w:rPr>
            </w:r>
          </w:p>
        </w:tc>
        <w:tc>
          <w:tcPr>
            <w:tcBorders/>
            <w:tcW w:w="525" w:type="dxa"/>
          </w:tcPr>
          <w:p w14:paraId="5760167E" w14:textId="77777777">
            <w:pPr>
              <w:pBdr/>
              <w:spacing w:line="360" w:lineRule="auto"/>
              <w:ind/>
              <w:jc w:val="center"/>
              <w:rPr>
                <w:b/>
                <w:sz w:val="16"/>
                <w:szCs w:val="16"/>
              </w:rPr>
            </w:pPr>
            <w:r>
              <w:rPr>
                <w:b/>
                <w:sz w:val="16"/>
              </w:rPr>
            </w:r>
            <w:r>
              <w:rPr>
                <w:b/>
                <w:sz w:val="16"/>
                <w:szCs w:val="16"/>
              </w:rPr>
            </w:r>
          </w:p>
        </w:tc>
        <w:tc>
          <w:tcPr>
            <w:gridSpan w:val="2"/>
            <w:tcBorders/>
            <w:tcW w:w="525" w:type="dxa"/>
          </w:tcPr>
          <w:p w14:paraId="1C4BC8D3" w14:textId="77777777">
            <w:pPr>
              <w:pBdr/>
              <w:spacing w:line="360" w:lineRule="auto"/>
              <w:ind/>
              <w:jc w:val="center"/>
              <w:rPr>
                <w:b/>
                <w:sz w:val="16"/>
                <w:szCs w:val="16"/>
              </w:rPr>
            </w:pPr>
            <w:r>
              <w:rPr>
                <w:b/>
                <w:sz w:val="16"/>
              </w:rPr>
            </w:r>
            <w:r>
              <w:rPr>
                <w:b/>
                <w:sz w:val="16"/>
                <w:szCs w:val="16"/>
              </w:rPr>
            </w:r>
          </w:p>
        </w:tc>
        <w:tc>
          <w:tcPr>
            <w:tcBorders/>
            <w:tcW w:w="525" w:type="dxa"/>
          </w:tcPr>
          <w:p w14:paraId="22641375" w14:textId="77777777">
            <w:pPr>
              <w:pBdr/>
              <w:spacing w:line="360" w:lineRule="auto"/>
              <w:ind/>
              <w:jc w:val="center"/>
              <w:rPr>
                <w:b/>
                <w:sz w:val="16"/>
                <w:szCs w:val="16"/>
              </w:rPr>
            </w:pPr>
            <w:r>
              <w:rPr>
                <w:b/>
                <w:sz w:val="16"/>
              </w:rPr>
              <w:t xml:space="preserve">X</w:t>
            </w:r>
            <w:r>
              <w:rPr>
                <w:b/>
                <w:sz w:val="16"/>
                <w:szCs w:val="16"/>
              </w:rPr>
            </w:r>
          </w:p>
        </w:tc>
        <w:tc>
          <w:tcPr>
            <w:tcBorders/>
            <w:tcW w:w="525" w:type="dxa"/>
          </w:tcPr>
          <w:p w14:paraId="744B29F2" w14:textId="77777777">
            <w:pPr>
              <w:pBdr/>
              <w:spacing w:line="360" w:lineRule="auto"/>
              <w:ind/>
              <w:jc w:val="center"/>
              <w:rPr>
                <w:b/>
                <w:sz w:val="16"/>
                <w:szCs w:val="16"/>
              </w:rPr>
            </w:pPr>
            <w:r>
              <w:rPr>
                <w:b/>
                <w:sz w:val="16"/>
              </w:rPr>
              <w:t xml:space="preserve">X</w:t>
            </w:r>
            <w:r>
              <w:rPr>
                <w:b/>
                <w:sz w:val="16"/>
                <w:szCs w:val="16"/>
              </w:rPr>
            </w:r>
          </w:p>
        </w:tc>
      </w:tr>
    </w:tbl>
    <w:p w14:paraId="18F2DC26" w14:textId="77777777">
      <w:pPr>
        <w:pBdr/>
        <w:spacing/>
        <w:ind/>
        <w:rPr/>
      </w:pPr>
      <w: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26EC7E" w14:textId="77777777">
      <w:pPr>
        <w:pBdr/>
        <w:spacing w:after="0" w:line="240" w:lineRule="auto"/>
        <w:ind/>
        <w:rPr/>
      </w:pPr>
      <w:r>
        <w:separator/>
      </w:r>
      <w:r/>
    </w:p>
  </w:endnote>
  <w:endnote w:type="continuationSeparator" w:id="0">
    <w:p w14:paraId="36CD8A7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Century Gothic">
    <w:panose1 w:val="020B0604020202020204"/>
  </w:font>
  <w:font w:name="Symbol">
    <w:panose1 w:val="05010000000000000000"/>
  </w:font>
  <w:font w:name="Segoe UI">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D9DB2C7" w14:textId="77777777">
      <w:pPr>
        <w:pBdr/>
        <w:spacing w:after="0" w:line="240" w:lineRule="auto"/>
        <w:ind/>
        <w:rPr/>
      </w:pPr>
      <w:r>
        <w:separator/>
      </w:r>
      <w:r/>
    </w:p>
  </w:footnote>
  <w:footnote w:type="continuationSeparator" w:id="0">
    <w:p w14:paraId="6A74C699" w14:textId="77777777">
      <w:pPr>
        <w:pBdr/>
        <w:spacing w:after="0" w:line="240" w:lineRule="auto"/>
        <w:ind/>
        <w:rPr/>
      </w:pPr>
      <w:r>
        <w:continuationSeparator/>
      </w:r>
      <w:r/>
    </w:p>
  </w:footnote>
  <w:footnote w:id="2">
    <w:p w14:paraId="0A1AC22E" w14:textId="4BF0D192">
      <w:pPr>
        <w:pStyle w:val="784"/>
        <w:pBdr/>
        <w:spacing/>
        <w:ind/>
        <w:rPr>
          <w:color w:val="595959" w:themeColor="text1" w:themeTint="A6"/>
          <w:lang w:val="es-CL"/>
        </w:rPr>
      </w:pPr>
      <w:r>
        <w:rPr>
          <w:rStyle w:val="786"/>
        </w:rPr>
        <w:footnoteRef/>
      </w:r>
      <w:r>
        <w:t xml:space="preserve"> </w:t>
      </w:r>
      <w:r>
        <w:rPr>
          <w:color w:val="595959" w:themeColor="text1" w:themeTint="A6"/>
          <w:lang w:val="es-CL"/>
        </w:rPr>
        <w:t xml:space="preserve">En caso de que el Proyecto APT sea grupal,</w:t>
      </w:r>
      <w:r>
        <w:rPr>
          <w:color w:val="595959" w:themeColor="text1" w:themeTint="A6"/>
          <w:lang w:val="es-CL"/>
        </w:rPr>
        <w:t xml:space="preserve"> en</w:t>
      </w:r>
      <w:r>
        <w:rPr>
          <w:color w:val="595959" w:themeColor="text1" w:themeTint="A6"/>
          <w:lang w:val="es-CL"/>
        </w:rPr>
        <w:t xml:space="preserve"> esta columna </w:t>
      </w:r>
      <w:r>
        <w:rPr>
          <w:color w:val="595959" w:themeColor="text1" w:themeTint="A6"/>
          <w:lang w:val="es-CL"/>
        </w:rPr>
        <w:t xml:space="preserve">deben </w:t>
      </w:r>
      <w:r>
        <w:rPr>
          <w:color w:val="595959" w:themeColor="text1" w:themeTint="A6"/>
          <w:lang w:val="es-CL"/>
        </w:rPr>
        <w:t xml:space="preserve">indicar el nombre de los responsables de cada tarea o actividad. Esto posteriormente permitirá diferenciar la evaluación por cada integrante.</w:t>
      </w:r>
      <w:r>
        <w:rPr>
          <w:color w:val="595959" w:themeColor="text1" w:themeTint="A6"/>
          <w:lang w:val="es-CL"/>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9"/>
      <w:tblInd w:w="-709" w:type="dxa"/>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7943BD38" w14:textId="11210878">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 </w:t>
          </w:r>
          <w:r>
            <w:rPr>
              <w:rFonts w:ascii="Century Gothic" w:hAnsi="Century Gothic" w:eastAsia="Century Gothic" w:cs="Century Gothic"/>
              <w:b/>
              <w:color w:val="1d2763"/>
              <w:sz w:val="24"/>
              <w:szCs w:val="24"/>
            </w:rPr>
            <w:t xml:space="preserve">Definición Proyecto 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4F0777EF" w14:textId="7DAD37D4">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1</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6C90DD1E"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743EA52D" w14:textId="038AB930">
    <w:pPr>
      <w:pStyle w:val="78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2">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73"/>
    <w:next w:val="77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73"/>
    <w:next w:val="77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73"/>
    <w:next w:val="77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3"/>
    <w:next w:val="77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3"/>
    <w:next w:val="77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3"/>
    <w:next w:val="7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3"/>
    <w:next w:val="7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3"/>
    <w:next w:val="7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5"/>
    <w:link w:val="774"/>
    <w:uiPriority w:val="9"/>
    <w:pPr>
      <w:pBdr/>
      <w:spacing/>
      <w:ind/>
    </w:pPr>
    <w:rPr>
      <w:rFonts w:ascii="Arial" w:hAnsi="Arial" w:eastAsia="Arial" w:cs="Arial"/>
      <w:color w:val="0f4761" w:themeColor="accent1" w:themeShade="BF"/>
      <w:sz w:val="28"/>
      <w:szCs w:val="28"/>
    </w:rPr>
  </w:style>
  <w:style w:type="character" w:styleId="153">
    <w:name w:val="Heading 4 Char"/>
    <w:basedOn w:val="775"/>
    <w:link w:val="142"/>
    <w:uiPriority w:val="9"/>
    <w:pPr>
      <w:pBdr/>
      <w:spacing/>
      <w:ind/>
    </w:pPr>
    <w:rPr>
      <w:rFonts w:ascii="Arial" w:hAnsi="Arial" w:eastAsia="Arial" w:cs="Arial"/>
      <w:i/>
      <w:iCs/>
      <w:color w:val="0f4761" w:themeColor="accent1" w:themeShade="BF"/>
    </w:rPr>
  </w:style>
  <w:style w:type="character" w:styleId="154">
    <w:name w:val="Heading 5 Char"/>
    <w:basedOn w:val="775"/>
    <w:link w:val="143"/>
    <w:uiPriority w:val="9"/>
    <w:pPr>
      <w:pBdr/>
      <w:spacing/>
      <w:ind/>
    </w:pPr>
    <w:rPr>
      <w:rFonts w:ascii="Arial" w:hAnsi="Arial" w:eastAsia="Arial" w:cs="Arial"/>
      <w:color w:val="0f4761" w:themeColor="accent1" w:themeShade="BF"/>
    </w:rPr>
  </w:style>
  <w:style w:type="character" w:styleId="155">
    <w:name w:val="Heading 6 Char"/>
    <w:basedOn w:val="775"/>
    <w:link w:val="144"/>
    <w:uiPriority w:val="9"/>
    <w:pPr>
      <w:pBdr/>
      <w:spacing/>
      <w:ind/>
    </w:pPr>
    <w:rPr>
      <w:rFonts w:ascii="Arial" w:hAnsi="Arial" w:eastAsia="Arial" w:cs="Arial"/>
      <w:i/>
      <w:iCs/>
      <w:color w:val="595959" w:themeColor="text1" w:themeTint="A6"/>
    </w:rPr>
  </w:style>
  <w:style w:type="character" w:styleId="156">
    <w:name w:val="Heading 7 Char"/>
    <w:basedOn w:val="775"/>
    <w:link w:val="145"/>
    <w:uiPriority w:val="9"/>
    <w:pPr>
      <w:pBdr/>
      <w:spacing/>
      <w:ind/>
    </w:pPr>
    <w:rPr>
      <w:rFonts w:ascii="Arial" w:hAnsi="Arial" w:eastAsia="Arial" w:cs="Arial"/>
      <w:color w:val="595959" w:themeColor="text1" w:themeTint="A6"/>
    </w:rPr>
  </w:style>
  <w:style w:type="character" w:styleId="157">
    <w:name w:val="Heading 8 Char"/>
    <w:basedOn w:val="775"/>
    <w:link w:val="146"/>
    <w:uiPriority w:val="9"/>
    <w:pPr>
      <w:pBdr/>
      <w:spacing/>
      <w:ind/>
    </w:pPr>
    <w:rPr>
      <w:rFonts w:ascii="Arial" w:hAnsi="Arial" w:eastAsia="Arial" w:cs="Arial"/>
      <w:i/>
      <w:iCs/>
      <w:color w:val="272727" w:themeColor="text1" w:themeTint="D8"/>
    </w:rPr>
  </w:style>
  <w:style w:type="character" w:styleId="158">
    <w:name w:val="Heading 9 Char"/>
    <w:basedOn w:val="775"/>
    <w:link w:val="147"/>
    <w:uiPriority w:val="9"/>
    <w:pPr>
      <w:pBdr/>
      <w:spacing/>
      <w:ind/>
    </w:pPr>
    <w:rPr>
      <w:rFonts w:ascii="Arial" w:hAnsi="Arial" w:eastAsia="Arial" w:cs="Arial"/>
      <w:i/>
      <w:iCs/>
      <w:color w:val="272727" w:themeColor="text1" w:themeTint="D8"/>
    </w:rPr>
  </w:style>
  <w:style w:type="paragraph" w:styleId="159">
    <w:name w:val="Title"/>
    <w:basedOn w:val="773"/>
    <w:next w:val="77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5"/>
    <w:link w:val="159"/>
    <w:uiPriority w:val="10"/>
    <w:pPr>
      <w:pBdr/>
      <w:spacing/>
      <w:ind/>
    </w:pPr>
    <w:rPr>
      <w:rFonts w:ascii="Arial" w:hAnsi="Arial" w:eastAsia="Arial" w:cs="Arial"/>
      <w:spacing w:val="-10"/>
      <w:sz w:val="56"/>
      <w:szCs w:val="56"/>
    </w:rPr>
  </w:style>
  <w:style w:type="paragraph" w:styleId="161">
    <w:name w:val="Subtitle"/>
    <w:basedOn w:val="773"/>
    <w:next w:val="773"/>
    <w:link w:val="162"/>
    <w:uiPriority w:val="11"/>
    <w:qFormat/>
    <w:pPr>
      <w:numPr>
        <w:ilvl w:val="1"/>
      </w:numPr>
      <w:pBdr/>
      <w:spacing/>
      <w:ind/>
    </w:pPr>
    <w:rPr>
      <w:color w:val="595959" w:themeColor="text1" w:themeTint="A6"/>
      <w:spacing w:val="15"/>
      <w:sz w:val="28"/>
      <w:szCs w:val="28"/>
    </w:rPr>
  </w:style>
  <w:style w:type="character" w:styleId="162">
    <w:name w:val="Subtitle Char"/>
    <w:basedOn w:val="775"/>
    <w:link w:val="161"/>
    <w:uiPriority w:val="11"/>
    <w:pPr>
      <w:pBdr/>
      <w:spacing/>
      <w:ind/>
    </w:pPr>
    <w:rPr>
      <w:color w:val="595959" w:themeColor="text1" w:themeTint="A6"/>
      <w:spacing w:val="15"/>
      <w:sz w:val="28"/>
      <w:szCs w:val="28"/>
    </w:rPr>
  </w:style>
  <w:style w:type="paragraph" w:styleId="163">
    <w:name w:val="Quote"/>
    <w:basedOn w:val="773"/>
    <w:next w:val="773"/>
    <w:link w:val="164"/>
    <w:uiPriority w:val="29"/>
    <w:qFormat/>
    <w:pPr>
      <w:pBdr/>
      <w:spacing w:before="160"/>
      <w:ind/>
      <w:jc w:val="center"/>
    </w:pPr>
    <w:rPr>
      <w:i/>
      <w:iCs/>
      <w:color w:val="404040" w:themeColor="text1" w:themeTint="BF"/>
    </w:rPr>
  </w:style>
  <w:style w:type="character" w:styleId="164">
    <w:name w:val="Quote Char"/>
    <w:basedOn w:val="775"/>
    <w:link w:val="163"/>
    <w:uiPriority w:val="29"/>
    <w:pPr>
      <w:pBdr/>
      <w:spacing/>
      <w:ind/>
    </w:pPr>
    <w:rPr>
      <w:i/>
      <w:iCs/>
      <w:color w:val="404040" w:themeColor="text1" w:themeTint="BF"/>
    </w:rPr>
  </w:style>
  <w:style w:type="character" w:styleId="166">
    <w:name w:val="Intense Emphasis"/>
    <w:basedOn w:val="775"/>
    <w:uiPriority w:val="21"/>
    <w:qFormat/>
    <w:pPr>
      <w:pBdr/>
      <w:spacing/>
      <w:ind/>
    </w:pPr>
    <w:rPr>
      <w:i/>
      <w:iCs/>
      <w:color w:val="0f4761" w:themeColor="accent1" w:themeShade="BF"/>
    </w:rPr>
  </w:style>
  <w:style w:type="paragraph" w:styleId="167">
    <w:name w:val="Intense Quote"/>
    <w:basedOn w:val="773"/>
    <w:next w:val="7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5"/>
    <w:link w:val="167"/>
    <w:uiPriority w:val="30"/>
    <w:pPr>
      <w:pBdr/>
      <w:spacing/>
      <w:ind/>
    </w:pPr>
    <w:rPr>
      <w:i/>
      <w:iCs/>
      <w:color w:val="0f4761" w:themeColor="accent1" w:themeShade="BF"/>
    </w:rPr>
  </w:style>
  <w:style w:type="character" w:styleId="169">
    <w:name w:val="Intense Reference"/>
    <w:basedOn w:val="775"/>
    <w:uiPriority w:val="32"/>
    <w:qFormat/>
    <w:pPr>
      <w:pBdr/>
      <w:spacing/>
      <w:ind/>
    </w:pPr>
    <w:rPr>
      <w:b/>
      <w:bCs/>
      <w:smallCaps/>
      <w:color w:val="0f4761" w:themeColor="accent1" w:themeShade="BF"/>
      <w:spacing w:val="5"/>
    </w:rPr>
  </w:style>
  <w:style w:type="paragraph" w:styleId="170">
    <w:name w:val="No Spacing"/>
    <w:basedOn w:val="773"/>
    <w:uiPriority w:val="1"/>
    <w:qFormat/>
    <w:pPr>
      <w:pBdr/>
      <w:spacing w:after="0" w:line="240" w:lineRule="auto"/>
      <w:ind/>
    </w:pPr>
  </w:style>
  <w:style w:type="character" w:styleId="171">
    <w:name w:val="Subtle Emphasis"/>
    <w:basedOn w:val="775"/>
    <w:uiPriority w:val="19"/>
    <w:qFormat/>
    <w:pPr>
      <w:pBdr/>
      <w:spacing/>
      <w:ind/>
    </w:pPr>
    <w:rPr>
      <w:i/>
      <w:iCs/>
      <w:color w:val="404040" w:themeColor="text1" w:themeTint="BF"/>
    </w:rPr>
  </w:style>
  <w:style w:type="character" w:styleId="172">
    <w:name w:val="Emphasis"/>
    <w:basedOn w:val="775"/>
    <w:uiPriority w:val="20"/>
    <w:qFormat/>
    <w:pPr>
      <w:pBdr/>
      <w:spacing/>
      <w:ind/>
    </w:pPr>
    <w:rPr>
      <w:i/>
      <w:iCs/>
    </w:rPr>
  </w:style>
  <w:style w:type="character" w:styleId="173">
    <w:name w:val="Strong"/>
    <w:basedOn w:val="775"/>
    <w:uiPriority w:val="22"/>
    <w:qFormat/>
    <w:pPr>
      <w:pBdr/>
      <w:spacing/>
      <w:ind/>
    </w:pPr>
    <w:rPr>
      <w:b/>
      <w:bCs/>
    </w:rPr>
  </w:style>
  <w:style w:type="character" w:styleId="174">
    <w:name w:val="Subtle Reference"/>
    <w:basedOn w:val="775"/>
    <w:uiPriority w:val="31"/>
    <w:qFormat/>
    <w:pPr>
      <w:pBdr/>
      <w:spacing/>
      <w:ind/>
    </w:pPr>
    <w:rPr>
      <w:smallCaps/>
      <w:color w:val="5a5a5a" w:themeColor="text1" w:themeTint="A5"/>
    </w:rPr>
  </w:style>
  <w:style w:type="character" w:styleId="175">
    <w:name w:val="Book Title"/>
    <w:basedOn w:val="775"/>
    <w:uiPriority w:val="33"/>
    <w:qFormat/>
    <w:pPr>
      <w:pBdr/>
      <w:spacing/>
      <w:ind/>
    </w:pPr>
    <w:rPr>
      <w:b/>
      <w:bCs/>
      <w:i/>
      <w:iCs/>
      <w:spacing w:val="5"/>
    </w:rPr>
  </w:style>
  <w:style w:type="character" w:styleId="177">
    <w:name w:val="Header Char"/>
    <w:basedOn w:val="775"/>
    <w:link w:val="787"/>
    <w:uiPriority w:val="99"/>
    <w:pPr>
      <w:pBdr/>
      <w:spacing/>
      <w:ind/>
    </w:pPr>
  </w:style>
  <w:style w:type="character" w:styleId="179">
    <w:name w:val="Footer Char"/>
    <w:basedOn w:val="775"/>
    <w:link w:val="780"/>
    <w:uiPriority w:val="99"/>
    <w:pPr>
      <w:pBdr/>
      <w:spacing/>
      <w:ind/>
    </w:pPr>
  </w:style>
  <w:style w:type="paragraph" w:styleId="180">
    <w:name w:val="Caption"/>
    <w:basedOn w:val="773"/>
    <w:next w:val="773"/>
    <w:uiPriority w:val="35"/>
    <w:unhideWhenUsed/>
    <w:qFormat/>
    <w:pPr>
      <w:pBdr/>
      <w:spacing w:after="200" w:line="240" w:lineRule="auto"/>
      <w:ind/>
    </w:pPr>
    <w:rPr>
      <w:i/>
      <w:iCs/>
      <w:color w:val="0e2841" w:themeColor="text2"/>
      <w:sz w:val="18"/>
      <w:szCs w:val="18"/>
    </w:rPr>
  </w:style>
  <w:style w:type="character" w:styleId="182">
    <w:name w:val="Footnote Text Char"/>
    <w:basedOn w:val="775"/>
    <w:link w:val="784"/>
    <w:uiPriority w:val="99"/>
    <w:semiHidden/>
    <w:pPr>
      <w:pBdr/>
      <w:spacing/>
      <w:ind/>
    </w:pPr>
    <w:rPr>
      <w:sz w:val="20"/>
      <w:szCs w:val="20"/>
    </w:rPr>
  </w:style>
  <w:style w:type="paragraph" w:styleId="184">
    <w:name w:val="endnote text"/>
    <w:basedOn w:val="773"/>
    <w:link w:val="185"/>
    <w:uiPriority w:val="99"/>
    <w:semiHidden/>
    <w:unhideWhenUsed/>
    <w:pPr>
      <w:pBdr/>
      <w:spacing w:after="0" w:line="240" w:lineRule="auto"/>
      <w:ind/>
    </w:pPr>
    <w:rPr>
      <w:sz w:val="20"/>
      <w:szCs w:val="20"/>
    </w:rPr>
  </w:style>
  <w:style w:type="character" w:styleId="185">
    <w:name w:val="Endnote Text Char"/>
    <w:basedOn w:val="775"/>
    <w:link w:val="184"/>
    <w:uiPriority w:val="99"/>
    <w:semiHidden/>
    <w:pPr>
      <w:pBdr/>
      <w:spacing/>
      <w:ind/>
    </w:pPr>
    <w:rPr>
      <w:sz w:val="20"/>
      <w:szCs w:val="20"/>
    </w:rPr>
  </w:style>
  <w:style w:type="character" w:styleId="186">
    <w:name w:val="endnote reference"/>
    <w:basedOn w:val="775"/>
    <w:uiPriority w:val="99"/>
    <w:semiHidden/>
    <w:unhideWhenUsed/>
    <w:pPr>
      <w:pBdr/>
      <w:spacing/>
      <w:ind/>
    </w:pPr>
    <w:rPr>
      <w:vertAlign w:val="superscript"/>
    </w:rPr>
  </w:style>
  <w:style w:type="character" w:styleId="187">
    <w:name w:val="Hyperlink"/>
    <w:basedOn w:val="775"/>
    <w:uiPriority w:val="99"/>
    <w:unhideWhenUsed/>
    <w:pPr>
      <w:pBdr/>
      <w:spacing/>
      <w:ind/>
    </w:pPr>
    <w:rPr>
      <w:color w:val="0563c1" w:themeColor="hyperlink"/>
      <w:u w:val="single"/>
    </w:rPr>
  </w:style>
  <w:style w:type="character" w:styleId="188">
    <w:name w:val="FollowedHyperlink"/>
    <w:basedOn w:val="775"/>
    <w:uiPriority w:val="99"/>
    <w:semiHidden/>
    <w:unhideWhenUsed/>
    <w:pPr>
      <w:pBdr/>
      <w:spacing/>
      <w:ind/>
    </w:pPr>
    <w:rPr>
      <w:color w:val="954f72" w:themeColor="followedHyperlink"/>
      <w:u w:val="single"/>
    </w:rPr>
  </w:style>
  <w:style w:type="paragraph" w:styleId="189">
    <w:name w:val="toc 1"/>
    <w:basedOn w:val="773"/>
    <w:next w:val="773"/>
    <w:uiPriority w:val="39"/>
    <w:unhideWhenUsed/>
    <w:pPr>
      <w:pBdr/>
      <w:spacing w:after="100"/>
      <w:ind/>
    </w:pPr>
  </w:style>
  <w:style w:type="paragraph" w:styleId="190">
    <w:name w:val="toc 2"/>
    <w:basedOn w:val="773"/>
    <w:next w:val="773"/>
    <w:uiPriority w:val="39"/>
    <w:unhideWhenUsed/>
    <w:pPr>
      <w:pBdr/>
      <w:spacing w:after="100"/>
      <w:ind w:left="220"/>
    </w:pPr>
  </w:style>
  <w:style w:type="paragraph" w:styleId="191">
    <w:name w:val="toc 3"/>
    <w:basedOn w:val="773"/>
    <w:next w:val="773"/>
    <w:uiPriority w:val="39"/>
    <w:unhideWhenUsed/>
    <w:pPr>
      <w:pBdr/>
      <w:spacing w:after="100"/>
      <w:ind w:left="440"/>
    </w:pPr>
  </w:style>
  <w:style w:type="paragraph" w:styleId="192">
    <w:name w:val="toc 4"/>
    <w:basedOn w:val="773"/>
    <w:next w:val="773"/>
    <w:uiPriority w:val="39"/>
    <w:unhideWhenUsed/>
    <w:pPr>
      <w:pBdr/>
      <w:spacing w:after="100"/>
      <w:ind w:left="660"/>
    </w:pPr>
  </w:style>
  <w:style w:type="paragraph" w:styleId="193">
    <w:name w:val="toc 5"/>
    <w:basedOn w:val="773"/>
    <w:next w:val="773"/>
    <w:uiPriority w:val="39"/>
    <w:unhideWhenUsed/>
    <w:pPr>
      <w:pBdr/>
      <w:spacing w:after="100"/>
      <w:ind w:left="880"/>
    </w:pPr>
  </w:style>
  <w:style w:type="paragraph" w:styleId="194">
    <w:name w:val="toc 6"/>
    <w:basedOn w:val="773"/>
    <w:next w:val="773"/>
    <w:uiPriority w:val="39"/>
    <w:unhideWhenUsed/>
    <w:pPr>
      <w:pBdr/>
      <w:spacing w:after="100"/>
      <w:ind w:left="1100"/>
    </w:pPr>
  </w:style>
  <w:style w:type="paragraph" w:styleId="195">
    <w:name w:val="toc 7"/>
    <w:basedOn w:val="773"/>
    <w:next w:val="773"/>
    <w:uiPriority w:val="39"/>
    <w:unhideWhenUsed/>
    <w:pPr>
      <w:pBdr/>
      <w:spacing w:after="100"/>
      <w:ind w:left="1320"/>
    </w:pPr>
  </w:style>
  <w:style w:type="paragraph" w:styleId="196">
    <w:name w:val="toc 8"/>
    <w:basedOn w:val="773"/>
    <w:next w:val="773"/>
    <w:uiPriority w:val="39"/>
    <w:unhideWhenUsed/>
    <w:pPr>
      <w:pBdr/>
      <w:spacing w:after="100"/>
      <w:ind w:left="1540"/>
    </w:pPr>
  </w:style>
  <w:style w:type="paragraph" w:styleId="197">
    <w:name w:val="toc 9"/>
    <w:basedOn w:val="773"/>
    <w:next w:val="773"/>
    <w:uiPriority w:val="39"/>
    <w:unhideWhenUsed/>
    <w:pPr>
      <w:pBdr/>
      <w:spacing w:after="100"/>
      <w:ind w:left="1760"/>
    </w:pPr>
  </w:style>
  <w:style w:type="character" w:styleId="198">
    <w:name w:val="Placeholder Text"/>
    <w:basedOn w:val="77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3"/>
    <w:next w:val="773"/>
    <w:uiPriority w:val="99"/>
    <w:unhideWhenUsed/>
    <w:pPr>
      <w:pBdr/>
      <w:spacing w:after="0" w:afterAutospacing="0"/>
      <w:ind/>
    </w:pPr>
  </w:style>
  <w:style w:type="paragraph" w:styleId="773" w:default="1">
    <w:name w:val="Normal"/>
    <w:qFormat/>
    <w:pPr>
      <w:pBdr/>
      <w:spacing w:after="160" w:line="259" w:lineRule="auto"/>
      <w:ind/>
    </w:pPr>
    <w:rPr>
      <w:sz w:val="22"/>
      <w:szCs w:val="22"/>
    </w:rPr>
  </w:style>
  <w:style w:type="paragraph" w:styleId="774">
    <w:name w:val="Heading 3"/>
    <w:basedOn w:val="773"/>
    <w:next w:val="773"/>
    <w:link w:val="778"/>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75" w:default="1">
    <w:name w:val="Default Paragraph Font"/>
    <w:uiPriority w:val="1"/>
    <w:semiHidden/>
    <w:unhideWhenUsed/>
    <w:pPr>
      <w:pBdr/>
      <w:spacing/>
      <w:ind/>
    </w:pPr>
  </w:style>
  <w:style w:type="table" w:styleId="7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character" w:styleId="778" w:customStyle="1">
    <w:name w:val="Título 3 Car"/>
    <w:basedOn w:val="775"/>
    <w:link w:val="774"/>
    <w:uiPriority w:val="9"/>
    <w:pPr>
      <w:pBdr/>
      <w:spacing/>
      <w:ind/>
    </w:pPr>
    <w:rPr>
      <w:rFonts w:asciiTheme="majorHAnsi" w:hAnsiTheme="majorHAnsi" w:eastAsiaTheme="majorEastAsia" w:cstheme="majorBidi"/>
      <w:color w:val="1f3763" w:themeColor="accent1" w:themeShade="7F"/>
    </w:rPr>
  </w:style>
  <w:style w:type="table" w:styleId="779">
    <w:name w:val="Table Grid"/>
    <w:basedOn w:val="776"/>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0">
    <w:name w:val="Footer"/>
    <w:basedOn w:val="773"/>
    <w:link w:val="781"/>
    <w:uiPriority w:val="99"/>
    <w:unhideWhenUsed/>
    <w:pPr>
      <w:pBdr/>
      <w:tabs>
        <w:tab w:val="center" w:leader="none" w:pos="4419"/>
        <w:tab w:val="right" w:leader="none" w:pos="8838"/>
      </w:tabs>
      <w:spacing w:after="0" w:line="240" w:lineRule="auto"/>
      <w:ind/>
    </w:pPr>
  </w:style>
  <w:style w:type="character" w:styleId="781" w:customStyle="1">
    <w:name w:val="Pie de página Car"/>
    <w:basedOn w:val="775"/>
    <w:link w:val="780"/>
    <w:uiPriority w:val="99"/>
    <w:pPr>
      <w:pBdr/>
      <w:spacing/>
      <w:ind/>
    </w:pPr>
    <w:rPr>
      <w:sz w:val="22"/>
      <w:szCs w:val="22"/>
    </w:rPr>
  </w:style>
  <w:style w:type="paragraph" w:styleId="782">
    <w:name w:val="List Paragraph"/>
    <w:basedOn w:val="773"/>
    <w:link w:val="783"/>
    <w:uiPriority w:val="34"/>
    <w:qFormat/>
    <w:pPr>
      <w:pBdr/>
      <w:spacing/>
      <w:ind w:left="720"/>
      <w:contextualSpacing w:val="true"/>
    </w:pPr>
  </w:style>
  <w:style w:type="character" w:styleId="783" w:customStyle="1">
    <w:name w:val="Párrafo de lista Car"/>
    <w:link w:val="782"/>
    <w:uiPriority w:val="34"/>
    <w:pPr>
      <w:pBdr/>
      <w:spacing/>
      <w:ind/>
    </w:pPr>
    <w:rPr>
      <w:sz w:val="22"/>
      <w:szCs w:val="22"/>
    </w:rPr>
  </w:style>
  <w:style w:type="paragraph" w:styleId="784">
    <w:name w:val="footnote text"/>
    <w:basedOn w:val="773"/>
    <w:link w:val="785"/>
    <w:uiPriority w:val="99"/>
    <w:semiHidden/>
    <w:unhideWhenUsed/>
    <w:pPr>
      <w:pBdr/>
      <w:spacing w:after="0" w:line="240" w:lineRule="auto"/>
      <w:ind/>
    </w:pPr>
    <w:rPr>
      <w:sz w:val="20"/>
      <w:szCs w:val="20"/>
      <w:lang w:val="es-ES"/>
    </w:rPr>
  </w:style>
  <w:style w:type="character" w:styleId="785" w:customStyle="1">
    <w:name w:val="Texto nota pie Car"/>
    <w:basedOn w:val="775"/>
    <w:link w:val="784"/>
    <w:uiPriority w:val="99"/>
    <w:semiHidden/>
    <w:pPr>
      <w:pBdr/>
      <w:spacing/>
      <w:ind/>
    </w:pPr>
    <w:rPr>
      <w:sz w:val="20"/>
      <w:szCs w:val="20"/>
      <w:lang w:val="es-ES"/>
    </w:rPr>
  </w:style>
  <w:style w:type="character" w:styleId="786">
    <w:name w:val="footnote reference"/>
    <w:basedOn w:val="775"/>
    <w:unhideWhenUsed/>
    <w:pPr>
      <w:pBdr/>
      <w:spacing/>
      <w:ind/>
    </w:pPr>
    <w:rPr>
      <w:vertAlign w:val="superscript"/>
    </w:rPr>
  </w:style>
  <w:style w:type="paragraph" w:styleId="787">
    <w:name w:val="Header"/>
    <w:basedOn w:val="773"/>
    <w:link w:val="788"/>
    <w:uiPriority w:val="99"/>
    <w:unhideWhenUsed/>
    <w:pPr>
      <w:pBdr/>
      <w:tabs>
        <w:tab w:val="center" w:leader="none" w:pos="4419"/>
        <w:tab w:val="right" w:leader="none" w:pos="8838"/>
      </w:tabs>
      <w:spacing w:after="0" w:line="240" w:lineRule="auto"/>
      <w:ind/>
    </w:pPr>
  </w:style>
  <w:style w:type="character" w:styleId="788" w:customStyle="1">
    <w:name w:val="Encabezado Car"/>
    <w:basedOn w:val="775"/>
    <w:link w:val="787"/>
    <w:uiPriority w:val="99"/>
    <w:pPr>
      <w:pBdr/>
      <w:spacing/>
      <w:ind/>
    </w:pPr>
    <w:rPr>
      <w:sz w:val="22"/>
      <w:szCs w:val="22"/>
    </w:rPr>
  </w:style>
  <w:style w:type="table" w:styleId="789" w:customStyle="1">
    <w:name w:val="Tabla con cuadrícula1"/>
    <w:basedOn w:val="776"/>
    <w:next w:val="779"/>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name w:val="Balloon Text"/>
    <w:basedOn w:val="773"/>
    <w:link w:val="791"/>
    <w:uiPriority w:val="99"/>
    <w:semiHidden/>
    <w:unhideWhenUsed/>
    <w:pPr>
      <w:pBdr/>
      <w:spacing w:after="0" w:line="240" w:lineRule="auto"/>
      <w:ind/>
    </w:pPr>
    <w:rPr>
      <w:rFonts w:ascii="Segoe UI" w:hAnsi="Segoe UI" w:cs="Segoe UI"/>
      <w:sz w:val="18"/>
      <w:szCs w:val="18"/>
    </w:rPr>
  </w:style>
  <w:style w:type="character" w:styleId="791" w:customStyle="1">
    <w:name w:val="Texto de globo Car"/>
    <w:basedOn w:val="775"/>
    <w:link w:val="790"/>
    <w:uiPriority w:val="99"/>
    <w:semiHidden/>
    <w:pPr>
      <w:pBdr/>
      <w:spacing/>
      <w:ind/>
    </w:pPr>
    <w:rPr>
      <w:rFonts w:ascii="Segoe UI" w:hAnsi="Segoe UI" w:cs="Segoe UI"/>
      <w:sz w:val="18"/>
      <w:szCs w:val="18"/>
    </w:rPr>
  </w:style>
  <w:style w:type="character" w:styleId="792">
    <w:name w:val="annotation reference"/>
    <w:basedOn w:val="775"/>
    <w:uiPriority w:val="99"/>
    <w:semiHidden/>
    <w:unhideWhenUsed/>
    <w:pPr>
      <w:pBdr/>
      <w:spacing/>
      <w:ind/>
    </w:pPr>
    <w:rPr>
      <w:sz w:val="16"/>
      <w:szCs w:val="16"/>
    </w:rPr>
  </w:style>
  <w:style w:type="paragraph" w:styleId="793">
    <w:name w:val="annotation text"/>
    <w:basedOn w:val="773"/>
    <w:link w:val="794"/>
    <w:uiPriority w:val="99"/>
    <w:unhideWhenUsed/>
    <w:pPr>
      <w:pBdr/>
      <w:spacing w:line="240" w:lineRule="auto"/>
      <w:ind/>
    </w:pPr>
    <w:rPr>
      <w:sz w:val="20"/>
      <w:szCs w:val="20"/>
    </w:rPr>
  </w:style>
  <w:style w:type="character" w:styleId="794" w:customStyle="1">
    <w:name w:val="Texto comentario Car"/>
    <w:basedOn w:val="775"/>
    <w:link w:val="793"/>
    <w:uiPriority w:val="99"/>
    <w:pPr>
      <w:pBdr/>
      <w:spacing/>
      <w:ind/>
    </w:pPr>
    <w:rPr>
      <w:sz w:val="20"/>
      <w:szCs w:val="20"/>
    </w:rPr>
  </w:style>
  <w:style w:type="paragraph" w:styleId="795">
    <w:name w:val="annotation subject"/>
    <w:basedOn w:val="793"/>
    <w:next w:val="793"/>
    <w:link w:val="796"/>
    <w:uiPriority w:val="99"/>
    <w:semiHidden/>
    <w:unhideWhenUsed/>
    <w:pPr>
      <w:pBdr/>
      <w:spacing/>
      <w:ind/>
    </w:pPr>
    <w:rPr>
      <w:b/>
      <w:bCs/>
    </w:rPr>
  </w:style>
  <w:style w:type="character" w:styleId="796" w:customStyle="1">
    <w:name w:val="Asunto del comentario Car"/>
    <w:basedOn w:val="794"/>
    <w:link w:val="795"/>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7</cp:revision>
  <dcterms:created xsi:type="dcterms:W3CDTF">2022-08-24T18:07:00Z</dcterms:created>
  <dcterms:modified xsi:type="dcterms:W3CDTF">2026-09-30T02:47:55Z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