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eading=h.2ix5p6ftzd7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Retrospectiva de sprint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1: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Fundamentos e infraestructura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Sitio web de Streaming –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SugoiAnime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nf2gj3b4zy" w:id="1"/>
      <w:bookmarkEnd w:id="1"/>
      <w:r w:rsidDel="00000000" w:rsidR="00000000" w:rsidRPr="00000000">
        <w:rPr>
          <w:rtl w:val="0"/>
        </w:rPr>
      </w:r>
    </w:p>
    <w:sdt>
      <w:sdtPr>
        <w:id w:val="-20877871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dqn6q99imn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yfbm42j2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eitb27x7yv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9lq0ceedb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Retrospectiva Sprint 1: Estructura base y configuración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2dqn6q99imn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3"/>
        <w:gridCol w:w="3038"/>
        <w:gridCol w:w="2200"/>
        <w:tblGridChange w:id="0">
          <w:tblGrid>
            <w:gridCol w:w="1787"/>
            <w:gridCol w:w="1803"/>
            <w:gridCol w:w="3038"/>
            <w:gridCol w:w="2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informe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04/09/2026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y ajustes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heading=h.3fyfbm42j2f1" w:id="3"/>
      <w:bookmarkEnd w:id="3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Sitio web de Streaming - 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16/12/26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Marco Antonio Valenzuela Contreras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heitb27x7yv9" w:id="4"/>
      <w:bookmarkEnd w:id="4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18-190.367-8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Natalia Benítez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nat.benitez@duocuc.cl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17.251.253-4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marc.hernandeza@duocuc.cl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17.668.384-8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Elizabeth Alegría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el.alegria@duocuc.cl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jc w:val="both"/>
        <w:rPr/>
      </w:pPr>
      <w:bookmarkStart w:colFirst="0" w:colLast="0" w:name="_heading=h.v9lq0ceedbx" w:id="5"/>
      <w:bookmarkEnd w:id="5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Analizar el desempeño del equipo durante el primer ciclo de desarrollo, identificar las prácticas que generaron valor para mantenerlas, y detectar los cuellos de botella para establecer un plan de acción que optimice el flujo de trabajo de cara al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jc w:val="both"/>
        <w:rPr/>
      </w:pPr>
      <w:bookmarkStart w:colFirst="0" w:colLast="0" w:name="_heading=h.fsmqoggcvl8j" w:id="6"/>
      <w:bookmarkEnd w:id="6"/>
      <w:r w:rsidDel="00000000" w:rsidR="00000000" w:rsidRPr="00000000">
        <w:rPr>
          <w:rtl w:val="0"/>
        </w:rPr>
        <w:t xml:space="preserve">Puntos fuertes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Dentro de lo que salió bien en este sprint, o los puntos fuertes de este se encuentran: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Enfoque shift-left testing/implementación de calidad de software desde el inicio: La decisión de configurar postman y el framework automatizado antes de codificar la lógica de negocio fue un éxito. Permitió validar el gateway inmediatamente después de ser levantado.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rápida de impedimentos: Los problemas técnicos se reportaron a tiempo en las daily meeting, evitando que se convirtieran en bloqueos de varios días.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Cumplimiento del alcance: Se logró levantar la infraestructura base completa al 100% sin necesidad de sacrificar calidad técnica.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Trazabilidad documental: La creación de plantillas estandarizadas para Confluence (PRD, plan de proyecto, actas de reunión) desde el inicio establece un excelente estándar para la defensa del portafolio.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jc w:val="both"/>
        <w:rPr/>
      </w:pPr>
      <w:bookmarkStart w:colFirst="0" w:colLast="0" w:name="_heading=h.odo0l32s3n8b" w:id="7"/>
      <w:bookmarkEnd w:id="7"/>
      <w:r w:rsidDel="00000000" w:rsidR="00000000" w:rsidRPr="00000000">
        <w:rPr>
          <w:rtl w:val="0"/>
        </w:rPr>
        <w:t xml:space="preserve">Áreas de mejora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Dentro de los que no salió tan bien en este sprint o las áreas que requieren mejora, están: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Cuellos de botella: Durante la primera semana las tareas de testing estuvieron parcialmente bloqueadas hasta que se pudieron configurar los contenedores y las rutas del gateway. El trabajo demasiado “en cascada”, dentro del sprint. Dependiendo de que se termine una tarea para poder comenzar con la siguiente.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Ambigüedad inicial en configuraciones: El sprint arrancó con dudas sobre los nombres exactos de las variables de entorno y las versiones de las imágenes de PostgreSQL, lo que generó un pequeño retraso en los primeros días.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Sincronización de entornos locales: Aunque se usó docker, hubo pequeñas fricciones al asegurar que los tres miembros del equipo estuvieran ejecutando exactamente los mismos comandos de inicialización.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jc w:val="both"/>
        <w:rPr/>
      </w:pPr>
      <w:bookmarkStart w:colFirst="0" w:colLast="0" w:name="_heading=h.smogqb3a6bav" w:id="8"/>
      <w:bookmarkEnd w:id="8"/>
      <w:r w:rsidDel="00000000" w:rsidR="00000000" w:rsidRPr="00000000">
        <w:rPr>
          <w:rtl w:val="0"/>
        </w:rPr>
        <w:t xml:space="preserve">Plan de acción - compromisos para el siguiente sprint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para abordar las áreas de mejora el equipo se compromete a implementar las siguientes acciones en el próximo ciclo: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45250606"/>
        <w:tag w:val="goog_rdk_0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mejora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Impacto Esperado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"Contratos" previos al código: Acordar y documentar en Confluence todas las variables de entorno y esquemas JSON antes de empezar a programar.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Natalia Benítez</w:t>
                </w:r>
              </w:p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Evitar la ambigüedad inicial y permitir que Frontend y Backend trabajen en paralelo con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mocks</w:t>
                </w:r>
                <w:r w:rsidDel="00000000" w:rsidR="00000000" w:rsidRPr="00000000">
                  <w:rPr>
                    <w:rtl w:val="0"/>
                  </w:rPr>
                  <w:t xml:space="preserve">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Pair Programming en integraciones: Realizar sesiones conjuntas de 1 hora cuando haya dependencias críticas (ej. conectar el Catálogo con la Base de Datos).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Elizabeth Alegria y Marco Hernandez</w:t>
                </w:r>
              </w:p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Reducir los tiempos de espera y eliminar los bloqueos secuenciales.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Script de Arranque Unificado: Crear un archivo Makefile o un script .sh/.bat que ejecute todos los comandos de Docker y pruebas con un solo clic.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Elizabeth Alegria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Estandarizar completamente el levantamiento del proyecto en cualquier computadora.</w:t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jc w:val="both"/>
        <w:rPr/>
      </w:pPr>
      <w:bookmarkStart w:colFirst="0" w:colLast="0" w:name="_heading=h.a5zh6swuly7x" w:id="9"/>
      <w:bookmarkEnd w:id="9"/>
      <w:r w:rsidDel="00000000" w:rsidR="00000000" w:rsidRPr="00000000">
        <w:rPr>
          <w:rtl w:val="0"/>
        </w:rPr>
        <w:t xml:space="preserve">Reconocimientos (Kudos)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Elizabeth, por su excelente trabajo resolviendo los conflictos de enrutamiento del Sprint Cloud Gateway y dejando un base sólida y externalizada.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Marco, por lograr implementar 44 casos de prueba base desde el día uno, demostrando un compromiso real con la ingeniería de calidad.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Natalia, por estructurar el flujo de trabajo en Jira y Confluence, logrando que el proyecto ya tenga una presentación ejecutiva impecable.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-591183</wp:posOffset>
          </wp:positionH>
          <wp:positionV relativeFrom="paragraph">
            <wp:posOffset>-183513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039387108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-504495</wp:posOffset>
          </wp:positionH>
          <wp:positionV relativeFrom="paragraph">
            <wp:posOffset>-147953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039387107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Calibri" w:cs="Calibri" w:eastAsia="Calibri" w:hAnsi="Calibri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D40378"/>
    <w:rPr>
      <w:rFonts w:ascii="Calibri" w:hAnsi="Calibri" w:cstheme="majorBidi" w:eastAsiaTheme="majorEastAsia"/>
      <w:b w:val="1"/>
      <w:bCs w:val="1"/>
      <w:color w:val="000000" w:themeColor="text1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D542EB"/>
    <w:rPr>
      <w:rFonts w:ascii="Calibri" w:hAnsi="Calibri" w:cstheme="majorBidi" w:eastAsiaTheme="majorEastAsia"/>
      <w:b w:val="1"/>
      <w:bCs w:val="1"/>
      <w:color w:val="000000" w:themeColor="tex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uiPriority w:val="9"/>
    <w:rsid w:val="005F03B7"/>
    <w:rPr>
      <w:rFonts w:cs="Times New Roman" w:eastAsia="Times New Roman" w:asciiTheme="minorHAnsi" w:hAnsiTheme="minorHAnsi"/>
      <w:sz w:val="24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E3FDB"/>
    <w:rPr>
      <w:color w:val="605e5c"/>
      <w:shd w:color="auto" w:fill="e1dfdd" w:val="clear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130BE"/>
    <w:pPr>
      <w:spacing w:after="100" w:line="259" w:lineRule="auto"/>
      <w:ind w:left="440"/>
    </w:pPr>
    <w:rPr>
      <w:rFonts w:cs="Times New Roman" w:eastAsiaTheme="minorEastAsia"/>
    </w:rPr>
  </w:style>
  <w:style w:type="character" w:styleId="Textoennegrita">
    <w:name w:val="Strong"/>
    <w:basedOn w:val="Fuentedeprrafopredeter"/>
    <w:uiPriority w:val="22"/>
    <w:qFormat w:val="1"/>
    <w:rsid w:val="006E0E02"/>
    <w:rPr>
      <w:b w:val="1"/>
      <w:bCs w:val="1"/>
    </w:rPr>
  </w:style>
  <w:style w:type="paragraph" w:styleId="personalizado1" w:customStyle="1">
    <w:name w:val="personalizado 1"/>
    <w:basedOn w:val="Ttulo"/>
    <w:link w:val="personalizado1Car"/>
    <w:autoRedefine w:val="1"/>
    <w:rsid w:val="001D5E0C"/>
    <w:pPr>
      <w:jc w:val="both"/>
    </w:pPr>
    <w:rPr>
      <w:rFonts w:ascii="Calibri" w:hAnsi="Calibri" w:cstheme="minorHAnsi"/>
      <w:sz w:val="28"/>
    </w:rPr>
  </w:style>
  <w:style w:type="character" w:styleId="personalizado1Car" w:customStyle="1">
    <w:name w:val="personalizado 1 Car"/>
    <w:basedOn w:val="TtuloCar"/>
    <w:link w:val="personalizado1"/>
    <w:rsid w:val="001D5E0C"/>
    <w:rPr>
      <w:rFonts w:ascii="Calibri" w:eastAsia="Times New Roman" w:hAnsi="Calibri" w:cstheme="minorHAnsi"/>
      <w:b w:val="1"/>
      <w:bCs w:val="1"/>
      <w:sz w:val="28"/>
      <w:szCs w:val="36"/>
      <w:lang w:eastAsia="es-ES" w:val="es-ES"/>
    </w:rPr>
  </w:style>
  <w:style w:type="paragraph" w:styleId="subpersonalizado" w:customStyle="1">
    <w:name w:val="subpersonalizado"/>
    <w:basedOn w:val="personalizado1"/>
    <w:link w:val="subpersonalizadoCar"/>
    <w:rsid w:val="00971E31"/>
    <w:pPr>
      <w:ind w:left="708"/>
    </w:pPr>
    <w:rPr>
      <w:sz w:val="26"/>
    </w:rPr>
  </w:style>
  <w:style w:type="character" w:styleId="subpersonalizadoCar" w:customStyle="1">
    <w:name w:val="subpersonalizado Car"/>
    <w:basedOn w:val="personalizado1Car"/>
    <w:link w:val="subpersonalizado"/>
    <w:rsid w:val="00971E31"/>
    <w:rPr>
      <w:rFonts w:ascii="Calibri" w:eastAsia="Times New Roman" w:hAnsi="Calibri" w:cstheme="minorHAnsi"/>
      <w:b w:val="1"/>
      <w:bCs w:val="1"/>
      <w:sz w:val="26"/>
      <w:szCs w:val="36"/>
      <w:lang w:eastAsia="es-ES" w:val="es-ES"/>
    </w:rPr>
  </w:style>
  <w:style w:type="paragraph" w:styleId="Bibliografa">
    <w:name w:val="Bibliography"/>
    <w:basedOn w:val="Normal"/>
    <w:next w:val="Normal"/>
    <w:uiPriority w:val="37"/>
    <w:unhideWhenUsed w:val="1"/>
    <w:rsid w:val="00163CD0"/>
  </w:style>
  <w:style w:type="paragraph" w:styleId="Titulo3" w:customStyle="1">
    <w:name w:val="Titulo 3"/>
    <w:basedOn w:val="Ttulo2"/>
    <w:link w:val="Titulo3Car"/>
    <w:qFormat w:val="1"/>
    <w:rsid w:val="009E6CF8"/>
    <w:rPr>
      <w:sz w:val="24"/>
    </w:rPr>
  </w:style>
  <w:style w:type="character" w:styleId="Titulo3Car" w:customStyle="1">
    <w:name w:val="Titulo 3 Car"/>
    <w:basedOn w:val="Ttulo2Car"/>
    <w:link w:val="Titulo3"/>
    <w:rsid w:val="009E6CF8"/>
    <w:rPr>
      <w:rFonts w:ascii="Calibri" w:hAnsi="Calibri" w:cstheme="majorBidi" w:eastAsiaTheme="majorEastAsia"/>
      <w:b w:val="1"/>
      <w:bCs w:val="1"/>
      <w:color w:val="000000" w:themeColor="text1"/>
      <w:sz w:val="24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HxrLgeyYBpbrdRkekcgSKkX8WA==">CgMxLjAaHwoBMBIaChgICVIUChJ0YWJsZS4yMHAxdDVtZXVoZ2QyDmguMml4NXA2ZnR6ZDdvMg1oLmxuZjJnajNiNHp5Mg5oLjJkcW42cTk5aW1uaTIOaC4zZnlmYm00MmoyZjEyDmguaGVpdGIyN3g3eXY5Mg1oLnY5bHEwY2VlZGJ4Mg5oLmZzbXFvZ2djdmw4ajIOaC5vZG8wbDMyczNuOGIyDmguc21vZ3FiM2E2YmF2Mg5oLmE1emg2c3d1bHk3eDgAciExaFMwTGdCMXNOR1JLQzhmUGNHZkl4ZGFIVU96MmFfb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