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b w:val="1"/>
          <w:bCs w:val="1"/>
          <w:color w:val="000000"/>
          <w:sz w:val="36"/>
          <w:szCs w:val="36"/>
        </w:rPr>
      </w:pPr>
      <w:bookmarkStart w:colFirst="0" w:colLast="0" w:name="_heading=h.2ix5p6ftzd7o" w:id="0"/>
      <w:bookmarkEnd w:id="0"/>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right"/>
        <w:rPr>
          <w:b w:val="1"/>
          <w:bCs w:val="1"/>
          <w:sz w:val="48"/>
          <w:szCs w:val="48"/>
        </w:rPr>
      </w:pPr>
      <w:r w:rsidDel="00000000" w:rsidR="00000000" w:rsidRPr="00000000">
        <w:rPr>
          <w:b w:val="1"/>
          <w:bCs w:val="1"/>
          <w:color w:val="000000"/>
          <w:sz w:val="48"/>
          <w:szCs w:val="48"/>
          <w:rtl w:val="0"/>
        </w:rPr>
        <w:t xml:space="preserve">Release de sprint</w:t>
      </w:r>
      <w:r w:rsidDel="00000000" w:rsidR="00000000" w:rsidRPr="00000000">
        <w:rPr>
          <w:b w:val="1"/>
          <w:bCs w:val="1"/>
          <w:sz w:val="48"/>
          <w:szCs w:val="48"/>
          <w:rtl w:val="0"/>
        </w:rPr>
        <w:t xml:space="preserve"> 2:</w:t>
      </w:r>
    </w:p>
    <w:p w:rsidR="00000000" w:rsidDel="00000000" w:rsidP="00000000" w:rsidRDefault="00000000" w:rsidRPr="00000000" w14:paraId="0000000C">
      <w:pPr>
        <w:spacing w:after="0" w:line="240" w:lineRule="auto"/>
        <w:jc w:val="right"/>
        <w:rPr>
          <w:b w:val="1"/>
          <w:bCs w:val="1"/>
          <w:sz w:val="48"/>
          <w:szCs w:val="48"/>
        </w:rPr>
      </w:pPr>
      <w:r w:rsidDel="00000000" w:rsidR="00000000" w:rsidRPr="00000000">
        <w:rPr>
          <w:b w:val="1"/>
          <w:bCs w:val="1"/>
          <w:sz w:val="48"/>
          <w:szCs w:val="48"/>
          <w:rtl w:val="0"/>
        </w:rPr>
        <w:t xml:space="preserve">Catálogo CORE</w:t>
      </w:r>
    </w:p>
    <w:p w:rsidR="00000000" w:rsidDel="00000000" w:rsidP="00000000" w:rsidRDefault="00000000" w:rsidRPr="00000000" w14:paraId="0000000D">
      <w:pPr>
        <w:spacing w:after="0" w:line="240" w:lineRule="auto"/>
        <w:jc w:val="right"/>
        <w:rPr>
          <w:b w:val="1"/>
          <w:bCs w:val="1"/>
          <w:sz w:val="48"/>
          <w:szCs w:val="48"/>
        </w:rPr>
      </w:pPr>
      <w:r w:rsidDel="00000000" w:rsidR="00000000" w:rsidRPr="00000000">
        <w:rPr>
          <w:b w:val="1"/>
          <w:bCs w:val="1"/>
          <w:color w:val="000000"/>
          <w:sz w:val="48"/>
          <w:szCs w:val="48"/>
          <w:rtl w:val="0"/>
        </w:rPr>
        <w:t xml:space="preserve">“</w:t>
      </w:r>
      <w:r w:rsidDel="00000000" w:rsidR="00000000" w:rsidRPr="00000000">
        <w:rPr>
          <w:b w:val="1"/>
          <w:bCs w:val="1"/>
          <w:sz w:val="48"/>
          <w:szCs w:val="48"/>
          <w:rtl w:val="0"/>
        </w:rPr>
        <w:t xml:space="preserve">Sitio web de streaming –</w:t>
      </w:r>
    </w:p>
    <w:p w:rsidR="00000000" w:rsidDel="00000000" w:rsidP="00000000" w:rsidRDefault="00000000" w:rsidRPr="00000000" w14:paraId="0000000E">
      <w:pPr>
        <w:spacing w:after="0" w:line="240" w:lineRule="auto"/>
        <w:jc w:val="right"/>
        <w:rPr>
          <w:b w:val="1"/>
          <w:bCs w:val="1"/>
          <w:color w:val="000000"/>
          <w:sz w:val="48"/>
          <w:szCs w:val="48"/>
        </w:rPr>
      </w:pPr>
      <w:r w:rsidDel="00000000" w:rsidR="00000000" w:rsidRPr="00000000">
        <w:rPr>
          <w:b w:val="1"/>
          <w:bCs w:val="1"/>
          <w:sz w:val="48"/>
          <w:szCs w:val="48"/>
          <w:rtl w:val="0"/>
        </w:rPr>
        <w:t xml:space="preserve">SugoiAnime</w:t>
      </w:r>
      <w:r w:rsidDel="00000000" w:rsidR="00000000" w:rsidRPr="00000000">
        <w:rPr>
          <w:b w:val="1"/>
          <w:bCs w:val="1"/>
          <w:color w:val="000000"/>
          <w:sz w:val="48"/>
          <w:szCs w:val="48"/>
          <w:rtl w:val="0"/>
        </w:rPr>
        <w:t xml:space="preserve">”</w:t>
      </w:r>
    </w:p>
    <w:p w:rsidR="00000000" w:rsidDel="00000000" w:rsidP="00000000" w:rsidRDefault="00000000" w:rsidRPr="00000000" w14:paraId="0000000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6">
      <w:pPr>
        <w:spacing w:after="0" w:line="240" w:lineRule="auto"/>
        <w:rPr>
          <w:b w:val="1"/>
          <w:bCs w:val="1"/>
        </w:rPr>
      </w:pPr>
      <w:r w:rsidDel="00000000" w:rsidR="00000000" w:rsidRPr="00000000">
        <w:rPr>
          <w:rtl w:val="0"/>
        </w:rPr>
      </w:r>
    </w:p>
    <w:p w:rsidR="00000000" w:rsidDel="00000000" w:rsidP="00000000" w:rsidRDefault="00000000" w:rsidRPr="00000000" w14:paraId="00000027">
      <w:pPr>
        <w:spacing w:after="0" w:line="240" w:lineRule="auto"/>
        <w:rPr>
          <w:b w:val="1"/>
          <w:bCs w:val="1"/>
        </w:rPr>
      </w:pP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b w:val="1"/>
          <w:bCs w:val="1"/>
          <w:color w:val="000000"/>
          <w:sz w:val="28"/>
          <w:szCs w:val="28"/>
          <w:rtl w:val="0"/>
        </w:rPr>
        <w:t xml:space="preserve">Tabla de contenido</w:t>
      </w:r>
      <w:r w:rsidDel="00000000" w:rsidR="00000000" w:rsidRPr="00000000">
        <w:rPr>
          <w:rtl w:val="0"/>
        </w:rPr>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bookmarkStart w:colFirst="0" w:colLast="0" w:name="_heading=h.lnf2gj3b4zy" w:id="1"/>
      <w:bookmarkEnd w:id="1"/>
      <w:r w:rsidDel="00000000" w:rsidR="00000000" w:rsidRPr="00000000">
        <w:rPr>
          <w:rtl w:val="0"/>
        </w:rPr>
      </w:r>
    </w:p>
    <w:sdt>
      <w:sdtPr>
        <w:id w:val="1115100552"/>
        <w:docPartObj>
          <w:docPartGallery w:val="Table of Contents"/>
          <w:docPartUnique w:val="1"/>
        </w:docPartObj>
      </w:sdtPr>
      <w:sdtContent>
        <w:p w:rsidR="00000000" w:rsidDel="00000000" w:rsidP="00000000" w:rsidRDefault="00000000" w:rsidRPr="00000000" w14:paraId="0000002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iiml8bshjg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Histórico de Revisiones</w:t>
              <w:tab/>
              <w:t xml:space="preserve">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fyfbm42j2f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Información del proyecto</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1h9bpyexxs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Integrantes</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hgfw1dcbjp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lijcccfx7z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Release Sprint 2: Catálogo CORE</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xkkj34b8wd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Características principales:</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9tzhsf3ue4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Mejoras destacadas:</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t9hydt4w6u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Próximas funcionalidades:</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jlhzmtidve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pStyle w:val="Heading1"/>
        <w:rPr/>
      </w:pPr>
      <w:bookmarkStart w:colFirst="0" w:colLast="0" w:name="_heading=h.3iiml8bshjg3" w:id="2"/>
      <w:bookmarkEnd w:id="2"/>
      <w:r w:rsidDel="00000000" w:rsidR="00000000" w:rsidRPr="00000000">
        <w:br w:type="page"/>
      </w:r>
      <w:r w:rsidDel="00000000" w:rsidR="00000000" w:rsidRPr="00000000">
        <w:rPr>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7"/>
        <w:gridCol w:w="1803"/>
        <w:gridCol w:w="3038"/>
        <w:gridCol w:w="2200"/>
        <w:tblGridChange w:id="0">
          <w:tblGrid>
            <w:gridCol w:w="1787"/>
            <w:gridCol w:w="1803"/>
            <w:gridCol w:w="3038"/>
            <w:gridCol w:w="2200"/>
          </w:tblGrid>
        </w:tblGridChange>
      </w:tblGrid>
      <w:tr>
        <w:trPr>
          <w:cantSplit w:val="0"/>
          <w:tblHeader w:val="0"/>
        </w:trPr>
        <w:tc>
          <w:tcPr/>
          <w:p w:rsidR="00000000" w:rsidDel="00000000" w:rsidP="00000000" w:rsidRDefault="00000000" w:rsidRPr="00000000" w14:paraId="00000034">
            <w:pPr>
              <w:tabs>
                <w:tab w:val="left" w:leader="none" w:pos="1276"/>
              </w:tabs>
              <w:spacing w:line="276" w:lineRule="auto"/>
              <w:jc w:val="both"/>
              <w:rPr>
                <w:b w:val="1"/>
                <w:bCs w:val="1"/>
                <w:color w:val="000000"/>
              </w:rPr>
            </w:pPr>
            <w:r w:rsidDel="00000000" w:rsidR="00000000" w:rsidRPr="00000000">
              <w:rPr>
                <w:b w:val="1"/>
                <w:bCs w:val="1"/>
                <w:color w:val="000000"/>
                <w:rtl w:val="0"/>
              </w:rPr>
              <w:t xml:space="preserve">Versión</w:t>
            </w:r>
          </w:p>
        </w:tc>
        <w:tc>
          <w:tcPr/>
          <w:p w:rsidR="00000000" w:rsidDel="00000000" w:rsidP="00000000" w:rsidRDefault="00000000" w:rsidRPr="00000000" w14:paraId="00000035">
            <w:pPr>
              <w:tabs>
                <w:tab w:val="left" w:leader="none" w:pos="1276"/>
              </w:tabs>
              <w:spacing w:line="276" w:lineRule="auto"/>
              <w:jc w:val="both"/>
              <w:rPr>
                <w:b w:val="1"/>
                <w:bCs w:val="1"/>
                <w:color w:val="000000"/>
              </w:rPr>
            </w:pPr>
            <w:r w:rsidDel="00000000" w:rsidR="00000000" w:rsidRPr="00000000">
              <w:rPr>
                <w:b w:val="1"/>
                <w:bCs w:val="1"/>
                <w:color w:val="000000"/>
                <w:rtl w:val="0"/>
              </w:rPr>
              <w:t xml:space="preserve">Fecha</w:t>
            </w:r>
          </w:p>
        </w:tc>
        <w:tc>
          <w:tcPr/>
          <w:p w:rsidR="00000000" w:rsidDel="00000000" w:rsidP="00000000" w:rsidRDefault="00000000" w:rsidRPr="00000000" w14:paraId="00000036">
            <w:pPr>
              <w:tabs>
                <w:tab w:val="left" w:leader="none" w:pos="1276"/>
              </w:tabs>
              <w:spacing w:line="276" w:lineRule="auto"/>
              <w:jc w:val="both"/>
              <w:rPr>
                <w:b w:val="1"/>
                <w:bCs w:val="1"/>
                <w:color w:val="000000"/>
              </w:rPr>
            </w:pPr>
            <w:r w:rsidDel="00000000" w:rsidR="00000000" w:rsidRPr="00000000">
              <w:rPr>
                <w:b w:val="1"/>
                <w:bCs w:val="1"/>
                <w:color w:val="000000"/>
                <w:rtl w:val="0"/>
              </w:rPr>
              <w:t xml:space="preserve">Descripción/cambio</w:t>
            </w:r>
          </w:p>
        </w:tc>
        <w:tc>
          <w:tcPr/>
          <w:p w:rsidR="00000000" w:rsidDel="00000000" w:rsidP="00000000" w:rsidRDefault="00000000" w:rsidRPr="00000000" w14:paraId="00000037">
            <w:pPr>
              <w:tabs>
                <w:tab w:val="left" w:leader="none" w:pos="1276"/>
              </w:tabs>
              <w:spacing w:line="276" w:lineRule="auto"/>
              <w:jc w:val="both"/>
              <w:rPr>
                <w:b w:val="1"/>
                <w:bCs w:val="1"/>
                <w:color w:val="000000"/>
              </w:rPr>
            </w:pPr>
            <w:r w:rsidDel="00000000" w:rsidR="00000000" w:rsidRPr="00000000">
              <w:rPr>
                <w:b w:val="1"/>
                <w:bCs w:val="1"/>
                <w:color w:val="000000"/>
                <w:rtl w:val="0"/>
              </w:rPr>
              <w:t xml:space="preserve">Autor</w:t>
            </w:r>
          </w:p>
        </w:tc>
      </w:tr>
      <w:tr>
        <w:trPr>
          <w:cantSplit w:val="0"/>
          <w:tblHeader w:val="0"/>
        </w:trPr>
        <w:tc>
          <w:tcPr/>
          <w:p w:rsidR="00000000" w:rsidDel="00000000" w:rsidP="00000000" w:rsidRDefault="00000000" w:rsidRPr="00000000" w14:paraId="00000038">
            <w:pPr>
              <w:tabs>
                <w:tab w:val="left" w:leader="none" w:pos="1276"/>
              </w:tabs>
              <w:spacing w:line="276" w:lineRule="auto"/>
              <w:jc w:val="both"/>
              <w:rPr>
                <w:color w:val="000000"/>
              </w:rPr>
            </w:pPr>
            <w:r w:rsidDel="00000000" w:rsidR="00000000" w:rsidRPr="00000000">
              <w:rPr>
                <w:color w:val="000000"/>
                <w:rtl w:val="0"/>
              </w:rPr>
              <w:t xml:space="preserve">1.0</w:t>
            </w:r>
          </w:p>
        </w:tc>
        <w:tc>
          <w:tcPr/>
          <w:p w:rsidR="00000000" w:rsidDel="00000000" w:rsidP="00000000" w:rsidRDefault="00000000" w:rsidRPr="00000000" w14:paraId="00000039">
            <w:pPr>
              <w:tabs>
                <w:tab w:val="left" w:leader="none" w:pos="1276"/>
              </w:tabs>
              <w:spacing w:line="276" w:lineRule="auto"/>
              <w:jc w:val="both"/>
              <w:rPr>
                <w:color w:val="000000"/>
              </w:rPr>
            </w:pPr>
            <w:r w:rsidDel="00000000" w:rsidR="00000000" w:rsidRPr="00000000">
              <w:rPr>
                <w:rtl w:val="0"/>
              </w:rPr>
              <w:t xml:space="preserve">16</w:t>
            </w:r>
            <w:r w:rsidDel="00000000" w:rsidR="00000000" w:rsidRPr="00000000">
              <w:rPr>
                <w:color w:val="000000"/>
                <w:rtl w:val="0"/>
              </w:rPr>
              <w:t xml:space="preserve">/0</w:t>
            </w:r>
            <w:r w:rsidDel="00000000" w:rsidR="00000000" w:rsidRPr="00000000">
              <w:rPr>
                <w:rtl w:val="0"/>
              </w:rPr>
              <w:t xml:space="preserve">9</w:t>
            </w:r>
            <w:r w:rsidDel="00000000" w:rsidR="00000000" w:rsidRPr="00000000">
              <w:rPr>
                <w:color w:val="000000"/>
                <w:rtl w:val="0"/>
              </w:rPr>
              <w:t xml:space="preserve">/202</w:t>
            </w: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3A">
            <w:pPr>
              <w:tabs>
                <w:tab w:val="left" w:leader="none" w:pos="1276"/>
              </w:tabs>
              <w:spacing w:line="276" w:lineRule="auto"/>
              <w:jc w:val="both"/>
              <w:rPr>
                <w:color w:val="000000"/>
              </w:rPr>
            </w:pPr>
            <w:r w:rsidDel="00000000" w:rsidR="00000000" w:rsidRPr="00000000">
              <w:rPr>
                <w:color w:val="000000"/>
                <w:rtl w:val="0"/>
              </w:rPr>
              <w:t xml:space="preserve">Creación de informe</w:t>
            </w:r>
          </w:p>
        </w:tc>
        <w:tc>
          <w:tcPr/>
          <w:p w:rsidR="00000000" w:rsidDel="00000000" w:rsidP="00000000" w:rsidRDefault="00000000" w:rsidRPr="00000000" w14:paraId="0000003B">
            <w:pPr>
              <w:tabs>
                <w:tab w:val="left" w:leader="none" w:pos="1276"/>
              </w:tabs>
              <w:spacing w:line="276" w:lineRule="auto"/>
              <w:jc w:val="both"/>
              <w:rPr>
                <w:color w:val="000000"/>
              </w:rPr>
            </w:pPr>
            <w:r w:rsidDel="00000000" w:rsidR="00000000" w:rsidRPr="00000000">
              <w:rPr>
                <w:color w:val="000000"/>
                <w:rtl w:val="0"/>
              </w:rPr>
              <w:t xml:space="preserve">Natalia Benítez</w:t>
            </w:r>
          </w:p>
        </w:tc>
      </w:tr>
      <w:tr>
        <w:trPr>
          <w:cantSplit w:val="0"/>
          <w:tblHeader w:val="0"/>
        </w:trPr>
        <w:tc>
          <w:tcPr/>
          <w:p w:rsidR="00000000" w:rsidDel="00000000" w:rsidP="00000000" w:rsidRDefault="00000000" w:rsidRPr="00000000" w14:paraId="0000003C">
            <w:pPr>
              <w:tabs>
                <w:tab w:val="left" w:leader="none" w:pos="1276"/>
              </w:tabs>
              <w:spacing w:line="276" w:lineRule="auto"/>
              <w:jc w:val="both"/>
              <w:rPr>
                <w:color w:val="000000"/>
              </w:rPr>
            </w:pPr>
            <w:r w:rsidDel="00000000" w:rsidR="00000000" w:rsidRPr="00000000">
              <w:rPr>
                <w:rtl w:val="0"/>
              </w:rPr>
            </w:r>
          </w:p>
        </w:tc>
        <w:tc>
          <w:tcPr/>
          <w:p w:rsidR="00000000" w:rsidDel="00000000" w:rsidP="00000000" w:rsidRDefault="00000000" w:rsidRPr="00000000" w14:paraId="0000003D">
            <w:pPr>
              <w:tabs>
                <w:tab w:val="left" w:leader="none" w:pos="1276"/>
              </w:tabs>
              <w:spacing w:line="276" w:lineRule="auto"/>
              <w:jc w:val="both"/>
              <w:rPr>
                <w:color w:val="000000"/>
              </w:rPr>
            </w:pPr>
            <w:r w:rsidDel="00000000" w:rsidR="00000000" w:rsidRPr="00000000">
              <w:rPr>
                <w:rtl w:val="0"/>
              </w:rPr>
              <w:t xml:space="preserve">16</w:t>
            </w:r>
            <w:r w:rsidDel="00000000" w:rsidR="00000000" w:rsidRPr="00000000">
              <w:rPr>
                <w:color w:val="000000"/>
                <w:rtl w:val="0"/>
              </w:rPr>
              <w:t xml:space="preserve">/0</w:t>
            </w:r>
            <w:r w:rsidDel="00000000" w:rsidR="00000000" w:rsidRPr="00000000">
              <w:rPr>
                <w:rtl w:val="0"/>
              </w:rPr>
              <w:t xml:space="preserve">9</w:t>
            </w:r>
            <w:r w:rsidDel="00000000" w:rsidR="00000000" w:rsidRPr="00000000">
              <w:rPr>
                <w:color w:val="000000"/>
                <w:rtl w:val="0"/>
              </w:rPr>
              <w:t xml:space="preserve">/202</w:t>
            </w: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3E">
            <w:pPr>
              <w:tabs>
                <w:tab w:val="left" w:leader="none" w:pos="1276"/>
              </w:tabs>
              <w:spacing w:line="276" w:lineRule="auto"/>
              <w:jc w:val="both"/>
              <w:rPr>
                <w:color w:val="000000"/>
              </w:rPr>
            </w:pPr>
            <w:r w:rsidDel="00000000" w:rsidR="00000000" w:rsidRPr="00000000">
              <w:rPr>
                <w:color w:val="000000"/>
                <w:rtl w:val="0"/>
              </w:rPr>
              <w:t xml:space="preserve">Sprint </w:t>
            </w: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3F">
            <w:pPr>
              <w:tabs>
                <w:tab w:val="left" w:leader="none" w:pos="1276"/>
              </w:tabs>
              <w:spacing w:line="276" w:lineRule="auto"/>
              <w:jc w:val="both"/>
              <w:rPr>
                <w:color w:val="000000"/>
              </w:rPr>
            </w:pPr>
            <w:r w:rsidDel="00000000" w:rsidR="00000000" w:rsidRPr="00000000">
              <w:rPr>
                <w:color w:val="000000"/>
                <w:rtl w:val="0"/>
              </w:rPr>
              <w:t xml:space="preserve">Natalia Benítez</w:t>
            </w:r>
          </w:p>
        </w:tc>
      </w:tr>
      <w:tr>
        <w:trPr>
          <w:cantSplit w:val="0"/>
          <w:tblHeader w:val="0"/>
        </w:trPr>
        <w:tc>
          <w:tcPr/>
          <w:p w:rsidR="00000000" w:rsidDel="00000000" w:rsidP="00000000" w:rsidRDefault="00000000" w:rsidRPr="00000000" w14:paraId="00000040">
            <w:pPr>
              <w:tabs>
                <w:tab w:val="left" w:leader="none" w:pos="1276"/>
              </w:tabs>
              <w:jc w:val="both"/>
              <w:rPr/>
            </w:pPr>
            <w:r w:rsidDel="00000000" w:rsidR="00000000" w:rsidRPr="00000000">
              <w:rPr>
                <w:rtl w:val="0"/>
              </w:rPr>
              <w:t xml:space="preserve">2.0</w:t>
            </w:r>
          </w:p>
        </w:tc>
        <w:tc>
          <w:tcPr/>
          <w:p w:rsidR="00000000" w:rsidDel="00000000" w:rsidP="00000000" w:rsidRDefault="00000000" w:rsidRPr="00000000" w14:paraId="00000041">
            <w:pPr>
              <w:tabs>
                <w:tab w:val="left" w:leader="none" w:pos="1276"/>
              </w:tabs>
              <w:jc w:val="both"/>
              <w:rPr/>
            </w:pPr>
            <w:r w:rsidDel="00000000" w:rsidR="00000000" w:rsidRPr="00000000">
              <w:rPr>
                <w:rtl w:val="0"/>
              </w:rPr>
              <w:t xml:space="preserve">17/09/2026</w:t>
            </w:r>
          </w:p>
        </w:tc>
        <w:tc>
          <w:tcPr/>
          <w:p w:rsidR="00000000" w:rsidDel="00000000" w:rsidP="00000000" w:rsidRDefault="00000000" w:rsidRPr="00000000" w14:paraId="00000042">
            <w:pPr>
              <w:tabs>
                <w:tab w:val="left" w:leader="none" w:pos="1276"/>
              </w:tabs>
              <w:jc w:val="both"/>
              <w:rPr/>
            </w:pPr>
            <w:r w:rsidDel="00000000" w:rsidR="00000000" w:rsidRPr="00000000">
              <w:rPr>
                <w:rtl w:val="0"/>
              </w:rPr>
              <w:t xml:space="preserve">Revisión y ajustes</w:t>
            </w:r>
          </w:p>
        </w:tc>
        <w:tc>
          <w:tcPr/>
          <w:p w:rsidR="00000000" w:rsidDel="00000000" w:rsidP="00000000" w:rsidRDefault="00000000" w:rsidRPr="00000000" w14:paraId="00000043">
            <w:pPr>
              <w:tabs>
                <w:tab w:val="left" w:leader="none" w:pos="1276"/>
              </w:tabs>
              <w:jc w:val="both"/>
              <w:rPr/>
            </w:pPr>
            <w:r w:rsidDel="00000000" w:rsidR="00000000" w:rsidRPr="00000000">
              <w:rPr>
                <w:rtl w:val="0"/>
              </w:rPr>
              <w:t xml:space="preserve">Natalia Benítez</w:t>
            </w:r>
          </w:p>
        </w:tc>
      </w:tr>
      <w:tr>
        <w:trPr>
          <w:cantSplit w:val="0"/>
          <w:tblHeader w:val="0"/>
        </w:trPr>
        <w:tc>
          <w:tcPr/>
          <w:p w:rsidR="00000000" w:rsidDel="00000000" w:rsidP="00000000" w:rsidRDefault="00000000" w:rsidRPr="00000000" w14:paraId="00000044">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5">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6">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7">
            <w:pPr>
              <w:tabs>
                <w:tab w:val="left" w:leader="none" w:pos="1276"/>
              </w:tabs>
              <w:jc w:val="both"/>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48">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9">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A">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B">
            <w:pPr>
              <w:tabs>
                <w:tab w:val="left" w:leader="none" w:pos="1276"/>
              </w:tabs>
              <w:jc w:val="both"/>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4C">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D">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E">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F">
            <w:pPr>
              <w:tabs>
                <w:tab w:val="left" w:leader="none" w:pos="1276"/>
              </w:tabs>
              <w:jc w:val="both"/>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50">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51">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52">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53">
            <w:pPr>
              <w:tabs>
                <w:tab w:val="left" w:leader="none" w:pos="1276"/>
              </w:tabs>
              <w:jc w:val="both"/>
              <w:rPr>
                <w:color w:val="000000"/>
              </w:rPr>
            </w:pPr>
            <w:r w:rsidDel="00000000" w:rsidR="00000000" w:rsidRPr="00000000">
              <w:rPr>
                <w:rtl w:val="0"/>
              </w:rPr>
            </w:r>
          </w:p>
        </w:tc>
      </w:tr>
    </w:tbl>
    <w:p w:rsidR="00000000" w:rsidDel="00000000" w:rsidP="00000000" w:rsidRDefault="00000000" w:rsidRPr="00000000" w14:paraId="00000054">
      <w:pPr>
        <w:pStyle w:val="Heading1"/>
        <w:rPr/>
      </w:pPr>
      <w:bookmarkStart w:colFirst="0" w:colLast="0" w:name="_heading=h.3fyfbm42j2f1" w:id="3"/>
      <w:bookmarkEnd w:id="3"/>
      <w:r w:rsidDel="00000000" w:rsidR="00000000" w:rsidRPr="00000000">
        <w:rPr>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55">
            <w:pPr>
              <w:spacing w:after="0" w:line="240" w:lineRule="auto"/>
              <w:rPr/>
            </w:pPr>
            <w:r w:rsidDel="00000000" w:rsidR="00000000" w:rsidRPr="00000000">
              <w:rPr>
                <w:rtl w:val="0"/>
              </w:rPr>
              <w:t xml:space="preserve">Organización</w:t>
            </w:r>
          </w:p>
        </w:tc>
        <w:tc>
          <w:tcPr>
            <w:shd w:fill="auto" w:val="clear"/>
          </w:tcPr>
          <w:p w:rsidR="00000000" w:rsidDel="00000000" w:rsidP="00000000" w:rsidRDefault="00000000" w:rsidRPr="00000000" w14:paraId="00000056">
            <w:pPr>
              <w:spacing w:after="0" w:line="240" w:lineRule="auto"/>
              <w:rPr/>
            </w:pPr>
            <w:r w:rsidDel="00000000" w:rsidR="00000000" w:rsidRPr="00000000">
              <w:rPr>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57">
            <w:pPr>
              <w:spacing w:after="0" w:line="240" w:lineRule="auto"/>
              <w:rPr/>
            </w:pPr>
            <w:r w:rsidDel="00000000" w:rsidR="00000000" w:rsidRPr="00000000">
              <w:rPr>
                <w:rtl w:val="0"/>
              </w:rPr>
              <w:t xml:space="preserve">Sección</w:t>
            </w:r>
          </w:p>
        </w:tc>
        <w:tc>
          <w:tcPr>
            <w:shd w:fill="auto" w:val="clear"/>
          </w:tcPr>
          <w:p w:rsidR="00000000" w:rsidDel="00000000" w:rsidP="00000000" w:rsidRDefault="00000000" w:rsidRPr="00000000" w14:paraId="00000058">
            <w:pPr>
              <w:spacing w:after="0" w:line="240" w:lineRule="auto"/>
              <w:rPr/>
            </w:pPr>
            <w:r w:rsidDel="00000000" w:rsidR="00000000" w:rsidRPr="00000000">
              <w:rPr>
                <w:rtl w:val="0"/>
              </w:rPr>
              <w:t xml:space="preserve">003V</w:t>
            </w:r>
          </w:p>
        </w:tc>
      </w:tr>
      <w:tr>
        <w:trPr>
          <w:cantSplit w:val="0"/>
          <w:tblHeader w:val="0"/>
        </w:trPr>
        <w:tc>
          <w:tcPr>
            <w:shd w:fill="auto" w:val="clear"/>
          </w:tcPr>
          <w:p w:rsidR="00000000" w:rsidDel="00000000" w:rsidP="00000000" w:rsidRDefault="00000000" w:rsidRPr="00000000" w14:paraId="00000059">
            <w:pPr>
              <w:spacing w:after="0" w:line="240" w:lineRule="auto"/>
              <w:rPr/>
            </w:pPr>
            <w:r w:rsidDel="00000000" w:rsidR="00000000" w:rsidRPr="00000000">
              <w:rPr>
                <w:rtl w:val="0"/>
              </w:rPr>
              <w:t xml:space="preserve">Proyecto (Nombre)</w:t>
            </w:r>
          </w:p>
        </w:tc>
        <w:tc>
          <w:tcPr>
            <w:shd w:fill="auto" w:val="clear"/>
          </w:tcPr>
          <w:p w:rsidR="00000000" w:rsidDel="00000000" w:rsidP="00000000" w:rsidRDefault="00000000" w:rsidRPr="00000000" w14:paraId="0000005A">
            <w:pPr>
              <w:spacing w:after="0" w:line="240" w:lineRule="auto"/>
              <w:rPr/>
            </w:pPr>
            <w:r w:rsidDel="00000000" w:rsidR="00000000" w:rsidRPr="00000000">
              <w:rPr>
                <w:rtl w:val="0"/>
              </w:rPr>
              <w:t xml:space="preserve">Sitio web de Streaming - SugoiAnime</w:t>
            </w:r>
          </w:p>
        </w:tc>
      </w:tr>
      <w:tr>
        <w:trPr>
          <w:cantSplit w:val="0"/>
          <w:tblHeader w:val="0"/>
        </w:trPr>
        <w:tc>
          <w:tcPr>
            <w:shd w:fill="auto" w:val="clear"/>
          </w:tcPr>
          <w:p w:rsidR="00000000" w:rsidDel="00000000" w:rsidP="00000000" w:rsidRDefault="00000000" w:rsidRPr="00000000" w14:paraId="0000005B">
            <w:pPr>
              <w:spacing w:after="0" w:line="240" w:lineRule="auto"/>
              <w:rPr/>
            </w:pPr>
            <w:r w:rsidDel="00000000" w:rsidR="00000000" w:rsidRPr="00000000">
              <w:rPr>
                <w:rtl w:val="0"/>
              </w:rPr>
              <w:t xml:space="preserve">Fecha de Inicio</w:t>
            </w:r>
          </w:p>
        </w:tc>
        <w:tc>
          <w:tcPr>
            <w:shd w:fill="auto" w:val="clear"/>
          </w:tcPr>
          <w:p w:rsidR="00000000" w:rsidDel="00000000" w:rsidP="00000000" w:rsidRDefault="00000000" w:rsidRPr="00000000" w14:paraId="0000005C">
            <w:pPr>
              <w:spacing w:after="0" w:line="240" w:lineRule="auto"/>
              <w:rPr/>
            </w:pPr>
            <w:r w:rsidDel="00000000" w:rsidR="00000000" w:rsidRPr="00000000">
              <w:rPr>
                <w:rtl w:val="0"/>
              </w:rPr>
              <w:t xml:space="preserve">13/08/26</w:t>
            </w:r>
          </w:p>
        </w:tc>
      </w:tr>
      <w:tr>
        <w:trPr>
          <w:cantSplit w:val="0"/>
          <w:tblHeader w:val="0"/>
        </w:trPr>
        <w:tc>
          <w:tcPr>
            <w:shd w:fill="auto" w:val="clear"/>
          </w:tcPr>
          <w:p w:rsidR="00000000" w:rsidDel="00000000" w:rsidP="00000000" w:rsidRDefault="00000000" w:rsidRPr="00000000" w14:paraId="0000005D">
            <w:pPr>
              <w:spacing w:after="0" w:line="240" w:lineRule="auto"/>
              <w:rPr/>
            </w:pPr>
            <w:r w:rsidDel="00000000" w:rsidR="00000000" w:rsidRPr="00000000">
              <w:rPr>
                <w:rtl w:val="0"/>
              </w:rPr>
              <w:t xml:space="preserve">Fecha de Término</w:t>
            </w:r>
          </w:p>
        </w:tc>
        <w:tc>
          <w:tcPr>
            <w:shd w:fill="auto" w:val="clear"/>
          </w:tcPr>
          <w:p w:rsidR="00000000" w:rsidDel="00000000" w:rsidP="00000000" w:rsidRDefault="00000000" w:rsidRPr="00000000" w14:paraId="0000005E">
            <w:pPr>
              <w:spacing w:after="0" w:line="240" w:lineRule="auto"/>
              <w:rPr/>
            </w:pPr>
            <w:r w:rsidDel="00000000" w:rsidR="00000000" w:rsidRPr="00000000">
              <w:rPr>
                <w:rtl w:val="0"/>
              </w:rPr>
              <w:t xml:space="preserve">16/12/26</w:t>
            </w:r>
          </w:p>
        </w:tc>
      </w:tr>
      <w:tr>
        <w:trPr>
          <w:cantSplit w:val="0"/>
          <w:tblHeader w:val="0"/>
        </w:trPr>
        <w:tc>
          <w:tcPr>
            <w:shd w:fill="auto" w:val="clear"/>
          </w:tcPr>
          <w:p w:rsidR="00000000" w:rsidDel="00000000" w:rsidP="00000000" w:rsidRDefault="00000000" w:rsidRPr="00000000" w14:paraId="0000005F">
            <w:pPr>
              <w:spacing w:after="0" w:line="240" w:lineRule="auto"/>
              <w:rPr/>
            </w:pPr>
            <w:r w:rsidDel="00000000" w:rsidR="00000000" w:rsidRPr="00000000">
              <w:rPr>
                <w:rtl w:val="0"/>
              </w:rPr>
              <w:t xml:space="preserve">Patrocinador principal</w:t>
            </w:r>
          </w:p>
        </w:tc>
        <w:tc>
          <w:tcPr>
            <w:shd w:fill="auto" w:val="clear"/>
          </w:tcPr>
          <w:p w:rsidR="00000000" w:rsidDel="00000000" w:rsidP="00000000" w:rsidRDefault="00000000" w:rsidRPr="00000000" w14:paraId="00000060">
            <w:pPr>
              <w:spacing w:after="0" w:line="240" w:lineRule="auto"/>
              <w:rPr/>
            </w:pPr>
            <w:r w:rsidDel="00000000" w:rsidR="00000000" w:rsidRPr="00000000">
              <w:rPr>
                <w:rtl w:val="0"/>
              </w:rPr>
              <w:t xml:space="preserve">SugoiAnime</w:t>
            </w:r>
          </w:p>
        </w:tc>
      </w:tr>
      <w:tr>
        <w:trPr>
          <w:cantSplit w:val="0"/>
          <w:tblHeader w:val="0"/>
        </w:trPr>
        <w:tc>
          <w:tcPr>
            <w:shd w:fill="auto" w:val="clear"/>
          </w:tcPr>
          <w:p w:rsidR="00000000" w:rsidDel="00000000" w:rsidP="00000000" w:rsidRDefault="00000000" w:rsidRPr="00000000" w14:paraId="00000061">
            <w:pPr>
              <w:spacing w:after="0" w:line="240" w:lineRule="auto"/>
              <w:rPr/>
            </w:pPr>
            <w:r w:rsidDel="00000000" w:rsidR="00000000" w:rsidRPr="00000000">
              <w:rPr>
                <w:rtl w:val="0"/>
              </w:rPr>
              <w:t xml:space="preserve">Docente</w:t>
            </w:r>
          </w:p>
        </w:tc>
        <w:tc>
          <w:tcPr>
            <w:shd w:fill="auto" w:val="clear"/>
          </w:tcPr>
          <w:p w:rsidR="00000000" w:rsidDel="00000000" w:rsidP="00000000" w:rsidRDefault="00000000" w:rsidRPr="00000000" w14:paraId="00000062">
            <w:pPr>
              <w:spacing w:after="0" w:line="240" w:lineRule="auto"/>
              <w:rPr/>
            </w:pPr>
            <w:r w:rsidDel="00000000" w:rsidR="00000000" w:rsidRPr="00000000">
              <w:rPr>
                <w:rtl w:val="0"/>
              </w:rPr>
              <w:t xml:space="preserve">Marco Antonio Valenzuela Contreras</w:t>
            </w:r>
          </w:p>
        </w:tc>
      </w:tr>
    </w:tbl>
    <w:p w:rsidR="00000000" w:rsidDel="00000000" w:rsidP="00000000" w:rsidRDefault="00000000" w:rsidRPr="00000000" w14:paraId="00000063">
      <w:pPr>
        <w:pStyle w:val="Heading1"/>
        <w:rPr/>
      </w:pPr>
      <w:bookmarkStart w:colFirst="0" w:colLast="0" w:name="_heading=h.h1h9bpyexxsi" w:id="4"/>
      <w:bookmarkEnd w:id="4"/>
      <w:r w:rsidDel="00000000" w:rsidR="00000000" w:rsidRPr="00000000">
        <w:rPr>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64">
            <w:pPr>
              <w:spacing w:after="0" w:line="240" w:lineRule="auto"/>
              <w:jc w:val="center"/>
              <w:rPr/>
            </w:pPr>
            <w:r w:rsidDel="00000000" w:rsidR="00000000" w:rsidRPr="00000000">
              <w:rPr>
                <w:rtl w:val="0"/>
              </w:rPr>
              <w:t xml:space="preserve">Rut</w:t>
            </w:r>
          </w:p>
        </w:tc>
        <w:tc>
          <w:tcPr>
            <w:shd w:fill="auto" w:val="clear"/>
          </w:tcPr>
          <w:p w:rsidR="00000000" w:rsidDel="00000000" w:rsidP="00000000" w:rsidRDefault="00000000" w:rsidRPr="00000000" w14:paraId="00000065">
            <w:pPr>
              <w:spacing w:after="0" w:line="240" w:lineRule="auto"/>
              <w:jc w:val="center"/>
              <w:rPr/>
            </w:pPr>
            <w:r w:rsidDel="00000000" w:rsidR="00000000" w:rsidRPr="00000000">
              <w:rPr>
                <w:rtl w:val="0"/>
              </w:rPr>
              <w:t xml:space="preserve">Nombre</w:t>
            </w:r>
          </w:p>
        </w:tc>
        <w:tc>
          <w:tcPr>
            <w:shd w:fill="auto" w:val="clear"/>
          </w:tcPr>
          <w:p w:rsidR="00000000" w:rsidDel="00000000" w:rsidP="00000000" w:rsidRDefault="00000000" w:rsidRPr="00000000" w14:paraId="00000066">
            <w:pPr>
              <w:spacing w:after="0" w:line="240" w:lineRule="auto"/>
              <w:jc w:val="center"/>
              <w:rPr/>
            </w:pPr>
            <w:r w:rsidDel="00000000" w:rsidR="00000000" w:rsidRPr="00000000">
              <w:rPr>
                <w:rtl w:val="0"/>
              </w:rPr>
              <w:t xml:space="preserve">Correo</w:t>
            </w:r>
          </w:p>
        </w:tc>
      </w:tr>
      <w:tr>
        <w:trPr>
          <w:cantSplit w:val="0"/>
          <w:tblHeader w:val="1"/>
        </w:trPr>
        <w:tc>
          <w:tcPr>
            <w:shd w:fill="auto" w:val="clear"/>
          </w:tcPr>
          <w:p w:rsidR="00000000" w:rsidDel="00000000" w:rsidP="00000000" w:rsidRDefault="00000000" w:rsidRPr="00000000" w14:paraId="00000067">
            <w:pPr>
              <w:spacing w:after="0" w:line="240" w:lineRule="auto"/>
              <w:jc w:val="center"/>
              <w:rPr>
                <w:b w:val="1"/>
                <w:bCs w:val="1"/>
              </w:rPr>
            </w:pPr>
            <w:r w:rsidDel="00000000" w:rsidR="00000000" w:rsidRPr="00000000">
              <w:rPr>
                <w:sz w:val="20"/>
                <w:szCs w:val="20"/>
                <w:rtl w:val="0"/>
              </w:rPr>
              <w:t xml:space="preserve">18-190.367-8</w:t>
            </w:r>
            <w:r w:rsidDel="00000000" w:rsidR="00000000" w:rsidRPr="00000000">
              <w:rPr>
                <w:rtl w:val="0"/>
              </w:rPr>
            </w:r>
          </w:p>
        </w:tc>
        <w:tc>
          <w:tcPr>
            <w:shd w:fill="auto" w:val="clear"/>
          </w:tcPr>
          <w:p w:rsidR="00000000" w:rsidDel="00000000" w:rsidP="00000000" w:rsidRDefault="00000000" w:rsidRPr="00000000" w14:paraId="00000068">
            <w:pPr>
              <w:spacing w:after="0" w:line="240" w:lineRule="auto"/>
              <w:jc w:val="center"/>
              <w:rPr>
                <w:b w:val="1"/>
                <w:bCs w:val="1"/>
              </w:rPr>
            </w:pPr>
            <w:r w:rsidDel="00000000" w:rsidR="00000000" w:rsidRPr="00000000">
              <w:rPr>
                <w:sz w:val="20"/>
                <w:szCs w:val="20"/>
                <w:rtl w:val="0"/>
              </w:rPr>
              <w:t xml:space="preserve">Natalia Benítez</w:t>
            </w:r>
            <w:r w:rsidDel="00000000" w:rsidR="00000000" w:rsidRPr="00000000">
              <w:rPr>
                <w:rtl w:val="0"/>
              </w:rPr>
            </w:r>
          </w:p>
        </w:tc>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sz w:val="20"/>
                <w:szCs w:val="20"/>
                <w:rtl w:val="0"/>
              </w:rPr>
              <w:t xml:space="preserve">nat.benitez@duocuc.cl</w:t>
            </w:r>
            <w:r w:rsidDel="00000000" w:rsidR="00000000" w:rsidRPr="00000000">
              <w:rPr>
                <w:rtl w:val="0"/>
              </w:rPr>
            </w:r>
          </w:p>
        </w:tc>
      </w:tr>
      <w:tr>
        <w:trPr>
          <w:cantSplit w:val="0"/>
          <w:tblHeader w:val="1"/>
        </w:trPr>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sz w:val="20"/>
                <w:szCs w:val="20"/>
                <w:rtl w:val="0"/>
              </w:rPr>
              <w:t xml:space="preserve">17.251.253-4</w:t>
            </w:r>
            <w:r w:rsidDel="00000000" w:rsidR="00000000" w:rsidRPr="00000000">
              <w:rPr>
                <w:rtl w:val="0"/>
              </w:rPr>
            </w:r>
          </w:p>
        </w:tc>
        <w:tc>
          <w:tcPr>
            <w:shd w:fill="auto" w:val="clear"/>
          </w:tcPr>
          <w:p w:rsidR="00000000" w:rsidDel="00000000" w:rsidP="00000000" w:rsidRDefault="00000000" w:rsidRPr="00000000" w14:paraId="0000006B">
            <w:pPr>
              <w:spacing w:after="0" w:line="240" w:lineRule="auto"/>
              <w:jc w:val="center"/>
              <w:rPr>
                <w:b w:val="1"/>
                <w:bCs w:val="1"/>
              </w:rPr>
            </w:pPr>
            <w:r w:rsidDel="00000000" w:rsidR="00000000" w:rsidRPr="00000000">
              <w:rPr>
                <w:sz w:val="20"/>
                <w:szCs w:val="20"/>
                <w:rtl w:val="0"/>
              </w:rPr>
              <w:t xml:space="preserve">Marco Hernández</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b w:val="1"/>
                <w:bCs w:val="1"/>
              </w:rPr>
            </w:pPr>
            <w:r w:rsidDel="00000000" w:rsidR="00000000" w:rsidRPr="00000000">
              <w:rPr>
                <w:sz w:val="20"/>
                <w:szCs w:val="20"/>
                <w:rtl w:val="0"/>
              </w:rPr>
              <w:t xml:space="preserve">marc.hernandeza@duocuc.cl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sz w:val="20"/>
                <w:szCs w:val="20"/>
                <w:rtl w:val="0"/>
              </w:rPr>
              <w:t xml:space="preserve">17.668.384-8</w:t>
            </w:r>
            <w:r w:rsidDel="00000000" w:rsidR="00000000" w:rsidRPr="00000000">
              <w:rPr>
                <w:rtl w:val="0"/>
              </w:rPr>
            </w:r>
          </w:p>
        </w:tc>
        <w:tc>
          <w:tcPr>
            <w:shd w:fill="auto" w:val="clear"/>
          </w:tcPr>
          <w:p w:rsidR="00000000" w:rsidDel="00000000" w:rsidP="00000000" w:rsidRDefault="00000000" w:rsidRPr="00000000" w14:paraId="0000006E">
            <w:pPr>
              <w:spacing w:after="0" w:line="240" w:lineRule="auto"/>
              <w:jc w:val="center"/>
              <w:rPr>
                <w:b w:val="1"/>
                <w:bCs w:val="1"/>
              </w:rPr>
            </w:pPr>
            <w:r w:rsidDel="00000000" w:rsidR="00000000" w:rsidRPr="00000000">
              <w:rPr>
                <w:sz w:val="20"/>
                <w:szCs w:val="20"/>
                <w:rtl w:val="0"/>
              </w:rPr>
              <w:t xml:space="preserve">Elizabeth Alegría</w:t>
            </w:r>
            <w:r w:rsidDel="00000000" w:rsidR="00000000" w:rsidRPr="00000000">
              <w:rPr>
                <w:rtl w:val="0"/>
              </w:rPr>
            </w:r>
          </w:p>
        </w:tc>
        <w:tc>
          <w:tcPr>
            <w:shd w:fill="auto" w:val="clear"/>
          </w:tcPr>
          <w:p w:rsidR="00000000" w:rsidDel="00000000" w:rsidP="00000000" w:rsidRDefault="00000000" w:rsidRPr="00000000" w14:paraId="0000006F">
            <w:pPr>
              <w:spacing w:after="0" w:line="240" w:lineRule="auto"/>
              <w:jc w:val="center"/>
              <w:rPr>
                <w:b w:val="1"/>
                <w:bCs w:val="1"/>
              </w:rPr>
            </w:pPr>
            <w:r w:rsidDel="00000000" w:rsidR="00000000" w:rsidRPr="00000000">
              <w:rPr>
                <w:sz w:val="20"/>
                <w:szCs w:val="20"/>
                <w:rtl w:val="0"/>
              </w:rPr>
              <w:t xml:space="preserve">el.alegria@duocuc.cl</w:t>
            </w:r>
            <w:r w:rsidDel="00000000" w:rsidR="00000000" w:rsidRPr="00000000">
              <w:rPr>
                <w:rtl w:val="0"/>
              </w:rPr>
            </w:r>
          </w:p>
        </w:tc>
      </w:tr>
    </w:tbl>
    <w:p w:rsidR="00000000" w:rsidDel="00000000" w:rsidP="00000000" w:rsidRDefault="00000000" w:rsidRPr="00000000" w14:paraId="00000070">
      <w:pPr>
        <w:pStyle w:val="Heading1"/>
        <w:jc w:val="both"/>
        <w:rPr>
          <w:rFonts w:ascii="Calibri" w:cs="Calibri" w:eastAsia="Calibri" w:hAnsi="Calibri"/>
        </w:rPr>
      </w:pPr>
      <w:bookmarkStart w:colFirst="0" w:colLast="0" w:name="_heading=h.9hgfw1dcbjpc" w:id="5"/>
      <w:bookmarkEnd w:id="5"/>
      <w:r w:rsidDel="00000000" w:rsidR="00000000" w:rsidRPr="00000000">
        <w:rPr>
          <w:rFonts w:ascii="Calibri" w:cs="Calibri" w:eastAsia="Calibri" w:hAnsi="Calibri"/>
          <w:rtl w:val="0"/>
        </w:rPr>
        <w:t xml:space="preserve">Introducción</w:t>
      </w:r>
    </w:p>
    <w:p w:rsidR="00000000" w:rsidDel="00000000" w:rsidP="00000000" w:rsidRDefault="00000000" w:rsidRPr="00000000" w14:paraId="00000071">
      <w:pPr>
        <w:jc w:val="both"/>
        <w:rPr/>
      </w:pPr>
      <w:r w:rsidDel="00000000" w:rsidR="00000000" w:rsidRPr="00000000">
        <w:rPr>
          <w:rtl w:val="0"/>
        </w:rPr>
        <w:t xml:space="preserve">En este documento nos complace anunciar el lanzamiento de la V.2.0 del MVP de SugoiAnime. Este release marca un hito fundamental en nuestro desarrollo, ya que consolida la conectividad "End-to-End" de nuestra arquitectura de microservicios. Por primera vez, los usuarios finales pueden acceder a nuestra interfaz web y explorar de manera interactiva el contenido alojado en nuestras bases de datos distribuidas, todo a través de un enrutamiento seguro gestionado por el API Gateway.</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pStyle w:val="Heading2"/>
        <w:numPr>
          <w:ilvl w:val="0"/>
          <w:numId w:val="1"/>
        </w:numPr>
        <w:ind w:left="360" w:hanging="360"/>
        <w:jc w:val="both"/>
        <w:rPr/>
      </w:pPr>
      <w:bookmarkStart w:colFirst="0" w:colLast="0" w:name="_heading=h.alijcccfx7zf" w:id="6"/>
      <w:bookmarkEnd w:id="6"/>
      <w:r w:rsidDel="00000000" w:rsidR="00000000" w:rsidRPr="00000000">
        <w:rPr>
          <w:rtl w:val="0"/>
        </w:rPr>
        <w:t xml:space="preserve">Release Sprint 2: Catálogo CORE </w:t>
      </w:r>
    </w:p>
    <w:p w:rsidR="00000000" w:rsidDel="00000000" w:rsidP="00000000" w:rsidRDefault="00000000" w:rsidRPr="00000000" w14:paraId="00000074">
      <w:pPr>
        <w:pStyle w:val="Heading3"/>
        <w:rPr/>
      </w:pPr>
      <w:bookmarkStart w:colFirst="0" w:colLast="0" w:name="_heading=h.6xkkj34b8wdu" w:id="7"/>
      <w:bookmarkEnd w:id="7"/>
      <w:r w:rsidDel="00000000" w:rsidR="00000000" w:rsidRPr="00000000">
        <w:rPr>
          <w:rtl w:val="0"/>
        </w:rPr>
        <w:t xml:space="preserve">Características principales:</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Grilla de catálogo paginada</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Motor de búsqueda y filtros combinados</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Vista de detalle dinámica</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Población inicial de datos (Seed)</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pStyle w:val="Heading3"/>
        <w:rPr/>
      </w:pPr>
      <w:bookmarkStart w:colFirst="0" w:colLast="0" w:name="_heading=h.i9tzhsf3ue4n" w:id="8"/>
      <w:bookmarkEnd w:id="8"/>
      <w:r w:rsidDel="00000000" w:rsidR="00000000" w:rsidRPr="00000000">
        <w:rPr>
          <w:rtl w:val="0"/>
        </w:rPr>
        <w:t xml:space="preserve">Mejoras destacadas: </w:t>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tl w:val="0"/>
        </w:rPr>
        <w:t xml:space="preserve">Optimización de Rendimiento en BD (Anti N+1): Se optimizaron las consultas de Spring Data JPA utilizando directivas JOIN FETCH, asegurando que la carga de episodios y géneros anidados no genere múltiples consultas lentas a la base de datos de PostgreSQL.</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tl w:val="0"/>
        </w:rPr>
        <w:t xml:space="preserve">Estabilidad del API Gateway y CORS: Se estableció una política global de CORS segura y eficiente en el Spring Cloud Gateway, permitiendo que la Single Page Application (React) consuma datos del microservicio de Catálogo de manera ininterrumpida.</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tl w:val="0"/>
        </w:rPr>
        <w:t xml:space="preserve">Manejo de Estados UI/UX: Se añadieron componentes visuales para gestionar la latencia de red, incluyendo "Skeleton Loaders" (pantallas de carga grises) mientras se obtienen los datos, y pantallas amigables de estado vacío (Zero State) cuando una búsqueda no arroja resultados.</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tl w:val="0"/>
        </w:rPr>
        <w:t xml:space="preserve">Diseño Full Responsive: La grilla de contenido ajusta automáticamente su número de columnas dependiendo del dispositivo del usuario (Mobile, Tablet, Desktop).</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r>
    </w:p>
    <w:p w:rsidR="00000000" w:rsidDel="00000000" w:rsidP="00000000" w:rsidRDefault="00000000" w:rsidRPr="00000000" w14:paraId="00000080">
      <w:pPr>
        <w:pStyle w:val="Heading3"/>
        <w:rPr/>
      </w:pPr>
      <w:bookmarkStart w:colFirst="0" w:colLast="0" w:name="_heading=h.qt9hydt4w6uk" w:id="9"/>
      <w:bookmarkEnd w:id="9"/>
      <w:r w:rsidDel="00000000" w:rsidR="00000000" w:rsidRPr="00000000">
        <w:rPr>
          <w:rtl w:val="0"/>
        </w:rPr>
        <w:t xml:space="preserve">Próximas funcionalidades:</w:t>
      </w:r>
    </w:p>
    <w:p w:rsidR="00000000" w:rsidDel="00000000" w:rsidP="00000000" w:rsidRDefault="00000000" w:rsidRPr="00000000" w14:paraId="00000081">
      <w:pPr>
        <w:rPr/>
      </w:pPr>
      <w:r w:rsidDel="00000000" w:rsidR="00000000" w:rsidRPr="00000000">
        <w:rPr>
          <w:rtl w:val="0"/>
        </w:rPr>
        <w:t xml:space="preserve">Con el núcleo de descubrimiento de contenido ya operativo, el equipo se enfocará en las próximas semanas en la interactividad y consumo multimedia:</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t xml:space="preserve">Reproductor Web Integrado: Implementación del reproductor de video nativo para consumir episodios directamente desde nuestra infraestructura de distribución.</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t xml:space="preserve">Telemetría de Progreso: Registro automatizado en el backend del minuto y segundo exacto en el que el usuario detiene la reproducción (función "Continuar viendo").</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t xml:space="preserve">Gestión de Favoritos: Incorporación del botón "Me gusta" en las tarjetas de anime para iniciar la base de datos de Interacciones del usuario.</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pPr>
      <w:r w:rsidDel="00000000" w:rsidR="00000000" w:rsidRPr="00000000">
        <w:rPr>
          <w:b w:val="1"/>
          <w:bCs w:val="1"/>
          <w:rtl w:val="0"/>
        </w:rPr>
        <w:t xml:space="preserve">Aviso Académico y de Propiedad Intelectual:</w:t>
      </w:r>
      <w:r w:rsidDel="00000000" w:rsidR="00000000" w:rsidRPr="00000000">
        <w:rPr>
          <w:rtl w:val="0"/>
        </w:rPr>
        <w:t xml:space="preserve"> Esta versión de SugoiAnime V2 (y todas sus iteraciones posteriores) es un producto de software construido estrictamente con fines académicos, evaluativos y de demostración técnica para un portafolio de título de ingeniería. La plataforma no tiene fines de lucro, comerciales, ni operará como un servicio público de streaming. Toda la infraestructura técnica, arquitecturas de microservicios y código desarrollado son propiedad intelectual del equipo de estudiantes. Sin embargo, cualquier metadato, sinopsis o referencia a obras de terceros obtenidos mediante la integración con APIs públicas (como Jikan API) se utiliza exclusivamente bajo un contexto de simulación académica y "uso justo" (</w:t>
      </w:r>
      <w:r w:rsidDel="00000000" w:rsidR="00000000" w:rsidRPr="00000000">
        <w:rPr>
          <w:i w:val="1"/>
          <w:iCs w:val="1"/>
          <w:rtl w:val="0"/>
        </w:rPr>
        <w:t xml:space="preserve">Fair Use</w:t>
      </w:r>
      <w:r w:rsidDel="00000000" w:rsidR="00000000" w:rsidRPr="00000000">
        <w:rPr>
          <w:rtl w:val="0"/>
        </w:rPr>
        <w:t xml:space="preserve">). </w:t>
      </w:r>
    </w:p>
    <w:p w:rsidR="00000000" w:rsidDel="00000000" w:rsidP="00000000" w:rsidRDefault="00000000" w:rsidRPr="00000000" w14:paraId="00000087">
      <w:pPr>
        <w:pStyle w:val="Heading1"/>
        <w:jc w:val="both"/>
        <w:rPr/>
      </w:pPr>
      <w:bookmarkStart w:colFirst="0" w:colLast="0" w:name="_heading=h.qjlhzmtidven" w:id="10"/>
      <w:bookmarkEnd w:id="10"/>
      <w:r w:rsidDel="00000000" w:rsidR="00000000" w:rsidRPr="00000000">
        <w:rPr>
          <w:rtl w:val="0"/>
        </w:rPr>
        <w:t xml:space="preserve">Conclusión</w:t>
      </w:r>
    </w:p>
    <w:p w:rsidR="00000000" w:rsidDel="00000000" w:rsidP="00000000" w:rsidRDefault="00000000" w:rsidRPr="00000000" w14:paraId="00000088">
      <w:pPr>
        <w:jc w:val="both"/>
        <w:rPr/>
      </w:pPr>
      <w:r w:rsidDel="00000000" w:rsidR="00000000" w:rsidRPr="00000000">
        <w:rPr>
          <w:rtl w:val="0"/>
        </w:rPr>
        <w:t xml:space="preserve">El Sprint 2 concluye con un rotundo éxito técnico y de producto. El equipo logró superar los desafíos típicos de la integración de sistemas distribuidos (como los bloqueos de políticas de red CORS) mediante un trabajo conjunto entre el desarrollo Frontend, Backend y el soporte de Infraestructura. Actualmente, la plataforma no solo posee una apariencia moderna, sino que cuenta con una base de código escalable capaz de filtrar grandes volúmenes de datos directamente en el motor de base de datos. Estamos listos para dar el paso hacia el streaming de video en el siguiente ciclo.</w:t>
      </w:r>
    </w:p>
    <w:sectPr>
      <w:headerReference r:id="rId7" w:type="default"/>
      <w:headerReference r:id="rId8" w:type="first"/>
      <w:footerReference r:id="rId9" w:type="default"/>
      <w:footerReference r:id="rId10" w:type="first"/>
      <w:pgSz w:h="15840" w:w="12240" w:orient="portrait"/>
      <w:pgMar w:bottom="1418" w:top="1418" w:left="1701" w:right="170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Verdana"/>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rPr>
    </w:pPr>
    <w:r w:rsidDel="00000000" w:rsidR="00000000" w:rsidRPr="00000000">
      <w:rPr>
        <w:color w:val="999999"/>
        <w:sz w:val="20"/>
        <w:szCs w:val="20"/>
        <w:rtl w:val="0"/>
      </w:rPr>
      <w:t xml:space="preserve">DUOC UC - ESCUELA DE INFORMÁTICA Y TELECOMUNICACIONES</w:t>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Bdr>
        <w:bottom w:color="000000" w:space="1" w:sz="4" w:val="single"/>
      </w:pBdr>
      <w:tabs>
        <w:tab w:val="center" w:leader="none" w:pos="4419"/>
        <w:tab w:val="right" w:leader="none" w:pos="8838"/>
      </w:tabs>
      <w:spacing w:after="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-591182</wp:posOffset>
          </wp:positionH>
          <wp:positionV relativeFrom="paragraph">
            <wp:posOffset>-183512</wp:posOffset>
          </wp:positionV>
          <wp:extent cx="1758950" cy="336550"/>
          <wp:effectExtent b="0" l="0" r="0" t="0"/>
          <wp:wrapSquare wrapText="bothSides" distB="0" distT="0" distL="114300" distR="114300"/>
          <wp:docPr descr="C:\Users\azambranob\AppData\Local\Microsoft\Windows\INetCache\Content.MSO\66EF0837.tmp" id="2039387109" name="image1.png"/>
          <a:graphic>
            <a:graphicData uri="http://schemas.openxmlformats.org/drawingml/2006/picture">
              <pic:pic>
                <pic:nvPicPr>
                  <pic:cNvPr descr="C:\Users\azambranob\AppData\Local\Microsoft\Windows\INetCache\Content.MSO\66EF0837.tmp" id="0" name="image1.png"/>
                  <pic:cNvPicPr preferRelativeResize="0"/>
                </pic:nvPicPr>
                <pic:blipFill>
                  <a:blip r:embed="rId1"/>
                  <a:srcRect b="0" l="0" r="0" t="0"/>
                  <a:stretch>
                    <a:fillRect/>
                  </a:stretch>
                </pic:blipFill>
                <pic:spPr>
                  <a:xfrm rot="10800000">
                    <a:off x="0" y="0"/>
                    <a:ext cx="1758950" cy="336550"/>
                  </a:xfrm>
                  <a:prstGeom prst="rect"/>
                  <a:ln/>
                </pic:spPr>
              </pic:pic>
            </a:graphicData>
          </a:graphic>
        </wp:anchor>
      </w:drawing>
    </w:r>
  </w:p>
  <w:p w:rsidR="00000000" w:rsidDel="00000000" w:rsidP="00000000" w:rsidRDefault="00000000" w:rsidRPr="00000000" w14:paraId="0000008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-504494</wp:posOffset>
          </wp:positionH>
          <wp:positionV relativeFrom="paragraph">
            <wp:posOffset>-147952</wp:posOffset>
          </wp:positionV>
          <wp:extent cx="1758950" cy="336550"/>
          <wp:effectExtent b="0" l="0" r="0" t="0"/>
          <wp:wrapSquare wrapText="bothSides" distB="0" distT="0" distL="114300" distR="114300"/>
          <wp:docPr descr="C:\Users\azambranob\AppData\Local\Microsoft\Windows\INetCache\Content.MSO\66EF0837.tmp" id="2039387110" name="image1.png"/>
          <a:graphic>
            <a:graphicData uri="http://schemas.openxmlformats.org/drawingml/2006/picture">
              <pic:pic>
                <pic:nvPicPr>
                  <pic:cNvPr descr="C:\Users\azambranob\AppData\Local\Microsoft\Windows\INetCache\Content.MSO\66EF0837.tmp" id="0" name="image1.png"/>
                  <pic:cNvPicPr preferRelativeResize="0"/>
                </pic:nvPicPr>
                <pic:blipFill>
                  <a:blip r:embed="rId1"/>
                  <a:srcRect b="0" l="0" r="0" t="0"/>
                  <a:stretch>
                    <a:fillRect/>
                  </a:stretch>
                </pic:blipFill>
                <pic:spPr>
                  <a:xfrm rot="10800000">
                    <a:off x="0" y="0"/>
                    <a:ext cx="1758950" cy="3365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000000"/>
      <w:sz w:val="28"/>
      <w:szCs w:val="28"/>
    </w:rPr>
  </w:style>
  <w:style w:type="paragraph" w:styleId="Heading2">
    <w:name w:val="heading 2"/>
    <w:basedOn w:val="Normal"/>
    <w:next w:val="Normal"/>
    <w:pPr>
      <w:keepNext w:val="1"/>
      <w:keepLines w:val="1"/>
      <w:spacing w:after="0" w:before="200" w:lineRule="auto"/>
    </w:pPr>
    <w:rPr>
      <w:b w:val="1"/>
      <w:bCs w:val="1"/>
      <w:color w:val="000000"/>
      <w:sz w:val="26"/>
      <w:szCs w:val="26"/>
    </w:rPr>
  </w:style>
  <w:style w:type="paragraph" w:styleId="Heading3">
    <w:name w:val="heading 3"/>
    <w:basedOn w:val="Normal"/>
    <w:next w:val="Normal"/>
    <w:pPr>
      <w:keepNext w:val="1"/>
      <w:keepLines w:val="0"/>
      <w:widowControl w:val="0"/>
      <w:spacing w:after="60" w:before="120" w:lineRule="auto"/>
      <w:jc w:val="both"/>
    </w:pPr>
    <w:rPr>
      <w:rFonts w:ascii="Calibri" w:cs="Calibri" w:eastAsia="Calibri" w:hAnsi="Calibri"/>
      <w:b w:val="0"/>
      <w:bCs w:val="0"/>
      <w:color w:val="000000"/>
      <w:sz w:val="24"/>
      <w:szCs w:val="24"/>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D40378"/>
    <w:rPr>
      <w:rFonts w:ascii="Calibri" w:hAnsi="Calibri" w:cstheme="majorBidi" w:eastAsiaTheme="majorEastAsia"/>
      <w:b w:val="1"/>
      <w:bCs w:val="1"/>
      <w:color w:val="000000" w:themeColor="text1"/>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D542EB"/>
    <w:rPr>
      <w:rFonts w:ascii="Calibri" w:hAnsi="Calibri" w:cstheme="majorBidi" w:eastAsiaTheme="majorEastAsia"/>
      <w:b w:val="1"/>
      <w:bCs w:val="1"/>
      <w:color w:val="000000" w:themeColor="tex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uiPriority w:val="9"/>
    <w:rsid w:val="005F03B7"/>
    <w:rPr>
      <w:rFonts w:cs="Times New Roman" w:eastAsia="Times New Roman" w:asciiTheme="minorHAnsi" w:hAnsiTheme="minorHAnsi"/>
      <w:sz w:val="24"/>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character" w:styleId="Mencinsinresolver">
    <w:name w:val="Unresolved Mention"/>
    <w:basedOn w:val="Fuentedeprrafopredeter"/>
    <w:uiPriority w:val="99"/>
    <w:semiHidden w:val="1"/>
    <w:unhideWhenUsed w:val="1"/>
    <w:rsid w:val="00DE3FDB"/>
    <w:rPr>
      <w:color w:val="605e5c"/>
      <w:shd w:color="auto" w:fill="e1dfdd" w:val="clear"/>
    </w:rPr>
  </w:style>
  <w:style w:type="paragraph" w:styleId="TDC3">
    <w:name w:val="toc 3"/>
    <w:basedOn w:val="Normal"/>
    <w:next w:val="Normal"/>
    <w:autoRedefine w:val="1"/>
    <w:uiPriority w:val="39"/>
    <w:unhideWhenUsed w:val="1"/>
    <w:rsid w:val="009130BE"/>
    <w:pPr>
      <w:spacing w:after="100" w:line="259" w:lineRule="auto"/>
      <w:ind w:left="440"/>
    </w:pPr>
    <w:rPr>
      <w:rFonts w:cs="Times New Roman" w:eastAsiaTheme="minorEastAsia"/>
    </w:rPr>
  </w:style>
  <w:style w:type="character" w:styleId="Textoennegrita">
    <w:name w:val="Strong"/>
    <w:basedOn w:val="Fuentedeprrafopredeter"/>
    <w:uiPriority w:val="22"/>
    <w:qFormat w:val="1"/>
    <w:rsid w:val="006E0E02"/>
    <w:rPr>
      <w:b w:val="1"/>
      <w:bCs w:val="1"/>
    </w:rPr>
  </w:style>
  <w:style w:type="paragraph" w:styleId="personalizado1" w:customStyle="1">
    <w:name w:val="personalizado 1"/>
    <w:basedOn w:val="Ttulo"/>
    <w:link w:val="personalizado1Car"/>
    <w:autoRedefine w:val="1"/>
    <w:rsid w:val="001D5E0C"/>
    <w:pPr>
      <w:jc w:val="both"/>
    </w:pPr>
    <w:rPr>
      <w:rFonts w:ascii="Calibri" w:hAnsi="Calibri" w:cstheme="minorHAnsi"/>
      <w:sz w:val="28"/>
    </w:rPr>
  </w:style>
  <w:style w:type="character" w:styleId="personalizado1Car" w:customStyle="1">
    <w:name w:val="personalizado 1 Car"/>
    <w:basedOn w:val="TtuloCar"/>
    <w:link w:val="personalizado1"/>
    <w:rsid w:val="001D5E0C"/>
    <w:rPr>
      <w:rFonts w:ascii="Calibri" w:eastAsia="Times New Roman" w:hAnsi="Calibri" w:cstheme="minorHAnsi"/>
      <w:b w:val="1"/>
      <w:bCs w:val="1"/>
      <w:sz w:val="28"/>
      <w:szCs w:val="36"/>
      <w:lang w:eastAsia="es-ES" w:val="es-ES"/>
    </w:rPr>
  </w:style>
  <w:style w:type="paragraph" w:styleId="subpersonalizado" w:customStyle="1">
    <w:name w:val="subpersonalizado"/>
    <w:basedOn w:val="personalizado1"/>
    <w:link w:val="subpersonalizadoCar"/>
    <w:rsid w:val="00971E31"/>
    <w:pPr>
      <w:ind w:left="708"/>
    </w:pPr>
    <w:rPr>
      <w:sz w:val="26"/>
    </w:rPr>
  </w:style>
  <w:style w:type="character" w:styleId="subpersonalizadoCar" w:customStyle="1">
    <w:name w:val="subpersonalizado Car"/>
    <w:basedOn w:val="personalizado1Car"/>
    <w:link w:val="subpersonalizado"/>
    <w:rsid w:val="00971E31"/>
    <w:rPr>
      <w:rFonts w:ascii="Calibri" w:eastAsia="Times New Roman" w:hAnsi="Calibri" w:cstheme="minorHAnsi"/>
      <w:b w:val="1"/>
      <w:bCs w:val="1"/>
      <w:sz w:val="26"/>
      <w:szCs w:val="36"/>
      <w:lang w:eastAsia="es-ES" w:val="es-ES"/>
    </w:rPr>
  </w:style>
  <w:style w:type="paragraph" w:styleId="Bibliografa">
    <w:name w:val="Bibliography"/>
    <w:basedOn w:val="Normal"/>
    <w:next w:val="Normal"/>
    <w:uiPriority w:val="37"/>
    <w:unhideWhenUsed w:val="1"/>
    <w:rsid w:val="00163CD0"/>
  </w:style>
  <w:style w:type="paragraph" w:styleId="Titulo3" w:customStyle="1">
    <w:name w:val="Titulo 3"/>
    <w:basedOn w:val="Ttulo2"/>
    <w:link w:val="Titulo3Car"/>
    <w:qFormat w:val="1"/>
    <w:rsid w:val="009E6CF8"/>
    <w:rPr>
      <w:sz w:val="24"/>
    </w:rPr>
  </w:style>
  <w:style w:type="character" w:styleId="Titulo3Car" w:customStyle="1">
    <w:name w:val="Titulo 3 Car"/>
    <w:basedOn w:val="Ttulo2Car"/>
    <w:link w:val="Titulo3"/>
    <w:rsid w:val="009E6CF8"/>
    <w:rPr>
      <w:rFonts w:ascii="Calibri" w:hAnsi="Calibri" w:cstheme="majorBidi" w:eastAsiaTheme="majorEastAsia"/>
      <w:b w:val="1"/>
      <w:bCs w:val="1"/>
      <w:color w:val="000000" w:themeColor="text1"/>
      <w:sz w:val="24"/>
      <w:szCs w:val="26"/>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pPr>
      <w:spacing w:after="0" w:line="240" w:lineRule="auto"/>
    </w:pPr>
    <w:tblPr>
      <w:tblStyleRowBandSize w:val="1"/>
      <w:tblStyleColBandSize w:val="1"/>
      <w:tblCellMar>
        <w:left w:w="108.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AsNaKv9KkgKXW018P9QcltMPyA==">CgMxLjAyDmguMml4NXA2ZnR6ZDdvMg1oLmxuZjJnajNiNHp5Mg5oLjNpaW1sOGJzaGpnMzIOaC4zZnlmYm00MmoyZjEyDmguaDFoOWJweWV4eHNpMg5oLjloZ2Z3MWRjYmpwYzIOaC5hbGlqY2NjZng3emYyDmguNnhra2ozNGI4d2R1Mg5oLmk5dHpoc2YzdWU0bjIOaC5xdDloeWR0NHc2dWsyDmgucWpsaHptdGlkdmVuOAByITFPREROci1lZ3FRUVVFMU8zeUtrX0NxTmxYLWE5OUR0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