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1"/>
          <w:bCs w:val="1"/>
          <w:color w:val="000000"/>
          <w:sz w:val="36"/>
          <w:szCs w:val="36"/>
        </w:rPr>
      </w:pPr>
      <w:bookmarkStart w:colFirst="0" w:colLast="0" w:name="_heading=h.2ix5p6ftzd7o"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b w:val="1"/>
          <w:bCs w:val="1"/>
          <w:sz w:val="48"/>
          <w:szCs w:val="48"/>
        </w:rPr>
      </w:pPr>
      <w:r w:rsidDel="00000000" w:rsidR="00000000" w:rsidRPr="00000000">
        <w:rPr>
          <w:b w:val="1"/>
          <w:bCs w:val="1"/>
          <w:color w:val="000000"/>
          <w:sz w:val="48"/>
          <w:szCs w:val="48"/>
          <w:rtl w:val="0"/>
        </w:rPr>
        <w:t xml:space="preserve">Release de sprint</w:t>
      </w:r>
      <w:r w:rsidDel="00000000" w:rsidR="00000000" w:rsidRPr="00000000">
        <w:rPr>
          <w:b w:val="1"/>
          <w:bCs w:val="1"/>
          <w:sz w:val="48"/>
          <w:szCs w:val="48"/>
          <w:rtl w:val="0"/>
        </w:rPr>
        <w:t xml:space="preserve"> 3:</w:t>
      </w:r>
    </w:p>
    <w:p w:rsidR="00000000" w:rsidDel="00000000" w:rsidP="00000000" w:rsidRDefault="00000000" w:rsidRPr="00000000" w14:paraId="0000000C">
      <w:pPr>
        <w:spacing w:after="0" w:line="240" w:lineRule="auto"/>
        <w:jc w:val="right"/>
        <w:rPr>
          <w:b w:val="1"/>
          <w:bCs w:val="1"/>
          <w:sz w:val="48"/>
          <w:szCs w:val="48"/>
        </w:rPr>
      </w:pPr>
      <w:r w:rsidDel="00000000" w:rsidR="00000000" w:rsidRPr="00000000">
        <w:rPr>
          <w:b w:val="1"/>
          <w:bCs w:val="1"/>
          <w:sz w:val="48"/>
          <w:szCs w:val="48"/>
          <w:rtl w:val="0"/>
        </w:rPr>
        <w:t xml:space="preserve">Reproductor web y telemetría</w:t>
      </w:r>
    </w:p>
    <w:p w:rsidR="00000000" w:rsidDel="00000000" w:rsidP="00000000" w:rsidRDefault="00000000" w:rsidRPr="00000000" w14:paraId="0000000D">
      <w:pPr>
        <w:spacing w:after="0" w:line="240" w:lineRule="auto"/>
        <w:jc w:val="right"/>
        <w:rPr>
          <w:b w:val="1"/>
          <w:bCs w:val="1"/>
          <w:sz w:val="48"/>
          <w:szCs w:val="48"/>
        </w:rPr>
      </w:pPr>
      <w:r w:rsidDel="00000000" w:rsidR="00000000" w:rsidRPr="00000000">
        <w:rPr>
          <w:b w:val="1"/>
          <w:bCs w:val="1"/>
          <w:color w:val="000000"/>
          <w:sz w:val="48"/>
          <w:szCs w:val="48"/>
          <w:rtl w:val="0"/>
        </w:rPr>
        <w:t xml:space="preserve">“</w:t>
      </w:r>
      <w:r w:rsidDel="00000000" w:rsidR="00000000" w:rsidRPr="00000000">
        <w:rPr>
          <w:b w:val="1"/>
          <w:bCs w:val="1"/>
          <w:sz w:val="48"/>
          <w:szCs w:val="48"/>
          <w:rtl w:val="0"/>
        </w:rPr>
        <w:t xml:space="preserve">Sitio web de streaming –</w:t>
      </w:r>
    </w:p>
    <w:p w:rsidR="00000000" w:rsidDel="00000000" w:rsidP="00000000" w:rsidRDefault="00000000" w:rsidRPr="00000000" w14:paraId="0000000E">
      <w:pPr>
        <w:spacing w:after="0" w:line="240" w:lineRule="auto"/>
        <w:jc w:val="right"/>
        <w:rPr>
          <w:b w:val="1"/>
          <w:bCs w:val="1"/>
          <w:color w:val="000000"/>
          <w:sz w:val="48"/>
          <w:szCs w:val="48"/>
        </w:rPr>
      </w:pPr>
      <w:r w:rsidDel="00000000" w:rsidR="00000000" w:rsidRPr="00000000">
        <w:rPr>
          <w:b w:val="1"/>
          <w:bCs w:val="1"/>
          <w:sz w:val="48"/>
          <w:szCs w:val="48"/>
          <w:rtl w:val="0"/>
        </w:rPr>
        <w:t xml:space="preserve">SugoiAnime</w:t>
      </w:r>
      <w:r w:rsidDel="00000000" w:rsidR="00000000" w:rsidRPr="00000000">
        <w:rPr>
          <w:b w:val="1"/>
          <w:bCs w:val="1"/>
          <w:color w:val="000000"/>
          <w:sz w:val="48"/>
          <w:szCs w:val="48"/>
          <w:rtl w:val="0"/>
        </w:rPr>
        <w:t xml:space="preserve">”</w:t>
      </w:r>
    </w:p>
    <w:p w:rsidR="00000000" w:rsidDel="00000000" w:rsidP="00000000" w:rsidRDefault="00000000" w:rsidRPr="00000000" w14:paraId="0000000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6">
      <w:pPr>
        <w:spacing w:after="0" w:line="240" w:lineRule="auto"/>
        <w:rPr>
          <w:b w:val="1"/>
          <w:bCs w:val="1"/>
        </w:rPr>
      </w:pPr>
      <w:r w:rsidDel="00000000" w:rsidR="00000000" w:rsidRPr="00000000">
        <w:rPr>
          <w:rtl w:val="0"/>
        </w:rPr>
      </w:r>
    </w:p>
    <w:p w:rsidR="00000000" w:rsidDel="00000000" w:rsidP="00000000" w:rsidRDefault="00000000" w:rsidRPr="00000000" w14:paraId="00000027">
      <w:pPr>
        <w:spacing w:after="0" w:line="240" w:lineRule="auto"/>
        <w:rPr>
          <w:b w:val="1"/>
          <w:bCs w:val="1"/>
        </w:rPr>
      </w:pPr>
      <w:r w:rsidDel="00000000" w:rsidR="00000000" w:rsidRPr="00000000">
        <w:rPr>
          <w:rtl w:val="0"/>
        </w:rPr>
      </w:r>
    </w:p>
    <w:p w:rsidR="00000000" w:rsidDel="00000000" w:rsidP="00000000" w:rsidRDefault="00000000" w:rsidRPr="00000000" w14:paraId="00000028">
      <w:pPr>
        <w:spacing w:after="0" w:lineRule="auto"/>
        <w:rPr/>
      </w:pPr>
      <w:r w:rsidDel="00000000" w:rsidR="00000000" w:rsidRPr="00000000">
        <w:rPr>
          <w:b w:val="1"/>
          <w:bCs w:val="1"/>
          <w:color w:val="000000"/>
          <w:sz w:val="28"/>
          <w:szCs w:val="28"/>
          <w:rtl w:val="0"/>
        </w:rPr>
        <w:t xml:space="preserve">Tabla de contenido</w:t>
      </w: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lnf2gj3b4zy" w:id="1"/>
      <w:bookmarkEnd w:id="1"/>
      <w:r w:rsidDel="00000000" w:rsidR="00000000" w:rsidRPr="00000000">
        <w:rPr>
          <w:rtl w:val="0"/>
        </w:rPr>
      </w:r>
    </w:p>
    <w:sdt>
      <w:sdtPr>
        <w:id w:val="-966505953"/>
        <w:docPartObj>
          <w:docPartGallery w:val="Table of Contents"/>
          <w:docPartUnique w:val="1"/>
        </w:docPartObj>
      </w:sdtPr>
      <w:sdtContent>
        <w:p w:rsidR="00000000" w:rsidDel="00000000" w:rsidP="00000000" w:rsidRDefault="00000000" w:rsidRPr="00000000" w14:paraId="0000002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iiml8bshjg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Histórico de Revisiones</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fyfbm42j2f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Información del proyecto</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1h9bpyexxs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Integrantes</w:t>
              <w:tab/>
              <w:t xml:space="preserve">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hgfw1dcbjp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Introducción</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lijcccfx7z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Release Sprint 1:</w:t>
              <w:tab/>
              <w:t xml:space="preserve">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xkkj34b8w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Características principales:</w:t>
              <w:tab/>
              <w:t xml:space="preserve">3</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9tzhsf3ue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Mejoras destacadas:</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t9hydt4w6u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Próximas funcionalidades:</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qjlhzmtidve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Conclusión</w:t>
              <w:tab/>
              <w:t xml:space="preserve">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pStyle w:val="Heading1"/>
        <w:rPr/>
      </w:pPr>
      <w:bookmarkStart w:colFirst="0" w:colLast="0" w:name="_heading=h.3iiml8bshjg3" w:id="2"/>
      <w:bookmarkEnd w:id="2"/>
      <w:r w:rsidDel="00000000" w:rsidR="00000000" w:rsidRPr="00000000">
        <w:br w:type="page"/>
      </w:r>
      <w:r w:rsidDel="00000000" w:rsidR="00000000" w:rsidRPr="00000000">
        <w:rPr>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7"/>
        <w:gridCol w:w="1803"/>
        <w:gridCol w:w="3038"/>
        <w:gridCol w:w="2200"/>
        <w:tblGridChange w:id="0">
          <w:tblGrid>
            <w:gridCol w:w="1787"/>
            <w:gridCol w:w="1803"/>
            <w:gridCol w:w="3038"/>
            <w:gridCol w:w="2200"/>
          </w:tblGrid>
        </w:tblGridChange>
      </w:tblGrid>
      <w:tr>
        <w:trPr>
          <w:cantSplit w:val="0"/>
          <w:tblHeader w:val="0"/>
        </w:trPr>
        <w:tc>
          <w:tcPr/>
          <w:p w:rsidR="00000000" w:rsidDel="00000000" w:rsidP="00000000" w:rsidRDefault="00000000" w:rsidRPr="00000000" w14:paraId="00000034">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Versión</w:t>
            </w:r>
          </w:p>
        </w:tc>
        <w:tc>
          <w:tcPr/>
          <w:p w:rsidR="00000000" w:rsidDel="00000000" w:rsidP="00000000" w:rsidRDefault="00000000" w:rsidRPr="00000000" w14:paraId="00000035">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Fecha</w:t>
            </w:r>
          </w:p>
        </w:tc>
        <w:tc>
          <w:tcPr/>
          <w:p w:rsidR="00000000" w:rsidDel="00000000" w:rsidP="00000000" w:rsidRDefault="00000000" w:rsidRPr="00000000" w14:paraId="00000036">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Descripción/cambio</w:t>
            </w:r>
          </w:p>
        </w:tc>
        <w:tc>
          <w:tcPr/>
          <w:p w:rsidR="00000000" w:rsidDel="00000000" w:rsidP="00000000" w:rsidRDefault="00000000" w:rsidRPr="00000000" w14:paraId="00000037">
            <w:pPr>
              <w:tabs>
                <w:tab w:val="left" w:leader="none" w:pos="1276"/>
              </w:tabs>
              <w:spacing w:line="276" w:lineRule="auto"/>
              <w:jc w:val="both"/>
              <w:rPr>
                <w:b w:val="1"/>
                <w:bCs w:val="1"/>
                <w:color w:val="000000"/>
              </w:rPr>
            </w:pPr>
            <w:r w:rsidDel="00000000" w:rsidR="00000000" w:rsidRPr="00000000">
              <w:rPr>
                <w:b w:val="1"/>
                <w:bCs w:val="1"/>
                <w:color w:val="000000"/>
                <w:rtl w:val="0"/>
              </w:rPr>
              <w:t xml:space="preserve">Autor</w:t>
            </w:r>
          </w:p>
        </w:tc>
      </w:tr>
      <w:tr>
        <w:trPr>
          <w:cantSplit w:val="0"/>
          <w:tblHeader w:val="0"/>
        </w:trPr>
        <w:tc>
          <w:tcPr/>
          <w:p w:rsidR="00000000" w:rsidDel="00000000" w:rsidP="00000000" w:rsidRDefault="00000000" w:rsidRPr="00000000" w14:paraId="00000038">
            <w:pPr>
              <w:tabs>
                <w:tab w:val="left" w:leader="none" w:pos="1276"/>
              </w:tabs>
              <w:spacing w:line="276" w:lineRule="auto"/>
              <w:jc w:val="both"/>
              <w:rPr>
                <w:color w:val="000000"/>
              </w:rPr>
            </w:pPr>
            <w:r w:rsidDel="00000000" w:rsidR="00000000" w:rsidRPr="00000000">
              <w:rPr>
                <w:color w:val="000000"/>
                <w:rtl w:val="0"/>
              </w:rPr>
              <w:t xml:space="preserve">1.0</w:t>
            </w:r>
          </w:p>
        </w:tc>
        <w:tc>
          <w:tcPr/>
          <w:p w:rsidR="00000000" w:rsidDel="00000000" w:rsidP="00000000" w:rsidRDefault="00000000" w:rsidRPr="00000000" w14:paraId="00000039">
            <w:pPr>
              <w:tabs>
                <w:tab w:val="left" w:leader="none" w:pos="1276"/>
              </w:tabs>
              <w:spacing w:line="276" w:lineRule="auto"/>
              <w:jc w:val="both"/>
              <w:rPr>
                <w:color w:val="000000"/>
              </w:rPr>
            </w:pPr>
            <w:r w:rsidDel="00000000" w:rsidR="00000000" w:rsidRPr="00000000">
              <w:rPr>
                <w:rtl w:val="0"/>
              </w:rPr>
              <w:t xml:space="preserve">01</w:t>
            </w:r>
            <w:r w:rsidDel="00000000" w:rsidR="00000000" w:rsidRPr="00000000">
              <w:rPr>
                <w:color w:val="000000"/>
                <w:rtl w:val="0"/>
              </w:rPr>
              <w:t xml:space="preserve">/</w:t>
            </w:r>
            <w:r w:rsidDel="00000000" w:rsidR="00000000" w:rsidRPr="00000000">
              <w:rPr>
                <w:rtl w:val="0"/>
              </w:rPr>
              <w:t xml:space="preserve">10</w:t>
            </w:r>
            <w:r w:rsidDel="00000000" w:rsidR="00000000" w:rsidRPr="00000000">
              <w:rPr>
                <w:color w:val="000000"/>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3A">
            <w:pPr>
              <w:tabs>
                <w:tab w:val="left" w:leader="none" w:pos="1276"/>
              </w:tabs>
              <w:spacing w:line="276" w:lineRule="auto"/>
              <w:jc w:val="both"/>
              <w:rPr>
                <w:color w:val="000000"/>
              </w:rPr>
            </w:pPr>
            <w:r w:rsidDel="00000000" w:rsidR="00000000" w:rsidRPr="00000000">
              <w:rPr>
                <w:color w:val="000000"/>
                <w:rtl w:val="0"/>
              </w:rPr>
              <w:t xml:space="preserve">Creación de informe</w:t>
            </w:r>
          </w:p>
        </w:tc>
        <w:tc>
          <w:tcPr/>
          <w:p w:rsidR="00000000" w:rsidDel="00000000" w:rsidP="00000000" w:rsidRDefault="00000000" w:rsidRPr="00000000" w14:paraId="0000003B">
            <w:pPr>
              <w:tabs>
                <w:tab w:val="left" w:leader="none" w:pos="1276"/>
              </w:tabs>
              <w:spacing w:line="276" w:lineRule="auto"/>
              <w:jc w:val="both"/>
              <w:rPr>
                <w:color w:val="000000"/>
              </w:rPr>
            </w:pPr>
            <w:r w:rsidDel="00000000" w:rsidR="00000000" w:rsidRPr="00000000">
              <w:rPr>
                <w:color w:val="000000"/>
                <w:rtl w:val="0"/>
              </w:rPr>
              <w:t xml:space="preserve">Natalia Benítez</w:t>
            </w:r>
          </w:p>
        </w:tc>
      </w:tr>
      <w:tr>
        <w:trPr>
          <w:cantSplit w:val="0"/>
          <w:tblHeader w:val="0"/>
        </w:trPr>
        <w:tc>
          <w:tcPr/>
          <w:p w:rsidR="00000000" w:rsidDel="00000000" w:rsidP="00000000" w:rsidRDefault="00000000" w:rsidRPr="00000000" w14:paraId="0000003C">
            <w:pPr>
              <w:tabs>
                <w:tab w:val="left" w:leader="none" w:pos="1276"/>
              </w:tabs>
              <w:spacing w:line="276" w:lineRule="auto"/>
              <w:jc w:val="both"/>
              <w:rPr>
                <w:color w:val="000000"/>
              </w:rPr>
            </w:pPr>
            <w:r w:rsidDel="00000000" w:rsidR="00000000" w:rsidRPr="00000000">
              <w:rPr>
                <w:rtl w:val="0"/>
              </w:rPr>
            </w:r>
          </w:p>
        </w:tc>
        <w:tc>
          <w:tcPr/>
          <w:p w:rsidR="00000000" w:rsidDel="00000000" w:rsidP="00000000" w:rsidRDefault="00000000" w:rsidRPr="00000000" w14:paraId="0000003D">
            <w:pPr>
              <w:tabs>
                <w:tab w:val="left" w:leader="none" w:pos="1276"/>
              </w:tabs>
              <w:spacing w:line="276" w:lineRule="auto"/>
              <w:jc w:val="both"/>
              <w:rPr>
                <w:color w:val="000000"/>
              </w:rPr>
            </w:pPr>
            <w:r w:rsidDel="00000000" w:rsidR="00000000" w:rsidRPr="00000000">
              <w:rPr>
                <w:rtl w:val="0"/>
              </w:rPr>
              <w:t xml:space="preserve">01</w:t>
            </w:r>
            <w:r w:rsidDel="00000000" w:rsidR="00000000" w:rsidRPr="00000000">
              <w:rPr>
                <w:color w:val="000000"/>
                <w:rtl w:val="0"/>
              </w:rPr>
              <w:t xml:space="preserve">/</w:t>
            </w:r>
            <w:r w:rsidDel="00000000" w:rsidR="00000000" w:rsidRPr="00000000">
              <w:rPr>
                <w:rtl w:val="0"/>
              </w:rPr>
              <w:t xml:space="preserve">10</w:t>
            </w:r>
            <w:r w:rsidDel="00000000" w:rsidR="00000000" w:rsidRPr="00000000">
              <w:rPr>
                <w:color w:val="000000"/>
                <w:rtl w:val="0"/>
              </w:rPr>
              <w:t xml:space="preserve">/202</w:t>
            </w: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03E">
            <w:pPr>
              <w:tabs>
                <w:tab w:val="left" w:leader="none" w:pos="1276"/>
              </w:tabs>
              <w:spacing w:line="276" w:lineRule="auto"/>
              <w:jc w:val="both"/>
              <w:rPr>
                <w:color w:val="000000"/>
              </w:rPr>
            </w:pPr>
            <w:r w:rsidDel="00000000" w:rsidR="00000000" w:rsidRPr="00000000">
              <w:rPr>
                <w:color w:val="000000"/>
                <w:rtl w:val="0"/>
              </w:rPr>
              <w:t xml:space="preserve">Sprint </w:t>
            </w: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03F">
            <w:pPr>
              <w:tabs>
                <w:tab w:val="left" w:leader="none" w:pos="1276"/>
              </w:tabs>
              <w:spacing w:line="276" w:lineRule="auto"/>
              <w:jc w:val="both"/>
              <w:rPr>
                <w:color w:val="000000"/>
              </w:rPr>
            </w:pPr>
            <w:r w:rsidDel="00000000" w:rsidR="00000000" w:rsidRPr="00000000">
              <w:rPr>
                <w:color w:val="000000"/>
                <w:rtl w:val="0"/>
              </w:rPr>
              <w:t xml:space="preserve">Natalia Benítez</w:t>
            </w:r>
          </w:p>
        </w:tc>
      </w:tr>
      <w:tr>
        <w:trPr>
          <w:cantSplit w:val="0"/>
          <w:tblHeader w:val="0"/>
        </w:trPr>
        <w:tc>
          <w:tcPr/>
          <w:p w:rsidR="00000000" w:rsidDel="00000000" w:rsidP="00000000" w:rsidRDefault="00000000" w:rsidRPr="00000000" w14:paraId="00000040">
            <w:pPr>
              <w:tabs>
                <w:tab w:val="left" w:leader="none" w:pos="1276"/>
              </w:tabs>
              <w:jc w:val="both"/>
              <w:rPr/>
            </w:pPr>
            <w:r w:rsidDel="00000000" w:rsidR="00000000" w:rsidRPr="00000000">
              <w:rPr>
                <w:rtl w:val="0"/>
              </w:rPr>
              <w:t xml:space="preserve">2.0</w:t>
            </w:r>
          </w:p>
        </w:tc>
        <w:tc>
          <w:tcPr/>
          <w:p w:rsidR="00000000" w:rsidDel="00000000" w:rsidP="00000000" w:rsidRDefault="00000000" w:rsidRPr="00000000" w14:paraId="00000041">
            <w:pPr>
              <w:tabs>
                <w:tab w:val="left" w:leader="none" w:pos="1276"/>
              </w:tabs>
              <w:jc w:val="both"/>
              <w:rPr/>
            </w:pPr>
            <w:r w:rsidDel="00000000" w:rsidR="00000000" w:rsidRPr="00000000">
              <w:rPr>
                <w:rtl w:val="0"/>
              </w:rPr>
              <w:t xml:space="preserve">02/10/2026</w:t>
            </w:r>
          </w:p>
        </w:tc>
        <w:tc>
          <w:tcPr/>
          <w:p w:rsidR="00000000" w:rsidDel="00000000" w:rsidP="00000000" w:rsidRDefault="00000000" w:rsidRPr="00000000" w14:paraId="00000042">
            <w:pPr>
              <w:tabs>
                <w:tab w:val="left" w:leader="none" w:pos="1276"/>
              </w:tabs>
              <w:jc w:val="both"/>
              <w:rPr/>
            </w:pPr>
            <w:r w:rsidDel="00000000" w:rsidR="00000000" w:rsidRPr="00000000">
              <w:rPr>
                <w:rtl w:val="0"/>
              </w:rPr>
              <w:t xml:space="preserve">Revisión y ajustes</w:t>
            </w:r>
          </w:p>
        </w:tc>
        <w:tc>
          <w:tcPr/>
          <w:p w:rsidR="00000000" w:rsidDel="00000000" w:rsidP="00000000" w:rsidRDefault="00000000" w:rsidRPr="00000000" w14:paraId="00000043">
            <w:pPr>
              <w:tabs>
                <w:tab w:val="left" w:leader="none" w:pos="1276"/>
              </w:tabs>
              <w:jc w:val="both"/>
              <w:rPr/>
            </w:pPr>
            <w:r w:rsidDel="00000000" w:rsidR="00000000" w:rsidRPr="00000000">
              <w:rPr>
                <w:rtl w:val="0"/>
              </w:rPr>
              <w:t xml:space="preserve">Natalia Benítez</w:t>
            </w:r>
          </w:p>
        </w:tc>
      </w:tr>
      <w:tr>
        <w:trPr>
          <w:cantSplit w:val="0"/>
          <w:tblHeader w:val="0"/>
        </w:trPr>
        <w:tc>
          <w:tcPr/>
          <w:p w:rsidR="00000000" w:rsidDel="00000000" w:rsidP="00000000" w:rsidRDefault="00000000" w:rsidRPr="00000000" w14:paraId="00000044">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5">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6">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7">
            <w:pPr>
              <w:tabs>
                <w:tab w:val="left" w:leader="none" w:pos="1276"/>
              </w:tabs>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8">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9">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A">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B">
            <w:pPr>
              <w:tabs>
                <w:tab w:val="left" w:leader="none" w:pos="1276"/>
              </w:tabs>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4C">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D">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E">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4F">
            <w:pPr>
              <w:tabs>
                <w:tab w:val="left" w:leader="none" w:pos="1276"/>
              </w:tabs>
              <w:jc w:val="both"/>
              <w:rPr>
                <w:color w:val="000000"/>
              </w:rPr>
            </w:pPr>
            <w:r w:rsidDel="00000000" w:rsidR="00000000" w:rsidRPr="00000000">
              <w:rPr>
                <w:rtl w:val="0"/>
              </w:rPr>
            </w:r>
          </w:p>
        </w:tc>
      </w:tr>
      <w:tr>
        <w:trPr>
          <w:cantSplit w:val="0"/>
          <w:tblHeader w:val="0"/>
        </w:trPr>
        <w:tc>
          <w:tcPr/>
          <w:p w:rsidR="00000000" w:rsidDel="00000000" w:rsidP="00000000" w:rsidRDefault="00000000" w:rsidRPr="00000000" w14:paraId="00000050">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51">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52">
            <w:pPr>
              <w:tabs>
                <w:tab w:val="left" w:leader="none" w:pos="1276"/>
              </w:tabs>
              <w:jc w:val="both"/>
              <w:rPr>
                <w:color w:val="000000"/>
              </w:rPr>
            </w:pPr>
            <w:r w:rsidDel="00000000" w:rsidR="00000000" w:rsidRPr="00000000">
              <w:rPr>
                <w:rtl w:val="0"/>
              </w:rPr>
            </w:r>
          </w:p>
        </w:tc>
        <w:tc>
          <w:tcPr/>
          <w:p w:rsidR="00000000" w:rsidDel="00000000" w:rsidP="00000000" w:rsidRDefault="00000000" w:rsidRPr="00000000" w14:paraId="00000053">
            <w:pPr>
              <w:tabs>
                <w:tab w:val="left" w:leader="none" w:pos="1276"/>
              </w:tabs>
              <w:jc w:val="both"/>
              <w:rPr>
                <w:color w:val="000000"/>
              </w:rPr>
            </w:pPr>
            <w:r w:rsidDel="00000000" w:rsidR="00000000" w:rsidRPr="00000000">
              <w:rPr>
                <w:rtl w:val="0"/>
              </w:rPr>
            </w:r>
          </w:p>
        </w:tc>
      </w:tr>
    </w:tbl>
    <w:p w:rsidR="00000000" w:rsidDel="00000000" w:rsidP="00000000" w:rsidRDefault="00000000" w:rsidRPr="00000000" w14:paraId="00000054">
      <w:pPr>
        <w:pStyle w:val="Heading1"/>
        <w:rPr/>
      </w:pPr>
      <w:bookmarkStart w:colFirst="0" w:colLast="0" w:name="_heading=h.3fyfbm42j2f1" w:id="3"/>
      <w:bookmarkEnd w:id="3"/>
      <w:r w:rsidDel="00000000" w:rsidR="00000000" w:rsidRPr="00000000">
        <w:rPr>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55">
            <w:pPr>
              <w:spacing w:after="0" w:line="240" w:lineRule="auto"/>
              <w:rPr/>
            </w:pPr>
            <w:r w:rsidDel="00000000" w:rsidR="00000000" w:rsidRPr="00000000">
              <w:rPr>
                <w:rtl w:val="0"/>
              </w:rPr>
              <w:t xml:space="preserve">Organización</w:t>
            </w:r>
          </w:p>
        </w:tc>
        <w:tc>
          <w:tcPr>
            <w:shd w:fill="auto" w:val="clear"/>
          </w:tcPr>
          <w:p w:rsidR="00000000" w:rsidDel="00000000" w:rsidP="00000000" w:rsidRDefault="00000000" w:rsidRPr="00000000" w14:paraId="00000056">
            <w:pPr>
              <w:spacing w:after="0" w:line="240" w:lineRule="auto"/>
              <w:rPr/>
            </w:pPr>
            <w:r w:rsidDel="00000000" w:rsidR="00000000" w:rsidRPr="00000000">
              <w:rPr>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57">
            <w:pPr>
              <w:spacing w:after="0" w:line="240" w:lineRule="auto"/>
              <w:rPr/>
            </w:pPr>
            <w:r w:rsidDel="00000000" w:rsidR="00000000" w:rsidRPr="00000000">
              <w:rPr>
                <w:rtl w:val="0"/>
              </w:rPr>
              <w:t xml:space="preserve">Sección</w:t>
            </w:r>
          </w:p>
        </w:tc>
        <w:tc>
          <w:tcPr>
            <w:shd w:fill="auto" w:val="clear"/>
          </w:tcPr>
          <w:p w:rsidR="00000000" w:rsidDel="00000000" w:rsidP="00000000" w:rsidRDefault="00000000" w:rsidRPr="00000000" w14:paraId="00000058">
            <w:pPr>
              <w:spacing w:after="0" w:line="240" w:lineRule="auto"/>
              <w:rPr/>
            </w:pPr>
            <w:r w:rsidDel="00000000" w:rsidR="00000000" w:rsidRPr="00000000">
              <w:rPr>
                <w:rtl w:val="0"/>
              </w:rPr>
              <w:t xml:space="preserve">003V</w:t>
            </w:r>
          </w:p>
        </w:tc>
      </w:tr>
      <w:tr>
        <w:trPr>
          <w:cantSplit w:val="0"/>
          <w:tblHeader w:val="0"/>
        </w:trPr>
        <w:tc>
          <w:tcPr>
            <w:shd w:fill="auto" w:val="clear"/>
          </w:tcPr>
          <w:p w:rsidR="00000000" w:rsidDel="00000000" w:rsidP="00000000" w:rsidRDefault="00000000" w:rsidRPr="00000000" w14:paraId="00000059">
            <w:pPr>
              <w:spacing w:after="0" w:line="240" w:lineRule="auto"/>
              <w:rPr/>
            </w:pPr>
            <w:r w:rsidDel="00000000" w:rsidR="00000000" w:rsidRPr="00000000">
              <w:rPr>
                <w:rtl w:val="0"/>
              </w:rPr>
              <w:t xml:space="preserve">Proyecto (Nombre)</w:t>
            </w:r>
          </w:p>
        </w:tc>
        <w:tc>
          <w:tcPr>
            <w:shd w:fill="auto" w:val="clear"/>
          </w:tcPr>
          <w:p w:rsidR="00000000" w:rsidDel="00000000" w:rsidP="00000000" w:rsidRDefault="00000000" w:rsidRPr="00000000" w14:paraId="0000005A">
            <w:pPr>
              <w:spacing w:after="0" w:line="240" w:lineRule="auto"/>
              <w:rPr/>
            </w:pPr>
            <w:r w:rsidDel="00000000" w:rsidR="00000000" w:rsidRPr="00000000">
              <w:rPr>
                <w:rtl w:val="0"/>
              </w:rPr>
              <w:t xml:space="preserve">Sitio web de Streaming - SugoiAnime</w:t>
            </w:r>
          </w:p>
        </w:tc>
      </w:tr>
      <w:tr>
        <w:trPr>
          <w:cantSplit w:val="0"/>
          <w:tblHeader w:val="0"/>
        </w:trPr>
        <w:tc>
          <w:tcPr>
            <w:shd w:fill="auto" w:val="clear"/>
          </w:tcPr>
          <w:p w:rsidR="00000000" w:rsidDel="00000000" w:rsidP="00000000" w:rsidRDefault="00000000" w:rsidRPr="00000000" w14:paraId="0000005B">
            <w:pPr>
              <w:spacing w:after="0" w:line="240" w:lineRule="auto"/>
              <w:rPr/>
            </w:pPr>
            <w:r w:rsidDel="00000000" w:rsidR="00000000" w:rsidRPr="00000000">
              <w:rPr>
                <w:rtl w:val="0"/>
              </w:rPr>
              <w:t xml:space="preserve">Fecha de Inicio</w:t>
            </w:r>
          </w:p>
        </w:tc>
        <w:tc>
          <w:tcPr>
            <w:shd w:fill="auto" w:val="clear"/>
          </w:tcPr>
          <w:p w:rsidR="00000000" w:rsidDel="00000000" w:rsidP="00000000" w:rsidRDefault="00000000" w:rsidRPr="00000000" w14:paraId="0000005C">
            <w:pPr>
              <w:spacing w:after="0" w:line="240" w:lineRule="auto"/>
              <w:rPr/>
            </w:pPr>
            <w:r w:rsidDel="00000000" w:rsidR="00000000" w:rsidRPr="00000000">
              <w:rPr>
                <w:rtl w:val="0"/>
              </w:rPr>
              <w:t xml:space="preserve">13/08/26</w:t>
            </w:r>
          </w:p>
        </w:tc>
      </w:tr>
      <w:tr>
        <w:trPr>
          <w:cantSplit w:val="0"/>
          <w:tblHeader w:val="0"/>
        </w:trPr>
        <w:tc>
          <w:tcPr>
            <w:shd w:fill="auto" w:val="clear"/>
          </w:tcPr>
          <w:p w:rsidR="00000000" w:rsidDel="00000000" w:rsidP="00000000" w:rsidRDefault="00000000" w:rsidRPr="00000000" w14:paraId="0000005D">
            <w:pPr>
              <w:spacing w:after="0" w:line="240" w:lineRule="auto"/>
              <w:rPr/>
            </w:pPr>
            <w:r w:rsidDel="00000000" w:rsidR="00000000" w:rsidRPr="00000000">
              <w:rPr>
                <w:rtl w:val="0"/>
              </w:rPr>
              <w:t xml:space="preserve">Fecha de Término</w:t>
            </w:r>
          </w:p>
        </w:tc>
        <w:tc>
          <w:tcPr>
            <w:shd w:fill="auto" w:val="clear"/>
          </w:tcPr>
          <w:p w:rsidR="00000000" w:rsidDel="00000000" w:rsidP="00000000" w:rsidRDefault="00000000" w:rsidRPr="00000000" w14:paraId="0000005E">
            <w:pPr>
              <w:spacing w:after="0" w:line="240" w:lineRule="auto"/>
              <w:rPr/>
            </w:pPr>
            <w:r w:rsidDel="00000000" w:rsidR="00000000" w:rsidRPr="00000000">
              <w:rPr>
                <w:rtl w:val="0"/>
              </w:rPr>
              <w:t xml:space="preserve">16/12/26</w:t>
            </w:r>
          </w:p>
        </w:tc>
      </w:tr>
      <w:tr>
        <w:trPr>
          <w:cantSplit w:val="0"/>
          <w:tblHeader w:val="0"/>
        </w:trPr>
        <w:tc>
          <w:tcPr>
            <w:shd w:fill="auto" w:val="clear"/>
          </w:tcPr>
          <w:p w:rsidR="00000000" w:rsidDel="00000000" w:rsidP="00000000" w:rsidRDefault="00000000" w:rsidRPr="00000000" w14:paraId="0000005F">
            <w:pPr>
              <w:spacing w:after="0" w:line="240" w:lineRule="auto"/>
              <w:rPr/>
            </w:pPr>
            <w:r w:rsidDel="00000000" w:rsidR="00000000" w:rsidRPr="00000000">
              <w:rPr>
                <w:rtl w:val="0"/>
              </w:rPr>
              <w:t xml:space="preserve">Patrocinador principal</w:t>
            </w:r>
          </w:p>
        </w:tc>
        <w:tc>
          <w:tcPr>
            <w:shd w:fill="auto" w:val="clear"/>
          </w:tcPr>
          <w:p w:rsidR="00000000" w:rsidDel="00000000" w:rsidP="00000000" w:rsidRDefault="00000000" w:rsidRPr="00000000" w14:paraId="00000060">
            <w:pPr>
              <w:spacing w:after="0" w:line="240" w:lineRule="auto"/>
              <w:rPr/>
            </w:pPr>
            <w:r w:rsidDel="00000000" w:rsidR="00000000" w:rsidRPr="00000000">
              <w:rPr>
                <w:rtl w:val="0"/>
              </w:rPr>
              <w:t xml:space="preserve">SugoiAnime</w:t>
            </w:r>
          </w:p>
        </w:tc>
      </w:tr>
      <w:tr>
        <w:trPr>
          <w:cantSplit w:val="0"/>
          <w:tblHeader w:val="0"/>
        </w:trPr>
        <w:tc>
          <w:tcPr>
            <w:shd w:fill="auto" w:val="clear"/>
          </w:tcPr>
          <w:p w:rsidR="00000000" w:rsidDel="00000000" w:rsidP="00000000" w:rsidRDefault="00000000" w:rsidRPr="00000000" w14:paraId="00000061">
            <w:pPr>
              <w:spacing w:after="0" w:line="240" w:lineRule="auto"/>
              <w:rPr/>
            </w:pPr>
            <w:r w:rsidDel="00000000" w:rsidR="00000000" w:rsidRPr="00000000">
              <w:rPr>
                <w:rtl w:val="0"/>
              </w:rPr>
              <w:t xml:space="preserve">Docente</w:t>
            </w:r>
          </w:p>
        </w:tc>
        <w:tc>
          <w:tcPr>
            <w:shd w:fill="auto" w:val="clear"/>
          </w:tcPr>
          <w:p w:rsidR="00000000" w:rsidDel="00000000" w:rsidP="00000000" w:rsidRDefault="00000000" w:rsidRPr="00000000" w14:paraId="00000062">
            <w:pPr>
              <w:spacing w:after="0" w:line="240" w:lineRule="auto"/>
              <w:rPr/>
            </w:pPr>
            <w:r w:rsidDel="00000000" w:rsidR="00000000" w:rsidRPr="00000000">
              <w:rPr>
                <w:rtl w:val="0"/>
              </w:rPr>
              <w:t xml:space="preserve">Marco Antonio Valenzuela Contreras</w:t>
            </w:r>
          </w:p>
        </w:tc>
      </w:tr>
    </w:tbl>
    <w:p w:rsidR="00000000" w:rsidDel="00000000" w:rsidP="00000000" w:rsidRDefault="00000000" w:rsidRPr="00000000" w14:paraId="00000063">
      <w:pPr>
        <w:pStyle w:val="Heading1"/>
        <w:rPr/>
      </w:pPr>
      <w:bookmarkStart w:colFirst="0" w:colLast="0" w:name="_heading=h.h1h9bpyexxsi" w:id="4"/>
      <w:bookmarkEnd w:id="4"/>
      <w:r w:rsidDel="00000000" w:rsidR="00000000" w:rsidRPr="00000000">
        <w:rPr>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64">
            <w:pPr>
              <w:spacing w:after="0" w:line="240" w:lineRule="auto"/>
              <w:jc w:val="center"/>
              <w:rPr/>
            </w:pPr>
            <w:r w:rsidDel="00000000" w:rsidR="00000000" w:rsidRPr="00000000">
              <w:rPr>
                <w:rtl w:val="0"/>
              </w:rPr>
              <w:t xml:space="preserve">Rut</w:t>
            </w:r>
          </w:p>
        </w:tc>
        <w:tc>
          <w:tcPr>
            <w:shd w:fill="auto" w:val="clear"/>
          </w:tcPr>
          <w:p w:rsidR="00000000" w:rsidDel="00000000" w:rsidP="00000000" w:rsidRDefault="00000000" w:rsidRPr="00000000" w14:paraId="00000065">
            <w:pPr>
              <w:spacing w:after="0" w:line="240" w:lineRule="auto"/>
              <w:jc w:val="center"/>
              <w:rPr/>
            </w:pPr>
            <w:r w:rsidDel="00000000" w:rsidR="00000000" w:rsidRPr="00000000">
              <w:rPr>
                <w:rtl w:val="0"/>
              </w:rPr>
              <w:t xml:space="preserve">Nombre</w:t>
            </w:r>
          </w:p>
        </w:tc>
        <w:tc>
          <w:tcPr>
            <w:shd w:fill="auto" w:val="clear"/>
          </w:tcPr>
          <w:p w:rsidR="00000000" w:rsidDel="00000000" w:rsidP="00000000" w:rsidRDefault="00000000" w:rsidRPr="00000000" w14:paraId="00000066">
            <w:pPr>
              <w:spacing w:after="0" w:line="240" w:lineRule="auto"/>
              <w:jc w:val="center"/>
              <w:rPr/>
            </w:pPr>
            <w:r w:rsidDel="00000000" w:rsidR="00000000" w:rsidRPr="00000000">
              <w:rPr>
                <w:rtl w:val="0"/>
              </w:rPr>
              <w:t xml:space="preserve">Correo</w:t>
            </w:r>
          </w:p>
        </w:tc>
      </w:tr>
      <w:tr>
        <w:trPr>
          <w:cantSplit w:val="0"/>
          <w:tblHeader w:val="1"/>
        </w:trPr>
        <w:tc>
          <w:tcPr>
            <w:shd w:fill="auto" w:val="clear"/>
          </w:tcPr>
          <w:p w:rsidR="00000000" w:rsidDel="00000000" w:rsidP="00000000" w:rsidRDefault="00000000" w:rsidRPr="00000000" w14:paraId="00000067">
            <w:pPr>
              <w:spacing w:after="0" w:line="240" w:lineRule="auto"/>
              <w:jc w:val="center"/>
              <w:rPr>
                <w:b w:val="1"/>
                <w:bCs w:val="1"/>
              </w:rPr>
            </w:pPr>
            <w:r w:rsidDel="00000000" w:rsidR="00000000" w:rsidRPr="00000000">
              <w:rPr>
                <w:sz w:val="20"/>
                <w:szCs w:val="20"/>
                <w:rtl w:val="0"/>
              </w:rPr>
              <w:t xml:space="preserve">18-190.367-8</w:t>
            </w:r>
            <w:r w:rsidDel="00000000" w:rsidR="00000000" w:rsidRPr="00000000">
              <w:rPr>
                <w:rtl w:val="0"/>
              </w:rPr>
            </w:r>
          </w:p>
        </w:tc>
        <w:tc>
          <w:tcPr>
            <w:shd w:fill="auto" w:val="clear"/>
          </w:tcPr>
          <w:p w:rsidR="00000000" w:rsidDel="00000000" w:rsidP="00000000" w:rsidRDefault="00000000" w:rsidRPr="00000000" w14:paraId="00000068">
            <w:pPr>
              <w:spacing w:after="0" w:line="240" w:lineRule="auto"/>
              <w:jc w:val="center"/>
              <w:rPr>
                <w:b w:val="1"/>
                <w:bCs w:val="1"/>
              </w:rPr>
            </w:pPr>
            <w:r w:rsidDel="00000000" w:rsidR="00000000" w:rsidRPr="00000000">
              <w:rPr>
                <w:sz w:val="20"/>
                <w:szCs w:val="20"/>
                <w:rtl w:val="0"/>
              </w:rPr>
              <w:t xml:space="preserve">Natalia Benítez</w:t>
            </w:r>
            <w:r w:rsidDel="00000000" w:rsidR="00000000" w:rsidRPr="00000000">
              <w:rPr>
                <w:rtl w:val="0"/>
              </w:rPr>
            </w:r>
          </w:p>
        </w:tc>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sz w:val="20"/>
                <w:szCs w:val="20"/>
                <w:rtl w:val="0"/>
              </w:rPr>
              <w:t xml:space="preserve">nat.benitez@duocuc.cl</w:t>
            </w:r>
            <w:r w:rsidDel="00000000" w:rsidR="00000000" w:rsidRPr="00000000">
              <w:rPr>
                <w:rtl w:val="0"/>
              </w:rPr>
            </w:r>
          </w:p>
        </w:tc>
      </w:tr>
      <w:tr>
        <w:trPr>
          <w:cantSplit w:val="0"/>
          <w:tblHeader w:val="1"/>
        </w:trPr>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sz w:val="20"/>
                <w:szCs w:val="20"/>
                <w:rtl w:val="0"/>
              </w:rPr>
              <w:t xml:space="preserve">17.251.253-4</w:t>
            </w:r>
            <w:r w:rsidDel="00000000" w:rsidR="00000000" w:rsidRPr="00000000">
              <w:rPr>
                <w:rtl w:val="0"/>
              </w:rPr>
            </w:r>
          </w:p>
        </w:tc>
        <w:tc>
          <w:tcPr>
            <w:shd w:fill="auto" w:val="clear"/>
          </w:tcPr>
          <w:p w:rsidR="00000000" w:rsidDel="00000000" w:rsidP="00000000" w:rsidRDefault="00000000" w:rsidRPr="00000000" w14:paraId="0000006B">
            <w:pPr>
              <w:spacing w:after="0" w:line="240" w:lineRule="auto"/>
              <w:jc w:val="center"/>
              <w:rPr>
                <w:b w:val="1"/>
                <w:bCs w:val="1"/>
              </w:rPr>
            </w:pPr>
            <w:r w:rsidDel="00000000" w:rsidR="00000000" w:rsidRPr="00000000">
              <w:rPr>
                <w:sz w:val="20"/>
                <w:szCs w:val="20"/>
                <w:rtl w:val="0"/>
              </w:rPr>
              <w:t xml:space="preserve">Marco Hernández</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b w:val="1"/>
                <w:bCs w:val="1"/>
              </w:rPr>
            </w:pPr>
            <w:r w:rsidDel="00000000" w:rsidR="00000000" w:rsidRPr="00000000">
              <w:rPr>
                <w:sz w:val="20"/>
                <w:szCs w:val="20"/>
                <w:rtl w:val="0"/>
              </w:rPr>
              <w:t xml:space="preserve">marc.hernandeza@duocuc.cl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sz w:val="20"/>
                <w:szCs w:val="20"/>
                <w:rtl w:val="0"/>
              </w:rPr>
              <w:t xml:space="preserve">17.668.384-8</w:t>
            </w:r>
            <w:r w:rsidDel="00000000" w:rsidR="00000000" w:rsidRPr="00000000">
              <w:rPr>
                <w:rtl w:val="0"/>
              </w:rPr>
            </w:r>
          </w:p>
        </w:tc>
        <w:tc>
          <w:tcPr>
            <w:shd w:fill="auto" w:val="clear"/>
          </w:tcPr>
          <w:p w:rsidR="00000000" w:rsidDel="00000000" w:rsidP="00000000" w:rsidRDefault="00000000" w:rsidRPr="00000000" w14:paraId="0000006E">
            <w:pPr>
              <w:spacing w:after="0" w:line="240" w:lineRule="auto"/>
              <w:jc w:val="center"/>
              <w:rPr>
                <w:b w:val="1"/>
                <w:bCs w:val="1"/>
              </w:rPr>
            </w:pPr>
            <w:r w:rsidDel="00000000" w:rsidR="00000000" w:rsidRPr="00000000">
              <w:rPr>
                <w:sz w:val="20"/>
                <w:szCs w:val="20"/>
                <w:rtl w:val="0"/>
              </w:rPr>
              <w:t xml:space="preserve">Elizabeth Alegría</w:t>
            </w:r>
            <w:r w:rsidDel="00000000" w:rsidR="00000000" w:rsidRPr="00000000">
              <w:rPr>
                <w:rtl w:val="0"/>
              </w:rPr>
            </w:r>
          </w:p>
        </w:tc>
        <w:tc>
          <w:tcPr>
            <w:shd w:fill="auto" w:val="clear"/>
          </w:tcPr>
          <w:p w:rsidR="00000000" w:rsidDel="00000000" w:rsidP="00000000" w:rsidRDefault="00000000" w:rsidRPr="00000000" w14:paraId="0000006F">
            <w:pPr>
              <w:spacing w:after="0" w:line="240" w:lineRule="auto"/>
              <w:jc w:val="center"/>
              <w:rPr>
                <w:b w:val="1"/>
                <w:bCs w:val="1"/>
              </w:rPr>
            </w:pPr>
            <w:r w:rsidDel="00000000" w:rsidR="00000000" w:rsidRPr="00000000">
              <w:rPr>
                <w:sz w:val="20"/>
                <w:szCs w:val="20"/>
                <w:rtl w:val="0"/>
              </w:rPr>
              <w:t xml:space="preserve">el.alegria@duocuc.cl</w:t>
            </w:r>
            <w:r w:rsidDel="00000000" w:rsidR="00000000" w:rsidRPr="00000000">
              <w:rPr>
                <w:rtl w:val="0"/>
              </w:rPr>
            </w:r>
          </w:p>
        </w:tc>
      </w:tr>
    </w:tbl>
    <w:p w:rsidR="00000000" w:rsidDel="00000000" w:rsidP="00000000" w:rsidRDefault="00000000" w:rsidRPr="00000000" w14:paraId="00000070">
      <w:pPr>
        <w:spacing w:after="0" w:lineRule="auto"/>
        <w:jc w:val="both"/>
        <w:rPr/>
      </w:pPr>
      <w:r w:rsidDel="00000000" w:rsidR="00000000" w:rsidRPr="00000000">
        <w:rPr>
          <w:rtl w:val="0"/>
        </w:rPr>
      </w:r>
    </w:p>
    <w:p w:rsidR="00000000" w:rsidDel="00000000" w:rsidP="00000000" w:rsidRDefault="00000000" w:rsidRPr="00000000" w14:paraId="00000071">
      <w:pPr>
        <w:spacing w:after="0" w:lineRule="auto"/>
        <w:jc w:val="both"/>
        <w:rPr/>
      </w:pPr>
      <w:r w:rsidDel="00000000" w:rsidR="00000000" w:rsidRPr="00000000">
        <w:rPr>
          <w:rtl w:val="0"/>
        </w:rPr>
      </w:r>
    </w:p>
    <w:p w:rsidR="00000000" w:rsidDel="00000000" w:rsidP="00000000" w:rsidRDefault="00000000" w:rsidRPr="00000000" w14:paraId="00000072">
      <w:pPr>
        <w:pStyle w:val="Heading1"/>
        <w:jc w:val="both"/>
        <w:rPr>
          <w:rFonts w:ascii="Calibri" w:cs="Calibri" w:eastAsia="Calibri" w:hAnsi="Calibri"/>
        </w:rPr>
      </w:pPr>
      <w:bookmarkStart w:colFirst="0" w:colLast="0" w:name="_heading=h.9hgfw1dcbjpc" w:id="5"/>
      <w:bookmarkEnd w:id="5"/>
      <w:r w:rsidDel="00000000" w:rsidR="00000000" w:rsidRPr="00000000">
        <w:rPr>
          <w:rFonts w:ascii="Calibri" w:cs="Calibri" w:eastAsia="Calibri" w:hAnsi="Calibri"/>
          <w:rtl w:val="0"/>
        </w:rPr>
        <w:t xml:space="preserve">Introducción</w:t>
      </w:r>
    </w:p>
    <w:p w:rsidR="00000000" w:rsidDel="00000000" w:rsidP="00000000" w:rsidRDefault="00000000" w:rsidRPr="00000000" w14:paraId="00000073">
      <w:pPr>
        <w:jc w:val="both"/>
        <w:rPr/>
      </w:pPr>
      <w:r w:rsidDel="00000000" w:rsidR="00000000" w:rsidRPr="00000000">
        <w:rPr>
          <w:rtl w:val="0"/>
        </w:rPr>
        <w:t xml:space="preserve">Con este documento anunciamos el lanzamiento de la versión 0.2.0 del MVP de SugoiAnime. Este release transforma nuestra plataforma de un simple catálogo de descubrimiento a una verdadera experiencia de streaming. Hemos integrado la reproducción de contenido multimedia sobre una infraestructura robusta en la nube (AWS), acompañada de un sistema de telemetría silencioso que mejora sustancialmente la experiencia del usuario al recordar su progreso.</w:t>
      </w:r>
    </w:p>
    <w:p w:rsidR="00000000" w:rsidDel="00000000" w:rsidP="00000000" w:rsidRDefault="00000000" w:rsidRPr="00000000" w14:paraId="00000074">
      <w:pPr>
        <w:pStyle w:val="Heading2"/>
        <w:numPr>
          <w:ilvl w:val="0"/>
          <w:numId w:val="1"/>
        </w:numPr>
        <w:ind w:left="360" w:hanging="360"/>
        <w:jc w:val="both"/>
        <w:rPr/>
      </w:pPr>
      <w:bookmarkStart w:colFirst="0" w:colLast="0" w:name="_heading=h.alijcccfx7zf" w:id="6"/>
      <w:bookmarkEnd w:id="6"/>
      <w:r w:rsidDel="00000000" w:rsidR="00000000" w:rsidRPr="00000000">
        <w:rPr>
          <w:rtl w:val="0"/>
        </w:rPr>
        <w:t xml:space="preserve">Release Sprint 3: Reproductor web y telemetría  </w:t>
      </w:r>
    </w:p>
    <w:p w:rsidR="00000000" w:rsidDel="00000000" w:rsidP="00000000" w:rsidRDefault="00000000" w:rsidRPr="00000000" w14:paraId="00000075">
      <w:pPr>
        <w:pStyle w:val="Heading3"/>
        <w:rPr/>
      </w:pPr>
      <w:bookmarkStart w:colFirst="0" w:colLast="0" w:name="_heading=h.6xkkj34b8wdu" w:id="7"/>
      <w:bookmarkEnd w:id="7"/>
      <w:r w:rsidDel="00000000" w:rsidR="00000000" w:rsidRPr="00000000">
        <w:rPr>
          <w:rtl w:val="0"/>
        </w:rPr>
        <w:t xml:space="preserve">Características principales:</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Reproductor web integrado customizado</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Streaming seguro y enlaces firmado</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pPr>
      <w:r w:rsidDel="00000000" w:rsidR="00000000" w:rsidRPr="00000000">
        <w:rPr>
          <w:rtl w:val="0"/>
        </w:rPr>
        <w:t xml:space="preserve">Telemetría y registro de progreso</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u w:val="none"/>
        </w:rPr>
      </w:pPr>
      <w:r w:rsidDel="00000000" w:rsidR="00000000" w:rsidRPr="00000000">
        <w:rPr>
          <w:rtl w:val="0"/>
        </w:rPr>
        <w:t xml:space="preserve">Funcion “Continuar viendo” (reanudación)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3"/>
        <w:rPr/>
      </w:pPr>
      <w:bookmarkStart w:colFirst="0" w:colLast="0" w:name="_heading=h.i9tzhsf3ue4n" w:id="8"/>
      <w:bookmarkEnd w:id="8"/>
      <w:r w:rsidDel="00000000" w:rsidR="00000000" w:rsidRPr="00000000">
        <w:rPr>
          <w:rtl w:val="0"/>
        </w:rPr>
        <w:t xml:space="preserve">Mejoras destacadas: </w:t>
      </w:r>
    </w:p>
    <w:p w:rsidR="00000000" w:rsidDel="00000000" w:rsidP="00000000" w:rsidRDefault="00000000" w:rsidRPr="00000000" w14:paraId="000000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tl w:val="0"/>
        </w:rPr>
        <w:t xml:space="preserve">Estrategia Anti-Saturación (Telemetría en Lotes): Para evitar que los reportes de progreso saturaran la base de datos PostgreSQL con transacciones concurrentes, se refactorizó la lógica en el Frontend. En lugar de enviar un "ping" cada segundo, la telemetría se despacha en intervalos optimizados (ej. cada 15 segundos) y mediante el evento onUnmount (cuando el usuario cierra o pausa el video).</w:t>
      </w:r>
    </w:p>
    <w:p w:rsidR="00000000" w:rsidDel="00000000" w:rsidP="00000000" w:rsidRDefault="00000000" w:rsidRPr="00000000" w14:paraId="000000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tl w:val="0"/>
        </w:rPr>
        <w:t xml:space="preserve">Seguridad Perimetral y Políticas IAM Estrictas: Se fortaleció la arquitectura Cloud aplicando el principio de mínimo privilegio. Se definieron roles IAM específicos y se validó que el API Gateway tenga permisos exclusivos para invocar los microservicios, resolviendo exitosamente bloqueos transitorios (Errores 403) durante la configuración.</w:t>
      </w:r>
    </w:p>
    <w:p w:rsidR="00000000" w:rsidDel="00000000" w:rsidP="00000000" w:rsidRDefault="00000000" w:rsidRPr="00000000" w14:paraId="000000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pPr>
      <w:r w:rsidDel="00000000" w:rsidR="00000000" w:rsidRPr="00000000">
        <w:rPr>
          <w:rtl w:val="0"/>
        </w:rPr>
        <w:t xml:space="preserve">Resolución de Caché y CORS en Edge: Se configuraron políticas de Behavior avanzadas en AWS CloudFront para asegurar que los encabezados Origin y las reglas de CORS se transmitieron correctamente desde los Edge Locations hasta el Frontend, permitiendo una reproducción fluida..</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both"/>
        <w:rPr/>
      </w:pPr>
      <w:r w:rsidDel="00000000" w:rsidR="00000000" w:rsidRPr="00000000">
        <w:rPr>
          <w:rtl w:val="0"/>
        </w:rPr>
      </w:r>
    </w:p>
    <w:p w:rsidR="00000000" w:rsidDel="00000000" w:rsidP="00000000" w:rsidRDefault="00000000" w:rsidRPr="00000000" w14:paraId="00000080">
      <w:pPr>
        <w:pStyle w:val="Heading3"/>
        <w:rPr/>
      </w:pPr>
      <w:bookmarkStart w:colFirst="0" w:colLast="0" w:name="_heading=h.qt9hydt4w6uk" w:id="9"/>
      <w:bookmarkEnd w:id="9"/>
      <w:r w:rsidDel="00000000" w:rsidR="00000000" w:rsidRPr="00000000">
        <w:rPr>
          <w:rtl w:val="0"/>
        </w:rPr>
        <w:t xml:space="preserve">Próximas funcionalidades: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pPr>
      <w:r w:rsidDel="00000000" w:rsidR="00000000" w:rsidRPr="00000000">
        <w:rPr>
          <w:rtl w:val="0"/>
        </w:rPr>
        <w:t xml:space="preserve">Con el motor de streaming operando de manera estable y segura, el equipo se moverá hacia la automatización y el enriquecimiento de metadatos en el próximo ciclo:</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Automatización del Catálogo (Jikan API): Implementación de trabajos programados (CRON Jobs) en el backend para consumir APIs externas y poblar automáticamente nuestra base de datos con nuevos animes, eliminando la carga manual.</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Traducción Dinámica (IA/APIs): Integración con servicios de traducción (como DeepL o LibreTranslate) para convertir automáticamente las sinopsis originales en inglés al español.</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u w:val="none"/>
        </w:rPr>
      </w:pPr>
      <w:r w:rsidDel="00000000" w:rsidR="00000000" w:rsidRPr="00000000">
        <w:rPr>
          <w:rtl w:val="0"/>
        </w:rPr>
        <w:t xml:space="preserve">Panel de Administración: Creación de un Dashboard de control interno y la implementación de patrones de resiliencia (Rate Limiting) para proteger nuestros servidores de bloqueos de terceros.</w:t>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right="0"/>
        <w:jc w:val="both"/>
        <w:rPr/>
      </w:pPr>
      <w:r w:rsidDel="00000000" w:rsidR="00000000" w:rsidRPr="00000000">
        <w:rPr>
          <w:b w:val="1"/>
          <w:bCs w:val="1"/>
          <w:rtl w:val="0"/>
        </w:rPr>
        <w:t xml:space="preserve">Aviso Académico y de Propiedad Intelectual:</w:t>
      </w:r>
      <w:r w:rsidDel="00000000" w:rsidR="00000000" w:rsidRPr="00000000">
        <w:rPr>
          <w:rtl w:val="0"/>
        </w:rPr>
        <w:t xml:space="preserve"> Esta versión de SugoiAnime V2 (y todas sus iteraciones posteriores) es un producto de software construido estrictamente con fines académicos, evaluativos y de demostración técnica para un portafolio de título de ingeniería. La plataforma no tiene fines de lucro, comerciales, ni operará como un servicio público de streaming. Toda la infraestructura técnica, arquitecturas de microservicios y código desarrollado son propiedad intelectual del equipo de estudiantes. Sin embargo, cualquier metadato, sinopsis o referencia a obras de terceros obtenidos mediante la integración con APIs públicas (como Jikan API) se utiliza exclusivamente bajo un contexto de simulación académica y "uso justo" (</w:t>
      </w:r>
      <w:r w:rsidDel="00000000" w:rsidR="00000000" w:rsidRPr="00000000">
        <w:rPr>
          <w:i w:val="1"/>
          <w:iCs w:val="1"/>
          <w:rtl w:val="0"/>
        </w:rPr>
        <w:t xml:space="preserve">Fair Use</w:t>
      </w:r>
      <w:r w:rsidDel="00000000" w:rsidR="00000000" w:rsidRPr="00000000">
        <w:rPr>
          <w:rtl w:val="0"/>
        </w:rPr>
        <w:t xml:space="preserve">). </w:t>
      </w:r>
    </w:p>
    <w:p w:rsidR="00000000" w:rsidDel="00000000" w:rsidP="00000000" w:rsidRDefault="00000000" w:rsidRPr="00000000" w14:paraId="00000087">
      <w:pPr>
        <w:pStyle w:val="Heading1"/>
        <w:jc w:val="both"/>
        <w:rPr/>
      </w:pPr>
      <w:bookmarkStart w:colFirst="0" w:colLast="0" w:name="_heading=h.qjlhzmtidven" w:id="10"/>
      <w:bookmarkEnd w:id="10"/>
      <w:r w:rsidDel="00000000" w:rsidR="00000000" w:rsidRPr="00000000">
        <w:rPr>
          <w:rtl w:val="0"/>
        </w:rPr>
        <w:t xml:space="preserve">Conclusión</w:t>
      </w:r>
    </w:p>
    <w:p w:rsidR="00000000" w:rsidDel="00000000" w:rsidP="00000000" w:rsidRDefault="00000000" w:rsidRPr="00000000" w14:paraId="00000088">
      <w:pPr>
        <w:jc w:val="both"/>
        <w:rPr/>
      </w:pPr>
      <w:r w:rsidDel="00000000" w:rsidR="00000000" w:rsidRPr="00000000">
        <w:rPr>
          <w:rtl w:val="0"/>
        </w:rPr>
        <w:t xml:space="preserve">El Sprint 3 concluye con los objetivos cumplidos al 100%. La transición hacia la transmisión de video introdujo retos de red complejos (como políticas de CloudFront y roles de seguridad en AWS), pero el equipo demostró alta capacidad técnica para diagnosticar y destrabar estos bloqueos mediante trabajo colaborativo. La plataforma hoy no solo es funcional y atractiva, sino que es segura a nivel de infraestructura, sentando las bases para escalar a miles de usuarios sin comprometer el contenido.</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18" w:top="1418" w:left="1701" w:right="170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Verdana"/>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rPr>
    </w:pPr>
    <w:r w:rsidDel="00000000" w:rsidR="00000000" w:rsidRPr="00000000">
      <w:rPr>
        <w:color w:val="999999"/>
        <w:sz w:val="20"/>
        <w:szCs w:val="20"/>
        <w:rtl w:val="0"/>
      </w:rPr>
      <w:t xml:space="preserve">DUOC UC - ESCUELA DE INFORMÁTICA Y TELECOMUNICACIONES</w:t>
    </w: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pBdr>
        <w:bottom w:color="000000" w:space="1" w:sz="4" w:val="single"/>
      </w:pBdr>
      <w:tabs>
        <w:tab w:val="center" w:leader="none" w:pos="4419"/>
        <w:tab w:val="right" w:leader="none" w:pos="8838"/>
      </w:tabs>
      <w:spacing w:after="0" w:line="240" w:lineRule="auto"/>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-591182</wp:posOffset>
          </wp:positionH>
          <wp:positionV relativeFrom="paragraph">
            <wp:posOffset>-183512</wp:posOffset>
          </wp:positionV>
          <wp:extent cx="1758950" cy="336550"/>
          <wp:effectExtent b="0" l="0" r="0" t="0"/>
          <wp:wrapSquare wrapText="bothSides" distB="0" distT="0" distL="114300" distR="114300"/>
          <wp:docPr descr="C:\Users\azambranob\AppData\Local\Microsoft\Windows\INetCache\Content.MSO\66EF0837.tmp" id="2039387109"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p w:rsidR="00000000" w:rsidDel="00000000" w:rsidP="00000000" w:rsidRDefault="00000000" w:rsidRPr="00000000" w14:paraId="0000008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-504494</wp:posOffset>
          </wp:positionH>
          <wp:positionV relativeFrom="paragraph">
            <wp:posOffset>-147952</wp:posOffset>
          </wp:positionV>
          <wp:extent cx="1758950" cy="336550"/>
          <wp:effectExtent b="0" l="0" r="0" t="0"/>
          <wp:wrapSquare wrapText="bothSides" distB="0" distT="0" distL="114300" distR="114300"/>
          <wp:docPr descr="C:\Users\azambranob\AppData\Local\Microsoft\Windows\INetCache\Content.MSO\66EF0837.tmp" id="2039387110" name="image1.png"/>
          <a:graphic>
            <a:graphicData uri="http://schemas.openxmlformats.org/drawingml/2006/picture">
              <pic:pic>
                <pic:nvPicPr>
                  <pic:cNvPr descr="C:\Users\azambranob\AppData\Local\Microsoft\Windows\INetCache\Content.MSO\66EF0837.tmp" id="0" name="image1.png"/>
                  <pic:cNvPicPr preferRelativeResize="0"/>
                </pic:nvPicPr>
                <pic:blipFill>
                  <a:blip r:embed="rId1"/>
                  <a:srcRect b="0" l="0" r="0" t="0"/>
                  <a:stretch>
                    <a:fillRect/>
                  </a:stretch>
                </pic:blipFill>
                <pic:spPr>
                  <a:xfrm rot="10800000">
                    <a:off x="0" y="0"/>
                    <a:ext cx="1758950" cy="3365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5"/>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000000"/>
      <w:sz w:val="28"/>
      <w:szCs w:val="28"/>
    </w:rPr>
  </w:style>
  <w:style w:type="paragraph" w:styleId="Heading2">
    <w:name w:val="heading 2"/>
    <w:basedOn w:val="Normal"/>
    <w:next w:val="Normal"/>
    <w:pPr>
      <w:keepNext w:val="1"/>
      <w:keepLines w:val="1"/>
      <w:spacing w:after="0" w:before="200" w:lineRule="auto"/>
    </w:pPr>
    <w:rPr>
      <w:b w:val="1"/>
      <w:bCs w:val="1"/>
      <w:color w:val="000000"/>
      <w:sz w:val="26"/>
      <w:szCs w:val="26"/>
    </w:rPr>
  </w:style>
  <w:style w:type="paragraph" w:styleId="Heading3">
    <w:name w:val="heading 3"/>
    <w:basedOn w:val="Normal"/>
    <w:next w:val="Normal"/>
    <w:pPr>
      <w:keepNext w:val="1"/>
      <w:keepLines w:val="0"/>
      <w:widowControl w:val="0"/>
      <w:spacing w:after="60" w:before="120" w:lineRule="auto"/>
      <w:jc w:val="both"/>
    </w:pPr>
    <w:rPr>
      <w:rFonts w:ascii="Calibri" w:cs="Calibri" w:eastAsia="Calibri" w:hAnsi="Calibri"/>
      <w:b w:val="0"/>
      <w:bCs w:val="0"/>
      <w:color w:val="000000"/>
      <w:sz w:val="24"/>
      <w:szCs w:val="24"/>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D40378"/>
    <w:rPr>
      <w:rFonts w:ascii="Calibri" w:hAnsi="Calibri" w:cstheme="majorBidi" w:eastAsiaTheme="majorEastAsia"/>
      <w:b w:val="1"/>
      <w:bCs w:val="1"/>
      <w:color w:val="000000" w:themeColor="text1"/>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D542EB"/>
    <w:rPr>
      <w:rFonts w:ascii="Calibri" w:hAnsi="Calibri" w:cstheme="majorBidi" w:eastAsiaTheme="majorEastAsia"/>
      <w:b w:val="1"/>
      <w:bCs w:val="1"/>
      <w:color w:val="000000" w:themeColor="tex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uiPriority w:val="9"/>
    <w:rsid w:val="005F03B7"/>
    <w:rPr>
      <w:rFonts w:cs="Times New Roman" w:eastAsia="Times New Roman" w:asciiTheme="minorHAnsi" w:hAnsiTheme="minorHAnsi"/>
      <w:sz w:val="24"/>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character" w:styleId="Mencinsinresolver">
    <w:name w:val="Unresolved Mention"/>
    <w:basedOn w:val="Fuentedeprrafopredeter"/>
    <w:uiPriority w:val="99"/>
    <w:semiHidden w:val="1"/>
    <w:unhideWhenUsed w:val="1"/>
    <w:rsid w:val="00DE3FDB"/>
    <w:rPr>
      <w:color w:val="605e5c"/>
      <w:shd w:color="auto" w:fill="e1dfdd" w:val="clear"/>
    </w:rPr>
  </w:style>
  <w:style w:type="paragraph" w:styleId="TDC3">
    <w:name w:val="toc 3"/>
    <w:basedOn w:val="Normal"/>
    <w:next w:val="Normal"/>
    <w:autoRedefine w:val="1"/>
    <w:uiPriority w:val="39"/>
    <w:unhideWhenUsed w:val="1"/>
    <w:rsid w:val="009130BE"/>
    <w:pPr>
      <w:spacing w:after="100" w:line="259" w:lineRule="auto"/>
      <w:ind w:left="440"/>
    </w:pPr>
    <w:rPr>
      <w:rFonts w:cs="Times New Roman" w:eastAsiaTheme="minorEastAsia"/>
    </w:rPr>
  </w:style>
  <w:style w:type="character" w:styleId="Textoennegrita">
    <w:name w:val="Strong"/>
    <w:basedOn w:val="Fuentedeprrafopredeter"/>
    <w:uiPriority w:val="22"/>
    <w:qFormat w:val="1"/>
    <w:rsid w:val="006E0E02"/>
    <w:rPr>
      <w:b w:val="1"/>
      <w:bCs w:val="1"/>
    </w:rPr>
  </w:style>
  <w:style w:type="paragraph" w:styleId="personalizado1" w:customStyle="1">
    <w:name w:val="personalizado 1"/>
    <w:basedOn w:val="Ttulo"/>
    <w:link w:val="personalizado1Car"/>
    <w:autoRedefine w:val="1"/>
    <w:rsid w:val="001D5E0C"/>
    <w:pPr>
      <w:jc w:val="both"/>
    </w:pPr>
    <w:rPr>
      <w:rFonts w:ascii="Calibri" w:hAnsi="Calibri" w:cstheme="minorHAnsi"/>
      <w:sz w:val="28"/>
    </w:rPr>
  </w:style>
  <w:style w:type="character" w:styleId="personalizado1Car" w:customStyle="1">
    <w:name w:val="personalizado 1 Car"/>
    <w:basedOn w:val="TtuloCar"/>
    <w:link w:val="personalizado1"/>
    <w:rsid w:val="001D5E0C"/>
    <w:rPr>
      <w:rFonts w:ascii="Calibri" w:eastAsia="Times New Roman" w:hAnsi="Calibri" w:cstheme="minorHAnsi"/>
      <w:b w:val="1"/>
      <w:bCs w:val="1"/>
      <w:sz w:val="28"/>
      <w:szCs w:val="36"/>
      <w:lang w:eastAsia="es-ES" w:val="es-ES"/>
    </w:rPr>
  </w:style>
  <w:style w:type="paragraph" w:styleId="subpersonalizado" w:customStyle="1">
    <w:name w:val="subpersonalizado"/>
    <w:basedOn w:val="personalizado1"/>
    <w:link w:val="subpersonalizadoCar"/>
    <w:rsid w:val="00971E31"/>
    <w:pPr>
      <w:ind w:left="708"/>
    </w:pPr>
    <w:rPr>
      <w:sz w:val="26"/>
    </w:rPr>
  </w:style>
  <w:style w:type="character" w:styleId="subpersonalizadoCar" w:customStyle="1">
    <w:name w:val="subpersonalizado Car"/>
    <w:basedOn w:val="personalizado1Car"/>
    <w:link w:val="subpersonalizado"/>
    <w:rsid w:val="00971E31"/>
    <w:rPr>
      <w:rFonts w:ascii="Calibri" w:eastAsia="Times New Roman" w:hAnsi="Calibri" w:cstheme="minorHAnsi"/>
      <w:b w:val="1"/>
      <w:bCs w:val="1"/>
      <w:sz w:val="26"/>
      <w:szCs w:val="36"/>
      <w:lang w:eastAsia="es-ES" w:val="es-ES"/>
    </w:rPr>
  </w:style>
  <w:style w:type="paragraph" w:styleId="Bibliografa">
    <w:name w:val="Bibliography"/>
    <w:basedOn w:val="Normal"/>
    <w:next w:val="Normal"/>
    <w:uiPriority w:val="37"/>
    <w:unhideWhenUsed w:val="1"/>
    <w:rsid w:val="00163CD0"/>
  </w:style>
  <w:style w:type="paragraph" w:styleId="Titulo3" w:customStyle="1">
    <w:name w:val="Titulo 3"/>
    <w:basedOn w:val="Ttulo2"/>
    <w:link w:val="Titulo3Car"/>
    <w:qFormat w:val="1"/>
    <w:rsid w:val="009E6CF8"/>
    <w:rPr>
      <w:sz w:val="24"/>
    </w:rPr>
  </w:style>
  <w:style w:type="character" w:styleId="Titulo3Car" w:customStyle="1">
    <w:name w:val="Titulo 3 Car"/>
    <w:basedOn w:val="Ttulo2Car"/>
    <w:link w:val="Titulo3"/>
    <w:rsid w:val="009E6CF8"/>
    <w:rPr>
      <w:rFonts w:ascii="Calibri" w:hAnsi="Calibri" w:cstheme="majorBidi" w:eastAsiaTheme="majorEastAsia"/>
      <w:b w:val="1"/>
      <w:bCs w:val="1"/>
      <w:color w:val="000000" w:themeColor="text1"/>
      <w:sz w:val="24"/>
      <w:szCs w:val="26"/>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pPr>
      <w:spacing w:after="0" w:line="240" w:lineRule="auto"/>
    </w:pPr>
    <w:tblPr>
      <w:tblStyleRowBandSize w:val="1"/>
      <w:tblStyleColBandSize w:val="1"/>
      <w:tblCellMar>
        <w:left w:w="108.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CEXtPltiTxSbhSC13C8E4KS6Jg==">CgMxLjAyDmguMml4NXA2ZnR6ZDdvMg1oLmxuZjJnajNiNHp5Mg5oLjNpaW1sOGJzaGpnMzIOaC4zZnlmYm00MmoyZjEyDmguaDFoOWJweWV4eHNpMg5oLjloZ2Z3MWRjYmpwYzIOaC5hbGlqY2NjZng3emYyDmguNnhra2ozNGI4d2R1Mg5oLmk5dHpoc2YzdWU0bjIOaC5xdDloeWR0NHc2dWsyDmgucWpsaHptdGlkdmVuOAByITF0N1dRWGVPTXNQcWtidXpWS24xQ1VZcnNOVHotLXBLc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