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"/>
        <w:jc w:val="center"/>
      </w:pPr>
      <w:r>
        <w:rPr>
          <w:rFonts w:ascii="Arial" w:hAnsi="Arial"/>
          <w:color w:val="000000"/>
          <w:sz w:val="20"/>
        </w:rPr>
        <w:t>UNIVERSIDADE DE MOGI DAS CRUZES — UMC</w:t>
      </w:r>
    </w:p>
    <w:p>
      <w:pPr>
        <w:spacing w:line="276" w:lineRule="auto" w:after="200"/>
        <w:jc w:val="center"/>
      </w:pPr>
      <w:r>
        <w:rPr>
          <w:rFonts w:ascii="Arial" w:hAnsi="Arial"/>
          <w:color w:val="000000"/>
          <w:sz w:val="20"/>
        </w:rPr>
        <w:t>ENGENHARIA DE SOFTWARE — 5º SEMESTRE | PADRÕES DE PROJETO (PP)</w:t>
      </w:r>
    </w:p>
    <w:p>
      <w:pPr>
        <w:spacing w:after="40"/>
        <w:jc w:val="center"/>
      </w:pPr>
      <w:r>
        <w:rPr>
          <w:rFonts w:ascii="Arial" w:hAnsi="Arial"/>
          <w:b/>
          <w:sz w:val="32"/>
        </w:rPr>
        <w:t>POUSADA PARADISO — GUIA DE DEFESA M1</w:t>
      </w:r>
    </w:p>
    <w:p>
      <w:pPr>
        <w:spacing w:line="276" w:lineRule="auto" w:after="280"/>
        <w:jc w:val="center"/>
      </w:pPr>
      <w:r>
        <w:rPr>
          <w:rFonts w:ascii="Arial" w:hAnsi="Arial"/>
          <w:color w:val="000000"/>
          <w:sz w:val="20"/>
        </w:rPr>
        <w:t>Aluno: Marco Antonio Lopes Pedro (G14) | Docentes: Prof. Me. Wolley W. Silva &amp; Profa. Dra. Danielle Martin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1. Roteiro de Apresentação (Passo a Passo)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92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5760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 que Falar e Mostrar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Etapa 1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Abertura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Apresentar o sistema Pousada Paradiso desenvolvido em Java 17, Tomcat e JDBC puro com arquitetura em camadas.</w:t>
            </w:r>
          </w:p>
        </w:tc>
      </w:tr>
      <w:tr>
        <w:tc>
          <w:tcPr>
            <w:tcW w:type="dxa" w:w="172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Etapa 2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Fluxo do Cliente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Fazer uma reserva no Bangalô: mostrar cálculo automático de diárias, serviços adicionais (1:N) e desconto do PIX.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Etapa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Painel da Recepção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Logar como recepção (recepcao@pousada.com.br / admin123), mostrar painel administrativo e realizar check-in com geração de PIN.</w:t>
            </w:r>
          </w:p>
        </w:tc>
      </w:tr>
      <w:tr>
        <w:tc>
          <w:tcPr>
            <w:tcW w:type="dxa" w:w="172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Etapa 4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Defesa dos Padrões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Abrir o código na IDE e explicar Command, Builder, Factory Method, Strategy, State e DAO.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Etapa 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Conclusão e Testes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Executar 'mvn test' no terminal mostrando os 42 testes automatizados passando com sucesso.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2. Requisitos Funcionais (RF) e Regras de Negócio (RN)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Requisitos Funcionais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760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Descrição Direta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RF01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Catálogo de Acomodações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Listagem dinâmica com fotos, capacidade, valor da diária e comodidades.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RF02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Reserva de Estadia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Seleção de datas, quantidade de hóspedes e cálculo automático de valores.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RF03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Serviços Opcionais (1:N)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Inclusão de Café Colonial, Translado, Passeio de Barco e Massagem Terapêutica.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RF04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Autenticação e Perfis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Login com senha segura diferenciando Hóspede (CLIENTE) e Atendente (RECEPCAO).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RF05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Check-in Inteligente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Validação de status, atualização para CHECKIN_ATIVO e emissão de PIN digital.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RF06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Gestão da Recepção (CRUD)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Consulta centralizada de reservas, busca por ID, edição e exclusão de registros.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Regras de Negócio (RN)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168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760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Comportamento do Sistema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RN01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Validação de Período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 data de check-out deve ser posterior ao check-in; datas no passado são rejeitadas.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RN02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Limite de Hóspedes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 quantidade de hóspedes deve respeitar o limite máximo da acomodação selecionada.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RN03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Desconto de Estadia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Aplica 10% de desconto para 4 ou mais diárias; 15% para 7 ou mais diárias.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RN04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Desconto via PIX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Aplica 5% de desconto sobre o valor total ao escolher pagamento por PIX.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RN05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Taxa Ambiental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Adiciona taxa de preservação de 3% sobre o subtotal de diárias e serviços.</w:t>
            </w:r>
          </w:p>
        </w:tc>
      </w:tr>
      <w:tr>
        <w:tc>
          <w:tcPr>
            <w:tcW w:type="dxa" w:w="115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RN06</w:t>
            </w:r>
          </w:p>
        </w:tc>
        <w:tc>
          <w:tcPr>
            <w:tcW w:type="dxa" w:w="316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Ciclo de Check-in</w:t>
            </w:r>
          </w:p>
        </w:tc>
        <w:tc>
          <w:tcPr>
            <w:tcW w:type="dxa" w:w="57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Check-in permitido apenas para reservas CONFIRMADAS; canceladas ou ativas são bloqueadas.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RN07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Proteção de Senhas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Senhas criptografadas obrigatoriamente com PBKDF2 e Salt de 16 bytes; texto puro proibido.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3. Padrões de Projeto no Código (O que Mostrar na 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Padrão</w:t>
            </w:r>
          </w:p>
        </w:tc>
        <w:tc>
          <w:tcPr>
            <w:tcW w:type="dxa" w:w="3312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Arquivo Principal</w:t>
            </w:r>
          </w:p>
        </w:tc>
        <w:tc>
          <w:tcPr>
            <w:tcW w:type="dxa" w:w="4608"/>
            <w:shd w:fill="0000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Papel na Arquitetura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Front Controller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controller.ManterReserva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Ponto único de entrada (/controller.do), gerencia sessão e despacha comandos.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Command</w:t>
            </w:r>
          </w:p>
        </w:tc>
        <w:tc>
          <w:tcPr>
            <w:tcW w:type="dxa" w:w="331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CommandFactory e ICommand</w:t>
            </w:r>
          </w:p>
        </w:tc>
        <w:tc>
          <w:tcPr>
            <w:tcW w:type="dxa" w:w="460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Cada ação é um comando isolado; CommandFactory tipada elimina reflexão frágil.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Builder (GoF)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model.ReservaBuilder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Construção fluente da Reserva com validações defensivas no método constroi().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Factory Method</w:t>
            </w:r>
          </w:p>
        </w:tc>
        <w:tc>
          <w:tcPr>
            <w:tcW w:type="dxa" w:w="331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model.factory.ServicoFactory</w:t>
            </w:r>
          </w:p>
        </w:tc>
        <w:tc>
          <w:tcPr>
            <w:tcW w:type="dxa" w:w="460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Subclasses especialistas (CafeManha, Transfer, etc.) instanciam itens 1:N.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Strategy (GoF)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model.strategy.CalculadoraTarifa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Encapsula regras de tarifas (diárias, PIX, taxa ambiental) de forma desacoplada.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DAO &amp; Transações</w:t>
            </w:r>
          </w:p>
        </w:tc>
        <w:tc>
          <w:tcPr>
            <w:tcW w:type="dxa" w:w="3312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dao.ReservaDAO</w:t>
            </w:r>
          </w:p>
        </w:tc>
        <w:tc>
          <w:tcPr>
            <w:tcW w:type="dxa" w:w="4608"/>
            <w:shd w:fill="F9F9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000000"/>
                <w:sz w:val="18"/>
              </w:rPr>
              <w:t>Persistência JDBC com transações atômicas (commit/rollback) e sem N+1 queries.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4. Resumo de Segurança (OWASP)</w:t>
      </w:r>
    </w:p>
    <w:p>
      <w:pPr>
        <w:spacing w:line="276" w:lineRule="auto" w:after="80"/>
        <w:jc w:val="left"/>
      </w:pPr>
      <w:r>
        <w:rPr>
          <w:rFonts w:ascii="Arial" w:hAnsi="Arial"/>
          <w:b/>
          <w:color w:val="000000"/>
          <w:sz w:val="21"/>
        </w:rPr>
        <w:t xml:space="preserve">PBKDF2WithHmacSHA256 — </w:t>
      </w:r>
      <w:r>
        <w:rPr>
          <w:rFonts w:ascii="Arial" w:hAnsi="Arial"/>
          <w:color w:val="000000"/>
          <w:sz w:val="20"/>
        </w:rPr>
        <w:t xml:space="preserve">• Criptografia de Senhas: </w:t>
      </w:r>
    </w:p>
    <w:p>
      <w:pPr>
        <w:spacing w:line="276" w:lineRule="auto" w:after="80"/>
        <w:jc w:val="left"/>
      </w:pPr>
      <w:r>
        <w:rPr>
          <w:rFonts w:ascii="Arial" w:hAnsi="Arial"/>
          <w:color w:val="000000"/>
          <w:sz w:val="20"/>
        </w:rPr>
        <w:t>Salt individual de 16 bytes e 10.000 iterações (classe Seguranca.java).</w:t>
      </w:r>
    </w:p>
    <w:p>
      <w:pPr>
        <w:spacing w:line="276" w:lineRule="auto" w:after="80"/>
        <w:jc w:val="left"/>
      </w:pPr>
      <w:r>
        <w:rPr>
          <w:rFonts w:ascii="Arial" w:hAnsi="Arial"/>
          <w:b/>
          <w:color w:val="000000"/>
          <w:sz w:val="21"/>
        </w:rPr>
        <w:t xml:space="preserve">Tokens de Sessão — </w:t>
      </w:r>
      <w:r>
        <w:rPr>
          <w:rFonts w:ascii="Arial" w:hAnsi="Arial"/>
          <w:color w:val="000000"/>
          <w:sz w:val="20"/>
        </w:rPr>
        <w:t xml:space="preserve">• Proteção CSRF: </w:t>
      </w:r>
    </w:p>
    <w:p>
      <w:pPr>
        <w:spacing w:line="276" w:lineRule="auto" w:after="80"/>
        <w:jc w:val="left"/>
      </w:pPr>
      <w:r>
        <w:rPr>
          <w:rFonts w:ascii="Arial" w:hAnsi="Arial"/>
          <w:color w:val="000000"/>
          <w:sz w:val="20"/>
        </w:rPr>
        <w:t>Validação de token em formulários POST que alteram estado.</w:t>
      </w:r>
    </w:p>
    <w:p>
      <w:pPr>
        <w:spacing w:line="276" w:lineRule="auto" w:after="80"/>
        <w:jc w:val="left"/>
      </w:pPr>
      <w:r>
        <w:rPr>
          <w:rFonts w:ascii="Arial" w:hAnsi="Arial"/>
          <w:b/>
          <w:color w:val="000000"/>
          <w:sz w:val="21"/>
        </w:rPr>
        <w:t xml:space="preserve">Escape de HTML — </w:t>
      </w:r>
      <w:r>
        <w:rPr>
          <w:rFonts w:ascii="Arial" w:hAnsi="Arial"/>
          <w:color w:val="000000"/>
          <w:sz w:val="20"/>
        </w:rPr>
        <w:t xml:space="preserve">• Proteção XSS: </w:t>
      </w:r>
    </w:p>
    <w:p>
      <w:pPr>
        <w:spacing w:line="276" w:lineRule="auto" w:after="80"/>
        <w:jc w:val="left"/>
      </w:pPr>
      <w:r>
        <w:rPr>
          <w:rFonts w:ascii="Arial" w:hAnsi="Arial"/>
          <w:color w:val="000000"/>
          <w:sz w:val="20"/>
        </w:rPr>
        <w:t>Método Html.esc() aplicado em todas as saídas dinâmicas das JSPs.</w:t>
      </w:r>
    </w:p>
    <w:p>
      <w:pPr>
        <w:spacing w:line="276" w:lineRule="auto" w:after="80"/>
        <w:jc w:val="left"/>
      </w:pPr>
      <w:r>
        <w:rPr>
          <w:rFonts w:ascii="Arial" w:hAnsi="Arial"/>
          <w:b/>
          <w:color w:val="000000"/>
          <w:sz w:val="21"/>
        </w:rPr>
        <w:t xml:space="preserve">Views em WEB-INF — </w:t>
      </w:r>
      <w:r>
        <w:rPr>
          <w:rFonts w:ascii="Arial" w:hAnsi="Arial"/>
          <w:color w:val="000000"/>
          <w:sz w:val="20"/>
        </w:rPr>
        <w:t xml:space="preserve">• Proteção de Rotas: </w:t>
      </w:r>
    </w:p>
    <w:p>
      <w:pPr>
        <w:spacing w:line="276" w:lineRule="auto" w:after="80"/>
        <w:jc w:val="left"/>
      </w:pPr>
      <w:r>
        <w:rPr>
          <w:rFonts w:ascii="Arial" w:hAnsi="Arial"/>
          <w:color w:val="000000"/>
          <w:sz w:val="20"/>
        </w:rPr>
        <w:t>JSPs inacessíveis diretamente por URL, forçando passagem pelo Front Controller.</w:t>
      </w:r>
    </w:p>
    <w:p>
      <w:pPr>
        <w:spacing w:line="276" w:lineRule="auto" w:after="80"/>
        <w:jc w:val="left"/>
      </w:pPr>
      <w:r>
        <w:rPr>
          <w:rFonts w:ascii="Arial" w:hAnsi="Arial"/>
          <w:b/>
          <w:color w:val="000000"/>
          <w:sz w:val="21"/>
        </w:rPr>
        <w:t xml:space="preserve">SecureRandom — </w:t>
      </w:r>
      <w:r>
        <w:rPr>
          <w:rFonts w:ascii="Arial" w:hAnsi="Arial"/>
          <w:color w:val="000000"/>
          <w:sz w:val="20"/>
        </w:rPr>
        <w:t xml:space="preserve">• PIN de Acesso Seguro: </w:t>
      </w:r>
    </w:p>
    <w:p>
      <w:pPr>
        <w:spacing w:line="276" w:lineRule="auto" w:after="80"/>
        <w:jc w:val="left"/>
      </w:pPr>
      <w:r>
        <w:rPr>
          <w:rFonts w:ascii="Arial" w:hAnsi="Arial"/>
          <w:color w:val="000000"/>
          <w:sz w:val="20"/>
        </w:rPr>
        <w:t>Geração criptograficamente segura para fechaduras eletrônicas.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5. Perguntas e Respostas da Banca (FAQ de Defesa)</w:t>
      </w:r>
    </w:p>
    <w:p>
      <w:pPr>
        <w:spacing w:line="276" w:lineRule="auto" w:after="20"/>
        <w:jc w:val="left"/>
      </w:pPr>
      <w:r>
        <w:rPr>
          <w:rFonts w:ascii="Arial" w:hAnsi="Arial"/>
          <w:b/>
          <w:color w:val="000000"/>
          <w:sz w:val="21"/>
        </w:rPr>
        <w:t xml:space="preserve">P: </w:t>
      </w:r>
      <w:r>
        <w:rPr>
          <w:rFonts w:ascii="Arial" w:hAnsi="Arial"/>
          <w:color w:val="000000"/>
          <w:sz w:val="20"/>
        </w:rPr>
        <w:t>Por que usar Command com Front Controller?</w:t>
      </w:r>
    </w:p>
    <w:p>
      <w:pPr>
        <w:spacing w:line="276" w:lineRule="auto" w:after="120"/>
        <w:jc w:val="left"/>
      </w:pPr>
      <w:r>
        <w:rPr>
          <w:rFonts w:ascii="Arial" w:hAnsi="Arial"/>
          <w:b/>
          <w:color w:val="000000"/>
          <w:sz w:val="21"/>
        </w:rPr>
        <w:t xml:space="preserve">R: </w:t>
      </w:r>
      <w:r>
        <w:rPr>
          <w:rFonts w:ascii="Arial" w:hAnsi="Arial"/>
          <w:color w:val="000000"/>
          <w:sz w:val="20"/>
        </w:rPr>
        <w:t>Centraliza segurança, sessão e roteamento no ManterReserva. O Command transforma cada operação em uma classe isolada (ICommand), facilitando testes e manutenção.</w:t>
      </w:r>
    </w:p>
    <w:p>
      <w:pPr>
        <w:spacing w:line="276" w:lineRule="auto" w:after="20"/>
        <w:jc w:val="left"/>
      </w:pPr>
      <w:r>
        <w:rPr>
          <w:rFonts w:ascii="Arial" w:hAnsi="Arial"/>
          <w:b/>
          <w:color w:val="000000"/>
          <w:sz w:val="21"/>
        </w:rPr>
        <w:t xml:space="preserve">P: </w:t>
      </w:r>
      <w:r>
        <w:rPr>
          <w:rFonts w:ascii="Arial" w:hAnsi="Arial"/>
          <w:color w:val="000000"/>
          <w:sz w:val="20"/>
        </w:rPr>
        <w:t>Qual a diferença entre o Factory Method e o Builder no projeto?</w:t>
      </w:r>
    </w:p>
    <w:p>
      <w:pPr>
        <w:spacing w:line="276" w:lineRule="auto" w:after="120"/>
        <w:jc w:val="left"/>
      </w:pPr>
      <w:r>
        <w:rPr>
          <w:rFonts w:ascii="Arial" w:hAnsi="Arial"/>
          <w:b/>
          <w:color w:val="000000"/>
          <w:sz w:val="21"/>
        </w:rPr>
        <w:t xml:space="preserve">R: </w:t>
      </w:r>
      <w:r>
        <w:rPr>
          <w:rFonts w:ascii="Arial" w:hAnsi="Arial"/>
          <w:color w:val="000000"/>
          <w:sz w:val="20"/>
        </w:rPr>
        <w:t>O Factory Method (ServicoFactory) decide qual subclasse concreta instanciar para os serviços (1:N). O Builder (ReservaBuilder) constrói um único objeto complexo (Reserva) com validações defensivas.</w:t>
      </w:r>
    </w:p>
    <w:p>
      <w:pPr>
        <w:spacing w:line="276" w:lineRule="auto" w:after="20"/>
        <w:jc w:val="left"/>
      </w:pPr>
      <w:r>
        <w:rPr>
          <w:rFonts w:ascii="Arial" w:hAnsi="Arial"/>
          <w:b/>
          <w:color w:val="000000"/>
          <w:sz w:val="21"/>
        </w:rPr>
        <w:t xml:space="preserve">P: </w:t>
      </w:r>
      <w:r>
        <w:rPr>
          <w:rFonts w:ascii="Arial" w:hAnsi="Arial"/>
          <w:color w:val="000000"/>
          <w:sz w:val="20"/>
        </w:rPr>
        <w:t>Como garantem que o banco não fica inconsistente se ocorrer erro?</w:t>
      </w:r>
    </w:p>
    <w:p>
      <w:pPr>
        <w:spacing w:line="276" w:lineRule="auto" w:after="120"/>
        <w:jc w:val="left"/>
      </w:pPr>
      <w:r>
        <w:rPr>
          <w:rFonts w:ascii="Arial" w:hAnsi="Arial"/>
          <w:b/>
          <w:color w:val="000000"/>
          <w:sz w:val="21"/>
        </w:rPr>
        <w:t xml:space="preserve">R: </w:t>
      </w:r>
      <w:r>
        <w:rPr>
          <w:rFonts w:ascii="Arial" w:hAnsi="Arial"/>
          <w:color w:val="000000"/>
          <w:sz w:val="20"/>
        </w:rPr>
        <w:t>O ReservaDAO usa transações ACID: desabilita setAutoCommit, salva hóspede, reserva e serviços na mesma conexão e faz commit. Se qualquer etapa falhar, o catch executa rollback.</w:t>
      </w:r>
    </w:p>
    <w:p>
      <w:pPr>
        <w:spacing w:line="276" w:lineRule="auto" w:after="20"/>
        <w:jc w:val="left"/>
      </w:pPr>
      <w:r>
        <w:rPr>
          <w:rFonts w:ascii="Arial" w:hAnsi="Arial"/>
          <w:b/>
          <w:color w:val="000000"/>
          <w:sz w:val="21"/>
        </w:rPr>
        <w:t xml:space="preserve">P: </w:t>
      </w:r>
      <w:r>
        <w:rPr>
          <w:rFonts w:ascii="Arial" w:hAnsi="Arial"/>
          <w:color w:val="000000"/>
          <w:sz w:val="20"/>
        </w:rPr>
        <w:t>Como resolveram o problema N+1?</w:t>
      </w:r>
    </w:p>
    <w:p>
      <w:pPr>
        <w:spacing w:line="276" w:lineRule="auto" w:after="120"/>
        <w:jc w:val="left"/>
      </w:pPr>
      <w:r>
        <w:rPr>
          <w:rFonts w:ascii="Arial" w:hAnsi="Arial"/>
          <w:b/>
          <w:color w:val="000000"/>
          <w:sz w:val="21"/>
        </w:rPr>
        <w:t xml:space="preserve">R: </w:t>
      </w:r>
      <w:r>
        <w:rPr>
          <w:rFonts w:ascii="Arial" w:hAnsi="Arial"/>
          <w:color w:val="000000"/>
          <w:sz w:val="20"/>
        </w:rPr>
        <w:t>Substituímos o laço de consultas por um LEFT JOIN com a tabela hospedes e buscamos os serviços de todas as reservas em lote com uma única segunda query via WHERE reserva_id IN (...).</w:t>
      </w:r>
    </w:p>
    <w:p>
      <w:pPr>
        <w:spacing w:line="276" w:lineRule="auto" w:after="20"/>
        <w:jc w:val="left"/>
      </w:pPr>
      <w:r>
        <w:rPr>
          <w:rFonts w:ascii="Arial" w:hAnsi="Arial"/>
          <w:b/>
          <w:color w:val="000000"/>
          <w:sz w:val="21"/>
        </w:rPr>
        <w:t xml:space="preserve">P: </w:t>
      </w:r>
      <w:r>
        <w:rPr>
          <w:rFonts w:ascii="Arial" w:hAnsi="Arial"/>
          <w:color w:val="000000"/>
          <w:sz w:val="20"/>
        </w:rPr>
        <w:t>Como as senhas são armazenadas?</w:t>
      </w:r>
    </w:p>
    <w:p>
      <w:pPr>
        <w:spacing w:line="276" w:lineRule="auto" w:after="120"/>
        <w:jc w:val="left"/>
      </w:pPr>
      <w:r>
        <w:rPr>
          <w:rFonts w:ascii="Arial" w:hAnsi="Arial"/>
          <w:b/>
          <w:color w:val="000000"/>
          <w:sz w:val="21"/>
        </w:rPr>
        <w:t xml:space="preserve">R: </w:t>
      </w:r>
      <w:r>
        <w:rPr>
          <w:rFonts w:ascii="Arial" w:hAnsi="Arial"/>
          <w:color w:val="000000"/>
          <w:sz w:val="20"/>
        </w:rPr>
        <w:t>Utilizamos PBKDF2WithHmacSHA256 com Salt de 16 bytes e 10.000 iterações, comparando em tempo constante com MessageDigest.isEqual para evitar timing attacks.</w:t>
      </w:r>
    </w:p>
    <w:p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6. Validação com Testes Automatizados</w:t>
      </w:r>
    </w:p>
    <w:p>
      <w:pPr>
        <w:spacing w:line="276" w:lineRule="auto" w:after="80"/>
        <w:jc w:val="left"/>
      </w:pPr>
      <w:r>
        <w:rPr>
          <w:rFonts w:ascii="Arial" w:hAnsi="Arial"/>
          <w:color w:val="000000"/>
          <w:sz w:val="20"/>
        </w:rPr>
        <w:t>Suíte completa com 42 testes unitários (JUnit 5) cobrindo regras de negócio, persistência ACID e padrões:</w:t>
      </w:r>
    </w:p>
    <w:p>
      <w:pPr>
        <w:spacing w:line="240" w:lineRule="auto" w:after="40"/>
      </w:pPr>
      <w:r>
        <w:rPr>
          <w:rFonts w:ascii="Courier New" w:hAnsi="Courier New"/>
          <w:b/>
          <w:sz w:val="18"/>
        </w:rPr>
        <w:t>mvn test</w:t>
        <w:br/>
        <w:t>[INFO] Tests run: 42, Failures: 0, Errors: 0, Skipped: 0</w:t>
        <w:br/>
        <w:t>[INFO] BUILD SUCCESS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