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5A8D" w14:textId="1F6B0388" w:rsidR="009300B4" w:rsidRDefault="00C54A53">
      <w:r>
        <w:t xml:space="preserve">3 – Isso as vezes acontece pois pode haver diversas exceções dentro de um mesmo bloco </w:t>
      </w:r>
      <w:proofErr w:type="spellStart"/>
      <w:r>
        <w:t>try</w:t>
      </w:r>
      <w:proofErr w:type="spellEnd"/>
      <w:r>
        <w:t>, sendo que cada uma dessas exceções tem a necessidade de serem tratadas. Quanto as hierarquias, todos os blocos devem obedecer a uma, tendo a necessidade de os blocos serem compostos inicialmente pelos catches com maior especificidade e em seguida os mais gerais, ou seja, que abrangem exceções menos especificas.</w:t>
      </w:r>
    </w:p>
    <w:sectPr w:rsidR="00930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53"/>
    <w:rsid w:val="009300B4"/>
    <w:rsid w:val="00C5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FFDF"/>
  <w15:chartTrackingRefBased/>
  <w15:docId w15:val="{5513C973-47FD-4B7B-8725-B572BA0B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Montanari</dc:creator>
  <cp:keywords/>
  <dc:description/>
  <cp:lastModifiedBy>Vinicius Montanari</cp:lastModifiedBy>
  <cp:revision>1</cp:revision>
  <dcterms:created xsi:type="dcterms:W3CDTF">2020-10-11T14:01:00Z</dcterms:created>
  <dcterms:modified xsi:type="dcterms:W3CDTF">2020-10-11T14:06:00Z</dcterms:modified>
</cp:coreProperties>
</file>