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Projeto Integrador Turma 14- Grupo 02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Relatório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dos Integrantes: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Daniel Augusto Ferreira Gomes Filho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Danilo Pereira da Silva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Gustavo Rabelo Teles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Luis Felipe da Silva Magalhães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Marcos Eduardo Gomes Gonçalves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1: Categoria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Nome_Categoria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facilitar a identificação do atributo na tabela em específico.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 o interesse do consumidor por assuntos relacionados.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 nacionalidade é importante para identificar a cultura que está inserido o produto.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2: Produto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Nome_Produto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Facilitar a identificação do produto bem como sua pesquisa no site, pelo usuário.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Fundamental para prever se o cliente tem interesse pela compra e por questões legais.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Qtd_Estoque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Informar ao consumidor se o produto está disponível para compra e o quanto é possível ofertar imediatamente.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Remeter ao consumidor a identidade e os valores das publicações que são comercializadas.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