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2BC2" w14:textId="025C6989" w:rsidR="004A1517" w:rsidRDefault="00FD05AD">
      <w:r>
        <w:t>Boca River Racing</w:t>
      </w:r>
    </w:p>
    <w:sectPr w:rsidR="004A1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5E"/>
    <w:rsid w:val="0002522E"/>
    <w:rsid w:val="000E1D22"/>
    <w:rsid w:val="004A1517"/>
    <w:rsid w:val="007C6D5E"/>
    <w:rsid w:val="00FD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29A4"/>
  <w15:chartTrackingRefBased/>
  <w15:docId w15:val="{1D3FB120-81DD-4730-A960-61563640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2</cp:revision>
  <dcterms:created xsi:type="dcterms:W3CDTF">2022-02-24T23:36:00Z</dcterms:created>
  <dcterms:modified xsi:type="dcterms:W3CDTF">2022-02-24T23:36:00Z</dcterms:modified>
</cp:coreProperties>
</file>