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4695" w14:textId="3CBAE515" w:rsidR="00055319" w:rsidRDefault="00000000">
      <w:pPr>
        <w:spacing w:after="200"/>
      </w:pPr>
      <w:r>
        <w:rPr>
          <w:b/>
          <w:bCs/>
          <w:color w:val="1F4E79"/>
          <w:sz w:val="28"/>
          <w:szCs w:val="28"/>
        </w:rPr>
        <w:t>[ADR-00</w:t>
      </w:r>
      <w:r w:rsidR="00B03EDE">
        <w:rPr>
          <w:b/>
          <w:bCs/>
          <w:color w:val="1F4E79"/>
          <w:sz w:val="28"/>
          <w:szCs w:val="28"/>
        </w:rPr>
        <w:t>4</w:t>
      </w:r>
      <w:r>
        <w:rPr>
          <w:b/>
          <w:bCs/>
          <w:color w:val="1F4E79"/>
          <w:sz w:val="28"/>
          <w:szCs w:val="28"/>
        </w:rPr>
        <w:t>]: Remoção do ID Manual nos Comandos de Inserção</w:t>
      </w:r>
    </w:p>
    <w:p w14:paraId="579767AB" w14:textId="77777777" w:rsidR="00055319" w:rsidRDefault="00055319">
      <w:pPr>
        <w:pBdr>
          <w:bottom w:val="single" w:sz="4" w:space="1" w:color="2E75B6"/>
        </w:pBdr>
        <w:spacing w:after="200"/>
      </w:pPr>
    </w:p>
    <w:p w14:paraId="6670E508" w14:textId="77777777" w:rsidR="00055319" w:rsidRDefault="00000000">
      <w:pPr>
        <w:spacing w:after="80"/>
      </w:pPr>
      <w:r>
        <w:rPr>
          <w:b/>
          <w:bCs/>
        </w:rPr>
        <w:t xml:space="preserve">Status: </w:t>
      </w:r>
      <w:r>
        <w:t>Aceito</w:t>
      </w:r>
    </w:p>
    <w:p w14:paraId="140F62EA" w14:textId="5E339DAA" w:rsidR="00055319" w:rsidRDefault="00000000">
      <w:pPr>
        <w:spacing w:after="80"/>
      </w:pPr>
      <w:r>
        <w:rPr>
          <w:b/>
          <w:bCs/>
        </w:rPr>
        <w:t xml:space="preserve">Data: </w:t>
      </w:r>
      <w:r w:rsidR="00B03EDE">
        <w:t>24</w:t>
      </w:r>
      <w:r>
        <w:t>/03/2026</w:t>
      </w:r>
    </w:p>
    <w:p w14:paraId="2D5259EA" w14:textId="6E8F4799" w:rsidR="00055319" w:rsidRDefault="00000000">
      <w:pPr>
        <w:spacing w:after="80"/>
      </w:pPr>
      <w:r>
        <w:rPr>
          <w:b/>
          <w:bCs/>
        </w:rPr>
        <w:t>Responsáve</w:t>
      </w:r>
      <w:r w:rsidR="00B03EDE">
        <w:rPr>
          <w:b/>
          <w:bCs/>
        </w:rPr>
        <w:t>l</w:t>
      </w:r>
      <w:r>
        <w:rPr>
          <w:b/>
          <w:bCs/>
        </w:rPr>
        <w:t xml:space="preserve">: </w:t>
      </w:r>
      <w:r w:rsidR="00B03EDE">
        <w:t>Raul Werner</w:t>
      </w:r>
    </w:p>
    <w:p w14:paraId="4B50349B" w14:textId="77777777" w:rsidR="00055319" w:rsidRDefault="00055319">
      <w:pPr>
        <w:spacing w:after="120"/>
      </w:pPr>
    </w:p>
    <w:p w14:paraId="5EFF0CE7" w14:textId="77777777" w:rsidR="00055319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 Contexto e Problema</w:t>
      </w:r>
    </w:p>
    <w:p w14:paraId="799ED7A6" w14:textId="09902169" w:rsidR="00055319" w:rsidRDefault="00000000">
      <w:pPr>
        <w:spacing w:after="160"/>
      </w:pPr>
      <w:r>
        <w:t>Mesmo após ativar o AUTOINCREMENT no banco (ADR-00</w:t>
      </w:r>
      <w:r w:rsidR="00B03EDE">
        <w:t>3</w:t>
      </w:r>
      <w:r>
        <w:t xml:space="preserve">), os comandos INSERT no código ainda informavam o ID manualmente. Por exemplo: INSERT INTO demandas VALUES (1, </w:t>
      </w:r>
      <w:proofErr w:type="spellStart"/>
      <w:r>
        <w:t>titulo</w:t>
      </w:r>
      <w:proofErr w:type="spellEnd"/>
      <w:r>
        <w:t>, ...). Isso causava conflito direto com o AUTOINCREMENT e impedia o banco de funcionar corretamente, além de tornar impossível inserir registros sem conhecer o próximo ID disponível.</w:t>
      </w:r>
    </w:p>
    <w:p w14:paraId="5DC4046C" w14:textId="77777777" w:rsidR="00055319" w:rsidRDefault="00055319">
      <w:pPr>
        <w:spacing w:after="120"/>
      </w:pPr>
    </w:p>
    <w:p w14:paraId="43EA8CA9" w14:textId="77777777" w:rsidR="00055319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 Opções Consideradas</w:t>
      </w:r>
    </w:p>
    <w:p w14:paraId="1822F8AD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A: </w:t>
      </w:r>
      <w:r>
        <w:t xml:space="preserve">Manter o ID nos </w:t>
      </w:r>
      <w:proofErr w:type="spellStart"/>
      <w:r>
        <w:t>INSERTs</w:t>
      </w:r>
      <w:proofErr w:type="spellEnd"/>
      <w:r>
        <w:t xml:space="preserve"> e controlar a sequência manualmente no Python.</w:t>
      </w:r>
    </w:p>
    <w:p w14:paraId="10AAD10E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B: </w:t>
      </w:r>
      <w:r>
        <w:t xml:space="preserve">Remover o ID dos </w:t>
      </w:r>
      <w:proofErr w:type="spellStart"/>
      <w:r>
        <w:t>INSERTs</w:t>
      </w:r>
      <w:proofErr w:type="spellEnd"/>
      <w:r>
        <w:t xml:space="preserve"> e listar explicitamente apenas as colunas de dados (titulo, </w:t>
      </w:r>
      <w:proofErr w:type="spellStart"/>
      <w:r>
        <w:t>descricao</w:t>
      </w:r>
      <w:proofErr w:type="spellEnd"/>
      <w:r>
        <w:t xml:space="preserve">, solicitante, </w:t>
      </w:r>
      <w:proofErr w:type="spellStart"/>
      <w:r>
        <w:t>data_criacao</w:t>
      </w:r>
      <w:proofErr w:type="spellEnd"/>
      <w:r>
        <w:t>).</w:t>
      </w:r>
    </w:p>
    <w:p w14:paraId="0422AF27" w14:textId="77777777" w:rsidR="00055319" w:rsidRDefault="00055319">
      <w:pPr>
        <w:spacing w:after="120"/>
      </w:pPr>
    </w:p>
    <w:p w14:paraId="41A60CF6" w14:textId="77777777" w:rsidR="00055319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 Decisão</w:t>
      </w:r>
    </w:p>
    <w:p w14:paraId="1A4C1023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Escolha: </w:t>
      </w:r>
      <w:r>
        <w:t>Opção B — remover o ID dos comandos INSERT.</w:t>
      </w:r>
    </w:p>
    <w:p w14:paraId="7313CF3A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Justificativa: </w:t>
      </w:r>
      <w:r>
        <w:t xml:space="preserve">Se o banco já foi configurado para gerar o ID automaticamente, passar um valor manual por cima é redundante e perigoso. Omitir o ID nos </w:t>
      </w:r>
      <w:proofErr w:type="spellStart"/>
      <w:r>
        <w:t>INSERTs</w:t>
      </w:r>
      <w:proofErr w:type="spellEnd"/>
      <w:r>
        <w:t xml:space="preserve"> é a forma correta de usar o AUTOINCREMENT.</w:t>
      </w:r>
    </w:p>
    <w:p w14:paraId="5A01CCF8" w14:textId="77777777" w:rsidR="00055319" w:rsidRDefault="00055319">
      <w:pPr>
        <w:spacing w:after="120"/>
      </w:pPr>
    </w:p>
    <w:p w14:paraId="12212B53" w14:textId="77777777" w:rsidR="00055319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 Consequências</w:t>
      </w:r>
    </w:p>
    <w:p w14:paraId="1D87D1D7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Positivos: </w:t>
      </w:r>
      <w:r>
        <w:t>Inserções passaram a funcionar corretamente. O banco atribui o ID sem intervenção do código.</w:t>
      </w:r>
    </w:p>
    <w:p w14:paraId="7E89F1E7" w14:textId="77777777" w:rsidR="00055319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Negativos/Riscos: </w:t>
      </w:r>
      <w:r>
        <w:t>Os dados de exemplo (</w:t>
      </w:r>
      <w:proofErr w:type="spellStart"/>
      <w:r>
        <w:t>seed</w:t>
      </w:r>
      <w:proofErr w:type="spellEnd"/>
      <w:r>
        <w:t>) no init_db.py precisaram ser reescritos para o novo formato.</w:t>
      </w:r>
    </w:p>
    <w:p w14:paraId="0D123218" w14:textId="77777777" w:rsidR="00055319" w:rsidRDefault="00055319">
      <w:pPr>
        <w:spacing w:after="120"/>
      </w:pPr>
    </w:p>
    <w:p w14:paraId="0E1869E9" w14:textId="77777777" w:rsidR="00055319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5. Notas Adicionais</w:t>
      </w:r>
    </w:p>
    <w:p w14:paraId="59A3C30B" w14:textId="77777777" w:rsidR="00055319" w:rsidRDefault="00000000">
      <w:pPr>
        <w:spacing w:after="160"/>
      </w:pPr>
      <w:r>
        <w:t xml:space="preserve">Alteração aplicada em todos os </w:t>
      </w:r>
      <w:proofErr w:type="spellStart"/>
      <w:r>
        <w:t>INSERTs</w:t>
      </w:r>
      <w:proofErr w:type="spellEnd"/>
      <w:r>
        <w:t xml:space="preserve"> do init_db.py e do app.py.</w:t>
      </w:r>
    </w:p>
    <w:sectPr w:rsidR="00055319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7D9A"/>
    <w:multiLevelType w:val="hybridMultilevel"/>
    <w:tmpl w:val="664E48C2"/>
    <w:lvl w:ilvl="0" w:tplc="9578A844">
      <w:start w:val="1"/>
      <w:numFmt w:val="bullet"/>
      <w:lvlText w:val="●"/>
      <w:lvlJc w:val="left"/>
      <w:pPr>
        <w:ind w:left="720" w:hanging="360"/>
      </w:pPr>
    </w:lvl>
    <w:lvl w:ilvl="1" w:tplc="C804ECDE">
      <w:start w:val="1"/>
      <w:numFmt w:val="bullet"/>
      <w:lvlText w:val="○"/>
      <w:lvlJc w:val="left"/>
      <w:pPr>
        <w:ind w:left="1440" w:hanging="360"/>
      </w:pPr>
    </w:lvl>
    <w:lvl w:ilvl="2" w:tplc="9370D77C">
      <w:start w:val="1"/>
      <w:numFmt w:val="bullet"/>
      <w:lvlText w:val="■"/>
      <w:lvlJc w:val="left"/>
      <w:pPr>
        <w:ind w:left="2160" w:hanging="360"/>
      </w:pPr>
    </w:lvl>
    <w:lvl w:ilvl="3" w:tplc="30BE4766">
      <w:start w:val="1"/>
      <w:numFmt w:val="bullet"/>
      <w:lvlText w:val="●"/>
      <w:lvlJc w:val="left"/>
      <w:pPr>
        <w:ind w:left="2880" w:hanging="360"/>
      </w:pPr>
    </w:lvl>
    <w:lvl w:ilvl="4" w:tplc="72C09B12">
      <w:start w:val="1"/>
      <w:numFmt w:val="bullet"/>
      <w:lvlText w:val="○"/>
      <w:lvlJc w:val="left"/>
      <w:pPr>
        <w:ind w:left="3600" w:hanging="360"/>
      </w:pPr>
    </w:lvl>
    <w:lvl w:ilvl="5" w:tplc="98FC8D28">
      <w:start w:val="1"/>
      <w:numFmt w:val="bullet"/>
      <w:lvlText w:val="■"/>
      <w:lvlJc w:val="left"/>
      <w:pPr>
        <w:ind w:left="4320" w:hanging="360"/>
      </w:pPr>
    </w:lvl>
    <w:lvl w:ilvl="6" w:tplc="E2D2334A">
      <w:start w:val="1"/>
      <w:numFmt w:val="bullet"/>
      <w:lvlText w:val="●"/>
      <w:lvlJc w:val="left"/>
      <w:pPr>
        <w:ind w:left="5040" w:hanging="360"/>
      </w:pPr>
    </w:lvl>
    <w:lvl w:ilvl="7" w:tplc="194862C4">
      <w:start w:val="1"/>
      <w:numFmt w:val="bullet"/>
      <w:lvlText w:val="●"/>
      <w:lvlJc w:val="left"/>
      <w:pPr>
        <w:ind w:left="5760" w:hanging="360"/>
      </w:pPr>
    </w:lvl>
    <w:lvl w:ilvl="8" w:tplc="58CAB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50E4F"/>
    <w:multiLevelType w:val="hybridMultilevel"/>
    <w:tmpl w:val="26E8DF3C"/>
    <w:lvl w:ilvl="0" w:tplc="9814A814">
      <w:start w:val="1"/>
      <w:numFmt w:val="bullet"/>
      <w:lvlText w:val="-"/>
      <w:lvlJc w:val="left"/>
      <w:pPr>
        <w:ind w:left="540" w:hanging="260"/>
      </w:pPr>
    </w:lvl>
    <w:lvl w:ilvl="1" w:tplc="BAEA471A">
      <w:numFmt w:val="decimal"/>
      <w:lvlText w:val=""/>
      <w:lvlJc w:val="left"/>
    </w:lvl>
    <w:lvl w:ilvl="2" w:tplc="0E58B032">
      <w:numFmt w:val="decimal"/>
      <w:lvlText w:val=""/>
      <w:lvlJc w:val="left"/>
    </w:lvl>
    <w:lvl w:ilvl="3" w:tplc="F8440F38">
      <w:numFmt w:val="decimal"/>
      <w:lvlText w:val=""/>
      <w:lvlJc w:val="left"/>
    </w:lvl>
    <w:lvl w:ilvl="4" w:tplc="142AD3D2">
      <w:numFmt w:val="decimal"/>
      <w:lvlText w:val=""/>
      <w:lvlJc w:val="left"/>
    </w:lvl>
    <w:lvl w:ilvl="5" w:tplc="B0068972">
      <w:numFmt w:val="decimal"/>
      <w:lvlText w:val=""/>
      <w:lvlJc w:val="left"/>
    </w:lvl>
    <w:lvl w:ilvl="6" w:tplc="858AA344">
      <w:numFmt w:val="decimal"/>
      <w:lvlText w:val=""/>
      <w:lvlJc w:val="left"/>
    </w:lvl>
    <w:lvl w:ilvl="7" w:tplc="FA26060C">
      <w:numFmt w:val="decimal"/>
      <w:lvlText w:val=""/>
      <w:lvlJc w:val="left"/>
    </w:lvl>
    <w:lvl w:ilvl="8" w:tplc="3AD8EFCA">
      <w:numFmt w:val="decimal"/>
      <w:lvlText w:val=""/>
      <w:lvlJc w:val="left"/>
    </w:lvl>
  </w:abstractNum>
  <w:num w:numId="1" w16cid:durableId="1729113869">
    <w:abstractNumId w:val="0"/>
    <w:lvlOverride w:ilvl="0">
      <w:startOverride w:val="1"/>
    </w:lvlOverride>
  </w:num>
  <w:num w:numId="2" w16cid:durableId="1937640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319"/>
    <w:rsid w:val="00055319"/>
    <w:rsid w:val="0089214E"/>
    <w:rsid w:val="00B0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3CA4"/>
  <w15:docId w15:val="{4FE4E8C5-6CD5-498E-AF48-41F7C20F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Werner</cp:lastModifiedBy>
  <cp:revision>2</cp:revision>
  <dcterms:created xsi:type="dcterms:W3CDTF">2026-03-31T22:59:00Z</dcterms:created>
  <dcterms:modified xsi:type="dcterms:W3CDTF">2026-03-31T23:14:00Z</dcterms:modified>
</cp:coreProperties>
</file>