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71818995"/>
        <w:docPartObj>
          <w:docPartGallery w:val="Cover Pages"/>
          <w:docPartUnique/>
        </w:docPartObj>
      </w:sdtPr>
      <w:sdtEndPr>
        <w:rPr>
          <w:b/>
          <w:bCs/>
          <w:i/>
          <w:iCs/>
        </w:rPr>
      </w:sdtEndPr>
      <w:sdtContent>
        <w:p w14:paraId="62AF2810" w14:textId="593AB23A" w:rsidR="009A7FD3" w:rsidRDefault="009A7FD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4A0E9BE" wp14:editId="5C34087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173355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2E1D084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336CE52" wp14:editId="789605F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6184265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E884275" w14:textId="6ADAADB3" w:rsidR="009A7FD3" w:rsidRDefault="009A7FD3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Iván Cobos Marchal</w:t>
                                    </w:r>
                                  </w:p>
                                </w:sdtContent>
                              </w:sdt>
                              <w:p w14:paraId="4C6A89C0" w14:textId="2C941B04" w:rsidR="009A7FD3" w:rsidRDefault="009A7FD3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336CE5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E884275" w14:textId="6ADAADB3" w:rsidR="009A7FD3" w:rsidRDefault="009A7FD3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Iván Cobos Marchal</w:t>
                              </w:r>
                            </w:p>
                          </w:sdtContent>
                        </w:sdt>
                        <w:p w14:paraId="4C6A89C0" w14:textId="2C941B04" w:rsidR="009A7FD3" w:rsidRDefault="009A7FD3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8067512" wp14:editId="3BD448E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2267585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274B25" w14:textId="49B67F76" w:rsidR="009A7FD3" w:rsidRDefault="009A7FD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Tarea del tema 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A7AAD6C" w14:textId="0AEE0D91" w:rsidR="009A7FD3" w:rsidRDefault="009A7FD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Accesibilidad en la web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8067512" id="Cuadro de texto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r9Chw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Ozj0k11RtcfAPXW7E5y8rDGUKxHirfBYFgwSByDe&#10;4NGG0Hw6UJytyf/8Gz/pA8OQcrbD8pU8/NgIrzgzXy3QPZwMBhkhMf8igs/EZDqeJuCserbdNEvC&#10;QIa4Mk5mMilH05PaU/OIE7FIASESViJsyVc9uYzdNcCJkWqxyEpYTSfilb13MrlO80loe2gfhXcH&#10;SKbNuKZ+Q8XsFTI73WRpabGJpOsM29TirqGH1mOtM5oPJyjdjZf/Wev5UM5/AQ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D32&#10;v0KHAgAAcA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14:paraId="3C274B25" w14:textId="49B67F76" w:rsidR="009A7FD3" w:rsidRDefault="009A7FD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Tarea del tema 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A7AAD6C" w14:textId="0AEE0D91" w:rsidR="009A7FD3" w:rsidRDefault="009A7FD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Accesibilidad en la web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0849AC7" w14:textId="5D29BAD2" w:rsidR="009A7FD3" w:rsidRDefault="009A7FD3">
          <w:pPr>
            <w:rPr>
              <w:b/>
              <w:bCs/>
              <w:i/>
              <w:iCs/>
            </w:rPr>
          </w:pPr>
          <w:r>
            <w:rPr>
              <w:b/>
              <w:bCs/>
              <w:i/>
              <w:iCs/>
            </w:rPr>
            <w:br w:type="page"/>
          </w:r>
        </w:p>
      </w:sdtContent>
    </w:sdt>
    <w:p w14:paraId="16E77D0F" w14:textId="47115F5F" w:rsidR="00A66B17" w:rsidRPr="00A66B17" w:rsidRDefault="00A66B17" w:rsidP="00C82954">
      <w:pPr>
        <w:pStyle w:val="Prrafodelista"/>
        <w:numPr>
          <w:ilvl w:val="0"/>
          <w:numId w:val="1"/>
        </w:numPr>
        <w:jc w:val="both"/>
        <w:rPr>
          <w:b/>
          <w:bCs/>
          <w:i/>
          <w:iCs/>
        </w:rPr>
      </w:pPr>
      <w:r w:rsidRPr="00A66B17">
        <w:rPr>
          <w:b/>
          <w:bCs/>
          <w:i/>
          <w:iCs/>
        </w:rPr>
        <w:lastRenderedPageBreak/>
        <w:t>Haz una tabla donde se indique para el diseño de cada una de las páginas de la práctica de la unidad de trabajo "Planificación de Interfaces gráficas", el tipo o tipos de discapacidad: visual, auditiva, cognitiva, motriz que habrá que tener en cuenta.</w:t>
      </w:r>
    </w:p>
    <w:p w14:paraId="3B2C029B" w14:textId="49B577CC" w:rsidR="00BD7A11" w:rsidRDefault="00BD7A11" w:rsidP="00C82954">
      <w:pPr>
        <w:jc w:val="both"/>
      </w:pPr>
    </w:p>
    <w:tbl>
      <w:tblPr>
        <w:tblStyle w:val="Tablaconcuadrcula"/>
        <w:tblpPr w:leftFromText="141" w:rightFromText="141" w:vertAnchor="text" w:horzAnchor="margin" w:tblpXSpec="center" w:tblpY="315"/>
        <w:tblW w:w="14981" w:type="dxa"/>
        <w:tblLook w:val="04A0" w:firstRow="1" w:lastRow="0" w:firstColumn="1" w:lastColumn="0" w:noHBand="0" w:noVBand="1"/>
      </w:tblPr>
      <w:tblGrid>
        <w:gridCol w:w="3345"/>
        <w:gridCol w:w="2909"/>
        <w:gridCol w:w="2909"/>
        <w:gridCol w:w="2909"/>
        <w:gridCol w:w="2909"/>
      </w:tblGrid>
      <w:tr w:rsidR="00C82954" w14:paraId="395C7CF9" w14:textId="77777777" w:rsidTr="007E34CE">
        <w:trPr>
          <w:trHeight w:val="661"/>
        </w:trPr>
        <w:tc>
          <w:tcPr>
            <w:tcW w:w="3345" w:type="dxa"/>
          </w:tcPr>
          <w:p w14:paraId="78BB7565" w14:textId="4F19FF58" w:rsidR="00A66B17" w:rsidRPr="00C82954" w:rsidRDefault="00A66B17" w:rsidP="00C82954">
            <w:pPr>
              <w:jc w:val="both"/>
              <w:rPr>
                <w:b/>
                <w:bCs/>
                <w:i/>
                <w:iCs/>
              </w:rPr>
            </w:pPr>
            <w:r w:rsidRPr="00C82954">
              <w:rPr>
                <w:b/>
                <w:bCs/>
                <w:i/>
                <w:iCs/>
              </w:rPr>
              <w:t>Problemas / Páginas</w:t>
            </w:r>
          </w:p>
        </w:tc>
        <w:tc>
          <w:tcPr>
            <w:tcW w:w="2909" w:type="dxa"/>
          </w:tcPr>
          <w:p w14:paraId="4A93AADD" w14:textId="77777777" w:rsidR="00A66B17" w:rsidRPr="00C82954" w:rsidRDefault="00A66B17" w:rsidP="00C82954">
            <w:pPr>
              <w:jc w:val="both"/>
              <w:rPr>
                <w:b/>
                <w:bCs/>
                <w:i/>
                <w:iCs/>
              </w:rPr>
            </w:pPr>
            <w:r w:rsidRPr="00C82954">
              <w:rPr>
                <w:b/>
                <w:bCs/>
                <w:i/>
                <w:iCs/>
              </w:rPr>
              <w:t>Visual</w:t>
            </w:r>
          </w:p>
        </w:tc>
        <w:tc>
          <w:tcPr>
            <w:tcW w:w="2909" w:type="dxa"/>
          </w:tcPr>
          <w:p w14:paraId="1E0EADD7" w14:textId="14D2F0E2" w:rsidR="00A66B17" w:rsidRPr="00C82954" w:rsidRDefault="00C82954" w:rsidP="00C82954">
            <w:pPr>
              <w:jc w:val="both"/>
              <w:rPr>
                <w:b/>
                <w:bCs/>
                <w:i/>
                <w:iCs/>
              </w:rPr>
            </w:pPr>
            <w:r w:rsidRPr="00C82954">
              <w:rPr>
                <w:b/>
                <w:bCs/>
                <w:i/>
                <w:iCs/>
              </w:rPr>
              <w:t>Auditiva</w:t>
            </w:r>
          </w:p>
        </w:tc>
        <w:tc>
          <w:tcPr>
            <w:tcW w:w="2909" w:type="dxa"/>
          </w:tcPr>
          <w:p w14:paraId="342FC482" w14:textId="32907A84" w:rsidR="00A66B17" w:rsidRPr="00C82954" w:rsidRDefault="00C82954" w:rsidP="00C82954">
            <w:pPr>
              <w:jc w:val="both"/>
              <w:rPr>
                <w:b/>
                <w:bCs/>
                <w:i/>
                <w:iCs/>
              </w:rPr>
            </w:pPr>
            <w:r w:rsidRPr="00C82954">
              <w:rPr>
                <w:b/>
                <w:bCs/>
                <w:i/>
                <w:iCs/>
              </w:rPr>
              <w:t>Cognitiva</w:t>
            </w:r>
          </w:p>
        </w:tc>
        <w:tc>
          <w:tcPr>
            <w:tcW w:w="2909" w:type="dxa"/>
          </w:tcPr>
          <w:p w14:paraId="279279EF" w14:textId="6297A158" w:rsidR="00A66B17" w:rsidRPr="00C82954" w:rsidRDefault="00C82954" w:rsidP="00C82954">
            <w:pPr>
              <w:jc w:val="both"/>
              <w:rPr>
                <w:b/>
                <w:bCs/>
                <w:i/>
                <w:iCs/>
              </w:rPr>
            </w:pPr>
            <w:r w:rsidRPr="00C82954">
              <w:rPr>
                <w:b/>
                <w:bCs/>
                <w:i/>
                <w:iCs/>
              </w:rPr>
              <w:t>Motriz</w:t>
            </w:r>
          </w:p>
        </w:tc>
      </w:tr>
      <w:tr w:rsidR="00C82954" w14:paraId="58633868" w14:textId="77777777" w:rsidTr="007E34CE">
        <w:trPr>
          <w:trHeight w:val="2764"/>
        </w:trPr>
        <w:tc>
          <w:tcPr>
            <w:tcW w:w="3345" w:type="dxa"/>
          </w:tcPr>
          <w:p w14:paraId="2C332A4F" w14:textId="64DA78A9" w:rsidR="00A66B17" w:rsidRPr="00C82954" w:rsidRDefault="00C82954" w:rsidP="00C82954">
            <w:pPr>
              <w:jc w:val="both"/>
              <w:rPr>
                <w:b/>
                <w:bCs/>
                <w:i/>
                <w:iCs/>
              </w:rPr>
            </w:pPr>
            <w:r w:rsidRPr="00C82954">
              <w:rPr>
                <w:b/>
                <w:bCs/>
                <w:i/>
                <w:iCs/>
              </w:rPr>
              <w:t>Página principal</w:t>
            </w:r>
          </w:p>
        </w:tc>
        <w:tc>
          <w:tcPr>
            <w:tcW w:w="2909" w:type="dxa"/>
          </w:tcPr>
          <w:p w14:paraId="40FAB094" w14:textId="2BE58F4F" w:rsidR="00A66B17" w:rsidRPr="00F524B1" w:rsidRDefault="007446EA" w:rsidP="001B1258">
            <w:pPr>
              <w:jc w:val="both"/>
              <w:rPr>
                <w:i/>
                <w:iCs/>
              </w:rPr>
            </w:pPr>
            <w:r w:rsidRPr="00F524B1">
              <w:rPr>
                <w:i/>
                <w:iCs/>
              </w:rPr>
              <w:t>Personas con c</w:t>
            </w:r>
            <w:r w:rsidR="00815B1F" w:rsidRPr="00F524B1">
              <w:rPr>
                <w:i/>
                <w:iCs/>
              </w:rPr>
              <w:t>eguera total / legal,</w:t>
            </w:r>
          </w:p>
          <w:p w14:paraId="41EAE7F9" w14:textId="168A5FF4" w:rsidR="00815B1F" w:rsidRPr="00F524B1" w:rsidRDefault="00815B1F" w:rsidP="001B1258">
            <w:pPr>
              <w:jc w:val="both"/>
              <w:rPr>
                <w:i/>
                <w:iCs/>
              </w:rPr>
            </w:pPr>
            <w:r w:rsidRPr="00F524B1">
              <w:rPr>
                <w:i/>
                <w:iCs/>
              </w:rPr>
              <w:t>visión parcial</w:t>
            </w:r>
          </w:p>
        </w:tc>
        <w:tc>
          <w:tcPr>
            <w:tcW w:w="2909" w:type="dxa"/>
          </w:tcPr>
          <w:p w14:paraId="6BD21C0A" w14:textId="67F7A0EF" w:rsidR="00A66B17" w:rsidRPr="00F524B1" w:rsidRDefault="007446EA" w:rsidP="001B1258">
            <w:pPr>
              <w:jc w:val="both"/>
              <w:rPr>
                <w:i/>
                <w:iCs/>
              </w:rPr>
            </w:pPr>
            <w:r w:rsidRPr="00F524B1">
              <w:rPr>
                <w:i/>
                <w:iCs/>
              </w:rPr>
              <w:t>Personas con sorderas o personas con hipoacusia. Si hemos metido algún video explicativo en la parte de la piel o explicación de un tratamiento.</w:t>
            </w:r>
          </w:p>
        </w:tc>
        <w:tc>
          <w:tcPr>
            <w:tcW w:w="2909" w:type="dxa"/>
          </w:tcPr>
          <w:p w14:paraId="78EE7FEE" w14:textId="77777777" w:rsidR="00F524B1" w:rsidRPr="00F524B1" w:rsidRDefault="00F524B1" w:rsidP="001B1258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Todos aquellos que presenten un problema de observación,</w:t>
            </w:r>
            <w:r>
              <w:t xml:space="preserve"> </w:t>
            </w:r>
            <w:r w:rsidRPr="00F524B1">
              <w:rPr>
                <w:i/>
                <w:iCs/>
              </w:rPr>
              <w:t>clasificación,</w:t>
            </w:r>
            <w:r>
              <w:rPr>
                <w:i/>
                <w:iCs/>
              </w:rPr>
              <w:t xml:space="preserve"> </w:t>
            </w:r>
            <w:r w:rsidRPr="00F524B1">
              <w:rPr>
                <w:i/>
                <w:iCs/>
              </w:rPr>
              <w:t>representación,</w:t>
            </w:r>
          </w:p>
          <w:p w14:paraId="70AECE69" w14:textId="77777777" w:rsidR="00F524B1" w:rsidRDefault="00F524B1" w:rsidP="001B1258">
            <w:pPr>
              <w:jc w:val="both"/>
              <w:rPr>
                <w:i/>
                <w:iCs/>
              </w:rPr>
            </w:pPr>
            <w:r w:rsidRPr="00F524B1">
              <w:rPr>
                <w:i/>
                <w:iCs/>
              </w:rPr>
              <w:t>memorización,</w:t>
            </w:r>
            <w:r>
              <w:rPr>
                <w:i/>
                <w:iCs/>
              </w:rPr>
              <w:t xml:space="preserve"> </w:t>
            </w:r>
            <w:r w:rsidRPr="00F524B1">
              <w:rPr>
                <w:i/>
                <w:iCs/>
              </w:rPr>
              <w:t>interpretación,</w:t>
            </w:r>
            <w:r>
              <w:rPr>
                <w:i/>
                <w:iCs/>
              </w:rPr>
              <w:t xml:space="preserve"> </w:t>
            </w:r>
            <w:r w:rsidRPr="00F524B1">
              <w:rPr>
                <w:i/>
                <w:iCs/>
              </w:rPr>
              <w:t>evaluación</w:t>
            </w:r>
            <w:r>
              <w:rPr>
                <w:i/>
                <w:iCs/>
              </w:rPr>
              <w:t>…</w:t>
            </w:r>
          </w:p>
          <w:p w14:paraId="7D318335" w14:textId="77777777" w:rsidR="00F524B1" w:rsidRDefault="00F524B1" w:rsidP="001B1258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que compliquen la obtención de la información.</w:t>
            </w:r>
          </w:p>
          <w:p w14:paraId="768A8AA4" w14:textId="6F838C33" w:rsidR="00F524B1" w:rsidRPr="00F524B1" w:rsidRDefault="00F524B1" w:rsidP="001B1258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Usualmente personas autistas, con Síndrome de Down y el retraso mental.</w:t>
            </w:r>
          </w:p>
        </w:tc>
        <w:tc>
          <w:tcPr>
            <w:tcW w:w="2909" w:type="dxa"/>
          </w:tcPr>
          <w:p w14:paraId="3BF59BB5" w14:textId="079FF778" w:rsidR="00A66B17" w:rsidRPr="00F524B1" w:rsidRDefault="007446EA" w:rsidP="001B1258">
            <w:pPr>
              <w:jc w:val="both"/>
              <w:rPr>
                <w:i/>
                <w:iCs/>
              </w:rPr>
            </w:pPr>
            <w:r w:rsidRPr="00F524B1">
              <w:rPr>
                <w:i/>
                <w:iCs/>
              </w:rPr>
              <w:t>Aquellas personas con movimientos limitados o incontrolados, falta de coordinación o la falta de fuerza en las extremidades</w:t>
            </w:r>
          </w:p>
        </w:tc>
      </w:tr>
      <w:tr w:rsidR="00C82954" w14:paraId="7942CDED" w14:textId="77777777" w:rsidTr="007E34CE">
        <w:trPr>
          <w:trHeight w:val="2764"/>
        </w:trPr>
        <w:tc>
          <w:tcPr>
            <w:tcW w:w="3345" w:type="dxa"/>
          </w:tcPr>
          <w:p w14:paraId="7177DCD3" w14:textId="1CA3CBEF" w:rsidR="00A66B17" w:rsidRPr="00C82954" w:rsidRDefault="00C82954" w:rsidP="00C82954">
            <w:pPr>
              <w:jc w:val="both"/>
              <w:rPr>
                <w:b/>
                <w:bCs/>
                <w:i/>
                <w:iCs/>
              </w:rPr>
            </w:pPr>
            <w:r w:rsidRPr="00C82954">
              <w:rPr>
                <w:b/>
                <w:bCs/>
                <w:i/>
                <w:iCs/>
              </w:rPr>
              <w:t>Página de la compra online</w:t>
            </w:r>
          </w:p>
        </w:tc>
        <w:tc>
          <w:tcPr>
            <w:tcW w:w="2909" w:type="dxa"/>
          </w:tcPr>
          <w:p w14:paraId="5168A0B2" w14:textId="6120801D" w:rsidR="00815B1F" w:rsidRPr="00F524B1" w:rsidRDefault="007446EA" w:rsidP="001B1258">
            <w:pPr>
              <w:jc w:val="both"/>
              <w:rPr>
                <w:i/>
                <w:iCs/>
              </w:rPr>
            </w:pPr>
            <w:r w:rsidRPr="00F524B1">
              <w:rPr>
                <w:i/>
                <w:iCs/>
              </w:rPr>
              <w:t>Personas con c</w:t>
            </w:r>
            <w:r w:rsidR="00815B1F" w:rsidRPr="00F524B1">
              <w:rPr>
                <w:i/>
                <w:iCs/>
              </w:rPr>
              <w:t>eguera total / legal,</w:t>
            </w:r>
          </w:p>
          <w:p w14:paraId="1E5F6BD6" w14:textId="35E9AC59" w:rsidR="00A66B17" w:rsidRPr="00F524B1" w:rsidRDefault="00815B1F" w:rsidP="001B1258">
            <w:pPr>
              <w:jc w:val="both"/>
              <w:rPr>
                <w:i/>
                <w:iCs/>
              </w:rPr>
            </w:pPr>
            <w:r w:rsidRPr="00F524B1">
              <w:rPr>
                <w:i/>
                <w:iCs/>
              </w:rPr>
              <w:t>visión parcial</w:t>
            </w:r>
          </w:p>
        </w:tc>
        <w:tc>
          <w:tcPr>
            <w:tcW w:w="2909" w:type="dxa"/>
          </w:tcPr>
          <w:p w14:paraId="547EA56D" w14:textId="77777777" w:rsidR="00A66B17" w:rsidRPr="00F524B1" w:rsidRDefault="007446EA" w:rsidP="001B1258">
            <w:pPr>
              <w:jc w:val="both"/>
              <w:rPr>
                <w:i/>
                <w:iCs/>
              </w:rPr>
            </w:pPr>
            <w:r w:rsidRPr="00F524B1">
              <w:rPr>
                <w:i/>
                <w:iCs/>
              </w:rPr>
              <w:t>Personas con sorderas o personas con hipoacusia.</w:t>
            </w:r>
          </w:p>
          <w:p w14:paraId="4DB8BAD9" w14:textId="6E2FA0A0" w:rsidR="007446EA" w:rsidRPr="00F524B1" w:rsidRDefault="007446EA" w:rsidP="001B1258">
            <w:pPr>
              <w:jc w:val="both"/>
              <w:rPr>
                <w:i/>
                <w:iCs/>
              </w:rPr>
            </w:pPr>
            <w:r w:rsidRPr="00F524B1">
              <w:rPr>
                <w:i/>
                <w:iCs/>
              </w:rPr>
              <w:t xml:space="preserve">Suponiendo que hemos puesto un video explicativo de </w:t>
            </w:r>
            <w:r w:rsidR="00F524B1" w:rsidRPr="00F524B1">
              <w:rPr>
                <w:i/>
                <w:iCs/>
              </w:rPr>
              <w:t>cómo</w:t>
            </w:r>
            <w:r w:rsidRPr="00F524B1">
              <w:rPr>
                <w:i/>
                <w:iCs/>
              </w:rPr>
              <w:t xml:space="preserve"> hacer el pago.</w:t>
            </w:r>
          </w:p>
        </w:tc>
        <w:tc>
          <w:tcPr>
            <w:tcW w:w="2909" w:type="dxa"/>
          </w:tcPr>
          <w:p w14:paraId="06BAF4A5" w14:textId="77777777" w:rsidR="00F524B1" w:rsidRPr="00F524B1" w:rsidRDefault="00F524B1" w:rsidP="001B1258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Todos aquellos que presenten un problema de observación,</w:t>
            </w:r>
            <w:r>
              <w:t xml:space="preserve"> </w:t>
            </w:r>
            <w:r w:rsidRPr="00F524B1">
              <w:rPr>
                <w:i/>
                <w:iCs/>
              </w:rPr>
              <w:t>clasificación,</w:t>
            </w:r>
            <w:r>
              <w:rPr>
                <w:i/>
                <w:iCs/>
              </w:rPr>
              <w:t xml:space="preserve"> </w:t>
            </w:r>
            <w:r w:rsidRPr="00F524B1">
              <w:rPr>
                <w:i/>
                <w:iCs/>
              </w:rPr>
              <w:t>representación,</w:t>
            </w:r>
          </w:p>
          <w:p w14:paraId="4D4821E7" w14:textId="3E3816E5" w:rsidR="00F524B1" w:rsidRDefault="00F524B1" w:rsidP="001B1258">
            <w:pPr>
              <w:jc w:val="both"/>
              <w:rPr>
                <w:i/>
                <w:iCs/>
              </w:rPr>
            </w:pPr>
            <w:r w:rsidRPr="00F524B1">
              <w:rPr>
                <w:i/>
                <w:iCs/>
              </w:rPr>
              <w:t>memorización,</w:t>
            </w:r>
            <w:r>
              <w:rPr>
                <w:i/>
                <w:iCs/>
              </w:rPr>
              <w:t xml:space="preserve"> </w:t>
            </w:r>
            <w:r w:rsidRPr="00F524B1">
              <w:rPr>
                <w:i/>
                <w:iCs/>
              </w:rPr>
              <w:t>interpretación,</w:t>
            </w:r>
            <w:r>
              <w:rPr>
                <w:i/>
                <w:iCs/>
              </w:rPr>
              <w:t xml:space="preserve"> </w:t>
            </w:r>
            <w:r w:rsidRPr="00F524B1">
              <w:rPr>
                <w:i/>
                <w:iCs/>
              </w:rPr>
              <w:t>evaluación</w:t>
            </w:r>
            <w:r>
              <w:rPr>
                <w:i/>
                <w:iCs/>
              </w:rPr>
              <w:t>…</w:t>
            </w:r>
          </w:p>
          <w:p w14:paraId="63496B17" w14:textId="22FC928E" w:rsidR="00F524B1" w:rsidRDefault="00F524B1" w:rsidP="001B1258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que compliquen la obtención de la información.</w:t>
            </w:r>
          </w:p>
          <w:p w14:paraId="42E4E2F6" w14:textId="129E38D6" w:rsidR="00A66B17" w:rsidRPr="00F524B1" w:rsidRDefault="00F524B1" w:rsidP="001B1258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Usualmente personas autistas, con Síndrome de Down y el retraso mental.</w:t>
            </w:r>
          </w:p>
        </w:tc>
        <w:tc>
          <w:tcPr>
            <w:tcW w:w="2909" w:type="dxa"/>
          </w:tcPr>
          <w:p w14:paraId="61E3BFD2" w14:textId="1753B1A0" w:rsidR="00A66B17" w:rsidRPr="00F524B1" w:rsidRDefault="007446EA" w:rsidP="001B1258">
            <w:pPr>
              <w:jc w:val="both"/>
              <w:rPr>
                <w:i/>
                <w:iCs/>
              </w:rPr>
            </w:pPr>
            <w:r w:rsidRPr="00F524B1">
              <w:rPr>
                <w:i/>
                <w:iCs/>
              </w:rPr>
              <w:t>Aquellas personas con movimientos limitados o incontrolados, falta de coordinación o la falta de fuerza en las extremidades</w:t>
            </w:r>
          </w:p>
        </w:tc>
      </w:tr>
    </w:tbl>
    <w:p w14:paraId="294F2C6B" w14:textId="1206133C" w:rsidR="00A66B17" w:rsidRDefault="00A66B17" w:rsidP="00C82954">
      <w:pPr>
        <w:jc w:val="both"/>
        <w:rPr>
          <w:b/>
          <w:bCs/>
          <w:i/>
          <w:iCs/>
        </w:rPr>
      </w:pPr>
    </w:p>
    <w:p w14:paraId="0E1C8D56" w14:textId="77777777" w:rsidR="007E34CE" w:rsidRPr="00A66B17" w:rsidRDefault="007E34CE" w:rsidP="00C82954">
      <w:pPr>
        <w:jc w:val="both"/>
        <w:rPr>
          <w:b/>
          <w:bCs/>
          <w:i/>
          <w:iCs/>
        </w:rPr>
      </w:pPr>
    </w:p>
    <w:p w14:paraId="61880445" w14:textId="69BD4178" w:rsidR="00410D14" w:rsidRPr="00410D14" w:rsidRDefault="007E34CE" w:rsidP="00410D14">
      <w:pPr>
        <w:pStyle w:val="Prrafodelista"/>
        <w:numPr>
          <w:ilvl w:val="0"/>
          <w:numId w:val="1"/>
        </w:num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Tabla según el slider.</w:t>
      </w:r>
    </w:p>
    <w:tbl>
      <w:tblPr>
        <w:tblStyle w:val="Tablaconcuadrcula"/>
        <w:tblpPr w:leftFromText="141" w:rightFromText="141" w:vertAnchor="text" w:horzAnchor="margin" w:tblpY="-5"/>
        <w:tblW w:w="14448" w:type="dxa"/>
        <w:tblLook w:val="04A0" w:firstRow="1" w:lastRow="0" w:firstColumn="1" w:lastColumn="0" w:noHBand="0" w:noVBand="1"/>
      </w:tblPr>
      <w:tblGrid>
        <w:gridCol w:w="1998"/>
        <w:gridCol w:w="3501"/>
        <w:gridCol w:w="3496"/>
        <w:gridCol w:w="5453"/>
      </w:tblGrid>
      <w:tr w:rsidR="00410D14" w14:paraId="56AD6112" w14:textId="77777777" w:rsidTr="009E68C2">
        <w:trPr>
          <w:trHeight w:val="420"/>
        </w:trPr>
        <w:tc>
          <w:tcPr>
            <w:tcW w:w="1998" w:type="dxa"/>
          </w:tcPr>
          <w:p w14:paraId="3549E82D" w14:textId="77777777" w:rsidR="00A66B17" w:rsidRPr="00C82954" w:rsidRDefault="00A66B17" w:rsidP="00C82954">
            <w:pPr>
              <w:rPr>
                <w:b/>
                <w:bCs/>
                <w:i/>
                <w:iCs/>
              </w:rPr>
            </w:pPr>
            <w:r w:rsidRPr="00C82954">
              <w:rPr>
                <w:b/>
                <w:bCs/>
                <w:i/>
                <w:iCs/>
              </w:rPr>
              <w:lastRenderedPageBreak/>
              <w:t>Principio</w:t>
            </w:r>
          </w:p>
        </w:tc>
        <w:tc>
          <w:tcPr>
            <w:tcW w:w="3501" w:type="dxa"/>
          </w:tcPr>
          <w:p w14:paraId="6F5CCA4E" w14:textId="77777777" w:rsidR="00A66B17" w:rsidRPr="00C82954" w:rsidRDefault="00A66B17" w:rsidP="00C82954">
            <w:pPr>
              <w:rPr>
                <w:b/>
                <w:bCs/>
                <w:i/>
                <w:iCs/>
              </w:rPr>
            </w:pPr>
            <w:r w:rsidRPr="00C82954">
              <w:rPr>
                <w:b/>
                <w:bCs/>
                <w:i/>
                <w:iCs/>
              </w:rPr>
              <w:t>Pauta</w:t>
            </w:r>
          </w:p>
        </w:tc>
        <w:tc>
          <w:tcPr>
            <w:tcW w:w="3496" w:type="dxa"/>
          </w:tcPr>
          <w:p w14:paraId="55CA08DF" w14:textId="77777777" w:rsidR="00A66B17" w:rsidRPr="00C82954" w:rsidRDefault="00A66B17" w:rsidP="00C82954">
            <w:pPr>
              <w:rPr>
                <w:b/>
                <w:bCs/>
                <w:i/>
                <w:iCs/>
              </w:rPr>
            </w:pPr>
            <w:r w:rsidRPr="00C82954">
              <w:rPr>
                <w:b/>
                <w:bCs/>
                <w:i/>
                <w:iCs/>
              </w:rPr>
              <w:t>Criterio de éxito</w:t>
            </w:r>
          </w:p>
        </w:tc>
        <w:tc>
          <w:tcPr>
            <w:tcW w:w="5453" w:type="dxa"/>
          </w:tcPr>
          <w:p w14:paraId="42C33AA3" w14:textId="77777777" w:rsidR="00A66B17" w:rsidRPr="00C82954" w:rsidRDefault="00A66B17" w:rsidP="00C82954">
            <w:pPr>
              <w:rPr>
                <w:b/>
                <w:bCs/>
                <w:i/>
                <w:iCs/>
              </w:rPr>
            </w:pPr>
            <w:r w:rsidRPr="00C82954">
              <w:rPr>
                <w:b/>
                <w:bCs/>
                <w:i/>
                <w:iCs/>
              </w:rPr>
              <w:t>Prueba</w:t>
            </w:r>
          </w:p>
        </w:tc>
      </w:tr>
      <w:tr w:rsidR="00C82954" w14:paraId="0AE5A29A" w14:textId="77777777" w:rsidTr="009E68C2">
        <w:trPr>
          <w:trHeight w:val="2028"/>
        </w:trPr>
        <w:tc>
          <w:tcPr>
            <w:tcW w:w="1998" w:type="dxa"/>
            <w:vMerge w:val="restart"/>
          </w:tcPr>
          <w:p w14:paraId="5471D1EB" w14:textId="77777777" w:rsidR="00C82954" w:rsidRPr="00C82954" w:rsidRDefault="00C82954" w:rsidP="00C82954">
            <w:pPr>
              <w:rPr>
                <w:b/>
                <w:bCs/>
                <w:i/>
                <w:iCs/>
              </w:rPr>
            </w:pPr>
            <w:r w:rsidRPr="00C82954">
              <w:rPr>
                <w:b/>
                <w:bCs/>
                <w:i/>
                <w:iCs/>
              </w:rPr>
              <w:t>Perceptible</w:t>
            </w:r>
          </w:p>
        </w:tc>
        <w:tc>
          <w:tcPr>
            <w:tcW w:w="3501" w:type="dxa"/>
          </w:tcPr>
          <w:p w14:paraId="2D8F112B" w14:textId="77777777" w:rsidR="00C82954" w:rsidRDefault="00C82954" w:rsidP="001B1258">
            <w:pPr>
              <w:jc w:val="both"/>
            </w:pPr>
            <w:r>
              <w:t xml:space="preserve">1.1 </w:t>
            </w:r>
            <w:r w:rsidRPr="000D13B1">
              <w:t>Proporcionar alternativas textuales para todo el contenido no textual</w:t>
            </w:r>
            <w:r>
              <w:t xml:space="preserve"> </w:t>
            </w:r>
            <w:r w:rsidRPr="000D13B1">
              <w:t>de manera que pueda modificarse para ajustarse a las necesidades de las personas.</w:t>
            </w:r>
          </w:p>
        </w:tc>
        <w:tc>
          <w:tcPr>
            <w:tcW w:w="3496" w:type="dxa"/>
          </w:tcPr>
          <w:p w14:paraId="64926E91" w14:textId="77777777" w:rsidR="00C82954" w:rsidRDefault="00C82954" w:rsidP="001B1258">
            <w:pPr>
              <w:jc w:val="both"/>
            </w:pPr>
            <w:r>
              <w:t xml:space="preserve">1.1.1 </w:t>
            </w:r>
            <w:r w:rsidRPr="00D75D4A">
              <w:t>Contenido no textual: Todo contenido no textual que se presenta al usuario cuenta con una alternativa textual que sirve para un propósito equivalente, excepto en los supuestos listados abajo.</w:t>
            </w:r>
          </w:p>
        </w:tc>
        <w:tc>
          <w:tcPr>
            <w:tcW w:w="5453" w:type="dxa"/>
          </w:tcPr>
          <w:p w14:paraId="60A8A99C" w14:textId="050BFBA0" w:rsidR="00C82954" w:rsidRDefault="00C82954" w:rsidP="001B1258">
            <w:pPr>
              <w:jc w:val="both"/>
              <w:rPr>
                <w:b/>
                <w:bCs/>
              </w:rPr>
            </w:pPr>
            <w:r w:rsidRPr="00C07EB9">
              <w:rPr>
                <w:b/>
                <w:bCs/>
              </w:rPr>
              <w:t>Procedimiento</w:t>
            </w:r>
            <w:r w:rsidR="00AC78DF">
              <w:rPr>
                <w:b/>
                <w:bCs/>
              </w:rPr>
              <w:t>s</w:t>
            </w:r>
            <w:r w:rsidR="00A3612B">
              <w:rPr>
                <w:b/>
                <w:bCs/>
              </w:rPr>
              <w:t xml:space="preserve"> H37, G196 y G68</w:t>
            </w:r>
          </w:p>
          <w:p w14:paraId="267C95B3" w14:textId="164F1725" w:rsidR="00AC78DF" w:rsidRDefault="009E68C2" w:rsidP="001B1258">
            <w:pPr>
              <w:jc w:val="both"/>
            </w:pPr>
            <w:r>
              <w:t>-</w:t>
            </w:r>
            <w:r w:rsidR="00AC78DF" w:rsidRPr="00AC78DF">
              <w:t>Examina cada imagen en el contenido. Comprueba que cada imagen contenga un atributo alt en el que se especifique o describa lo que se muestra</w:t>
            </w:r>
            <w:r w:rsidR="00AC78DF">
              <w:t xml:space="preserve">. </w:t>
            </w:r>
            <w:r w:rsidR="008D4AC6">
              <w:t xml:space="preserve"> Al igual con los grupos de elementos relacionados.</w:t>
            </w:r>
          </w:p>
          <w:p w14:paraId="37F31CD7" w14:textId="37C0D39C" w:rsidR="00C82954" w:rsidRDefault="009E68C2" w:rsidP="001B1258">
            <w:pPr>
              <w:jc w:val="both"/>
            </w:pPr>
            <w:r>
              <w:t>-</w:t>
            </w:r>
            <w:r w:rsidR="00AC78DF" w:rsidRPr="00AC78DF">
              <w:t>Compruebe que el propósito del contenido no textual sea claro, incluso si se pierde el contenido.</w:t>
            </w:r>
          </w:p>
          <w:p w14:paraId="19311454" w14:textId="518DF9DE" w:rsidR="00AC78DF" w:rsidRPr="00AC78DF" w:rsidRDefault="00A3612B" w:rsidP="001B1258">
            <w:pPr>
              <w:jc w:val="both"/>
            </w:pPr>
            <w:r>
              <w:t>-Opción de texto que describa lo que se muestra en el video / audio.</w:t>
            </w:r>
          </w:p>
        </w:tc>
      </w:tr>
      <w:tr w:rsidR="00C82954" w14:paraId="216E38FD" w14:textId="77777777" w:rsidTr="009E68C2">
        <w:trPr>
          <w:trHeight w:val="1673"/>
        </w:trPr>
        <w:tc>
          <w:tcPr>
            <w:tcW w:w="1998" w:type="dxa"/>
            <w:vMerge/>
          </w:tcPr>
          <w:p w14:paraId="4C46044C" w14:textId="77777777" w:rsidR="00C82954" w:rsidRPr="00C82954" w:rsidRDefault="00C82954" w:rsidP="00C82954">
            <w:pPr>
              <w:jc w:val="both"/>
              <w:rPr>
                <w:b/>
                <w:bCs/>
                <w:i/>
                <w:iCs/>
              </w:rPr>
            </w:pPr>
          </w:p>
        </w:tc>
        <w:tc>
          <w:tcPr>
            <w:tcW w:w="3501" w:type="dxa"/>
            <w:vMerge w:val="restart"/>
          </w:tcPr>
          <w:p w14:paraId="351FA4F0" w14:textId="63A4E896" w:rsidR="00C82954" w:rsidRDefault="00C82954" w:rsidP="001B1258">
            <w:pPr>
              <w:jc w:val="both"/>
            </w:pPr>
            <w:r w:rsidRPr="00C82954">
              <w:t>1.2 Proporcionar alternativas sincronizadas para contenidos multimedia sincronizados dependientes del tiempo.</w:t>
            </w:r>
          </w:p>
        </w:tc>
        <w:tc>
          <w:tcPr>
            <w:tcW w:w="3496" w:type="dxa"/>
          </w:tcPr>
          <w:p w14:paraId="25A550FE" w14:textId="77777777" w:rsidR="00C82954" w:rsidRDefault="00C82954" w:rsidP="001B1258">
            <w:pPr>
              <w:jc w:val="both"/>
            </w:pPr>
            <w:r>
              <w:t>1.2.1 Solo video y solo</w:t>
            </w:r>
          </w:p>
          <w:p w14:paraId="5220F278" w14:textId="7A93774F" w:rsidR="00C82954" w:rsidRDefault="00C82954" w:rsidP="001B1258">
            <w:pPr>
              <w:jc w:val="both"/>
            </w:pPr>
            <w:r>
              <w:t>audio (Pregrabado):</w:t>
            </w:r>
          </w:p>
          <w:p w14:paraId="5502C966" w14:textId="77777777" w:rsidR="00C82954" w:rsidRDefault="00C82954" w:rsidP="001B1258">
            <w:pPr>
              <w:jc w:val="both"/>
            </w:pPr>
            <w:r>
              <w:t>dar una alternativa al</w:t>
            </w:r>
          </w:p>
          <w:p w14:paraId="66F525CB" w14:textId="77777777" w:rsidR="00C82954" w:rsidRDefault="00C82954" w:rsidP="001B1258">
            <w:pPr>
              <w:jc w:val="both"/>
            </w:pPr>
            <w:r>
              <w:t>contenido de solo</w:t>
            </w:r>
          </w:p>
          <w:p w14:paraId="1A07500D" w14:textId="65B7D17B" w:rsidR="00C82954" w:rsidRDefault="00C82954" w:rsidP="001B1258">
            <w:pPr>
              <w:jc w:val="both"/>
            </w:pPr>
            <w:r>
              <w:t>video y solo audio</w:t>
            </w:r>
          </w:p>
        </w:tc>
        <w:tc>
          <w:tcPr>
            <w:tcW w:w="5453" w:type="dxa"/>
          </w:tcPr>
          <w:p w14:paraId="6DDFDFD4" w14:textId="273C6272" w:rsidR="00C82954" w:rsidRDefault="00B05176" w:rsidP="001B1258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Procedimientos</w:t>
            </w:r>
            <w:r w:rsidR="00A3612B">
              <w:rPr>
                <w:b/>
                <w:bCs/>
              </w:rPr>
              <w:t xml:space="preserve"> G158 y G159</w:t>
            </w:r>
          </w:p>
          <w:p w14:paraId="553E186E" w14:textId="4F23902C" w:rsidR="00B05176" w:rsidRDefault="009E68C2" w:rsidP="001B1258">
            <w:pPr>
              <w:jc w:val="both"/>
            </w:pPr>
            <w:r>
              <w:t>-</w:t>
            </w:r>
            <w:r w:rsidR="00B05176">
              <w:t xml:space="preserve">En resumidas cuentas, para solo video debemos verificar que la información </w:t>
            </w:r>
            <w:r w:rsidR="00B05176" w:rsidRPr="00B05176">
              <w:t>en la transcripción incluya la misma información que está en la presentación</w:t>
            </w:r>
            <w:r w:rsidR="00B05176">
              <w:t>.</w:t>
            </w:r>
          </w:p>
          <w:p w14:paraId="5B6B1C90" w14:textId="5F6C0C5F" w:rsidR="00B05176" w:rsidRDefault="009E68C2" w:rsidP="001B1258">
            <w:pPr>
              <w:jc w:val="both"/>
            </w:pPr>
            <w:r>
              <w:t>-</w:t>
            </w:r>
            <w:r w:rsidR="00B05176">
              <w:t xml:space="preserve">Si el video incluye personas, que se identifiquen correctamente con la acción descrita. </w:t>
            </w:r>
          </w:p>
          <w:p w14:paraId="540F006C" w14:textId="4352ED72" w:rsidR="00B05176" w:rsidRDefault="009E68C2" w:rsidP="001B1258">
            <w:pPr>
              <w:jc w:val="both"/>
            </w:pPr>
            <w:r>
              <w:t>-</w:t>
            </w:r>
            <w:r w:rsidR="00B05176" w:rsidRPr="00B05176">
              <w:t>Si las versiones alternativas están en una página separada, verifique la disponibilidad de los enlaces para permitir que el usuario acceda a las otras versiones.</w:t>
            </w:r>
          </w:p>
          <w:p w14:paraId="2596B36E" w14:textId="0D16EB70" w:rsidR="00B05176" w:rsidRPr="00B05176" w:rsidRDefault="009E68C2" w:rsidP="001B1258">
            <w:pPr>
              <w:jc w:val="both"/>
            </w:pPr>
            <w:r>
              <w:t>-</w:t>
            </w:r>
            <w:r w:rsidR="00B05176">
              <w:t>Al igual con solo audio se debe identificar la persona si existe y verificar disponibilidad de enlaces etc.</w:t>
            </w:r>
          </w:p>
        </w:tc>
      </w:tr>
      <w:tr w:rsidR="00C82954" w14:paraId="72AAF953" w14:textId="77777777" w:rsidTr="009E68C2">
        <w:trPr>
          <w:trHeight w:val="1711"/>
        </w:trPr>
        <w:tc>
          <w:tcPr>
            <w:tcW w:w="1998" w:type="dxa"/>
            <w:vMerge/>
          </w:tcPr>
          <w:p w14:paraId="29E1F970" w14:textId="77777777" w:rsidR="00C82954" w:rsidRPr="00C82954" w:rsidRDefault="00C82954" w:rsidP="00C82954">
            <w:pPr>
              <w:jc w:val="both"/>
              <w:rPr>
                <w:b/>
                <w:bCs/>
                <w:i/>
                <w:iCs/>
              </w:rPr>
            </w:pPr>
          </w:p>
        </w:tc>
        <w:tc>
          <w:tcPr>
            <w:tcW w:w="3501" w:type="dxa"/>
            <w:vMerge/>
          </w:tcPr>
          <w:p w14:paraId="5D2AF416" w14:textId="77777777" w:rsidR="00C82954" w:rsidRPr="00C82954" w:rsidRDefault="00C82954" w:rsidP="001B1258">
            <w:pPr>
              <w:jc w:val="both"/>
            </w:pPr>
          </w:p>
        </w:tc>
        <w:tc>
          <w:tcPr>
            <w:tcW w:w="3496" w:type="dxa"/>
          </w:tcPr>
          <w:p w14:paraId="33F4D80F" w14:textId="0AE2AD18" w:rsidR="00C82954" w:rsidRDefault="00C82954" w:rsidP="001B1258">
            <w:pPr>
              <w:jc w:val="both"/>
            </w:pPr>
            <w:r>
              <w:t>1.2.2 Subtítulos: dar a</w:t>
            </w:r>
          </w:p>
          <w:p w14:paraId="53117EB5" w14:textId="77777777" w:rsidR="00C82954" w:rsidRDefault="00C82954" w:rsidP="001B1258">
            <w:pPr>
              <w:jc w:val="both"/>
            </w:pPr>
            <w:r>
              <w:t>los videos con audio</w:t>
            </w:r>
          </w:p>
          <w:p w14:paraId="53E2C4E3" w14:textId="6136B5A0" w:rsidR="00C82954" w:rsidRDefault="00C82954" w:rsidP="001B1258">
            <w:pPr>
              <w:jc w:val="both"/>
            </w:pPr>
            <w:r>
              <w:t>subtítulos.</w:t>
            </w:r>
          </w:p>
        </w:tc>
        <w:tc>
          <w:tcPr>
            <w:tcW w:w="5453" w:type="dxa"/>
          </w:tcPr>
          <w:p w14:paraId="7AC8CB8E" w14:textId="1FCD34C8" w:rsidR="00C82954" w:rsidRDefault="00B05176" w:rsidP="001B1258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Procedimientos</w:t>
            </w:r>
            <w:r w:rsidR="00A3612B">
              <w:rPr>
                <w:b/>
                <w:bCs/>
              </w:rPr>
              <w:t xml:space="preserve"> G93 y G87</w:t>
            </w:r>
          </w:p>
          <w:p w14:paraId="1F5382FF" w14:textId="652F2D28" w:rsidR="009E68C2" w:rsidRDefault="009E68C2" w:rsidP="001B1258">
            <w:pPr>
              <w:jc w:val="both"/>
            </w:pPr>
            <w:r>
              <w:t>-</w:t>
            </w:r>
            <w:r>
              <w:t>Mira los medios sincronizados con los subtítulos cerrados desactivados.</w:t>
            </w:r>
          </w:p>
          <w:p w14:paraId="42DE4CA5" w14:textId="5DE441DA" w:rsidR="009E68C2" w:rsidRDefault="009E68C2" w:rsidP="001B1258">
            <w:pPr>
              <w:jc w:val="both"/>
            </w:pPr>
            <w:r>
              <w:t>-</w:t>
            </w:r>
            <w:r>
              <w:t>Compruebe que los subtítulos (de todos los diálogos y sonidos importantes) estén visibles.</w:t>
            </w:r>
            <w:r>
              <w:t xml:space="preserve"> </w:t>
            </w:r>
          </w:p>
          <w:p w14:paraId="28A5E00E" w14:textId="18BF3EBC" w:rsidR="009E68C2" w:rsidRDefault="009E68C2" w:rsidP="001B1258">
            <w:pPr>
              <w:jc w:val="both"/>
            </w:pPr>
            <w:r>
              <w:t>-</w:t>
            </w:r>
            <w:r>
              <w:t>Active la función de subtítulos ocultos del reproductor multimedia</w:t>
            </w:r>
          </w:p>
          <w:p w14:paraId="3DA80A96" w14:textId="6D165710" w:rsidR="00B05176" w:rsidRPr="00B05176" w:rsidRDefault="009E68C2" w:rsidP="001B1258">
            <w:pPr>
              <w:jc w:val="both"/>
            </w:pPr>
            <w:r>
              <w:t>-</w:t>
            </w:r>
            <w:r>
              <w:t>Compruebe que los subtítulos (de todos los diálogos y sonidos importantes) estén visibles</w:t>
            </w:r>
          </w:p>
        </w:tc>
      </w:tr>
      <w:tr w:rsidR="00C82954" w14:paraId="6BE1825B" w14:textId="77777777" w:rsidTr="009E68C2">
        <w:trPr>
          <w:trHeight w:val="1730"/>
        </w:trPr>
        <w:tc>
          <w:tcPr>
            <w:tcW w:w="1998" w:type="dxa"/>
            <w:vMerge/>
          </w:tcPr>
          <w:p w14:paraId="242BE761" w14:textId="77777777" w:rsidR="00C82954" w:rsidRPr="00C82954" w:rsidRDefault="00C82954" w:rsidP="00C82954">
            <w:pPr>
              <w:jc w:val="both"/>
              <w:rPr>
                <w:b/>
                <w:bCs/>
                <w:i/>
                <w:iCs/>
              </w:rPr>
            </w:pPr>
          </w:p>
        </w:tc>
        <w:tc>
          <w:tcPr>
            <w:tcW w:w="3501" w:type="dxa"/>
            <w:vMerge/>
          </w:tcPr>
          <w:p w14:paraId="43584263" w14:textId="77777777" w:rsidR="00C82954" w:rsidRPr="00C82954" w:rsidRDefault="00C82954" w:rsidP="001B1258"/>
        </w:tc>
        <w:tc>
          <w:tcPr>
            <w:tcW w:w="3496" w:type="dxa"/>
          </w:tcPr>
          <w:p w14:paraId="2BF7BB1D" w14:textId="4BF2E6AA" w:rsidR="00C82954" w:rsidRDefault="00C82954" w:rsidP="001B1258">
            <w:pPr>
              <w:jc w:val="both"/>
            </w:pPr>
            <w:r w:rsidRPr="00C82954">
              <w:t>1.2.3 Audiodescripción o alternativa multimedia (pregrabada):</w:t>
            </w:r>
          </w:p>
        </w:tc>
        <w:tc>
          <w:tcPr>
            <w:tcW w:w="5453" w:type="dxa"/>
          </w:tcPr>
          <w:p w14:paraId="561FED2B" w14:textId="0C87A018" w:rsidR="00C82954" w:rsidRDefault="009E68C2" w:rsidP="001B1258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Procedimientos</w:t>
            </w:r>
            <w:r w:rsidR="00A3612B">
              <w:rPr>
                <w:b/>
                <w:bCs/>
              </w:rPr>
              <w:t xml:space="preserve"> G69 y G78</w:t>
            </w:r>
          </w:p>
          <w:p w14:paraId="4C0AE66E" w14:textId="287188E7" w:rsidR="00E45419" w:rsidRDefault="00E45419" w:rsidP="001B1258">
            <w:pPr>
              <w:jc w:val="both"/>
            </w:pPr>
            <w:r>
              <w:t>-</w:t>
            </w:r>
            <w:r>
              <w:t>Vea la presentación multimedia sincronizada mientras consulta la alternativa para los medios basados ​​en el tiempo.</w:t>
            </w:r>
          </w:p>
          <w:p w14:paraId="5936DE1B" w14:textId="269DCB87" w:rsidR="00E45419" w:rsidRDefault="00E45419" w:rsidP="001B1258">
            <w:pPr>
              <w:jc w:val="both"/>
            </w:pPr>
            <w:r>
              <w:t>-</w:t>
            </w:r>
            <w:r>
              <w:t>Compruebe que el diálogo en la alternativa para medios basados ​​en el tiempo coincida con el diálogo en la presentación de medios sincronizados.</w:t>
            </w:r>
          </w:p>
          <w:p w14:paraId="28F38AFA" w14:textId="0E95CA12" w:rsidR="00E45419" w:rsidRDefault="00E45419" w:rsidP="001B1258">
            <w:pPr>
              <w:jc w:val="both"/>
            </w:pPr>
            <w:r>
              <w:t>-</w:t>
            </w:r>
            <w:r>
              <w:t>Verifique que la alternativa para los medios basados ​​en el tiempo tenga descripciones de sonidos.</w:t>
            </w:r>
          </w:p>
          <w:p w14:paraId="22275225" w14:textId="2375C7B8" w:rsidR="00E45419" w:rsidRDefault="00E45419" w:rsidP="001B1258">
            <w:pPr>
              <w:jc w:val="both"/>
            </w:pPr>
            <w:r>
              <w:t>-</w:t>
            </w:r>
            <w:r>
              <w:t>Compruebe que la alternativa para los medios basados ​​en el tiempo tenga descripciones de configuración y cambios de configuración.</w:t>
            </w:r>
          </w:p>
          <w:p w14:paraId="59870731" w14:textId="787B93A4" w:rsidR="00E45419" w:rsidRDefault="00E45419" w:rsidP="001B1258">
            <w:pPr>
              <w:jc w:val="both"/>
            </w:pPr>
            <w:r>
              <w:t>-</w:t>
            </w:r>
            <w:r>
              <w:t>Compruebe que la alternativa de los medios basados ​​en el tiempo tenga descripciones de acciones y expresiones de cualquier 'actor' (personas, animales, etc.).</w:t>
            </w:r>
          </w:p>
          <w:p w14:paraId="3EF5B85C" w14:textId="77777777" w:rsidR="009E68C2" w:rsidRDefault="00E45419" w:rsidP="001B1258">
            <w:pPr>
              <w:jc w:val="both"/>
            </w:pPr>
            <w:r>
              <w:t>-</w:t>
            </w:r>
            <w:r>
              <w:t>Si las versiones alternativas están en una página separada, verifique la disponibilidad de los enlaces para permitir que el usuario acceda a las otras versiones.</w:t>
            </w:r>
          </w:p>
          <w:p w14:paraId="41125993" w14:textId="77777777" w:rsidR="00E45419" w:rsidRDefault="00E45419" w:rsidP="001B1258">
            <w:pPr>
              <w:jc w:val="both"/>
              <w:rPr>
                <w:b/>
                <w:bCs/>
              </w:rPr>
            </w:pPr>
            <w:r w:rsidRPr="00E45419">
              <w:rPr>
                <w:b/>
                <w:bCs/>
              </w:rPr>
              <w:t>Si se proporciona una segunda pista seleccionable por el usuario;</w:t>
            </w:r>
          </w:p>
          <w:p w14:paraId="5F50217D" w14:textId="45E2876C" w:rsidR="00E45419" w:rsidRPr="00E45419" w:rsidRDefault="00E45419" w:rsidP="001B1258">
            <w:pPr>
              <w:jc w:val="both"/>
            </w:pPr>
            <w:r>
              <w:t>-</w:t>
            </w:r>
            <w:r w:rsidRPr="00E45419">
              <w:t>Compruebe que exista la posibilidad de activar la pista de audio que incluye descripciones de audio. Por ejemplo, usando un control dentro del contenido mismo o seleccionando un control o preferencia en el reproductor multimedia o sistema operativo.</w:t>
            </w:r>
          </w:p>
          <w:p w14:paraId="2021B192" w14:textId="1E720B9C" w:rsidR="00E45419" w:rsidRPr="00E45419" w:rsidRDefault="00E45419" w:rsidP="001B1258">
            <w:pPr>
              <w:jc w:val="both"/>
            </w:pPr>
            <w:r>
              <w:t>-</w:t>
            </w:r>
            <w:r w:rsidRPr="00E45419">
              <w:t>Escuche los medios sincronizados</w:t>
            </w:r>
          </w:p>
          <w:p w14:paraId="59D217A2" w14:textId="22509926" w:rsidR="00E45419" w:rsidRPr="00E45419" w:rsidRDefault="00E45419" w:rsidP="001B1258">
            <w:pPr>
              <w:jc w:val="both"/>
              <w:rPr>
                <w:b/>
                <w:bCs/>
              </w:rPr>
            </w:pPr>
            <w:r>
              <w:t>-</w:t>
            </w:r>
            <w:r w:rsidRPr="00E45419">
              <w:t>Verifique si los espacios en el diálogo se utilizan para transmitir información importante con respecto al contenido visual</w:t>
            </w:r>
            <w:r>
              <w:t>.</w:t>
            </w:r>
          </w:p>
        </w:tc>
      </w:tr>
    </w:tbl>
    <w:p w14:paraId="5E86B0A4" w14:textId="77777777" w:rsidR="00A66B17" w:rsidRDefault="00A66B17" w:rsidP="00C07EB9">
      <w:pPr>
        <w:jc w:val="both"/>
      </w:pPr>
    </w:p>
    <w:sectPr w:rsidR="00A66B17" w:rsidSect="009A7FD3">
      <w:pgSz w:w="16838" w:h="11906" w:orient="landscape"/>
      <w:pgMar w:top="1701" w:right="1417" w:bottom="1701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17C7E" w14:textId="77777777" w:rsidR="00416AC6" w:rsidRDefault="00416AC6" w:rsidP="000D13B1">
      <w:pPr>
        <w:spacing w:after="0" w:line="240" w:lineRule="auto"/>
      </w:pPr>
      <w:r>
        <w:separator/>
      </w:r>
    </w:p>
  </w:endnote>
  <w:endnote w:type="continuationSeparator" w:id="0">
    <w:p w14:paraId="1ED0B349" w14:textId="77777777" w:rsidR="00416AC6" w:rsidRDefault="00416AC6" w:rsidP="000D1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68727" w14:textId="77777777" w:rsidR="00416AC6" w:rsidRDefault="00416AC6" w:rsidP="000D13B1">
      <w:pPr>
        <w:spacing w:after="0" w:line="240" w:lineRule="auto"/>
      </w:pPr>
      <w:r>
        <w:separator/>
      </w:r>
    </w:p>
  </w:footnote>
  <w:footnote w:type="continuationSeparator" w:id="0">
    <w:p w14:paraId="02B61923" w14:textId="77777777" w:rsidR="00416AC6" w:rsidRDefault="00416AC6" w:rsidP="000D13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41339"/>
    <w:multiLevelType w:val="hybridMultilevel"/>
    <w:tmpl w:val="3F286938"/>
    <w:lvl w:ilvl="0" w:tplc="B6EABC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6A274F"/>
    <w:multiLevelType w:val="multilevel"/>
    <w:tmpl w:val="5FCA4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870AF6"/>
    <w:multiLevelType w:val="multilevel"/>
    <w:tmpl w:val="76D67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310"/>
    <w:rsid w:val="000D13B1"/>
    <w:rsid w:val="001B1258"/>
    <w:rsid w:val="002F1C37"/>
    <w:rsid w:val="00305FF5"/>
    <w:rsid w:val="00410D14"/>
    <w:rsid w:val="00416AC6"/>
    <w:rsid w:val="00467B03"/>
    <w:rsid w:val="005B7B2B"/>
    <w:rsid w:val="006078BC"/>
    <w:rsid w:val="0064220E"/>
    <w:rsid w:val="006C4310"/>
    <w:rsid w:val="007446EA"/>
    <w:rsid w:val="007E34CE"/>
    <w:rsid w:val="00815B1F"/>
    <w:rsid w:val="008B745B"/>
    <w:rsid w:val="008D4AC6"/>
    <w:rsid w:val="00976E6D"/>
    <w:rsid w:val="009A7FD3"/>
    <w:rsid w:val="009E68C2"/>
    <w:rsid w:val="00A3612B"/>
    <w:rsid w:val="00A66B17"/>
    <w:rsid w:val="00AC78DF"/>
    <w:rsid w:val="00B05176"/>
    <w:rsid w:val="00B2281F"/>
    <w:rsid w:val="00BD7A11"/>
    <w:rsid w:val="00C07EB9"/>
    <w:rsid w:val="00C82954"/>
    <w:rsid w:val="00D75D4A"/>
    <w:rsid w:val="00E45419"/>
    <w:rsid w:val="00EA755F"/>
    <w:rsid w:val="00F5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EA08C"/>
  <w15:chartTrackingRefBased/>
  <w15:docId w15:val="{3A5B4BEE-27F0-472B-A268-F4F7BADA8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D13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D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13B1"/>
  </w:style>
  <w:style w:type="paragraph" w:styleId="Piedepgina">
    <w:name w:val="footer"/>
    <w:basedOn w:val="Normal"/>
    <w:link w:val="PiedepginaCar"/>
    <w:uiPriority w:val="99"/>
    <w:unhideWhenUsed/>
    <w:rsid w:val="000D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13B1"/>
  </w:style>
  <w:style w:type="paragraph" w:styleId="Prrafodelista">
    <w:name w:val="List Paragraph"/>
    <w:basedOn w:val="Normal"/>
    <w:uiPriority w:val="34"/>
    <w:qFormat/>
    <w:rsid w:val="00A66B17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9A7FD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A7FD3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3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748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del tema 2</dc:title>
  <dc:subject>Accesibilidad en la web</dc:subject>
  <dc:creator>Iván Cobos Marchal</dc:creator>
  <cp:keywords/>
  <dc:description/>
  <cp:lastModifiedBy>Ivan Cobos Marchal</cp:lastModifiedBy>
  <cp:revision>121</cp:revision>
  <dcterms:created xsi:type="dcterms:W3CDTF">2021-09-30T15:21:00Z</dcterms:created>
  <dcterms:modified xsi:type="dcterms:W3CDTF">2021-10-05T08:36:00Z</dcterms:modified>
</cp:coreProperties>
</file>