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1A6556" w:rsidRDefault="00C22A0C" w:rsidP="00C22A0C">
      <w:pPr>
        <w:jc w:val="center"/>
        <w:rPr>
          <w:sz w:val="44"/>
          <w:szCs w:val="44"/>
        </w:rPr>
      </w:pPr>
      <w:r w:rsidRPr="001A6556">
        <w:rPr>
          <w:rFonts w:asciiTheme="majorHAnsi" w:eastAsiaTheme="majorEastAsia" w:hAnsiTheme="majorHAnsi" w:cstheme="majorBidi"/>
          <w:b/>
          <w:bCs/>
          <w:sz w:val="44"/>
          <w:szCs w:val="44"/>
        </w:rPr>
        <w:t>Contrato</w:t>
      </w:r>
    </w:p>
    <w:p w:rsidR="00C22A0C" w:rsidRPr="001A6556" w:rsidRDefault="00C22A0C" w:rsidP="003D377B"/>
    <w:p w:rsidR="00C22A0C" w:rsidRPr="001A6556" w:rsidRDefault="00C22A0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A6556" w:rsidRPr="001A6556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1A6556" w:rsidRDefault="00C52528" w:rsidP="003D377B">
            <w:pPr>
              <w:jc w:val="center"/>
              <w:rPr>
                <w:b/>
              </w:rPr>
            </w:pPr>
            <w:r w:rsidRPr="001A6556">
              <w:rPr>
                <w:b/>
              </w:rPr>
              <w:t>Controle de Versões</w:t>
            </w:r>
          </w:p>
        </w:tc>
      </w:tr>
      <w:tr w:rsidR="001A6556" w:rsidRPr="001A6556" w:rsidTr="00F1425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1A6556" w:rsidRDefault="00C52528" w:rsidP="00341B09">
            <w:pPr>
              <w:jc w:val="center"/>
              <w:rPr>
                <w:b/>
              </w:rPr>
            </w:pPr>
            <w:r w:rsidRPr="001A6556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1A6556" w:rsidRDefault="00C52528" w:rsidP="00341B09">
            <w:pPr>
              <w:jc w:val="center"/>
              <w:rPr>
                <w:b/>
              </w:rPr>
            </w:pPr>
            <w:r w:rsidRPr="001A6556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1A6556" w:rsidRDefault="00C52528" w:rsidP="00341B09">
            <w:pPr>
              <w:jc w:val="center"/>
              <w:rPr>
                <w:b/>
              </w:rPr>
            </w:pPr>
            <w:r w:rsidRPr="001A6556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1A6556" w:rsidRDefault="00C52528" w:rsidP="00341B09">
            <w:pPr>
              <w:jc w:val="center"/>
              <w:rPr>
                <w:b/>
              </w:rPr>
            </w:pPr>
            <w:r w:rsidRPr="001A6556">
              <w:rPr>
                <w:b/>
              </w:rPr>
              <w:t>Notas da Revisão</w:t>
            </w:r>
          </w:p>
        </w:tc>
      </w:tr>
      <w:tr w:rsidR="001A6556" w:rsidRPr="001A6556" w:rsidTr="00F14251">
        <w:trPr>
          <w:trHeight w:val="340"/>
        </w:trPr>
        <w:tc>
          <w:tcPr>
            <w:tcW w:w="737" w:type="dxa"/>
            <w:vAlign w:val="center"/>
          </w:tcPr>
          <w:p w:rsidR="00C52528" w:rsidRPr="001A6556" w:rsidRDefault="00C52528" w:rsidP="00F14251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1A6556" w:rsidRDefault="00C52528" w:rsidP="00F14251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1A6556" w:rsidRDefault="00C52528" w:rsidP="00E34C15"/>
        </w:tc>
        <w:tc>
          <w:tcPr>
            <w:tcW w:w="4389" w:type="dxa"/>
            <w:vAlign w:val="center"/>
          </w:tcPr>
          <w:p w:rsidR="00C52528" w:rsidRPr="001A6556" w:rsidRDefault="00C52528" w:rsidP="00E34C15"/>
        </w:tc>
      </w:tr>
      <w:tr w:rsidR="001A6556" w:rsidRPr="001A6556" w:rsidTr="00F14251">
        <w:trPr>
          <w:trHeight w:val="340"/>
        </w:trPr>
        <w:tc>
          <w:tcPr>
            <w:tcW w:w="737" w:type="dxa"/>
            <w:vAlign w:val="center"/>
          </w:tcPr>
          <w:p w:rsidR="00C52528" w:rsidRPr="001A6556" w:rsidRDefault="00C52528" w:rsidP="00F14251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1A6556" w:rsidRDefault="00C52528" w:rsidP="00F14251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1A6556" w:rsidRDefault="00C52528" w:rsidP="00E34C15"/>
        </w:tc>
        <w:tc>
          <w:tcPr>
            <w:tcW w:w="4389" w:type="dxa"/>
            <w:vAlign w:val="center"/>
          </w:tcPr>
          <w:p w:rsidR="00C52528" w:rsidRPr="001A6556" w:rsidRDefault="00C52528" w:rsidP="00E34C15"/>
        </w:tc>
      </w:tr>
    </w:tbl>
    <w:p w:rsidR="0055540E" w:rsidRPr="001A6556" w:rsidRDefault="0055540E" w:rsidP="003D377B"/>
    <w:p w:rsidR="008843C9" w:rsidRPr="001A6556" w:rsidRDefault="008843C9" w:rsidP="005F487B">
      <w:pPr>
        <w:pStyle w:val="Ttulo3"/>
        <w:rPr>
          <w:color w:val="auto"/>
        </w:rPr>
      </w:pPr>
      <w:r w:rsidRPr="001A6556">
        <w:rPr>
          <w:color w:val="auto"/>
        </w:rPr>
        <w:t>Objetivos deste documento</w:t>
      </w:r>
    </w:p>
    <w:p w:rsidR="003D377B" w:rsidRPr="001A6556" w:rsidRDefault="00842903" w:rsidP="00842903">
      <w:pPr>
        <w:pStyle w:val="Descrio"/>
        <w:rPr>
          <w:lang w:val="pt-BR"/>
        </w:rPr>
      </w:pPr>
      <w:r w:rsidRPr="001A6556">
        <w:rPr>
          <w:lang w:val="pt-BR"/>
        </w:rPr>
        <w:t>[</w:t>
      </w:r>
      <w:r w:rsidR="00851FBB" w:rsidRPr="001A6556">
        <w:rPr>
          <w:lang w:val="pt-BR"/>
        </w:rPr>
        <w:t>Este documento contém os componentes de contrato citados no PMBOK 4ª Edição na saída 12.2.3.2 Adjudicação do contrato de aquisição</w:t>
      </w:r>
      <w:r w:rsidRPr="001A6556">
        <w:rPr>
          <w:lang w:val="pt-BR"/>
        </w:rPr>
        <w:t>]</w:t>
      </w:r>
    </w:p>
    <w:p w:rsidR="003D377B" w:rsidRPr="001A6556" w:rsidRDefault="00851FBB" w:rsidP="003D377B">
      <w:r w:rsidRPr="001A6556">
        <w:t>Ser usado em exercícios de cursos de gerenciamento de projetos baseados no PMBOK 4ª Edição, e não tem a intenção de ser</w:t>
      </w:r>
      <w:r w:rsidR="008C243C" w:rsidRPr="001A6556">
        <w:t>vir</w:t>
      </w:r>
      <w:r w:rsidRPr="001A6556">
        <w:t xml:space="preserve"> como modelo de contrato.</w:t>
      </w:r>
    </w:p>
    <w:p w:rsidR="008C243C" w:rsidRPr="001A6556" w:rsidRDefault="008C243C" w:rsidP="003D377B">
      <w:r w:rsidRPr="001A6556">
        <w:t>Caso necessite gerar um contrato, sugerimos que procure um especialista.</w:t>
      </w:r>
    </w:p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Declaração do trabalho ou entregas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Linha de base do cronograma</w:t>
      </w:r>
      <w:bookmarkStart w:id="0" w:name="_GoBack"/>
      <w:bookmarkEnd w:id="0"/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Relatórios de desempenho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Período de desempenho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Papéis e responsabilidades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Local de desempenho do fornecedor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Definição de preços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Suporte ao produto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Limitação de responsabilidade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Remuneração e retenções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lastRenderedPageBreak/>
        <w:t>Penalidades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Incentivos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Seguros e seguros-desempenho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Aprovações de subcontratadas subordinadas</w:t>
      </w:r>
    </w:p>
    <w:p w:rsidR="00284D80" w:rsidRPr="001A6556" w:rsidRDefault="00284D80" w:rsidP="00284D80"/>
    <w:p w:rsidR="00284D80" w:rsidRPr="001A6556" w:rsidRDefault="00284D80" w:rsidP="00284D80"/>
    <w:p w:rsidR="00284D80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>Tratame</w:t>
      </w:r>
      <w:r w:rsidR="00851FBB" w:rsidRPr="001A6556">
        <w:rPr>
          <w:color w:val="auto"/>
        </w:rPr>
        <w:t>nto de solicitações de mudança</w:t>
      </w:r>
    </w:p>
    <w:p w:rsidR="00284D80" w:rsidRPr="001A6556" w:rsidRDefault="00284D80" w:rsidP="00284D80"/>
    <w:p w:rsidR="00851FBB" w:rsidRPr="001A6556" w:rsidRDefault="00851FBB" w:rsidP="00284D80"/>
    <w:p w:rsidR="00851FBB" w:rsidRPr="001A6556" w:rsidRDefault="00284D80" w:rsidP="00851FBB">
      <w:pPr>
        <w:pStyle w:val="Ttulo3"/>
        <w:rPr>
          <w:color w:val="auto"/>
        </w:rPr>
      </w:pPr>
      <w:r w:rsidRPr="001A6556">
        <w:rPr>
          <w:color w:val="auto"/>
        </w:rPr>
        <w:t xml:space="preserve">Mecanismos de rescisão e de resolução alternativa de disputas. </w:t>
      </w:r>
    </w:p>
    <w:p w:rsidR="00851FBB" w:rsidRPr="001A6556" w:rsidRDefault="00851FBB" w:rsidP="00851FBB">
      <w:pPr>
        <w:pStyle w:val="Descrio"/>
        <w:rPr>
          <w:lang w:val="pt-BR"/>
        </w:rPr>
      </w:pPr>
      <w:r w:rsidRPr="001A6556">
        <w:rPr>
          <w:lang w:val="pt-BR"/>
        </w:rPr>
        <w:t>[O método alternativo para resolução de disputas pode ser decidido com antecedência como parte da concessão da aquisição.]</w:t>
      </w:r>
    </w:p>
    <w:p w:rsidR="008843C9" w:rsidRPr="001A6556" w:rsidRDefault="008843C9" w:rsidP="00284D80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p w:rsidR="008843C9" w:rsidRPr="001A6556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1A6556" w:rsidRPr="001A6556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1A6556" w:rsidRDefault="008843C9" w:rsidP="002D679E">
            <w:pPr>
              <w:jc w:val="center"/>
              <w:rPr>
                <w:b/>
              </w:rPr>
            </w:pPr>
            <w:r w:rsidRPr="001A6556">
              <w:rPr>
                <w:b/>
              </w:rPr>
              <w:t>Aprovações</w:t>
            </w:r>
          </w:p>
        </w:tc>
      </w:tr>
      <w:tr w:rsidR="001A6556" w:rsidRPr="001A6556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1A6556" w:rsidRDefault="008843C9" w:rsidP="002D679E">
            <w:pPr>
              <w:jc w:val="center"/>
              <w:rPr>
                <w:b/>
              </w:rPr>
            </w:pPr>
            <w:r w:rsidRPr="001A6556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1A6556" w:rsidRDefault="008843C9" w:rsidP="002D679E">
            <w:pPr>
              <w:jc w:val="center"/>
              <w:rPr>
                <w:b/>
              </w:rPr>
            </w:pPr>
            <w:r w:rsidRPr="001A6556"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1A6556" w:rsidRDefault="008843C9" w:rsidP="002D679E">
            <w:pPr>
              <w:jc w:val="center"/>
              <w:rPr>
                <w:b/>
              </w:rPr>
            </w:pPr>
            <w:r w:rsidRPr="001A6556">
              <w:rPr>
                <w:b/>
              </w:rPr>
              <w:t>Data</w:t>
            </w:r>
          </w:p>
        </w:tc>
      </w:tr>
      <w:tr w:rsidR="001A6556" w:rsidRPr="001A6556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A6556" w:rsidRDefault="008843C9" w:rsidP="002D679E">
            <w:pPr>
              <w:pStyle w:val="Tabela"/>
            </w:pPr>
            <w:r w:rsidRPr="001A6556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1A6556" w:rsidRDefault="008843C9" w:rsidP="002D679E"/>
        </w:tc>
        <w:tc>
          <w:tcPr>
            <w:tcW w:w="1559" w:type="dxa"/>
            <w:vAlign w:val="center"/>
          </w:tcPr>
          <w:p w:rsidR="008843C9" w:rsidRPr="001A6556" w:rsidRDefault="008843C9" w:rsidP="002D679E"/>
        </w:tc>
      </w:tr>
      <w:tr w:rsidR="001A6556" w:rsidRPr="001A6556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A6556" w:rsidRDefault="008843C9" w:rsidP="002D679E">
            <w:pPr>
              <w:pStyle w:val="Tabela"/>
            </w:pPr>
            <w:r w:rsidRPr="001A6556"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1A6556" w:rsidRDefault="008843C9" w:rsidP="002D679E"/>
        </w:tc>
        <w:tc>
          <w:tcPr>
            <w:tcW w:w="1559" w:type="dxa"/>
            <w:vAlign w:val="center"/>
          </w:tcPr>
          <w:p w:rsidR="008843C9" w:rsidRPr="001A6556" w:rsidRDefault="008843C9" w:rsidP="002D679E"/>
        </w:tc>
      </w:tr>
    </w:tbl>
    <w:p w:rsidR="008843C9" w:rsidRPr="001A6556" w:rsidRDefault="008843C9" w:rsidP="008843C9"/>
    <w:p w:rsidR="008843C9" w:rsidRPr="001A6556" w:rsidRDefault="008843C9" w:rsidP="003D377B"/>
    <w:sectPr w:rsidR="008843C9" w:rsidRPr="001A655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A1" w:rsidRDefault="009106A1" w:rsidP="005E1593">
      <w:r>
        <w:separator/>
      </w:r>
    </w:p>
  </w:endnote>
  <w:endnote w:type="continuationSeparator" w:id="0">
    <w:p w:rsidR="009106A1" w:rsidRDefault="009106A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9CA" w:rsidRDefault="006419CA" w:rsidP="00C22A0C">
    <w:pPr>
      <w:pStyle w:val="Rodap"/>
    </w:pPr>
  </w:p>
  <w:p w:rsidR="00C22A0C" w:rsidRPr="00C22A0C" w:rsidRDefault="00C22A0C" w:rsidP="00C22A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A1" w:rsidRDefault="009106A1" w:rsidP="005E1593">
      <w:r>
        <w:separator/>
      </w:r>
    </w:p>
  </w:footnote>
  <w:footnote w:type="continuationSeparator" w:id="0">
    <w:p w:rsidR="009106A1" w:rsidRDefault="009106A1" w:rsidP="005E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80"/>
    <w:rsid w:val="000E2853"/>
    <w:rsid w:val="001A6556"/>
    <w:rsid w:val="001D497F"/>
    <w:rsid w:val="001F3D30"/>
    <w:rsid w:val="00274187"/>
    <w:rsid w:val="00284D80"/>
    <w:rsid w:val="00331443"/>
    <w:rsid w:val="00341B09"/>
    <w:rsid w:val="0034544C"/>
    <w:rsid w:val="003707D7"/>
    <w:rsid w:val="00394B19"/>
    <w:rsid w:val="003D377B"/>
    <w:rsid w:val="0042609D"/>
    <w:rsid w:val="004B2855"/>
    <w:rsid w:val="004B60F1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6B1BDB"/>
    <w:rsid w:val="00743E89"/>
    <w:rsid w:val="00767A93"/>
    <w:rsid w:val="007A054B"/>
    <w:rsid w:val="007E5C4B"/>
    <w:rsid w:val="00842903"/>
    <w:rsid w:val="00851FBB"/>
    <w:rsid w:val="00871E89"/>
    <w:rsid w:val="008843C9"/>
    <w:rsid w:val="008C243C"/>
    <w:rsid w:val="009106A1"/>
    <w:rsid w:val="00980543"/>
    <w:rsid w:val="00A113A1"/>
    <w:rsid w:val="00AE1992"/>
    <w:rsid w:val="00AF15FC"/>
    <w:rsid w:val="00C22A0C"/>
    <w:rsid w:val="00C52528"/>
    <w:rsid w:val="00CE2B3B"/>
    <w:rsid w:val="00D37957"/>
    <w:rsid w:val="00E34C15"/>
    <w:rsid w:val="00F14251"/>
    <w:rsid w:val="00F309A9"/>
    <w:rsid w:val="00FA569E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5DF46C-D5E6-46C0-A6C7-19A48CF5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Nome do Projeto</vt:lpstr>
    </vt:vector>
  </TitlesOfParts>
  <Company>PMO Escritório de Projetos</Company>
  <LinksUpToDate>false</LinksUpToDate>
  <CharactersWithSpaces>1178</CharactersWithSpaces>
  <SharedDoc>false</SharedDoc>
  <HyperlinkBase>http://escritoriodeprojetos.com.br/SharedFiles/Download.aspx?pageid=18&amp;mid=24&amp;fileid=68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</dc:title>
  <dc:subject>Nome do Projeto</dc:subject>
  <dc:creator>Edu</dc:creator>
  <cp:keywords>Template Gerenciamento de Projetos</cp:keywords>
  <cp:lastModifiedBy>Marcos Dias</cp:lastModifiedBy>
  <cp:revision>13</cp:revision>
  <dcterms:created xsi:type="dcterms:W3CDTF">2012-03-28T18:55:00Z</dcterms:created>
  <dcterms:modified xsi:type="dcterms:W3CDTF">2014-05-26T02:12:00Z</dcterms:modified>
</cp:coreProperties>
</file>