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264107" w14:paraId="4680266B" w14:textId="77777777" w:rsidTr="302A78A5">
        <w:tc>
          <w:tcPr>
            <w:tcW w:w="2822" w:type="dxa"/>
            <w:tcBorders>
              <w:top w:val="nil"/>
              <w:left w:val="nil"/>
              <w:bottom w:val="nil"/>
              <w:right w:val="nil"/>
            </w:tcBorders>
            <w:hideMark/>
          </w:tcPr>
          <w:p w14:paraId="6DE29C9C" w14:textId="73D86837" w:rsidR="00264107" w:rsidRDefault="00264107" w:rsidP="302A78A5">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15C07C5B" wp14:editId="7D622764">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Pr="302A78A5">
              <w:rPr>
                <w:rStyle w:val="eop"/>
                <w:rFonts w:ascii="Arial" w:hAnsi="Arial" w:cs="Arial"/>
                <w:sz w:val="28"/>
                <w:szCs w:val="28"/>
              </w:rPr>
              <w:t> </w:t>
            </w:r>
          </w:p>
        </w:tc>
        <w:tc>
          <w:tcPr>
            <w:tcW w:w="5682" w:type="dxa"/>
            <w:tcBorders>
              <w:top w:val="nil"/>
              <w:left w:val="nil"/>
              <w:bottom w:val="nil"/>
              <w:right w:val="nil"/>
            </w:tcBorders>
            <w:hideMark/>
          </w:tcPr>
          <w:p w14:paraId="299F0D40" w14:textId="77777777" w:rsidR="00264107" w:rsidRDefault="00264107" w:rsidP="00DC4BB4">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55CC1E66" w14:textId="77777777" w:rsidR="00264107" w:rsidRDefault="00264107" w:rsidP="62C261FF">
            <w:pPr>
              <w:pStyle w:val="paragraph"/>
              <w:spacing w:before="0" w:beforeAutospacing="0" w:after="0" w:afterAutospacing="0"/>
              <w:ind w:left="255"/>
              <w:jc w:val="both"/>
              <w:textAlignment w:val="baseline"/>
              <w:rPr>
                <w:rFonts w:ascii="Segoe UI" w:hAnsi="Segoe UI" w:cs="Segoe UI"/>
                <w:sz w:val="18"/>
                <w:szCs w:val="18"/>
              </w:rPr>
            </w:pPr>
            <w:r w:rsidRPr="62C261FF">
              <w:rPr>
                <w:rStyle w:val="normaltextrun"/>
                <w:rFonts w:ascii="Calibri" w:hAnsi="Calibri" w:cs="Calibri"/>
                <w:color w:val="595959" w:themeColor="text1" w:themeTint="A6"/>
                <w:sz w:val="20"/>
                <w:szCs w:val="20"/>
              </w:rPr>
              <w:t>Tribunal de Justiça do Distrito Federal e dos Territóri</w:t>
            </w:r>
            <w:commentRangeStart w:id="0"/>
            <w:commentRangeStart w:id="1"/>
            <w:commentRangeStart w:id="2"/>
            <w:r w:rsidRPr="62C261FF">
              <w:rPr>
                <w:rStyle w:val="normaltextrun"/>
                <w:rFonts w:ascii="Calibri" w:hAnsi="Calibri" w:cs="Calibri"/>
                <w:color w:val="595959" w:themeColor="text1" w:themeTint="A6"/>
                <w:sz w:val="20"/>
                <w:szCs w:val="20"/>
              </w:rPr>
              <w:t>o</w:t>
            </w:r>
            <w:commentRangeEnd w:id="0"/>
            <w:r w:rsidR="00370C48" w:rsidRPr="62C261FF">
              <w:rPr>
                <w:rStyle w:val="Refdecomentrio"/>
                <w:rFonts w:ascii="Calibri" w:hAnsi="Calibri" w:cs="Calibri"/>
                <w:color w:val="595959" w:themeColor="text1" w:themeTint="A6"/>
                <w:sz w:val="20"/>
                <w:szCs w:val="20"/>
              </w:rPr>
              <w:commentReference w:id="0"/>
            </w:r>
            <w:commentRangeEnd w:id="1"/>
            <w:r w:rsidR="00BD6D0D" w:rsidRPr="62C261FF">
              <w:rPr>
                <w:rStyle w:val="Refdecomentrio"/>
                <w:rFonts w:ascii="Calibri" w:hAnsi="Calibri" w:cs="Calibri"/>
                <w:color w:val="595959" w:themeColor="text1" w:themeTint="A6"/>
                <w:sz w:val="20"/>
                <w:szCs w:val="20"/>
              </w:rPr>
              <w:commentReference w:id="1"/>
            </w:r>
            <w:commentRangeEnd w:id="2"/>
            <w:r w:rsidR="00DA4583" w:rsidRPr="62C261FF">
              <w:rPr>
                <w:rStyle w:val="Refdecomentrio"/>
                <w:rFonts w:ascii="Calibri" w:hAnsi="Calibri" w:cs="Calibri"/>
                <w:color w:val="595959" w:themeColor="text1" w:themeTint="A6"/>
                <w:sz w:val="20"/>
                <w:szCs w:val="20"/>
              </w:rPr>
              <w:commentReference w:id="2"/>
            </w:r>
            <w:r w:rsidRPr="62C261FF">
              <w:rPr>
                <w:rStyle w:val="normaltextrun"/>
                <w:rFonts w:ascii="Calibri" w:hAnsi="Calibri" w:cs="Calibri"/>
                <w:color w:val="595959" w:themeColor="text1" w:themeTint="A6"/>
                <w:sz w:val="20"/>
                <w:szCs w:val="20"/>
              </w:rPr>
              <w:t>s</w:t>
            </w:r>
            <w:r w:rsidRPr="62C261FF">
              <w:rPr>
                <w:rStyle w:val="eop"/>
                <w:rFonts w:ascii="Calibri" w:hAnsi="Calibri" w:cs="Calibri"/>
                <w:color w:val="595959" w:themeColor="text1" w:themeTint="A6"/>
                <w:sz w:val="20"/>
                <w:szCs w:val="20"/>
              </w:rPr>
              <w:t> </w:t>
            </w:r>
          </w:p>
          <w:p w14:paraId="12B71A35" w14:textId="77777777" w:rsidR="00264107" w:rsidRDefault="00264107" w:rsidP="00DC4BB4">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5750CFE" w14:textId="77777777" w:rsidR="00264107" w:rsidRDefault="00264107" w:rsidP="00DC4BB4">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14:paraId="3D4EAEEA" w14:textId="77777777" w:rsidR="00DB1301" w:rsidRDefault="00DB1301" w:rsidP="00DB1301">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00770E7F" w:rsidRPr="009F36E1" w14:paraId="39579C6E" w14:textId="77777777" w:rsidTr="21E019B6">
        <w:trPr>
          <w:cantSplit/>
          <w:trHeight w:val="397"/>
        </w:trPr>
        <w:tc>
          <w:tcPr>
            <w:tcW w:w="3686" w:type="dxa"/>
            <w:vAlign w:val="center"/>
          </w:tcPr>
          <w:p w14:paraId="0E990AE5" w14:textId="77777777" w:rsidR="00770E7F" w:rsidRPr="009F36E1" w:rsidRDefault="00770E7F" w:rsidP="00DC4BB4">
            <w:pPr>
              <w:rPr>
                <w:rFonts w:ascii="Arial" w:hAnsi="Arial" w:cs="Arial"/>
                <w:sz w:val="28"/>
                <w:szCs w:val="28"/>
              </w:rPr>
            </w:pPr>
            <w:r w:rsidRPr="009F36E1">
              <w:rPr>
                <w:rFonts w:ascii="Arial" w:hAnsi="Arial" w:cs="Arial"/>
                <w:sz w:val="28"/>
                <w:szCs w:val="28"/>
              </w:rPr>
              <w:t>Órgão</w:t>
            </w:r>
          </w:p>
        </w:tc>
        <w:tc>
          <w:tcPr>
            <w:tcW w:w="447" w:type="dxa"/>
            <w:vAlign w:val="center"/>
          </w:tcPr>
          <w:p w14:paraId="2043BC66" w14:textId="77777777" w:rsidR="00770E7F" w:rsidRPr="009F36E1" w:rsidRDefault="00770E7F" w:rsidP="00DC4BB4">
            <w:pPr>
              <w:rPr>
                <w:rFonts w:ascii="Arial" w:hAnsi="Arial" w:cs="Arial"/>
                <w:sz w:val="28"/>
                <w:szCs w:val="28"/>
              </w:rPr>
            </w:pPr>
            <w:r w:rsidRPr="009F36E1">
              <w:rPr>
                <w:rFonts w:ascii="Arial" w:hAnsi="Arial" w:cs="Arial"/>
                <w:sz w:val="28"/>
                <w:szCs w:val="28"/>
              </w:rPr>
              <w:t>:</w:t>
            </w:r>
          </w:p>
        </w:tc>
        <w:tc>
          <w:tcPr>
            <w:tcW w:w="4590" w:type="dxa"/>
            <w:vAlign w:val="center"/>
          </w:tcPr>
          <w:p w14:paraId="619F5A49" w14:textId="77777777" w:rsidR="00770E7F" w:rsidRPr="009F36E1" w:rsidRDefault="00050DC7" w:rsidP="00DC4BB4">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EndPr/>
              <w:sdtContent>
                <w:r w:rsidR="00770E7F" w:rsidRPr="009F36E1">
                  <w:rPr>
                    <w:rFonts w:ascii="Arial" w:hAnsi="Arial" w:cs="Arial"/>
                    <w:sz w:val="28"/>
                    <w:szCs w:val="28"/>
                  </w:rPr>
                  <w:t>4ª Turma Cível</w:t>
                </w:r>
              </w:sdtContent>
            </w:sdt>
          </w:p>
        </w:tc>
      </w:tr>
      <w:tr w:rsidR="00770E7F" w:rsidRPr="009F36E1" w14:paraId="1234CB9C" w14:textId="77777777" w:rsidTr="21E019B6">
        <w:trPr>
          <w:cantSplit/>
          <w:trHeight w:val="570"/>
        </w:trPr>
        <w:tc>
          <w:tcPr>
            <w:tcW w:w="3686" w:type="dxa"/>
            <w:vAlign w:val="center"/>
          </w:tcPr>
          <w:p w14:paraId="7118EFBD" w14:textId="77777777" w:rsidR="00770E7F" w:rsidRPr="009F36E1" w:rsidRDefault="00770E7F" w:rsidP="00DC4BB4">
            <w:pPr>
              <w:rPr>
                <w:rFonts w:ascii="Arial" w:hAnsi="Arial" w:cs="Arial"/>
                <w:sz w:val="28"/>
                <w:szCs w:val="28"/>
              </w:rPr>
            </w:pPr>
            <w:r w:rsidRPr="009F36E1">
              <w:rPr>
                <w:rFonts w:ascii="Arial" w:hAnsi="Arial" w:cs="Arial"/>
                <w:sz w:val="28"/>
                <w:szCs w:val="28"/>
              </w:rPr>
              <w:t>Classe</w:t>
            </w:r>
          </w:p>
        </w:tc>
        <w:tc>
          <w:tcPr>
            <w:tcW w:w="447" w:type="dxa"/>
            <w:vAlign w:val="center"/>
          </w:tcPr>
          <w:p w14:paraId="64B2264F" w14:textId="77777777" w:rsidR="00770E7F" w:rsidRPr="009F36E1" w:rsidRDefault="00770E7F" w:rsidP="00DC4BB4">
            <w:pPr>
              <w:rPr>
                <w:rFonts w:ascii="Arial" w:hAnsi="Arial" w:cs="Arial"/>
                <w:sz w:val="28"/>
                <w:szCs w:val="28"/>
              </w:rPr>
            </w:pPr>
            <w:r w:rsidRPr="009F36E1">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EndPr/>
            <w:sdtContent>
              <w:p w14:paraId="2174A042" w14:textId="4BD4FA6E" w:rsidR="00770E7F" w:rsidRPr="009F36E1" w:rsidRDefault="00F63CDB" w:rsidP="00DC4BB4">
                <w:pPr>
                  <w:pStyle w:val="Citao"/>
                  <w:ind w:left="0" w:firstLine="0"/>
                  <w:jc w:val="both"/>
                  <w:rPr>
                    <w:rFonts w:cs="Arial"/>
                    <w:i w:val="0"/>
                    <w:iCs w:val="0"/>
                    <w:sz w:val="28"/>
                    <w:szCs w:val="28"/>
                  </w:rPr>
                </w:pPr>
                <w:r>
                  <w:rPr>
                    <w:rFonts w:cs="Arial"/>
                    <w:i w:val="0"/>
                    <w:iCs w:val="0"/>
                    <w:sz w:val="28"/>
                    <w:szCs w:val="28"/>
                  </w:rPr>
                  <w:t>Apelação Cível</w:t>
                </w:r>
              </w:p>
            </w:sdtContent>
          </w:sdt>
        </w:tc>
      </w:tr>
      <w:tr w:rsidR="00770E7F" w:rsidRPr="009F36E1" w14:paraId="32B00EA9" w14:textId="77777777" w:rsidTr="21E019B6">
        <w:trPr>
          <w:cantSplit/>
          <w:trHeight w:val="397"/>
        </w:trPr>
        <w:tc>
          <w:tcPr>
            <w:tcW w:w="3686" w:type="dxa"/>
            <w:vAlign w:val="center"/>
          </w:tcPr>
          <w:p w14:paraId="0E73EC07" w14:textId="77777777" w:rsidR="00770E7F" w:rsidRPr="009F36E1" w:rsidRDefault="00770E7F" w:rsidP="00DC4BB4">
            <w:pPr>
              <w:rPr>
                <w:rFonts w:ascii="Arial" w:hAnsi="Arial" w:cs="Arial"/>
                <w:sz w:val="28"/>
                <w:szCs w:val="28"/>
              </w:rPr>
            </w:pPr>
            <w:r w:rsidRPr="009F36E1">
              <w:rPr>
                <w:rFonts w:ascii="Arial" w:hAnsi="Arial" w:cs="Arial"/>
                <w:sz w:val="28"/>
                <w:szCs w:val="28"/>
              </w:rPr>
              <w:t>Processo nº</w:t>
            </w:r>
          </w:p>
        </w:tc>
        <w:tc>
          <w:tcPr>
            <w:tcW w:w="447" w:type="dxa"/>
            <w:vAlign w:val="center"/>
          </w:tcPr>
          <w:p w14:paraId="10327F8B" w14:textId="5A82C08D" w:rsidR="00770E7F" w:rsidRPr="009F36E1" w:rsidRDefault="00770E7F" w:rsidP="00DC4BB4">
            <w:pPr>
              <w:rPr>
                <w:rFonts w:ascii="Arial" w:hAnsi="Arial" w:cs="Arial"/>
                <w:sz w:val="28"/>
                <w:szCs w:val="28"/>
              </w:rPr>
            </w:pPr>
            <w:r w:rsidRPr="20EF5200">
              <w:rPr>
                <w:rFonts w:ascii="Arial" w:hAnsi="Arial" w:cs="Arial"/>
                <w:sz w:val="28"/>
                <w:szCs w:val="28"/>
              </w:rPr>
              <w:t>:</w:t>
            </w:r>
            <w:r w:rsidR="3757F389" w:rsidRPr="20EF5200">
              <w:rPr>
                <w:rFonts w:ascii="Arial" w:hAnsi="Arial" w:cs="Arial"/>
                <w:sz w:val="28"/>
                <w:szCs w:val="28"/>
              </w:rPr>
              <w:t xml:space="preserve"> </w:t>
            </w:r>
          </w:p>
        </w:tc>
        <w:tc>
          <w:tcPr>
            <w:tcW w:w="4590" w:type="dxa"/>
            <w:vAlign w:val="center"/>
          </w:tcPr>
          <w:p w14:paraId="7C53B768" w14:textId="5EF46FE2" w:rsidR="00770E7F" w:rsidRPr="00A62A27" w:rsidRDefault="00BD6D0D" w:rsidP="00DC4BB4">
            <w:pPr>
              <w:ind w:right="-675"/>
              <w:rPr>
                <w:rFonts w:ascii="Arial" w:hAnsi="Arial" w:cs="Arial"/>
                <w:sz w:val="28"/>
                <w:szCs w:val="28"/>
              </w:rPr>
            </w:pPr>
            <w:r w:rsidRPr="00A62A27">
              <w:rPr>
                <w:rFonts w:ascii="Arial" w:hAnsi="Arial" w:cs="Arial"/>
                <w:sz w:val="28"/>
                <w:szCs w:val="28"/>
              </w:rPr>
              <w:t>0734324-57.2024.8.07.0003</w:t>
            </w:r>
          </w:p>
        </w:tc>
      </w:tr>
      <w:tr w:rsidR="00770E7F" w:rsidRPr="009F36E1" w14:paraId="48ED7BFE" w14:textId="77777777" w:rsidTr="21E019B6">
        <w:trPr>
          <w:cantSplit/>
          <w:trHeight w:val="397"/>
        </w:trPr>
        <w:tc>
          <w:tcPr>
            <w:tcW w:w="3686" w:type="dxa"/>
            <w:vAlign w:val="center"/>
          </w:tcPr>
          <w:p w14:paraId="272F493B" w14:textId="1AD7452F" w:rsidR="00770E7F" w:rsidRPr="00F63CDB" w:rsidRDefault="00050DC7" w:rsidP="00DC4BB4">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EndPr/>
              <w:sdtContent>
                <w:r w:rsidR="00F63CDB" w:rsidRPr="00F63CDB">
                  <w:rPr>
                    <w:rFonts w:ascii="Arial" w:eastAsia="Times New Roman" w:hAnsi="Arial" w:cs="Arial"/>
                    <w:sz w:val="28"/>
                    <w:szCs w:val="28"/>
                    <w:lang w:eastAsia="zh-CN"/>
                  </w:rPr>
                  <w:t>Apelante</w:t>
                </w:r>
              </w:sdtContent>
            </w:sdt>
            <w:r w:rsidR="00770E7F" w:rsidRPr="00F63CDB">
              <w:rPr>
                <w:rFonts w:ascii="Arial" w:hAnsi="Arial" w:cs="Arial"/>
                <w:sz w:val="28"/>
                <w:szCs w:val="28"/>
              </w:rPr>
              <w:t xml:space="preserve"> (s)</w:t>
            </w:r>
          </w:p>
        </w:tc>
        <w:tc>
          <w:tcPr>
            <w:tcW w:w="447" w:type="dxa"/>
            <w:vAlign w:val="center"/>
          </w:tcPr>
          <w:p w14:paraId="5C191C1F" w14:textId="77777777" w:rsidR="00770E7F" w:rsidRPr="009F36E1" w:rsidRDefault="00770E7F" w:rsidP="00DC4BB4">
            <w:pPr>
              <w:rPr>
                <w:rFonts w:ascii="Arial" w:hAnsi="Arial" w:cs="Arial"/>
                <w:sz w:val="28"/>
                <w:szCs w:val="28"/>
              </w:rPr>
            </w:pPr>
            <w:r w:rsidRPr="009F36E1">
              <w:rPr>
                <w:rFonts w:ascii="Arial" w:hAnsi="Arial" w:cs="Arial"/>
                <w:sz w:val="28"/>
                <w:szCs w:val="28"/>
              </w:rPr>
              <w:t>:</w:t>
            </w:r>
          </w:p>
        </w:tc>
        <w:tc>
          <w:tcPr>
            <w:tcW w:w="4590" w:type="dxa"/>
            <w:vAlign w:val="center"/>
          </w:tcPr>
          <w:p w14:paraId="4A58BA3C" w14:textId="061BBD92" w:rsidR="00770E7F" w:rsidRPr="00A62A27" w:rsidRDefault="00A62A27" w:rsidP="00DC4BB4">
            <w:pPr>
              <w:rPr>
                <w:rFonts w:ascii="Arial" w:hAnsi="Arial" w:cs="Arial"/>
                <w:sz w:val="28"/>
                <w:szCs w:val="28"/>
              </w:rPr>
            </w:pPr>
            <w:r w:rsidRPr="00A62A27">
              <w:rPr>
                <w:rFonts w:ascii="Arial" w:hAnsi="Arial" w:cs="Arial"/>
                <w:sz w:val="28"/>
                <w:szCs w:val="28"/>
              </w:rPr>
              <w:t>SHIRLENE MIGUEL DA SILVA BONIFACIO</w:t>
            </w:r>
          </w:p>
        </w:tc>
      </w:tr>
      <w:tr w:rsidR="00770E7F" w:rsidRPr="009F36E1" w14:paraId="55763F2D" w14:textId="77777777" w:rsidTr="21E019B6">
        <w:trPr>
          <w:cantSplit/>
          <w:trHeight w:val="397"/>
        </w:trPr>
        <w:tc>
          <w:tcPr>
            <w:tcW w:w="3686" w:type="dxa"/>
            <w:vAlign w:val="center"/>
          </w:tcPr>
          <w:p w14:paraId="59BAA433" w14:textId="5D3E5176" w:rsidR="00770E7F" w:rsidRPr="009F36E1" w:rsidRDefault="00050DC7" w:rsidP="009F36E1">
            <w:pPr>
              <w:jc w:val="both"/>
              <w:rPr>
                <w:rFonts w:ascii="Arial" w:hAnsi="Arial" w:cs="Arial"/>
                <w:sz w:val="28"/>
                <w:szCs w:val="28"/>
              </w:rPr>
            </w:pPr>
            <w:sdt>
              <w:sdtPr>
                <w:rPr>
                  <w:rFonts w:ascii="Arial" w:eastAsia="Times New Roman" w:hAnsi="Arial"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EndPr/>
              <w:sdtContent>
                <w:r w:rsidR="00F63CDB">
                  <w:rPr>
                    <w:rFonts w:ascii="Arial" w:eastAsia="Times New Roman" w:hAnsi="Arial" w:cs="Arial"/>
                    <w:sz w:val="28"/>
                    <w:szCs w:val="28"/>
                    <w:lang w:eastAsia="zh-CN"/>
                  </w:rPr>
                  <w:t>Apelado</w:t>
                </w:r>
              </w:sdtContent>
            </w:sdt>
            <w:r w:rsidR="00770E7F" w:rsidRPr="009F36E1">
              <w:rPr>
                <w:rFonts w:ascii="Arial" w:hAnsi="Arial" w:cs="Arial"/>
                <w:sz w:val="28"/>
                <w:szCs w:val="28"/>
              </w:rPr>
              <w:t xml:space="preserve"> </w:t>
            </w:r>
            <w:r w:rsidR="009F36E1">
              <w:rPr>
                <w:rFonts w:ascii="Arial" w:hAnsi="Arial" w:cs="Arial"/>
                <w:sz w:val="28"/>
                <w:szCs w:val="28"/>
              </w:rPr>
              <w:t>(</w:t>
            </w:r>
            <w:r w:rsidR="00770E7F" w:rsidRPr="009F36E1">
              <w:rPr>
                <w:rFonts w:ascii="Arial" w:hAnsi="Arial" w:cs="Arial"/>
                <w:sz w:val="28"/>
                <w:szCs w:val="28"/>
              </w:rPr>
              <w:t>a)(s)</w:t>
            </w:r>
          </w:p>
        </w:tc>
        <w:tc>
          <w:tcPr>
            <w:tcW w:w="447" w:type="dxa"/>
            <w:vAlign w:val="center"/>
          </w:tcPr>
          <w:p w14:paraId="683A2C11" w14:textId="77777777" w:rsidR="00770E7F" w:rsidRPr="009F36E1" w:rsidRDefault="00770E7F" w:rsidP="00DC4BB4">
            <w:pPr>
              <w:rPr>
                <w:rFonts w:ascii="Arial" w:hAnsi="Arial" w:cs="Arial"/>
                <w:sz w:val="28"/>
                <w:szCs w:val="28"/>
              </w:rPr>
            </w:pPr>
            <w:r w:rsidRPr="009F36E1">
              <w:rPr>
                <w:rFonts w:ascii="Arial" w:hAnsi="Arial" w:cs="Arial"/>
                <w:sz w:val="28"/>
                <w:szCs w:val="28"/>
              </w:rPr>
              <w:t>:</w:t>
            </w:r>
          </w:p>
        </w:tc>
        <w:tc>
          <w:tcPr>
            <w:tcW w:w="4590" w:type="dxa"/>
            <w:vAlign w:val="center"/>
          </w:tcPr>
          <w:p w14:paraId="1AB96577" w14:textId="1FBEDB3C" w:rsidR="00770E7F" w:rsidRPr="00A62A27" w:rsidRDefault="00A62A27" w:rsidP="00DC4BB4">
            <w:pPr>
              <w:ind w:right="-74"/>
              <w:rPr>
                <w:rFonts w:ascii="Arial" w:hAnsi="Arial" w:cs="Arial"/>
                <w:sz w:val="28"/>
                <w:szCs w:val="28"/>
              </w:rPr>
            </w:pPr>
            <w:r w:rsidRPr="00A62A27">
              <w:rPr>
                <w:rFonts w:ascii="Arial" w:hAnsi="Arial" w:cs="Arial"/>
                <w:sz w:val="28"/>
                <w:szCs w:val="28"/>
              </w:rPr>
              <w:t>ELIANE SILVA GOMES</w:t>
            </w:r>
          </w:p>
        </w:tc>
      </w:tr>
      <w:tr w:rsidR="00770E7F" w:rsidRPr="009F36E1" w14:paraId="640EA867" w14:textId="77777777" w:rsidTr="21E019B6">
        <w:trPr>
          <w:cantSplit/>
          <w:trHeight w:val="397"/>
        </w:trPr>
        <w:tc>
          <w:tcPr>
            <w:tcW w:w="3686" w:type="dxa"/>
            <w:vAlign w:val="center"/>
          </w:tcPr>
          <w:p w14:paraId="34627CFC" w14:textId="77777777" w:rsidR="00770E7F" w:rsidRPr="009F36E1" w:rsidRDefault="00770E7F" w:rsidP="00DC4BB4">
            <w:pPr>
              <w:rPr>
                <w:rFonts w:ascii="Arial" w:hAnsi="Arial" w:cs="Arial"/>
                <w:sz w:val="28"/>
                <w:szCs w:val="28"/>
              </w:rPr>
            </w:pPr>
            <w:r w:rsidRPr="009F36E1">
              <w:rPr>
                <w:rFonts w:ascii="Arial" w:hAnsi="Arial" w:cs="Arial"/>
                <w:sz w:val="28"/>
                <w:szCs w:val="28"/>
              </w:rPr>
              <w:t>Relator(a)</w:t>
            </w:r>
          </w:p>
        </w:tc>
        <w:tc>
          <w:tcPr>
            <w:tcW w:w="447" w:type="dxa"/>
            <w:vAlign w:val="center"/>
          </w:tcPr>
          <w:p w14:paraId="4161AF01" w14:textId="77777777" w:rsidR="00770E7F" w:rsidRPr="009F36E1" w:rsidRDefault="00770E7F" w:rsidP="00DC4BB4">
            <w:pPr>
              <w:ind w:right="-11"/>
              <w:rPr>
                <w:rFonts w:ascii="Arial" w:hAnsi="Arial" w:cs="Arial"/>
                <w:sz w:val="28"/>
                <w:szCs w:val="28"/>
              </w:rPr>
            </w:pPr>
            <w:r w:rsidRPr="009F36E1">
              <w:rPr>
                <w:rFonts w:ascii="Arial" w:hAnsi="Arial" w:cs="Arial"/>
                <w:sz w:val="28"/>
                <w:szCs w:val="28"/>
              </w:rPr>
              <w:t>:</w:t>
            </w:r>
          </w:p>
        </w:tc>
        <w:tc>
          <w:tcPr>
            <w:tcW w:w="4590" w:type="dxa"/>
            <w:vAlign w:val="center"/>
          </w:tcPr>
          <w:p w14:paraId="5B83A2F0" w14:textId="77777777" w:rsidR="00770E7F" w:rsidRPr="009F36E1" w:rsidRDefault="00770E7F" w:rsidP="00DC4BB4">
            <w:pPr>
              <w:rPr>
                <w:rFonts w:ascii="Arial" w:hAnsi="Arial" w:cs="Arial"/>
                <w:b/>
                <w:sz w:val="28"/>
                <w:szCs w:val="28"/>
              </w:rPr>
            </w:pPr>
            <w:r w:rsidRPr="009F36E1">
              <w:rPr>
                <w:rFonts w:ascii="Arial" w:hAnsi="Arial" w:cs="Arial"/>
                <w:b/>
                <w:bCs/>
                <w:sz w:val="28"/>
                <w:szCs w:val="28"/>
              </w:rPr>
              <w:t>Des. Sérgio Rocha</w:t>
            </w:r>
          </w:p>
        </w:tc>
      </w:tr>
    </w:tbl>
    <w:p w14:paraId="638734C5" w14:textId="77777777" w:rsidR="00886ABA" w:rsidRDefault="00886ABA" w:rsidP="00886ABA">
      <w:pPr>
        <w:spacing w:after="0" w:line="360" w:lineRule="auto"/>
        <w:jc w:val="both"/>
        <w:rPr>
          <w:rFonts w:ascii="Arial" w:hAnsi="Arial" w:cs="Arial"/>
          <w:sz w:val="28"/>
          <w:szCs w:val="28"/>
        </w:rPr>
      </w:pPr>
    </w:p>
    <w:p w14:paraId="55004760" w14:textId="77777777" w:rsidR="00886ABA" w:rsidRPr="007E1C8C" w:rsidRDefault="00886ABA" w:rsidP="00886ABA">
      <w:pPr>
        <w:spacing w:after="0" w:line="360" w:lineRule="auto"/>
        <w:jc w:val="left"/>
        <w:rPr>
          <w:rFonts w:ascii="Arial" w:hAnsi="Arial" w:cs="Arial"/>
          <w:b/>
          <w:bCs/>
          <w:sz w:val="28"/>
          <w:szCs w:val="28"/>
        </w:rPr>
      </w:pPr>
      <w:r w:rsidRPr="45CC8256">
        <w:rPr>
          <w:rFonts w:ascii="Arial" w:hAnsi="Arial" w:cs="Arial"/>
          <w:b/>
          <w:bCs/>
          <w:sz w:val="28"/>
          <w:szCs w:val="28"/>
        </w:rPr>
        <w:t>EMENTA</w:t>
      </w:r>
    </w:p>
    <w:p w14:paraId="06BF179A" w14:textId="77777777" w:rsidR="00886ABA" w:rsidRDefault="00886ABA" w:rsidP="00886ABA">
      <w:pPr>
        <w:spacing w:after="0" w:line="360" w:lineRule="auto"/>
        <w:jc w:val="both"/>
        <w:rPr>
          <w:rFonts w:ascii="Arial" w:hAnsi="Arial" w:cs="Arial"/>
          <w:sz w:val="28"/>
          <w:szCs w:val="28"/>
        </w:rPr>
      </w:pPr>
    </w:p>
    <w:p w14:paraId="6BF92DBC" w14:textId="31CE468F" w:rsidR="00886ABA" w:rsidRDefault="00886ABA" w:rsidP="00886ABA">
      <w:pPr>
        <w:spacing w:after="0" w:line="360" w:lineRule="auto"/>
        <w:jc w:val="both"/>
        <w:rPr>
          <w:rFonts w:ascii="Arial" w:hAnsi="Arial" w:cs="Arial"/>
          <w:sz w:val="28"/>
          <w:szCs w:val="28"/>
        </w:rPr>
      </w:pPr>
      <w:commentRangeStart w:id="3"/>
      <w:r>
        <w:rPr>
          <w:rFonts w:ascii="Arial" w:hAnsi="Arial" w:cs="Arial"/>
          <w:sz w:val="28"/>
          <w:szCs w:val="28"/>
        </w:rPr>
        <w:t xml:space="preserve">APELAÇÃO CÍVEL.</w:t>
      </w:r>
      <w:r>
        <w:rPr>
          <w:rFonts w:ascii="Arial" w:hAnsi="Arial" w:cs="Arial"/>
          <w:sz w:val="28"/>
          <w:szCs w:val="28"/>
        </w:rPr>
        <w:t xml:space="preserve"> </w:t>
      </w:r>
      <w:r>
        <w:rPr>
          <w:rFonts w:ascii="Arial" w:eastAsia="Arial" w:hAnsi="Arial" w:cs="Arial"/>
          <w:color w:val="000000" w:themeColor="text1"/>
          <w:sz w:val="28"/>
          <w:szCs w:val="28"/>
        </w:rPr>
        <w:t xml:space="preserve">DIREITO CIVIL. AÇÃO DE INDENIZAÇÃO POR DANOS MORAIS. OFENSAS VERBAIS ENTRE VIZINHAS. IMPUTAÇÃO DE CONDUTA CRIMINOSA. PROVA TESTEMUNHAL IDÔNEA. DANO MORAL CONFIGURADO. REDUÇÃO DO </w:t>
      </w:r>
      <w:r>
        <w:rPr>
          <w:rFonts w:ascii="Arial" w:eastAsia="Arial" w:hAnsi="Arial" w:cs="Arial"/>
          <w:i/>
          <w:iCs/>
          <w:color w:val="000000" w:themeColor="text1"/>
          <w:sz w:val="28"/>
          <w:szCs w:val="28"/>
        </w:rPr>
        <w:t xml:space="preserve">QUANTUM</w:t>
      </w:r>
      <w:r>
        <w:rPr>
          <w:rFonts w:ascii="Arial" w:eastAsia="Arial" w:hAnsi="Arial" w:cs="Arial"/>
          <w:color w:val="000000" w:themeColor="text1"/>
          <w:sz w:val="28"/>
          <w:szCs w:val="28"/>
        </w:rPr>
        <w:t xml:space="preserve"> INDENIZATÓRIO</w:t>
      </w:r>
      <w:r>
        <w:rPr>
          <w:rFonts w:ascii="Arial" w:eastAsia="Arial" w:hAnsi="Arial" w:cs="Arial"/>
          <w:color w:val="000000" w:themeColor="text1"/>
          <w:sz w:val="28"/>
          <w:szCs w:val="28"/>
        </w:rPr>
        <w:t xml:space="preserve">.</w:t>
      </w:r>
      <w:r>
        <w:rPr>
          <w:rFonts w:ascii="Arial" w:eastAsia="Arial" w:hAnsi="Arial" w:cs="Arial"/>
          <w:color w:val="808080"/>
          <w:sz w:val="28"/>
          <w:szCs w:val="28"/>
        </w:rPr>
        <w:t xml:space="preserve"> RECURSO PARCIALMENTE PROVIDO.</w:t>
      </w:r>
      <w:commentRangeEnd w:id="3"/>
      <w:r>
        <w:rPr>
          <w:rStyle w:val="CommentReference"/>
        </w:rPr>
        <w:commentReference w:id="3"/>
      </w:r>
    </w:p>
    <w:p w14:paraId="515C6761" w14:textId="77777777" w:rsidR="00886ABA" w:rsidRPr="0034247B" w:rsidRDefault="00886ABA" w:rsidP="00886ABA">
      <w:pPr>
        <w:spacing w:after="0" w:line="360" w:lineRule="auto"/>
        <w:jc w:val="both"/>
        <w:rPr>
          <w:rFonts w:ascii="Arial" w:hAnsi="Arial" w:cs="Arial"/>
          <w:b/>
          <w:bCs/>
          <w:sz w:val="28"/>
          <w:szCs w:val="28"/>
        </w:rPr>
      </w:pPr>
      <w:r w:rsidRPr="0034247B">
        <w:rPr>
          <w:rFonts w:ascii="Arial" w:hAnsi="Arial" w:cs="Arial"/>
          <w:b/>
          <w:bCs/>
          <w:sz w:val="28"/>
          <w:szCs w:val="28"/>
        </w:rPr>
        <w:t>I. Caso em exame</w:t>
      </w:r>
    </w:p>
    <w:p w14:paraId="672F1690" w14:textId="5D11C4B4" w:rsidR="00236FAE" w:rsidRPr="00B828A3" w:rsidRDefault="00886ABA" w:rsidP="00236FAE">
      <w:pPr>
        <w:tabs>
          <w:tab w:val="num" w:pos="720"/>
        </w:tabs>
        <w:spacing w:after="0" w:line="360" w:lineRule="auto"/>
        <w:jc w:val="both"/>
        <w:rPr>
          <w:rFonts w:ascii="Arial" w:eastAsia="Arial" w:hAnsi="Arial" w:cs="Arial"/>
          <w:color w:val="000000" w:themeColor="text1"/>
          <w:sz w:val="28"/>
          <w:szCs w:val="28"/>
        </w:rPr>
      </w:pPr>
      <w:commentRangeStart w:id="4"/>
      <w:r>
        <w:rPr>
          <w:rFonts w:ascii="Arial" w:hAnsi="Arial" w:cs="Arial"/>
          <w:sz w:val="28"/>
          <w:szCs w:val="28"/>
        </w:rPr>
        <w:t xml:space="preserve">1. </w:t>
      </w:r>
      <w:r>
        <w:rPr>
          <w:rFonts w:ascii="Arial" w:eastAsia="Arial" w:hAnsi="Arial" w:cs="Arial"/>
          <w:color w:val="000000" w:themeColor="text1"/>
          <w:sz w:val="28"/>
          <w:szCs w:val="28"/>
        </w:rPr>
        <w:t xml:space="preserve">Ação de indenização por danos morais proposta por pessoa natural contra pessoa natural, sob alegação de ofensas verbais reiteradas em contexto de conflito de vizinhança, </w:t>
      </w:r>
      <w:r>
        <w:rPr>
          <w:rFonts w:ascii="Arial" w:eastAsia="Arial" w:hAnsi="Arial" w:cs="Arial"/>
          <w:color w:val="000000" w:themeColor="text1"/>
          <w:sz w:val="28"/>
          <w:szCs w:val="28"/>
        </w:rPr>
        <w:t xml:space="preserve">com expressões de baixo calão, </w:t>
      </w:r>
      <w:r>
        <w:rPr>
          <w:rFonts w:ascii="Arial" w:eastAsia="Arial" w:hAnsi="Arial" w:cs="Arial"/>
          <w:color w:val="000000" w:themeColor="text1"/>
          <w:sz w:val="28"/>
          <w:szCs w:val="28"/>
        </w:rPr>
        <w:t xml:space="preserve">além de imputações ofensivas à honra da autora</w:t>
      </w:r>
      <w:r>
        <w:rPr>
          <w:rFonts w:ascii="Arial" w:eastAsia="Arial" w:hAnsi="Arial" w:cs="Arial"/>
          <w:color w:val="808080"/>
          <w:sz w:val="28"/>
          <w:szCs w:val="28"/>
        </w:rPr>
        <w:t xml:space="preserve"> (R$ 100</w:t>
      </w:r>
      <w:r>
        <w:rPr>
          <w:rFonts w:ascii="Arial" w:eastAsia="Arial" w:hAnsi="Arial" w:cs="Arial"/>
          <w:color w:val="000000" w:themeColor="text1"/>
          <w:sz w:val="28"/>
          <w:szCs w:val="28"/>
        </w:rPr>
        <w:t xml:space="preserve">.</w:t>
      </w:r>
      <w:r>
        <w:rPr>
          <w:rFonts w:ascii="Arial" w:eastAsia="Arial" w:hAnsi="Arial" w:cs="Arial"/>
          <w:color w:val="808080"/>
          <w:sz w:val="28"/>
          <w:szCs w:val="28"/>
        </w:rPr>
        <w:t xml:space="preserve">000,00)</w:t>
      </w:r>
      <w:r>
        <w:rPr>
          <w:rFonts w:ascii="Arial" w:eastAsia="Arial" w:hAnsi="Arial" w:cs="Arial"/>
          <w:color w:val="000000" w:themeColor="text1"/>
          <w:sz w:val="28"/>
          <w:szCs w:val="28"/>
        </w:rPr>
        <w:t xml:space="preserve">.</w:t>
      </w:r>
      <w:commentRangeEnd w:id="4"/>
      <w:r>
        <w:rPr>
          <w:rStyle w:val="CommentReference"/>
        </w:rPr>
        <w:commentReference w:id="4"/>
      </w:r>
    </w:p>
    <w:p w14:paraId="617B954D" w14:textId="77777777" w:rsidR="00236FAE" w:rsidRPr="00B828A3" w:rsidRDefault="00511630" w:rsidP="00236FAE">
      <w:pPr>
        <w:tabs>
          <w:tab w:val="num" w:pos="720"/>
        </w:tabs>
        <w:spacing w:after="0" w:line="360" w:lineRule="auto"/>
        <w:jc w:val="both"/>
        <w:rPr>
          <w:rFonts w:ascii="Arial" w:eastAsia="Arial" w:hAnsi="Arial" w:cs="Arial"/>
          <w:color w:val="000000" w:themeColor="text1"/>
          <w:sz w:val="28"/>
          <w:szCs w:val="28"/>
        </w:rPr>
      </w:pPr>
      <w:r w:rsidRPr="00B828A3">
        <w:rPr>
          <w:rFonts w:ascii="Arial" w:hAnsi="Arial" w:cs="Arial"/>
          <w:sz w:val="28"/>
          <w:szCs w:val="28"/>
        </w:rPr>
        <w:t>2.</w:t>
      </w:r>
      <w:r w:rsidR="00236FAE" w:rsidRPr="00B828A3">
        <w:rPr>
          <w:rFonts w:ascii="Arial" w:eastAsia="Arial" w:hAnsi="Arial" w:cs="Arial"/>
          <w:color w:val="000000" w:themeColor="text1"/>
          <w:sz w:val="28"/>
          <w:szCs w:val="28"/>
        </w:rPr>
        <w:t xml:space="preserve"> A sentença julgou parcialmente procedentes os pedidos iniciais para condenar a ré ao pagamento de indenização por danos morais de R$ 3.000,00 e julgou improcedente a reconvenção.</w:t>
      </w:r>
    </w:p>
    <w:p w14:paraId="5D1B88C8" w14:textId="36C816BA" w:rsidR="00236FAE" w:rsidRPr="00B828A3" w:rsidRDefault="00511630" w:rsidP="00236FAE">
      <w:pPr>
        <w:tabs>
          <w:tab w:val="num" w:pos="720"/>
        </w:tabs>
        <w:spacing w:after="0" w:line="360" w:lineRule="auto"/>
        <w:jc w:val="both"/>
        <w:rPr>
          <w:rFonts w:ascii="Arial" w:eastAsia="Arial" w:hAnsi="Arial" w:cs="Arial"/>
          <w:color w:val="000000" w:themeColor="text1"/>
          <w:sz w:val="28"/>
          <w:szCs w:val="28"/>
        </w:rPr>
      </w:pPr>
      <w:r w:rsidRPr="00B828A3">
        <w:rPr>
          <w:rFonts w:ascii="Arial" w:hAnsi="Arial" w:cs="Arial"/>
          <w:sz w:val="28"/>
          <w:szCs w:val="28"/>
        </w:rPr>
        <w:t>3.</w:t>
      </w:r>
      <w:r w:rsidR="00236FAE" w:rsidRPr="00B828A3">
        <w:rPr>
          <w:rFonts w:ascii="Arial" w:eastAsia="Arial" w:hAnsi="Arial" w:cs="Arial"/>
          <w:color w:val="000000" w:themeColor="text1"/>
          <w:sz w:val="28"/>
          <w:szCs w:val="28"/>
        </w:rPr>
        <w:t xml:space="preserve"> A ré apelou sustentando insuficiência probatória, fragilidade do depoimento testemunhal, inexistência de prova material das ofensas, </w:t>
      </w:r>
      <w:r w:rsidR="00236FAE" w:rsidRPr="00B828A3">
        <w:rPr>
          <w:rFonts w:ascii="Arial" w:eastAsia="Arial" w:hAnsi="Arial" w:cs="Arial"/>
          <w:color w:val="000000" w:themeColor="text1"/>
          <w:sz w:val="28"/>
          <w:szCs w:val="28"/>
        </w:rPr>
        <w:lastRenderedPageBreak/>
        <w:t>configuração de mero conflito de vizinhança e, subsidiariamente, a redução da indenização para R$ 1.000,00</w:t>
      </w:r>
      <w:r w:rsidR="00B828A3" w:rsidRPr="00B828A3">
        <w:rPr>
          <w:rFonts w:ascii="Arial" w:eastAsia="Arial" w:hAnsi="Arial" w:cs="Arial"/>
          <w:color w:val="000000" w:themeColor="text1"/>
          <w:sz w:val="28"/>
          <w:szCs w:val="28"/>
        </w:rPr>
        <w:t>.</w:t>
      </w:r>
    </w:p>
    <w:p w14:paraId="75F97632" w14:textId="77777777" w:rsidR="00886ABA" w:rsidRPr="0034247B" w:rsidRDefault="00886ABA" w:rsidP="00886ABA">
      <w:pPr>
        <w:pStyle w:val="PargrafodaLista"/>
        <w:spacing w:after="0" w:line="360" w:lineRule="auto"/>
        <w:ind w:left="0"/>
        <w:jc w:val="both"/>
        <w:rPr>
          <w:rFonts w:ascii="Arial" w:hAnsi="Arial" w:cs="Arial"/>
          <w:b/>
          <w:bCs/>
          <w:sz w:val="28"/>
          <w:szCs w:val="28"/>
        </w:rPr>
      </w:pPr>
      <w:r w:rsidRPr="0034247B">
        <w:rPr>
          <w:rFonts w:ascii="Arial" w:hAnsi="Arial" w:cs="Arial"/>
          <w:b/>
          <w:bCs/>
          <w:sz w:val="28"/>
          <w:szCs w:val="28"/>
        </w:rPr>
        <w:t>II. Questão em discussão</w:t>
      </w:r>
    </w:p>
    <w:p w14:paraId="7E384F7A" w14:textId="3B741518" w:rsidR="00886ABA" w:rsidRPr="00B828A3" w:rsidRDefault="00511630" w:rsidP="00886ABA">
      <w:pPr>
        <w:spacing w:after="0" w:line="360" w:lineRule="auto"/>
        <w:jc w:val="both"/>
        <w:rPr>
          <w:rFonts w:ascii="Arial" w:hAnsi="Arial" w:cs="Arial"/>
          <w:sz w:val="28"/>
          <w:szCs w:val="28"/>
        </w:rPr>
      </w:pPr>
      <w:r w:rsidRPr="00B828A3">
        <w:rPr>
          <w:rFonts w:ascii="Arial" w:hAnsi="Arial" w:cs="Arial"/>
          <w:sz w:val="28"/>
          <w:szCs w:val="28"/>
        </w:rPr>
        <w:t>4</w:t>
      </w:r>
      <w:r w:rsidR="00886ABA" w:rsidRPr="00B828A3">
        <w:rPr>
          <w:rFonts w:ascii="Arial" w:hAnsi="Arial" w:cs="Arial"/>
          <w:sz w:val="28"/>
          <w:szCs w:val="28"/>
        </w:rPr>
        <w:t xml:space="preserve">. </w:t>
      </w:r>
      <w:r w:rsidR="00B828A3" w:rsidRPr="00B828A3">
        <w:rPr>
          <w:rFonts w:ascii="Arial" w:eastAsia="Arial" w:hAnsi="Arial" w:cs="Arial"/>
          <w:color w:val="000000" w:themeColor="text1"/>
          <w:sz w:val="28"/>
          <w:szCs w:val="28"/>
        </w:rPr>
        <w:t>Há duas questões em discussão: (i) saber se a prova produzida comprova a prática de ofensas aptas a caracterizar ato ilícito e dano moral indenizável; e (ii)</w:t>
      </w:r>
      <w:r w:rsidR="0039272B">
        <w:rPr>
          <w:rFonts w:ascii="Arial" w:eastAsia="Arial" w:hAnsi="Arial" w:cs="Arial"/>
          <w:color w:val="000000" w:themeColor="text1"/>
          <w:sz w:val="28"/>
          <w:szCs w:val="28"/>
        </w:rPr>
        <w:t xml:space="preserve"> definir</w:t>
      </w:r>
      <w:r w:rsidR="00B828A3" w:rsidRPr="00B828A3">
        <w:rPr>
          <w:rFonts w:ascii="Arial" w:eastAsia="Arial" w:hAnsi="Arial" w:cs="Arial"/>
          <w:color w:val="000000" w:themeColor="text1"/>
          <w:sz w:val="28"/>
          <w:szCs w:val="28"/>
        </w:rPr>
        <w:t xml:space="preserve"> se o valor da indenização por danos morais fixado em R$ 3.000,00 observa os princípios da razoabilidade e da proporcionalidade.</w:t>
      </w:r>
      <w:r w:rsidR="00886ABA" w:rsidRPr="00B828A3">
        <w:rPr>
          <w:rFonts w:ascii="Arial" w:hAnsi="Arial" w:cs="Arial"/>
          <w:sz w:val="28"/>
          <w:szCs w:val="28"/>
        </w:rPr>
        <w:t xml:space="preserve"> </w:t>
      </w:r>
    </w:p>
    <w:p w14:paraId="6ADF18F6" w14:textId="77777777" w:rsidR="00B828A3" w:rsidRDefault="00886ABA" w:rsidP="00B828A3">
      <w:pPr>
        <w:spacing w:after="0" w:line="360" w:lineRule="auto"/>
        <w:jc w:val="both"/>
        <w:rPr>
          <w:rFonts w:ascii="Arial" w:hAnsi="Arial" w:cs="Arial"/>
          <w:b/>
          <w:bCs/>
          <w:sz w:val="28"/>
          <w:szCs w:val="28"/>
        </w:rPr>
      </w:pPr>
      <w:r w:rsidRPr="0034247B">
        <w:rPr>
          <w:rFonts w:ascii="Arial" w:hAnsi="Arial" w:cs="Arial"/>
          <w:b/>
          <w:bCs/>
          <w:sz w:val="28"/>
          <w:szCs w:val="28"/>
        </w:rPr>
        <w:t>III. Razões de decidir</w:t>
      </w:r>
    </w:p>
    <w:p w14:paraId="750A6870" w14:textId="77777777" w:rsidR="00B828A3" w:rsidRDefault="00511630" w:rsidP="00B828A3">
      <w:pPr>
        <w:spacing w:after="0" w:line="360" w:lineRule="auto"/>
        <w:jc w:val="both"/>
        <w:rPr>
          <w:rFonts w:ascii="Arial" w:hAnsi="Arial" w:cs="Arial"/>
          <w:sz w:val="28"/>
          <w:szCs w:val="28"/>
        </w:rPr>
      </w:pPr>
      <w:r>
        <w:rPr>
          <w:rFonts w:ascii="Arial" w:hAnsi="Arial" w:cs="Arial"/>
          <w:sz w:val="28"/>
          <w:szCs w:val="28"/>
        </w:rPr>
        <w:t>5</w:t>
      </w:r>
      <w:r w:rsidR="00886ABA">
        <w:rPr>
          <w:rFonts w:ascii="Arial" w:hAnsi="Arial" w:cs="Arial"/>
          <w:sz w:val="28"/>
          <w:szCs w:val="28"/>
        </w:rPr>
        <w:t>.</w:t>
      </w:r>
      <w:r w:rsidR="00B828A3" w:rsidRPr="00B828A3">
        <w:rPr>
          <w:rFonts w:ascii="Segoe UI" w:eastAsia="Times New Roman" w:hAnsi="Segoe UI" w:cs="Segoe UI"/>
          <w:sz w:val="21"/>
          <w:szCs w:val="21"/>
          <w:lang w:eastAsia="pt-BR"/>
        </w:rPr>
        <w:t xml:space="preserve"> </w:t>
      </w:r>
      <w:r w:rsidR="00B828A3" w:rsidRPr="00B828A3">
        <w:rPr>
          <w:rFonts w:ascii="Arial" w:eastAsia="Times New Roman" w:hAnsi="Arial" w:cs="Arial"/>
          <w:sz w:val="28"/>
          <w:szCs w:val="28"/>
          <w:lang w:eastAsia="pt-BR"/>
        </w:rPr>
        <w:t>A</w:t>
      </w:r>
      <w:r w:rsidR="00B828A3" w:rsidRPr="00B828A3">
        <w:rPr>
          <w:rFonts w:ascii="Arial" w:hAnsi="Arial" w:cs="Arial"/>
          <w:sz w:val="28"/>
          <w:szCs w:val="28"/>
        </w:rPr>
        <w:t>quele que, por ação ou omissão voluntária, viola direito e causa dano a outrem, ainda que exclusivamente moral, comete ato ilícito e fica obrigado a repará-lo (CC 186 e 927). A configuração do dever de indenizar exige a demonstração da conduta lesiva, do dano e do nexo causal.</w:t>
      </w:r>
    </w:p>
    <w:p w14:paraId="15EDE053" w14:textId="3AC07C28" w:rsidR="00886ABA" w:rsidRDefault="00511630" w:rsidP="00B828A3">
      <w:pPr>
        <w:spacing w:after="0" w:line="360" w:lineRule="auto"/>
        <w:jc w:val="both"/>
        <w:rPr>
          <w:rFonts w:ascii="Arial" w:hAnsi="Arial" w:cs="Arial"/>
          <w:sz w:val="28"/>
          <w:szCs w:val="28"/>
        </w:rPr>
      </w:pPr>
      <w:r>
        <w:rPr>
          <w:rFonts w:ascii="Arial" w:hAnsi="Arial" w:cs="Arial"/>
          <w:sz w:val="28"/>
          <w:szCs w:val="28"/>
        </w:rPr>
        <w:t>6</w:t>
      </w:r>
      <w:r w:rsidR="00886ABA">
        <w:rPr>
          <w:rFonts w:ascii="Arial" w:hAnsi="Arial" w:cs="Arial"/>
          <w:sz w:val="28"/>
          <w:szCs w:val="28"/>
        </w:rPr>
        <w:t>.</w:t>
      </w:r>
      <w:r w:rsidR="00B828A3" w:rsidRPr="00B828A3">
        <w:rPr>
          <w:rFonts w:ascii="Segoe UI" w:eastAsia="Times New Roman" w:hAnsi="Segoe UI" w:cs="Segoe UI"/>
          <w:sz w:val="21"/>
          <w:szCs w:val="21"/>
          <w:lang w:eastAsia="pt-BR"/>
        </w:rPr>
        <w:t xml:space="preserve"> </w:t>
      </w:r>
      <w:r w:rsidR="00B828A3" w:rsidRPr="00B828A3">
        <w:rPr>
          <w:rFonts w:ascii="Arial" w:hAnsi="Arial" w:cs="Arial"/>
          <w:sz w:val="28"/>
          <w:szCs w:val="28"/>
        </w:rPr>
        <w:t>A prova testemunhal produzida em juízo demonstrou que a ré dirigiu à autora expressões ofensivas, identificando-a como destinatária direta dos insultos.</w:t>
      </w:r>
    </w:p>
    <w:p w14:paraId="23D527B8" w14:textId="77777777" w:rsidR="00B828A3" w:rsidRPr="00B828A3" w:rsidRDefault="00B828A3" w:rsidP="00B828A3">
      <w:pPr>
        <w:spacing w:after="0" w:line="360" w:lineRule="auto"/>
        <w:jc w:val="both"/>
        <w:rPr>
          <w:rFonts w:ascii="Arial" w:hAnsi="Arial" w:cs="Arial"/>
          <w:sz w:val="28"/>
          <w:szCs w:val="28"/>
        </w:rPr>
      </w:pPr>
      <w:r>
        <w:rPr>
          <w:rFonts w:ascii="Arial" w:hAnsi="Arial" w:cs="Arial"/>
          <w:sz w:val="28"/>
          <w:szCs w:val="28"/>
        </w:rPr>
        <w:t xml:space="preserve">7. </w:t>
      </w:r>
      <w:r w:rsidRPr="00B828A3">
        <w:rPr>
          <w:rFonts w:ascii="Arial" w:hAnsi="Arial" w:cs="Arial"/>
          <w:sz w:val="28"/>
          <w:szCs w:val="28"/>
        </w:rPr>
        <w:t>A ausência de gravações, mensagens ou outros registros materiais não impede a comprovação dos fatos quando a prova oral se mostra segura, coerente e baseada em percepção direta da testemunha.</w:t>
      </w:r>
    </w:p>
    <w:p w14:paraId="065C9522" w14:textId="572F35AE" w:rsidR="00B828A3" w:rsidRDefault="00B828A3" w:rsidP="00B828A3">
      <w:pPr>
        <w:spacing w:after="0" w:line="360" w:lineRule="auto"/>
        <w:jc w:val="both"/>
        <w:rPr>
          <w:rFonts w:ascii="Arial" w:hAnsi="Arial" w:cs="Arial"/>
          <w:sz w:val="28"/>
          <w:szCs w:val="28"/>
        </w:rPr>
      </w:pPr>
      <w:r>
        <w:rPr>
          <w:rFonts w:ascii="Arial" w:hAnsi="Arial" w:cs="Arial"/>
          <w:sz w:val="28"/>
          <w:szCs w:val="28"/>
        </w:rPr>
        <w:t xml:space="preserve">8. </w:t>
      </w:r>
      <w:r w:rsidRPr="00B828A3">
        <w:rPr>
          <w:rFonts w:ascii="Arial" w:hAnsi="Arial" w:cs="Arial"/>
          <w:sz w:val="28"/>
          <w:szCs w:val="28"/>
        </w:rPr>
        <w:t>A imputação da condição de “traficante”, associada ao uso de expressões depreciativas, extrapola os limites dos meros aborrecimentos inerentes à convivência social e possui aptidão para atingir a honra e a reputação da pessoa ofendida perante terceiros</w:t>
      </w:r>
      <w:r w:rsidR="00AD643F">
        <w:rPr>
          <w:rFonts w:ascii="Arial" w:hAnsi="Arial" w:cs="Arial"/>
          <w:sz w:val="28"/>
          <w:szCs w:val="28"/>
        </w:rPr>
        <w:t>.</w:t>
      </w:r>
    </w:p>
    <w:p w14:paraId="0E4A6E36" w14:textId="77777777" w:rsidR="00AD643F" w:rsidRPr="00AD643F" w:rsidRDefault="00AD643F" w:rsidP="00AD643F">
      <w:pPr>
        <w:spacing w:after="0" w:line="360" w:lineRule="auto"/>
        <w:jc w:val="both"/>
        <w:rPr>
          <w:rFonts w:ascii="Arial" w:hAnsi="Arial" w:cs="Arial"/>
          <w:sz w:val="28"/>
          <w:szCs w:val="28"/>
        </w:rPr>
      </w:pPr>
      <w:r>
        <w:rPr>
          <w:rFonts w:ascii="Arial" w:hAnsi="Arial" w:cs="Arial"/>
          <w:sz w:val="28"/>
          <w:szCs w:val="28"/>
        </w:rPr>
        <w:t xml:space="preserve">9. </w:t>
      </w:r>
      <w:r w:rsidRPr="00AD643F">
        <w:rPr>
          <w:rFonts w:ascii="Arial" w:hAnsi="Arial" w:cs="Arial"/>
          <w:sz w:val="28"/>
          <w:szCs w:val="28"/>
        </w:rPr>
        <w:t>Consideradas as circunstâncias do caso concreto, a natureza das ofensas comprovadas, a ausência de repercussão mais ampla do evento danoso e a condição econômica das partes, ambas beneficiárias da gratuidade de justiça, mostra-se adequada a redução da indenização de R$ 3.000,00 para R$ 2.000,00.</w:t>
      </w:r>
    </w:p>
    <w:p w14:paraId="61C39010" w14:textId="77777777" w:rsidR="00886ABA" w:rsidRPr="0034247B" w:rsidRDefault="00886ABA" w:rsidP="00886ABA">
      <w:pPr>
        <w:pStyle w:val="PargrafodaLista"/>
        <w:spacing w:after="0" w:line="360" w:lineRule="auto"/>
        <w:ind w:left="0"/>
        <w:jc w:val="both"/>
        <w:rPr>
          <w:rFonts w:ascii="Arial" w:hAnsi="Arial" w:cs="Arial"/>
          <w:b/>
          <w:bCs/>
          <w:sz w:val="28"/>
          <w:szCs w:val="28"/>
        </w:rPr>
      </w:pPr>
      <w:r w:rsidRPr="413FE707">
        <w:rPr>
          <w:rFonts w:ascii="Arial" w:hAnsi="Arial" w:cs="Arial"/>
          <w:b/>
          <w:bCs/>
          <w:sz w:val="28"/>
          <w:szCs w:val="28"/>
        </w:rPr>
        <w:lastRenderedPageBreak/>
        <w:t>IV. Dispositivo</w:t>
      </w:r>
    </w:p>
    <w:p w14:paraId="267AB3B2" w14:textId="425939F3" w:rsidR="00886ABA" w:rsidRPr="0039272B" w:rsidRDefault="00AD643F" w:rsidP="00886ABA">
      <w:pPr>
        <w:spacing w:after="0" w:line="360" w:lineRule="auto"/>
        <w:jc w:val="both"/>
        <w:rPr>
          <w:rFonts w:ascii="Arial" w:eastAsia="Arial" w:hAnsi="Arial" w:cs="Arial"/>
          <w:color w:val="000000" w:themeColor="text1"/>
          <w:sz w:val="28"/>
          <w:szCs w:val="28"/>
        </w:rPr>
      </w:pPr>
      <w:commentRangeStart w:id="5"/>
      <w:r>
        <w:rPr>
          <w:rFonts w:ascii="Arial" w:hAnsi="Arial" w:cs="Arial"/>
          <w:sz w:val="28"/>
          <w:szCs w:val="28"/>
        </w:rPr>
        <w:t xml:space="preserve">10</w:t>
      </w:r>
      <w:r>
        <w:rPr>
          <w:rFonts w:ascii="Arial" w:hAnsi="Arial" w:cs="Arial"/>
          <w:sz w:val="28"/>
          <w:szCs w:val="28"/>
        </w:rPr>
        <w:t xml:space="preserve">. </w:t>
      </w:r>
      <w:r>
        <w:rPr>
          <w:rFonts w:ascii="Arial" w:eastAsia="Arial" w:hAnsi="Arial" w:cs="Arial"/>
          <w:color w:val="000000" w:themeColor="text1"/>
          <w:sz w:val="28"/>
          <w:szCs w:val="28"/>
        </w:rPr>
        <w:t xml:space="preserve">Deu-se parcial provimento ao apelo da ré</w:t>
      </w:r>
      <w:r>
        <w:rPr>
          <w:rFonts w:ascii="Arial" w:eastAsia="Arial" w:hAnsi="Arial" w:cs="Arial"/>
          <w:color w:val="808080"/>
          <w:sz w:val="28"/>
          <w:szCs w:val="28"/>
        </w:rPr>
        <w:t xml:space="preserve"> para reduzir a indenização por danos morais de R$ 3</w:t>
      </w:r>
      <w:r>
        <w:rPr>
          <w:rFonts w:ascii="Arial" w:eastAsia="Arial" w:hAnsi="Arial" w:cs="Arial"/>
          <w:color w:val="000000" w:themeColor="text1"/>
          <w:sz w:val="28"/>
          <w:szCs w:val="28"/>
        </w:rPr>
        <w:t xml:space="preserve">.</w:t>
      </w:r>
      <w:r>
        <w:rPr>
          <w:rFonts w:ascii="Arial" w:eastAsia="Arial" w:hAnsi="Arial" w:cs="Arial"/>
          <w:color w:val="808080"/>
          <w:sz w:val="28"/>
          <w:szCs w:val="28"/>
        </w:rPr>
        <w:t xml:space="preserve">000,00 para R$ 2.000,00.</w:t>
      </w:r>
      <w:commentRangeEnd w:id="5"/>
      <w:r>
        <w:rPr>
          <w:rStyle w:val="CommentReference"/>
        </w:rPr>
        <w:commentReference w:id="5"/>
      </w:r>
    </w:p>
    <w:p w14:paraId="4C4C6D22" w14:textId="4AF1698F" w:rsidR="00886ABA" w:rsidRPr="00AD643F" w:rsidRDefault="008B62DA" w:rsidP="00886ABA">
      <w:pPr>
        <w:spacing w:after="0" w:line="360" w:lineRule="auto"/>
        <w:jc w:val="both"/>
        <w:rPr>
          <w:rFonts w:ascii="Arial" w:eastAsia="Arial" w:hAnsi="Arial" w:cs="Arial"/>
          <w:color w:val="000000" w:themeColor="text1"/>
          <w:sz w:val="28"/>
          <w:szCs w:val="28"/>
        </w:rPr>
      </w:pPr>
      <w:r w:rsidRPr="00AD643F">
        <w:rPr>
          <w:rFonts w:ascii="Arial" w:eastAsia="Arial" w:hAnsi="Arial" w:cs="Arial"/>
          <w:color w:val="000000" w:themeColor="text1"/>
          <w:sz w:val="28"/>
          <w:szCs w:val="28"/>
        </w:rPr>
        <w:t>_______</w:t>
      </w:r>
    </w:p>
    <w:p w14:paraId="3EAC4E45" w14:textId="291D9341" w:rsidR="00AD643F" w:rsidRPr="00E962F0" w:rsidRDefault="00886ABA" w:rsidP="00AD643F">
      <w:pPr>
        <w:spacing w:after="0" w:line="360" w:lineRule="auto"/>
        <w:jc w:val="both"/>
        <w:rPr>
          <w:rFonts w:ascii="Arial" w:eastAsia="Arial" w:hAnsi="Arial" w:cs="Arial"/>
          <w:color w:val="000000" w:themeColor="text1"/>
          <w:sz w:val="26"/>
          <w:szCs w:val="26"/>
        </w:rPr>
      </w:pPr>
      <w:r>
        <w:rPr>
          <w:rFonts w:ascii="Arial" w:eastAsia="Arial" w:hAnsi="Arial" w:cs="Arial"/>
          <w:i/>
          <w:iCs/>
          <w:color w:val="000000" w:themeColor="text1"/>
          <w:sz w:val="26"/>
          <w:szCs w:val="26"/>
        </w:rPr>
        <w:t xml:space="preserve">Dispositivos relevantes citados: </w:t>
      </w:r>
      <w:r>
        <w:rPr>
          <w:rFonts w:ascii="Arial" w:eastAsia="Arial" w:hAnsi="Arial" w:cs="Arial"/>
          <w:color w:val="000000" w:themeColor="text1"/>
          <w:sz w:val="26"/>
          <w:szCs w:val="26"/>
        </w:rPr>
        <w:t xml:space="preserve">CC</w:t>
      </w:r>
      <w:r>
        <w:rPr>
          <w:rFonts w:ascii="Arial" w:eastAsia="Arial" w:hAnsi="Arial" w:cs="Arial"/>
          <w:color w:val="000000" w:themeColor="text1"/>
          <w:sz w:val="26"/>
          <w:szCs w:val="26"/>
        </w:rPr>
        <w:t xml:space="preserve"> 186 e 927; CPC</w:t>
      </w:r>
      <w:r>
        <w:rPr>
          <w:rFonts w:ascii="Arial" w:eastAsia="Arial" w:hAnsi="Arial" w:cs="Arial"/>
          <w:color w:val="000000" w:themeColor="text1"/>
          <w:sz w:val="26"/>
          <w:szCs w:val="26"/>
        </w:rPr>
        <w:t xml:space="preserve"> 373</w:t>
      </w:r>
      <w:r>
        <w:rPr>
          <w:rFonts w:ascii="Arial" w:eastAsia="Arial" w:hAnsi="Arial" w:cs="Arial"/>
          <w:color w:val="000000" w:themeColor="text1"/>
          <w:sz w:val="26"/>
          <w:szCs w:val="26"/>
        </w:rPr>
        <w:t xml:space="preserve"> I</w:t>
      </w:r>
      <w:r>
        <w:rPr>
          <w:rFonts w:ascii="Arial" w:eastAsia="Arial" w:hAnsi="Arial" w:cs="Arial"/>
          <w:color w:val="000000" w:themeColor="text1"/>
          <w:sz w:val="26"/>
          <w:szCs w:val="26"/>
        </w:rPr>
        <w:t xml:space="preserve">.</w:t>
      </w:r>
    </w:p>
    <w:p w14:paraId="38860C6A" w14:textId="132735F2" w:rsidR="00AD643F" w:rsidRPr="00AD643F" w:rsidRDefault="00886ABA" w:rsidP="00AD643F">
      <w:pPr>
        <w:spacing w:after="0" w:line="360" w:lineRule="auto"/>
        <w:jc w:val="both"/>
        <w:rPr>
          <w:rFonts w:ascii="Arial" w:eastAsia="Arial" w:hAnsi="Arial" w:cs="Arial"/>
          <w:color w:val="000000" w:themeColor="text1"/>
          <w:sz w:val="26"/>
          <w:szCs w:val="26"/>
        </w:rPr>
      </w:pPr>
      <w:commentRangeStart w:id="6"/>
      <w:r>
        <w:rPr>
          <w:rFonts w:ascii="Arial" w:eastAsia="Arial" w:hAnsi="Arial" w:cs="Arial"/>
          <w:i/>
          <w:iCs/>
          <w:color w:val="000000" w:themeColor="text1"/>
          <w:sz w:val="26"/>
          <w:szCs w:val="26"/>
        </w:rPr>
        <w:t xml:space="preserve">Jurisprudência relevante citada: </w:t>
      </w:r>
      <w:r>
        <w:rPr>
          <w:rFonts w:ascii="Arial" w:eastAsia="Arial" w:hAnsi="Arial" w:cs="Arial"/>
          <w:color w:val="000000" w:themeColor="text1"/>
          <w:sz w:val="26"/>
          <w:szCs w:val="26"/>
        </w:rPr>
        <w:t xml:space="preserve">Acórdão 2030045, </w:t>
      </w:r>
      <w:r>
        <w:rPr>
          <w:rFonts w:ascii="Arial" w:eastAsia="Arial" w:hAnsi="Arial" w:cs="Arial"/>
          <w:color w:val="808080"/>
          <w:sz w:val="26"/>
          <w:szCs w:val="26"/>
        </w:rPr>
        <w:t xml:space="preserve">Processo nº</w:t>
      </w:r>
      <w:r>
        <w:rPr>
          <w:rFonts w:ascii="Arial" w:eastAsia="Arial" w:hAnsi="Arial" w:cs="Arial"/>
          <w:color w:val="000000" w:themeColor="text1"/>
          <w:sz w:val="26"/>
          <w:szCs w:val="26"/>
        </w:rPr>
        <w:t xml:space="preserve"> 0783852-21.2024.8.07.0016, </w:t>
      </w:r>
      <w:r>
        <w:rPr>
          <w:rFonts w:ascii="Arial" w:eastAsia="Arial" w:hAnsi="Arial" w:cs="Arial"/>
          <w:color w:val="808080"/>
          <w:sz w:val="26"/>
          <w:szCs w:val="26"/>
        </w:rPr>
        <w:t xml:space="preserve">Relª</w:t>
      </w:r>
      <w:r>
        <w:rPr>
          <w:rFonts w:ascii="Arial" w:eastAsia="Arial" w:hAnsi="Arial" w:cs="Arial"/>
          <w:color w:val="000000" w:themeColor="text1"/>
          <w:sz w:val="26"/>
          <w:szCs w:val="26"/>
        </w:rPr>
        <w:t xml:space="preserve">. Juíza Silvana da Silva Chaves, Segunda Turma Recursal, j. 06/08/2025, DJe 18/08/2025; </w:t>
      </w:r>
      <w:r>
        <w:rPr>
          <w:rFonts w:ascii="Arial" w:eastAsia="Arial" w:hAnsi="Arial" w:cs="Arial"/>
          <w:color w:val="000000" w:themeColor="text1"/>
          <w:sz w:val="26"/>
          <w:szCs w:val="26"/>
        </w:rPr>
        <w:t xml:space="preserve">Acórdão 2136645, </w:t>
      </w:r>
      <w:r>
        <w:rPr>
          <w:rFonts w:ascii="Arial" w:eastAsia="Arial" w:hAnsi="Arial" w:cs="Arial"/>
          <w:color w:val="808080"/>
          <w:sz w:val="26"/>
          <w:szCs w:val="26"/>
        </w:rPr>
        <w:t xml:space="preserve">Processo nº</w:t>
      </w:r>
      <w:r>
        <w:rPr>
          <w:rFonts w:ascii="Arial" w:eastAsia="Arial" w:hAnsi="Arial" w:cs="Arial"/>
          <w:color w:val="000000" w:themeColor="text1"/>
          <w:sz w:val="26"/>
          <w:szCs w:val="26"/>
        </w:rPr>
        <w:t xml:space="preserve"> 0700829-19.2020.8.07.0017, </w:t>
      </w:r>
      <w:r>
        <w:rPr>
          <w:rFonts w:ascii="Arial" w:eastAsia="Arial" w:hAnsi="Arial" w:cs="Arial"/>
          <w:color w:val="808080"/>
          <w:sz w:val="26"/>
          <w:szCs w:val="26"/>
        </w:rPr>
        <w:t xml:space="preserve">Relª</w:t>
      </w:r>
      <w:r>
        <w:rPr>
          <w:rFonts w:ascii="Arial" w:eastAsia="Arial" w:hAnsi="Arial" w:cs="Arial"/>
          <w:color w:val="000000" w:themeColor="text1"/>
          <w:sz w:val="26"/>
          <w:szCs w:val="26"/>
        </w:rPr>
        <w:t xml:space="preserve">. </w:t>
      </w:r>
      <w:r>
        <w:rPr>
          <w:rFonts w:ascii="Arial" w:eastAsia="Arial" w:hAnsi="Arial" w:cs="Arial"/>
          <w:color w:val="808080"/>
          <w:sz w:val="26"/>
          <w:szCs w:val="26"/>
        </w:rPr>
        <w:t xml:space="preserve">Desª</w:t>
      </w:r>
      <w:r>
        <w:rPr>
          <w:rFonts w:ascii="Arial" w:eastAsia="Arial" w:hAnsi="Arial" w:cs="Arial"/>
          <w:color w:val="000000" w:themeColor="text1"/>
          <w:sz w:val="26"/>
          <w:szCs w:val="26"/>
        </w:rPr>
        <w:t xml:space="preserve">. Ana Cantarino, 5ª Turma Cível, j. 18/06/2026, DJe 26/06/2026.</w:t>
      </w:r>
      <w:commentRangeEnd w:id="6"/>
      <w:r>
        <w:rPr>
          <w:rStyle w:val="CommentReference"/>
        </w:rPr>
        <w:commentReference w:id="6"/>
      </w:r>
    </w:p>
    <w:p w14:paraId="1D25EFC1" w14:textId="73439271" w:rsidR="001E0740" w:rsidRPr="001E0740" w:rsidRDefault="001E0740" w:rsidP="001E0740">
      <w:pPr>
        <w:spacing w:after="0" w:line="360" w:lineRule="auto"/>
        <w:rPr>
          <w:rFonts w:ascii="Arial" w:hAnsi="Arial" w:cs="Arial"/>
          <w:color w:val="FF0000"/>
          <w:sz w:val="28"/>
          <w:szCs w:val="28"/>
        </w:rPr>
      </w:pPr>
    </w:p>
    <w:p>
      <w:pPr>
        <w:spacing w:after="0" w:line="360" w:lineRule="auto"/>
        <w:rPr>
          <w:rFonts w:ascii="Arial" w:hAnsi="Arial" w:cs="Arial"/>
          <w:color w:val="FF0000"/>
          <w:sz w:val="28"/>
          <w:szCs w:val="28"/>
        </w:rPr>
      </w:pPr>
      <w:r>
        <w:rPr>
          <w:b/>
          <w:color w:val="EE0000"/>
          <w:highlight w:val="yellow"/>
        </w:rPr>
        <w:t xml:space="preserve">RESUMO DA APELAÇÃO EM SENTIDO CONTRÁRIO AO VOTO</w:t>
      </w:r>
    </w:p>
    <w:p w14:paraId="57A941D7" w14:textId="77777777" w:rsidR="00C85BA4" w:rsidRPr="00E962F0" w:rsidRDefault="00C85BA4" w:rsidP="007607B4">
      <w:pPr>
        <w:spacing w:after="0" w:line="360" w:lineRule="auto"/>
        <w:jc w:val="both"/>
        <w:rPr>
          <w:rFonts w:cstheme="minorHAnsi"/>
          <w:color w:val="FF0000"/>
        </w:rPr>
      </w:pPr>
      <w:r w:rsidRPr="00E962F0">
        <w:rPr>
          <w:rFonts w:cstheme="minorHAnsi"/>
          <w:color w:val="FF0000"/>
        </w:rPr>
        <w:t xml:space="preserve">I. </w:t>
      </w:r>
      <w:r w:rsidRPr="00E962F0">
        <w:rPr>
          <w:rFonts w:cstheme="minorHAnsi"/>
          <w:b/>
          <w:bCs/>
          <w:color w:val="FF0000"/>
        </w:rPr>
        <w:t>RAZÕES RECURSAIS</w:t>
      </w:r>
    </w:p>
    <w:p w14:paraId="6F10AD21" w14:textId="77777777" w:rsidR="007607B4" w:rsidRPr="00E962F0" w:rsidRDefault="00C85BA4" w:rsidP="007607B4">
      <w:pPr>
        <w:tabs>
          <w:tab w:val="num" w:pos="720"/>
        </w:tabs>
        <w:spacing w:after="0" w:line="360" w:lineRule="auto"/>
        <w:jc w:val="both"/>
        <w:rPr>
          <w:rFonts w:cstheme="minorHAnsi"/>
          <w:b/>
          <w:bCs/>
          <w:color w:val="FF0000"/>
        </w:rPr>
      </w:pPr>
      <w:r w:rsidRPr="00E962F0">
        <w:rPr>
          <w:rFonts w:cstheme="minorHAnsi"/>
          <w:b/>
          <w:bCs/>
          <w:color w:val="FF0000"/>
        </w:rPr>
        <w:t>Fragilidade do conjunto probatório e violação ao ônus da prova</w:t>
      </w:r>
    </w:p>
    <w:p w14:paraId="72E8EC3B" w14:textId="30E2EDB9" w:rsidR="00C85BA4" w:rsidRPr="00E962F0" w:rsidRDefault="007607B4" w:rsidP="007607B4">
      <w:pPr>
        <w:tabs>
          <w:tab w:val="num" w:pos="720"/>
        </w:tabs>
        <w:spacing w:after="0" w:line="360" w:lineRule="auto"/>
        <w:jc w:val="both"/>
        <w:rPr>
          <w:rFonts w:cstheme="minorHAnsi"/>
          <w:color w:val="FF0000"/>
        </w:rPr>
      </w:pPr>
      <w:r w:rsidRPr="00E962F0">
        <w:rPr>
          <w:rFonts w:cstheme="minorHAnsi"/>
          <w:b/>
          <w:bCs/>
          <w:color w:val="FF0000"/>
        </w:rPr>
        <w:t>1.</w:t>
      </w:r>
      <w:r w:rsidR="00C85BA4" w:rsidRPr="00E962F0">
        <w:rPr>
          <w:rFonts w:cstheme="minorHAnsi"/>
          <w:color w:val="FF0000"/>
        </w:rPr>
        <w:t>Sustenta que a condenação foi fundamentada em conjunto probatório insuficiente, composto apenas por boletim de ocorrência unilateral, depoimento pessoal da autora e relato de uma única testemunha que não presenciou integralmente os fatos. Aduz que inexistem gravações, mensagens, documentos ou outros elementos objetivos capazes de comprovar as alegadas ofensas, em afronta ao art. 373, I, do CPC.</w:t>
      </w:r>
      <w:r w:rsidRPr="00E962F0">
        <w:rPr>
          <w:rFonts w:cstheme="minorHAnsi"/>
          <w:color w:val="FF0000"/>
        </w:rPr>
        <w:t xml:space="preserve"> </w:t>
      </w:r>
    </w:p>
    <w:p w14:paraId="6CBB816D" w14:textId="0CC697AB" w:rsidR="00C85BA4" w:rsidRPr="00E962F0" w:rsidRDefault="00C85BA4" w:rsidP="007607B4">
      <w:pPr>
        <w:spacing w:after="0" w:line="360" w:lineRule="auto"/>
        <w:jc w:val="both"/>
        <w:rPr>
          <w:rFonts w:cstheme="minorHAnsi"/>
          <w:color w:val="FF0000"/>
        </w:rPr>
      </w:pPr>
      <w:r w:rsidRPr="00E962F0">
        <w:rPr>
          <w:rFonts w:cstheme="minorHAnsi"/>
          <w:b/>
          <w:bCs/>
          <w:color w:val="FF0000"/>
        </w:rPr>
        <w:t>Ausência de comprovação do dano moral</w:t>
      </w:r>
      <w:r w:rsidRPr="00E962F0">
        <w:rPr>
          <w:rFonts w:cstheme="minorHAnsi"/>
          <w:color w:val="FF0000"/>
        </w:rPr>
        <w:br/>
        <w:t xml:space="preserve">2. Argumenta que não foram demonstrados os requisitos da responsabilidade civil, especialmente o efetivo dano moral. Afirma inexistir prova de abalo psicológico, afastamento laboral, repercussão social ou prejuízo concreto à honra da autora, defendendo que meros desentendimentos entre vizinhos e dissabores cotidianos não configuram dano moral indenizável. Invoca os arts. 186 e 927 do Código Civil e precedente do STJ em caso de conflito recíproco entre vizinhas. </w:t>
      </w:r>
    </w:p>
    <w:p w14:paraId="7061254F" w14:textId="39B53D35" w:rsidR="00C85BA4" w:rsidRPr="00E962F0" w:rsidRDefault="00C85BA4" w:rsidP="007607B4">
      <w:pPr>
        <w:spacing w:after="0" w:line="360" w:lineRule="auto"/>
        <w:jc w:val="both"/>
        <w:rPr>
          <w:rFonts w:cstheme="minorHAnsi"/>
          <w:color w:val="FF0000"/>
        </w:rPr>
      </w:pPr>
      <w:r w:rsidRPr="00E962F0">
        <w:rPr>
          <w:rFonts w:cstheme="minorHAnsi"/>
          <w:b/>
          <w:bCs/>
          <w:color w:val="FF0000"/>
        </w:rPr>
        <w:t>Animosidade recíproca entre as partes</w:t>
      </w:r>
      <w:r w:rsidRPr="00E962F0">
        <w:rPr>
          <w:rFonts w:cstheme="minorHAnsi"/>
          <w:color w:val="FF0000"/>
        </w:rPr>
        <w:br/>
        <w:t xml:space="preserve">3. Alega que a própria prova testemunhal confirmou a existência de histórico de desavenças mútuas entre as litigantes, de modo que não haveria elementos para atribuir responsabilidade exclusiva à apelante. Sustenta que o conjunto probatório não afasta a participação da autora nos fatos narrados. </w:t>
      </w:r>
    </w:p>
    <w:p w14:paraId="59E14B7F" w14:textId="78F9FC08" w:rsidR="00C85BA4" w:rsidRPr="00E962F0" w:rsidRDefault="00C85BA4" w:rsidP="007607B4">
      <w:pPr>
        <w:spacing w:after="0" w:line="360" w:lineRule="auto"/>
        <w:jc w:val="both"/>
        <w:rPr>
          <w:rFonts w:cstheme="minorHAnsi"/>
          <w:color w:val="FF0000"/>
        </w:rPr>
      </w:pPr>
      <w:r w:rsidRPr="00E962F0">
        <w:rPr>
          <w:rFonts w:cstheme="minorHAnsi"/>
          <w:b/>
          <w:bCs/>
          <w:color w:val="FF0000"/>
        </w:rPr>
        <w:t>Contradição da sentença quanto às publicações em redes sociais</w:t>
      </w:r>
      <w:r w:rsidRPr="00E962F0">
        <w:rPr>
          <w:rFonts w:cstheme="minorHAnsi"/>
          <w:color w:val="FF0000"/>
        </w:rPr>
        <w:br/>
        <w:t xml:space="preserve">4. Defende que a sentença reconheceu que as postagens atribuídas à apelante consistiam em mera reprodução de matéria jornalística, circunstância incompatível com a caracterização de </w:t>
      </w:r>
      <w:r w:rsidRPr="00E962F0">
        <w:rPr>
          <w:rFonts w:cstheme="minorHAnsi"/>
          <w:color w:val="FF0000"/>
        </w:rPr>
        <w:lastRenderedPageBreak/>
        <w:t xml:space="preserve">perseguição, falsidade, dolo difamatório ou campanha sistemática de ofensa. Sustenta haver contradição interna na fundamentação adotada. </w:t>
      </w:r>
    </w:p>
    <w:p w14:paraId="331A3475" w14:textId="2946C0AF" w:rsidR="00C85BA4" w:rsidRPr="00E962F0" w:rsidRDefault="00C85BA4" w:rsidP="007607B4">
      <w:pPr>
        <w:spacing w:after="0" w:line="360" w:lineRule="auto"/>
        <w:jc w:val="both"/>
        <w:rPr>
          <w:rFonts w:cstheme="minorHAnsi"/>
          <w:color w:val="FF0000"/>
        </w:rPr>
      </w:pPr>
      <w:r w:rsidRPr="00E962F0">
        <w:rPr>
          <w:rFonts w:cstheme="minorHAnsi"/>
          <w:b/>
          <w:bCs/>
          <w:color w:val="FF0000"/>
        </w:rPr>
        <w:t>Necessidade de observância do princípio da intervenção mínima do dano moral</w:t>
      </w:r>
      <w:r w:rsidRPr="00E962F0">
        <w:rPr>
          <w:rFonts w:cstheme="minorHAnsi"/>
          <w:color w:val="FF0000"/>
        </w:rPr>
        <w:br/>
        <w:t xml:space="preserve">5. Argumenta que o instituto do dano moral não deve ser banalizado nem utilizado para solucionar conflitos ordinários de convivência, sendo indispensável a demonstração de gravidade concreta e prova robusta do alegado abalo, o que não teria ocorrido no caso. </w:t>
      </w:r>
    </w:p>
    <w:p w14:paraId="0F5B46DF" w14:textId="1A5AC421" w:rsidR="00C85BA4" w:rsidRPr="00E962F0" w:rsidRDefault="00C85BA4" w:rsidP="007607B4">
      <w:pPr>
        <w:spacing w:after="0" w:line="360" w:lineRule="auto"/>
        <w:jc w:val="both"/>
        <w:rPr>
          <w:rFonts w:cstheme="minorHAnsi"/>
          <w:color w:val="FF0000"/>
        </w:rPr>
      </w:pPr>
      <w:r w:rsidRPr="00E962F0">
        <w:rPr>
          <w:rFonts w:cstheme="minorHAnsi"/>
          <w:b/>
          <w:bCs/>
          <w:color w:val="FF0000"/>
        </w:rPr>
        <w:t>Pedido subsidiário de redução da indenização</w:t>
      </w:r>
      <w:r w:rsidRPr="00E962F0">
        <w:rPr>
          <w:rFonts w:cstheme="minorHAnsi"/>
          <w:color w:val="FF0000"/>
        </w:rPr>
        <w:br/>
        <w:t xml:space="preserve">6. Subsidiariamente, sustenta que o valor fixado é desproporcional diante da fragilidade das provas e da ausência de demonstração de consequências relevantes à autora. Afirma que a indenização deve observar os princípios da razoabilidade, proporcionalidade e vedação ao enriquecimento sem causa, considerando ainda sua condição econômica. </w:t>
      </w:r>
    </w:p>
    <w:p w14:paraId="2E166F49" w14:textId="77777777" w:rsidR="007607B4" w:rsidRPr="00E962F0" w:rsidRDefault="00C85BA4" w:rsidP="007607B4">
      <w:pPr>
        <w:tabs>
          <w:tab w:val="num" w:pos="720"/>
        </w:tabs>
        <w:spacing w:after="0" w:line="360" w:lineRule="auto"/>
        <w:jc w:val="both"/>
        <w:rPr>
          <w:rFonts w:cstheme="minorHAnsi"/>
          <w:b/>
          <w:bCs/>
          <w:color w:val="FF0000"/>
        </w:rPr>
      </w:pPr>
      <w:r w:rsidRPr="00E962F0">
        <w:rPr>
          <w:rFonts w:cstheme="minorHAnsi"/>
          <w:color w:val="FF0000"/>
        </w:rPr>
        <w:t xml:space="preserve">II. </w:t>
      </w:r>
      <w:r w:rsidRPr="00E962F0">
        <w:rPr>
          <w:rFonts w:cstheme="minorHAnsi"/>
          <w:b/>
          <w:bCs/>
          <w:color w:val="FF0000"/>
        </w:rPr>
        <w:t>PEDIDO</w:t>
      </w:r>
    </w:p>
    <w:p w14:paraId="7F02A533" w14:textId="2EA5EA33" w:rsidR="00C85BA4" w:rsidRDefault="00C85BA4" w:rsidP="007607B4">
      <w:pPr>
        <w:tabs>
          <w:tab w:val="num" w:pos="720"/>
        </w:tabs>
        <w:spacing w:after="0" w:line="360" w:lineRule="auto"/>
        <w:jc w:val="both"/>
        <w:rPr>
          <w:rFonts w:cstheme="minorHAnsi"/>
          <w:color w:val="FF0000"/>
        </w:rPr>
      </w:pPr>
      <w:r w:rsidRPr="00E962F0">
        <w:rPr>
          <w:rFonts w:cstheme="minorHAnsi"/>
          <w:color w:val="FF0000"/>
        </w:rPr>
        <w:t>Requer o conhecimento e provimento da apelação para reformar integralmente a sentença, julgando improcedentes os pedidos iniciais. Subsidiariamente, requer a redução do quantum indenizatório para valor módico e proporcional, bem como a manutenção dos benefícios da gratuidade de justiça.</w:t>
      </w:r>
    </w:p>
    <w:p w14:paraId="5B538BB5" w14:textId="77777777" w:rsidR="00717EBE" w:rsidRDefault="00717EBE" w:rsidP="007607B4">
      <w:pPr>
        <w:tabs>
          <w:tab w:val="num" w:pos="720"/>
        </w:tabs>
        <w:spacing w:after="0" w:line="360" w:lineRule="auto"/>
        <w:jc w:val="both"/>
        <w:rPr>
          <w:rFonts w:cstheme="minorHAnsi"/>
          <w:color w:val="FF0000"/>
        </w:rPr>
      </w:pPr>
    </w:p>
    <w:p w14:paraId="275695CE" w14:textId="6199DFF0" w:rsidR="008A023F" w:rsidRPr="00191061" w:rsidRDefault="00562619" w:rsidP="008A023F">
      <w:pPr>
        <w:tabs>
          <w:tab w:val="num" w:pos="720"/>
        </w:tabs>
        <w:spacing w:after="0" w:line="360" w:lineRule="auto"/>
        <w:jc w:val="both"/>
        <w:rPr>
          <w:rFonts w:cstheme="minorHAnsi"/>
          <w:color w:val="FF0000"/>
        </w:rPr>
      </w:pPr>
      <w:commentRangeStart w:id="20"/>
      <w:r>
        <w:rPr>
          <w:rFonts w:cstheme="minorHAnsi"/>
          <w:b/>
          <w:bCs/>
          <w:color w:val="FF0000"/>
        </w:rPr>
        <w:t>R</w:t>
      </w:r>
      <w:r w:rsidR="008A023F" w:rsidRPr="00191061">
        <w:rPr>
          <w:rFonts w:cstheme="minorHAnsi"/>
          <w:b/>
          <w:bCs/>
          <w:color w:val="FF0000"/>
        </w:rPr>
        <w:t>ESUMO DA SENTENÇA EM SENTIDO CONTRÁRIO</w:t>
      </w:r>
      <w:commentRangeEnd w:id="20"/>
      <w:r>
        <w:rPr>
          <w:rStyle w:val="CommentReference"/>
        </w:rPr>
        <w:commentReference w:id="20"/>
      </w:r>
    </w:p>
    <w:p w14:paraId="70B59B0C" w14:textId="77777777" w:rsidR="00191061" w:rsidRDefault="008A023F" w:rsidP="00191061">
      <w:pPr>
        <w:tabs>
          <w:tab w:val="num" w:pos="720"/>
        </w:tabs>
        <w:spacing w:after="0" w:line="360" w:lineRule="auto"/>
        <w:jc w:val="both"/>
        <w:rPr>
          <w:rFonts w:cstheme="minorHAnsi"/>
          <w:b/>
          <w:bCs/>
          <w:color w:val="FF0000"/>
        </w:rPr>
      </w:pPr>
      <w:r w:rsidRPr="00191061">
        <w:rPr>
          <w:rFonts w:cstheme="minorHAnsi"/>
          <w:color w:val="FF0000"/>
        </w:rPr>
        <w:t xml:space="preserve">I. </w:t>
      </w:r>
      <w:r w:rsidRPr="00191061">
        <w:rPr>
          <w:rFonts w:cstheme="minorHAnsi"/>
          <w:b/>
          <w:bCs/>
          <w:color w:val="FF0000"/>
        </w:rPr>
        <w:t>RAZÕES DE DECIDIR</w:t>
      </w:r>
    </w:p>
    <w:p w14:paraId="14024E58" w14:textId="3CC007B2" w:rsidR="000D5C43" w:rsidRDefault="000D5C43" w:rsidP="000D5C43">
      <w:pPr>
        <w:tabs>
          <w:tab w:val="num" w:pos="720"/>
        </w:tabs>
        <w:spacing w:after="0" w:line="360" w:lineRule="auto"/>
        <w:jc w:val="both"/>
        <w:rPr>
          <w:rFonts w:cstheme="minorHAnsi"/>
          <w:color w:val="FF0000"/>
        </w:rPr>
      </w:pPr>
      <w:r>
        <w:rPr>
          <w:rFonts w:cstheme="minorHAnsi"/>
          <w:b/>
          <w:bCs/>
          <w:color w:val="FF0000"/>
        </w:rPr>
        <w:t>1;</w:t>
      </w:r>
      <w:r w:rsidR="008A023F" w:rsidRPr="00191061">
        <w:rPr>
          <w:rFonts w:cstheme="minorHAnsi"/>
          <w:b/>
          <w:bCs/>
          <w:color w:val="FF0000"/>
        </w:rPr>
        <w:t>Rejeição da preliminar de inépcia da inicial</w:t>
      </w:r>
      <w:r w:rsidR="008A023F" w:rsidRPr="00191061">
        <w:rPr>
          <w:rFonts w:cstheme="minorHAnsi"/>
          <w:color w:val="FF0000"/>
        </w:rPr>
        <w:br/>
        <w:t xml:space="preserve">A magistrada rejeitou a preliminar de inépcia suscitada pela ré, ao fundamento de que a alegação de ausência de comprovação das ofensas não configura vício da petição inicial, mas questão relacionada ao mérito da demanda. </w:t>
      </w:r>
    </w:p>
    <w:p w14:paraId="09DBADDF" w14:textId="77777777" w:rsidR="000D5C43" w:rsidRDefault="000D5C43" w:rsidP="000D5C43">
      <w:pPr>
        <w:tabs>
          <w:tab w:val="num" w:pos="720"/>
        </w:tabs>
        <w:spacing w:after="0" w:line="360" w:lineRule="auto"/>
        <w:jc w:val="both"/>
        <w:rPr>
          <w:rFonts w:cstheme="minorHAnsi"/>
          <w:color w:val="FF0000"/>
        </w:rPr>
      </w:pPr>
      <w:r>
        <w:rPr>
          <w:rFonts w:cstheme="minorHAnsi"/>
          <w:color w:val="FF0000"/>
        </w:rPr>
        <w:t>2.</w:t>
      </w:r>
      <w:r w:rsidR="008A023F" w:rsidRPr="00191061">
        <w:rPr>
          <w:rFonts w:cstheme="minorHAnsi"/>
          <w:b/>
          <w:bCs/>
          <w:color w:val="FF0000"/>
        </w:rPr>
        <w:t>Configuração da responsabilidade civil por ofensas verbais</w:t>
      </w:r>
      <w:r w:rsidR="008A023F" w:rsidRPr="00191061">
        <w:rPr>
          <w:rFonts w:cstheme="minorHAnsi"/>
          <w:color w:val="FF0000"/>
        </w:rPr>
        <w:br/>
        <w:t xml:space="preserve">Reconheceu que a controvérsia envolvia supostas ofensas à honra e à imagem das partes, examinando os requisitos da responsabilidade civil previstos nos arts. 186, 187 e 927 do Código Civil. Destacou que o dano moral decorre da violação dos direitos da personalidade, especialmente da honra objetiva e subjetiva. [0734324-57...8-sentenca </w:t>
      </w:r>
    </w:p>
    <w:p w14:paraId="2FA7A36D" w14:textId="77777777" w:rsidR="00A16ABE" w:rsidRDefault="000D5C43" w:rsidP="00A16ABE">
      <w:pPr>
        <w:tabs>
          <w:tab w:val="num" w:pos="720"/>
        </w:tabs>
        <w:spacing w:after="0" w:line="360" w:lineRule="auto"/>
        <w:jc w:val="both"/>
        <w:rPr>
          <w:rFonts w:cstheme="minorHAnsi"/>
          <w:color w:val="FF0000"/>
        </w:rPr>
      </w:pPr>
      <w:r>
        <w:rPr>
          <w:rFonts w:cstheme="minorHAnsi"/>
          <w:color w:val="FF0000"/>
        </w:rPr>
        <w:t>3.</w:t>
      </w:r>
      <w:r w:rsidR="008A023F" w:rsidRPr="00191061">
        <w:rPr>
          <w:rFonts w:cstheme="minorHAnsi"/>
          <w:b/>
          <w:bCs/>
          <w:color w:val="FF0000"/>
        </w:rPr>
        <w:t>Comprovação das ofensas dirigidas à autora</w:t>
      </w:r>
      <w:r w:rsidR="008A023F" w:rsidRPr="00191061">
        <w:rPr>
          <w:rFonts w:cstheme="minorHAnsi"/>
          <w:color w:val="FF0000"/>
        </w:rPr>
        <w:br/>
        <w:t>Entendeu que a prova oral confirmou a narrativa da autora, demonstrando que a ré proferiu xingamentos como “traficante”, “vagabunda” e outras expressões ofensivas em local público, na presença de vizinhos. A testemunha ouvida corroborou os fatos narrados na inicial e afirmou não ter presenciado ofensas recíprocas.</w:t>
      </w:r>
    </w:p>
    <w:p w14:paraId="3D99AFA9" w14:textId="77777777" w:rsidR="00A16ABE" w:rsidRDefault="00A16ABE" w:rsidP="00A16ABE">
      <w:pPr>
        <w:tabs>
          <w:tab w:val="num" w:pos="720"/>
        </w:tabs>
        <w:spacing w:after="0" w:line="360" w:lineRule="auto"/>
        <w:jc w:val="both"/>
        <w:rPr>
          <w:rFonts w:cstheme="minorHAnsi"/>
          <w:color w:val="FF0000"/>
        </w:rPr>
      </w:pPr>
      <w:r>
        <w:rPr>
          <w:rFonts w:cstheme="minorHAnsi"/>
          <w:color w:val="FF0000"/>
        </w:rPr>
        <w:t>4.</w:t>
      </w:r>
      <w:r w:rsidR="008A023F" w:rsidRPr="00191061">
        <w:rPr>
          <w:rFonts w:cstheme="minorHAnsi"/>
          <w:b/>
          <w:bCs/>
          <w:color w:val="FF0000"/>
        </w:rPr>
        <w:t>Violação aos direitos da personalidade e dano moral indenizável</w:t>
      </w:r>
      <w:r w:rsidR="008A023F" w:rsidRPr="00191061">
        <w:rPr>
          <w:rFonts w:cstheme="minorHAnsi"/>
          <w:color w:val="FF0000"/>
        </w:rPr>
        <w:br/>
        <w:t xml:space="preserve">Concluiu que as expressões utilizadas pela ré extrapolaram os limites do convívio social e </w:t>
      </w:r>
      <w:r w:rsidR="008A023F" w:rsidRPr="00191061">
        <w:rPr>
          <w:rFonts w:cstheme="minorHAnsi"/>
          <w:color w:val="FF0000"/>
        </w:rPr>
        <w:lastRenderedPageBreak/>
        <w:t xml:space="preserve">atingiram a honra e a dignidade da autora. Ressaltou que eventual envolvimento de familiar da autora em fatos criminosos não autoriza ofensas pessoais, em observância ao princípio da intranscendência da pena. Assim, reconheceu a existência de dano moral passível de reparação. </w:t>
      </w:r>
    </w:p>
    <w:p w14:paraId="2A2C5518" w14:textId="77777777" w:rsidR="00A16ABE" w:rsidRDefault="00A16ABE" w:rsidP="00A16ABE">
      <w:pPr>
        <w:tabs>
          <w:tab w:val="num" w:pos="720"/>
        </w:tabs>
        <w:spacing w:after="0" w:line="360" w:lineRule="auto"/>
        <w:jc w:val="both"/>
        <w:rPr>
          <w:rFonts w:cstheme="minorHAnsi"/>
          <w:color w:val="FF0000"/>
        </w:rPr>
      </w:pPr>
      <w:r>
        <w:rPr>
          <w:rFonts w:cstheme="minorHAnsi"/>
          <w:color w:val="FF0000"/>
        </w:rPr>
        <w:t>5.</w:t>
      </w:r>
      <w:r w:rsidR="008A023F" w:rsidRPr="00191061">
        <w:rPr>
          <w:rFonts w:cstheme="minorHAnsi"/>
          <w:b/>
          <w:bCs/>
          <w:color w:val="FF0000"/>
        </w:rPr>
        <w:t>Fixação do valor da indenização</w:t>
      </w:r>
      <w:r w:rsidR="008A023F" w:rsidRPr="00191061">
        <w:rPr>
          <w:rFonts w:cstheme="minorHAnsi"/>
          <w:color w:val="FF0000"/>
        </w:rPr>
        <w:br/>
        <w:t>Considerando a extensão do dano, a capacidade econômica das partes e os princípios da razoabilidade e proporcionalidade, arbitrou a indenização por danos morais em R$ 3.000,00, atribuindo-lhe também função punitivo-pedagógica.</w:t>
      </w:r>
    </w:p>
    <w:p w14:paraId="07A3E57B" w14:textId="1C1F4329" w:rsidR="00A16ABE" w:rsidRDefault="3178675A" w:rsidP="276ABB90">
      <w:pPr>
        <w:tabs>
          <w:tab w:val="num" w:pos="720"/>
        </w:tabs>
        <w:spacing w:after="0" w:line="360" w:lineRule="auto"/>
        <w:jc w:val="both"/>
        <w:rPr>
          <w:color w:val="FF0000"/>
        </w:rPr>
      </w:pPr>
      <w:r w:rsidRPr="276ABB90">
        <w:rPr>
          <w:b/>
          <w:bCs/>
          <w:color w:val="FF0000"/>
        </w:rPr>
        <w:t>6.</w:t>
      </w:r>
      <w:r w:rsidR="008A023F" w:rsidRPr="276ABB90">
        <w:rPr>
          <w:b/>
          <w:bCs/>
          <w:color w:val="FF0000"/>
        </w:rPr>
        <w:t>Improcedência do pedido relacionado às publicações em redes sociais</w:t>
      </w:r>
      <w:r w:rsidR="008A023F">
        <w:br/>
      </w:r>
      <w:r w:rsidR="008A023F" w:rsidRPr="276ABB90">
        <w:rPr>
          <w:color w:val="FF0000"/>
        </w:rPr>
        <w:t xml:space="preserve">Afastou o pedido de cessação das ofensas em redes sociais por entender que não ficou demonstrado que a ré imputou diretamente à autora conduta criminosa ou fato ofensivo. Considerou que as publicações consistiam em repostagens de matérias jornalísticas e não continham referência suficiente à autora para caracterizar ilícito indenizável. </w:t>
      </w:r>
    </w:p>
    <w:p w14:paraId="6D48D7A3" w14:textId="0A4EE2E8" w:rsidR="00235D23" w:rsidRDefault="72D6ABA7" w:rsidP="276ABB90">
      <w:pPr>
        <w:tabs>
          <w:tab w:val="num" w:pos="720"/>
        </w:tabs>
        <w:spacing w:after="0" w:line="360" w:lineRule="auto"/>
        <w:jc w:val="both"/>
        <w:rPr>
          <w:color w:val="FF0000"/>
        </w:rPr>
      </w:pPr>
      <w:r w:rsidRPr="276ABB90">
        <w:rPr>
          <w:b/>
          <w:bCs/>
          <w:color w:val="FF0000"/>
        </w:rPr>
        <w:t>7.</w:t>
      </w:r>
      <w:r w:rsidR="008A023F" w:rsidRPr="276ABB90">
        <w:rPr>
          <w:b/>
          <w:bCs/>
          <w:color w:val="FF0000"/>
        </w:rPr>
        <w:t>Improcedência da reconvenção</w:t>
      </w:r>
      <w:r w:rsidR="008A023F">
        <w:br/>
      </w:r>
      <w:r w:rsidR="008A023F" w:rsidRPr="276ABB90">
        <w:rPr>
          <w:color w:val="FF0000"/>
        </w:rPr>
        <w:t xml:space="preserve">Julgou improcedente o pedido reconvencional formulado pela ré, por ausência de prova das alegadas ofensas praticadas pela autora. Assinalou que a prova testemunhal, ao contrário, indicava que as condutas ofensivas partiram da própria reconvinte, que não se desincumbiu do ônus probatório previsto no art. 373 do CPC. </w:t>
      </w:r>
    </w:p>
    <w:p w14:paraId="2E463526" w14:textId="77777777" w:rsidR="00235D23" w:rsidRDefault="008A023F" w:rsidP="00235D23">
      <w:pPr>
        <w:tabs>
          <w:tab w:val="num" w:pos="720"/>
        </w:tabs>
        <w:spacing w:after="0" w:line="360" w:lineRule="auto"/>
        <w:jc w:val="both"/>
        <w:rPr>
          <w:rFonts w:cstheme="minorHAnsi"/>
          <w:b/>
          <w:bCs/>
          <w:color w:val="FF0000"/>
        </w:rPr>
      </w:pPr>
      <w:r w:rsidRPr="00191061">
        <w:rPr>
          <w:rFonts w:cstheme="minorHAnsi"/>
          <w:color w:val="FF0000"/>
        </w:rPr>
        <w:t xml:space="preserve">II. </w:t>
      </w:r>
      <w:r w:rsidRPr="00191061">
        <w:rPr>
          <w:rFonts w:cstheme="minorHAnsi"/>
          <w:b/>
          <w:bCs/>
          <w:color w:val="FF0000"/>
        </w:rPr>
        <w:t>DISPOSITIVO DA SENTENÇA</w:t>
      </w:r>
    </w:p>
    <w:p w14:paraId="7F0CE26F" w14:textId="61FEFE93" w:rsidR="008A023F" w:rsidRPr="00191061" w:rsidRDefault="00235D23" w:rsidP="00235D23">
      <w:pPr>
        <w:tabs>
          <w:tab w:val="num" w:pos="720"/>
        </w:tabs>
        <w:spacing w:after="0" w:line="360" w:lineRule="auto"/>
        <w:jc w:val="both"/>
        <w:rPr>
          <w:rFonts w:cstheme="minorHAnsi"/>
          <w:color w:val="FF0000"/>
        </w:rPr>
      </w:pPr>
      <w:r>
        <w:rPr>
          <w:rFonts w:cstheme="minorHAnsi"/>
          <w:b/>
          <w:bCs/>
          <w:color w:val="FF0000"/>
        </w:rPr>
        <w:t>1.</w:t>
      </w:r>
      <w:r w:rsidR="008A023F" w:rsidRPr="00191061">
        <w:rPr>
          <w:rFonts w:cstheme="minorHAnsi"/>
          <w:color w:val="FF0000"/>
        </w:rPr>
        <w:t xml:space="preserve">Julgou </w:t>
      </w:r>
      <w:r w:rsidR="008A023F" w:rsidRPr="00191061">
        <w:rPr>
          <w:rFonts w:cstheme="minorHAnsi"/>
          <w:b/>
          <w:bCs/>
          <w:color w:val="FF0000"/>
        </w:rPr>
        <w:t>parcialmente procedentes</w:t>
      </w:r>
      <w:r w:rsidR="008A023F" w:rsidRPr="00191061">
        <w:rPr>
          <w:rFonts w:cstheme="minorHAnsi"/>
          <w:color w:val="FF0000"/>
        </w:rPr>
        <w:t xml:space="preserve"> os pedidos iniciais para condenar Shirlene Miguel da Silva Bonifacio ao pagamento de indenização por danos morais no valor de R$ 3.000,00, acrescida de correção monetária e juros legais. Julgou </w:t>
      </w:r>
      <w:r w:rsidR="008A023F" w:rsidRPr="00191061">
        <w:rPr>
          <w:rFonts w:cstheme="minorHAnsi"/>
          <w:b/>
          <w:bCs/>
          <w:color w:val="FF0000"/>
        </w:rPr>
        <w:t>improcedentes</w:t>
      </w:r>
      <w:r w:rsidR="008A023F" w:rsidRPr="00191061">
        <w:rPr>
          <w:rFonts w:cstheme="minorHAnsi"/>
          <w:color w:val="FF0000"/>
        </w:rPr>
        <w:t xml:space="preserve"> os pedidos relativos às publicações em redes sociais e </w:t>
      </w:r>
      <w:r w:rsidR="008A023F" w:rsidRPr="00191061">
        <w:rPr>
          <w:rFonts w:cstheme="minorHAnsi"/>
          <w:b/>
          <w:bCs/>
          <w:color w:val="FF0000"/>
        </w:rPr>
        <w:t>improcedente a reconvenção</w:t>
      </w:r>
      <w:r w:rsidR="008A023F" w:rsidRPr="00191061">
        <w:rPr>
          <w:rFonts w:cstheme="minorHAnsi"/>
          <w:color w:val="FF0000"/>
        </w:rPr>
        <w:t>. Condenou a ré ao pagamento das custas processuais e honorários advocatícios fixados em 10% sobre o valor atualizado da condenação, com exigibilidade suspensa em razão da gratuidade de justiça</w:t>
      </w:r>
    </w:p>
    <w:p w14:paraId="63358632" w14:textId="645FF270" w:rsidR="00DB1301" w:rsidRDefault="00F63CDB" w:rsidP="00355C73">
      <w:pPr>
        <w:pageBreakBefore/>
        <w:spacing w:after="0" w:line="360" w:lineRule="auto"/>
        <w:jc w:val="center"/>
        <w:outlineLvl w:val="0"/>
        <w:rPr>
          <w:rFonts w:ascii="Arial" w:hAnsi="Arial" w:cs="Arial"/>
          <w:b/>
          <w:bCs/>
          <w:sz w:val="28"/>
          <w:szCs w:val="28"/>
        </w:rPr>
      </w:pPr>
      <w:r>
        <w:rPr>
          <w:rFonts w:ascii="Arial" w:hAnsi="Arial" w:cs="Arial"/>
          <w:b/>
          <w:bCs/>
          <w:sz w:val="28"/>
          <w:szCs w:val="28"/>
        </w:rPr>
        <w:lastRenderedPageBreak/>
        <w:t>RELATÓRIO</w:t>
      </w:r>
    </w:p>
    <w:p w14:paraId="5B804E7F" w14:textId="77777777" w:rsidR="00DB1301" w:rsidRDefault="00DB1301" w:rsidP="00DB1301">
      <w:pPr>
        <w:spacing w:after="0" w:line="360" w:lineRule="auto"/>
        <w:ind w:firstLine="2268"/>
        <w:jc w:val="both"/>
        <w:rPr>
          <w:rFonts w:ascii="Arial" w:hAnsi="Arial" w:cs="Arial"/>
          <w:sz w:val="28"/>
          <w:szCs w:val="28"/>
        </w:rPr>
      </w:pPr>
    </w:p>
    <w:p w14:paraId="354DD0FB" w14:textId="04C87392" w:rsidR="00DB1301" w:rsidRDefault="00F63CDB" w:rsidP="00DB1301">
      <w:pPr>
        <w:spacing w:after="0" w:line="360" w:lineRule="auto"/>
        <w:ind w:firstLine="2268"/>
        <w:jc w:val="both"/>
        <w:rPr>
          <w:rFonts w:ascii="Arial" w:hAnsi="Arial" w:cs="Arial"/>
          <w:sz w:val="28"/>
          <w:szCs w:val="28"/>
        </w:rPr>
      </w:pPr>
      <w:r>
        <w:rPr>
          <w:rFonts w:ascii="Arial" w:hAnsi="Arial" w:cs="Arial"/>
          <w:sz w:val="28"/>
          <w:szCs w:val="28"/>
        </w:rPr>
        <w:t>Adoto o relatório da r. sentença</w:t>
      </w:r>
      <w:r w:rsidR="00167F3A">
        <w:rPr>
          <w:rFonts w:ascii="Arial" w:hAnsi="Arial" w:cs="Arial"/>
          <w:sz w:val="28"/>
          <w:szCs w:val="28"/>
        </w:rPr>
        <w:t>:</w:t>
      </w:r>
    </w:p>
    <w:p w14:paraId="21AD02C0" w14:textId="77777777" w:rsidR="00167F3A" w:rsidRDefault="00167F3A" w:rsidP="00DB1301">
      <w:pPr>
        <w:spacing w:after="0" w:line="360" w:lineRule="auto"/>
        <w:ind w:firstLine="2268"/>
        <w:jc w:val="both"/>
        <w:rPr>
          <w:rFonts w:ascii="Arial" w:hAnsi="Arial" w:cs="Arial"/>
          <w:sz w:val="28"/>
          <w:szCs w:val="28"/>
        </w:rPr>
      </w:pPr>
    </w:p>
    <w:p w14:paraId="75EDABD2" w14:textId="77777777" w:rsidR="0081792B" w:rsidRPr="00642EE1" w:rsidRDefault="00F63CDB" w:rsidP="0081792B">
      <w:pPr>
        <w:spacing w:after="0" w:line="360" w:lineRule="auto"/>
        <w:ind w:left="2268" w:firstLine="1134"/>
        <w:jc w:val="both"/>
        <w:rPr>
          <w:rFonts w:ascii="Arial" w:hAnsi="Arial" w:cs="Arial"/>
          <w:i/>
          <w:iCs/>
          <w:sz w:val="26"/>
          <w:szCs w:val="26"/>
        </w:rPr>
      </w:pPr>
      <w:r w:rsidRPr="00642EE1">
        <w:rPr>
          <w:rFonts w:ascii="Arial" w:hAnsi="Arial" w:cs="Arial"/>
          <w:i/>
          <w:iCs/>
          <w:sz w:val="26"/>
          <w:szCs w:val="26"/>
        </w:rPr>
        <w:t>“</w:t>
      </w:r>
      <w:r w:rsidR="0081792B" w:rsidRPr="00642EE1">
        <w:rPr>
          <w:rFonts w:ascii="Arial" w:hAnsi="Arial" w:cs="Arial"/>
          <w:i/>
          <w:iCs/>
          <w:sz w:val="26"/>
          <w:szCs w:val="26"/>
        </w:rPr>
        <w:t>Trata-se de </w:t>
      </w:r>
      <w:r w:rsidR="0081792B" w:rsidRPr="00642EE1">
        <w:rPr>
          <w:rFonts w:ascii="Arial" w:hAnsi="Arial" w:cs="Arial"/>
          <w:b/>
          <w:bCs/>
          <w:i/>
          <w:iCs/>
          <w:sz w:val="26"/>
          <w:szCs w:val="26"/>
        </w:rPr>
        <w:t>AÇÃO DE INDENIZAÇÃO POR DANOS MORAIS</w:t>
      </w:r>
      <w:r w:rsidR="0081792B" w:rsidRPr="00642EE1">
        <w:rPr>
          <w:rFonts w:ascii="Arial" w:hAnsi="Arial" w:cs="Arial"/>
          <w:i/>
          <w:iCs/>
          <w:sz w:val="26"/>
          <w:szCs w:val="26"/>
        </w:rPr>
        <w:t> proposta pela </w:t>
      </w:r>
      <w:r w:rsidR="0081792B" w:rsidRPr="00642EE1">
        <w:rPr>
          <w:rFonts w:ascii="Arial" w:hAnsi="Arial" w:cs="Arial"/>
          <w:b/>
          <w:bCs/>
          <w:i/>
          <w:iCs/>
          <w:sz w:val="26"/>
          <w:szCs w:val="26"/>
        </w:rPr>
        <w:t>ELIANE SILVA GOMES </w:t>
      </w:r>
      <w:r w:rsidR="0081792B" w:rsidRPr="00642EE1">
        <w:rPr>
          <w:rFonts w:ascii="Arial" w:hAnsi="Arial" w:cs="Arial"/>
          <w:i/>
          <w:iCs/>
          <w:sz w:val="26"/>
          <w:szCs w:val="26"/>
        </w:rPr>
        <w:t>em face de </w:t>
      </w:r>
      <w:r w:rsidR="0081792B" w:rsidRPr="00642EE1">
        <w:rPr>
          <w:rFonts w:ascii="Arial" w:hAnsi="Arial" w:cs="Arial"/>
          <w:b/>
          <w:bCs/>
          <w:i/>
          <w:iCs/>
          <w:sz w:val="26"/>
          <w:szCs w:val="26"/>
        </w:rPr>
        <w:t>SHIRLENE MIGUEL DA SILVA BONIFACIO</w:t>
      </w:r>
      <w:r w:rsidR="0081792B" w:rsidRPr="00642EE1">
        <w:rPr>
          <w:rFonts w:ascii="Arial" w:hAnsi="Arial" w:cs="Arial"/>
          <w:i/>
          <w:iCs/>
          <w:sz w:val="26"/>
          <w:szCs w:val="26"/>
        </w:rPr>
        <w:t>, partes devidamente qualificadas.</w:t>
      </w:r>
    </w:p>
    <w:p w14:paraId="39E59D56" w14:textId="31E5F64F" w:rsidR="0081792B" w:rsidRPr="00642EE1" w:rsidRDefault="0081792B" w:rsidP="0081792B">
      <w:pPr>
        <w:spacing w:after="0" w:line="360" w:lineRule="auto"/>
        <w:ind w:left="2268" w:firstLine="1134"/>
        <w:jc w:val="both"/>
        <w:rPr>
          <w:rFonts w:ascii="Arial" w:hAnsi="Arial" w:cs="Arial"/>
          <w:i/>
          <w:iCs/>
          <w:sz w:val="26"/>
          <w:szCs w:val="26"/>
        </w:rPr>
      </w:pPr>
      <w:r w:rsidRPr="00642EE1">
        <w:rPr>
          <w:rFonts w:ascii="Arial" w:hAnsi="Arial" w:cs="Arial"/>
          <w:i/>
          <w:iCs/>
          <w:sz w:val="26"/>
          <w:szCs w:val="26"/>
        </w:rPr>
        <w:t>Recebida a </w:t>
      </w:r>
      <w:r w:rsidRPr="00642EE1">
        <w:rPr>
          <w:rFonts w:ascii="Arial" w:hAnsi="Arial" w:cs="Arial"/>
          <w:b/>
          <w:bCs/>
          <w:i/>
          <w:iCs/>
          <w:sz w:val="26"/>
          <w:szCs w:val="26"/>
        </w:rPr>
        <w:t>INICIAL</w:t>
      </w:r>
      <w:r w:rsidRPr="00642EE1">
        <w:rPr>
          <w:rFonts w:ascii="Arial" w:hAnsi="Arial" w:cs="Arial"/>
          <w:i/>
          <w:iCs/>
          <w:sz w:val="26"/>
          <w:szCs w:val="26"/>
        </w:rPr>
        <w:t> no Id. 216905418, com deferimento da gratuidade de justiça.</w:t>
      </w:r>
    </w:p>
    <w:p w14:paraId="38D1CFF9" w14:textId="77777777" w:rsidR="0081792B" w:rsidRPr="00642EE1" w:rsidRDefault="0081792B" w:rsidP="0081792B">
      <w:pPr>
        <w:spacing w:after="0" w:line="360" w:lineRule="auto"/>
        <w:ind w:left="2268" w:firstLine="1134"/>
        <w:jc w:val="both"/>
        <w:rPr>
          <w:rFonts w:ascii="Arial" w:hAnsi="Arial" w:cs="Arial"/>
          <w:i/>
          <w:iCs/>
          <w:sz w:val="26"/>
          <w:szCs w:val="26"/>
        </w:rPr>
      </w:pPr>
      <w:r w:rsidRPr="00642EE1">
        <w:rPr>
          <w:rFonts w:ascii="Arial" w:hAnsi="Arial" w:cs="Arial"/>
          <w:i/>
          <w:iCs/>
          <w:sz w:val="26"/>
          <w:szCs w:val="26"/>
        </w:rPr>
        <w:t>Em síntese, a autora narra que é vizinha da requerida e, sem qualquer motivação legítima, esta passou a realizar atos de hostilidade e perturbação, muitas vezes utilizando ofensas diretas como ‘traficante’ e ‘vagabunda’.</w:t>
      </w:r>
    </w:p>
    <w:p w14:paraId="6424543A" w14:textId="77777777" w:rsidR="0081792B" w:rsidRPr="00642EE1" w:rsidRDefault="0081792B" w:rsidP="0081792B">
      <w:pPr>
        <w:spacing w:after="0" w:line="360" w:lineRule="auto"/>
        <w:ind w:left="2268" w:firstLine="1134"/>
        <w:jc w:val="both"/>
        <w:rPr>
          <w:rFonts w:ascii="Arial" w:hAnsi="Arial" w:cs="Arial"/>
          <w:i/>
          <w:iCs/>
          <w:sz w:val="26"/>
          <w:szCs w:val="26"/>
        </w:rPr>
      </w:pPr>
      <w:r w:rsidRPr="00642EE1">
        <w:rPr>
          <w:rFonts w:ascii="Arial" w:hAnsi="Arial" w:cs="Arial"/>
          <w:i/>
          <w:iCs/>
          <w:sz w:val="26"/>
          <w:szCs w:val="26"/>
        </w:rPr>
        <w:t>Alega que a requerida passou a afirmar aos moradores da região que a autora seria ‘estupradora’, prejudicando sua honra, imagem e dignidade, e causando abalo moral. Acrescenta, ainda, que além das ofensas narradas, a requerida realizou publicações em redes sociais contendo calúnias relacionadas ao ocorrido com o irmão da autora.</w:t>
      </w:r>
    </w:p>
    <w:p w14:paraId="60C02DEE" w14:textId="77777777" w:rsidR="0081792B" w:rsidRPr="00642EE1" w:rsidRDefault="0081792B" w:rsidP="0081792B">
      <w:pPr>
        <w:spacing w:after="0" w:line="360" w:lineRule="auto"/>
        <w:ind w:left="2268" w:firstLine="1134"/>
        <w:jc w:val="both"/>
        <w:rPr>
          <w:rFonts w:ascii="Arial" w:hAnsi="Arial" w:cs="Arial"/>
          <w:i/>
          <w:iCs/>
          <w:sz w:val="26"/>
          <w:szCs w:val="26"/>
        </w:rPr>
      </w:pPr>
      <w:r w:rsidRPr="00642EE1">
        <w:rPr>
          <w:rFonts w:ascii="Arial" w:hAnsi="Arial" w:cs="Arial"/>
          <w:i/>
          <w:iCs/>
          <w:sz w:val="26"/>
          <w:szCs w:val="26"/>
        </w:rPr>
        <w:t>Por fim, requereu o reconhecimento definitivo da inexistência do débito e indenização por danos morais de R$ 100.000,00 (cem mil reais), valor que atribui à causa.</w:t>
      </w:r>
    </w:p>
    <w:p w14:paraId="47AEDCC6" w14:textId="19DEA765" w:rsidR="0081792B" w:rsidRPr="00642EE1" w:rsidRDefault="0081792B" w:rsidP="0081792B">
      <w:pPr>
        <w:spacing w:after="0" w:line="360" w:lineRule="auto"/>
        <w:ind w:left="2268" w:firstLine="1134"/>
        <w:jc w:val="both"/>
        <w:rPr>
          <w:rFonts w:ascii="Arial" w:hAnsi="Arial" w:cs="Arial"/>
          <w:i/>
          <w:iCs/>
          <w:sz w:val="26"/>
          <w:szCs w:val="26"/>
        </w:rPr>
      </w:pPr>
      <w:r w:rsidRPr="00642EE1">
        <w:rPr>
          <w:rFonts w:ascii="Arial" w:hAnsi="Arial" w:cs="Arial"/>
          <w:i/>
          <w:iCs/>
          <w:sz w:val="26"/>
          <w:szCs w:val="26"/>
        </w:rPr>
        <w:t>A requerida apresentou </w:t>
      </w:r>
      <w:r w:rsidRPr="00642EE1">
        <w:rPr>
          <w:rFonts w:ascii="Arial" w:hAnsi="Arial" w:cs="Arial"/>
          <w:b/>
          <w:bCs/>
          <w:i/>
          <w:iCs/>
          <w:sz w:val="26"/>
          <w:szCs w:val="26"/>
        </w:rPr>
        <w:t>CONTESTAÇÃO</w:t>
      </w:r>
      <w:r w:rsidRPr="00642EE1">
        <w:rPr>
          <w:rFonts w:ascii="Arial" w:hAnsi="Arial" w:cs="Arial"/>
          <w:i/>
          <w:iCs/>
          <w:sz w:val="26"/>
          <w:szCs w:val="26"/>
        </w:rPr>
        <w:t> no id 227062686, suscitou preliminar de inépcia da inicial.</w:t>
      </w:r>
    </w:p>
    <w:p w14:paraId="1A58858D" w14:textId="77777777" w:rsidR="0081792B" w:rsidRPr="00642EE1" w:rsidRDefault="0081792B" w:rsidP="0081792B">
      <w:pPr>
        <w:spacing w:after="0" w:line="360" w:lineRule="auto"/>
        <w:ind w:left="2268" w:firstLine="1134"/>
        <w:jc w:val="both"/>
        <w:rPr>
          <w:rFonts w:ascii="Arial" w:hAnsi="Arial" w:cs="Arial"/>
          <w:i/>
          <w:iCs/>
          <w:sz w:val="26"/>
          <w:szCs w:val="26"/>
        </w:rPr>
      </w:pPr>
      <w:r w:rsidRPr="00642EE1">
        <w:rPr>
          <w:rFonts w:ascii="Arial" w:hAnsi="Arial" w:cs="Arial"/>
          <w:i/>
          <w:iCs/>
          <w:sz w:val="26"/>
          <w:szCs w:val="26"/>
        </w:rPr>
        <w:t xml:space="preserve">No mérito, alega que as postagens realizadas tratam-se de cópia de uma reportagem </w:t>
      </w:r>
      <w:r w:rsidRPr="00642EE1">
        <w:rPr>
          <w:rFonts w:ascii="Arial" w:hAnsi="Arial" w:cs="Arial"/>
          <w:i/>
          <w:iCs/>
          <w:sz w:val="26"/>
          <w:szCs w:val="26"/>
        </w:rPr>
        <w:lastRenderedPageBreak/>
        <w:t>publicada pelo Diário de Ceilândia, a qual relata fatos criminosos. Acrescenta que as demais mensagens não mencionam o nome da requerente.</w:t>
      </w:r>
    </w:p>
    <w:p w14:paraId="51084218" w14:textId="77777777" w:rsidR="0081792B" w:rsidRPr="00642EE1" w:rsidRDefault="0081792B" w:rsidP="0081792B">
      <w:pPr>
        <w:spacing w:after="0" w:line="360" w:lineRule="auto"/>
        <w:ind w:left="2268" w:firstLine="1134"/>
        <w:jc w:val="both"/>
        <w:rPr>
          <w:rFonts w:ascii="Arial" w:hAnsi="Arial" w:cs="Arial"/>
          <w:i/>
          <w:iCs/>
          <w:sz w:val="26"/>
          <w:szCs w:val="26"/>
        </w:rPr>
      </w:pPr>
      <w:r w:rsidRPr="00642EE1">
        <w:rPr>
          <w:rFonts w:ascii="Arial" w:hAnsi="Arial" w:cs="Arial"/>
          <w:i/>
          <w:iCs/>
          <w:sz w:val="26"/>
          <w:szCs w:val="26"/>
        </w:rPr>
        <w:t>Ao final, pugnou pela improcedência dos pedidos formulados na inicial.</w:t>
      </w:r>
    </w:p>
    <w:p w14:paraId="44DC84AF" w14:textId="77777777" w:rsidR="0081792B" w:rsidRPr="00642EE1" w:rsidRDefault="0081792B" w:rsidP="0081792B">
      <w:pPr>
        <w:spacing w:after="0" w:line="360" w:lineRule="auto"/>
        <w:ind w:left="2268" w:firstLine="1134"/>
        <w:jc w:val="both"/>
        <w:rPr>
          <w:rFonts w:ascii="Arial" w:hAnsi="Arial" w:cs="Arial"/>
          <w:i/>
          <w:iCs/>
          <w:sz w:val="26"/>
          <w:szCs w:val="26"/>
        </w:rPr>
      </w:pPr>
      <w:r w:rsidRPr="00642EE1">
        <w:rPr>
          <w:rFonts w:ascii="Arial" w:hAnsi="Arial" w:cs="Arial"/>
          <w:i/>
          <w:iCs/>
          <w:sz w:val="26"/>
          <w:szCs w:val="26"/>
        </w:rPr>
        <w:t>Em sede de </w:t>
      </w:r>
      <w:r w:rsidRPr="00642EE1">
        <w:rPr>
          <w:rFonts w:ascii="Arial" w:hAnsi="Arial" w:cs="Arial"/>
          <w:b/>
          <w:bCs/>
          <w:i/>
          <w:iCs/>
          <w:sz w:val="26"/>
          <w:szCs w:val="26"/>
        </w:rPr>
        <w:t>RECONVENÇÃO</w:t>
      </w:r>
      <w:r w:rsidRPr="00642EE1">
        <w:rPr>
          <w:rFonts w:ascii="Arial" w:hAnsi="Arial" w:cs="Arial"/>
          <w:i/>
          <w:iCs/>
          <w:sz w:val="26"/>
          <w:szCs w:val="26"/>
        </w:rPr>
        <w:t>, a autora foi até sua porta com acusações infundadas, motivadas por fofocas, impontando inverdades publicamente perante a comunidade.</w:t>
      </w:r>
    </w:p>
    <w:p w14:paraId="5ADB11FA" w14:textId="77777777" w:rsidR="0081792B" w:rsidRPr="00642EE1" w:rsidRDefault="0081792B" w:rsidP="0081792B">
      <w:pPr>
        <w:spacing w:after="0" w:line="360" w:lineRule="auto"/>
        <w:ind w:left="2268" w:firstLine="1134"/>
        <w:jc w:val="both"/>
        <w:rPr>
          <w:rFonts w:ascii="Arial" w:hAnsi="Arial" w:cs="Arial"/>
          <w:i/>
          <w:iCs/>
          <w:sz w:val="26"/>
          <w:szCs w:val="26"/>
        </w:rPr>
      </w:pPr>
      <w:r w:rsidRPr="00642EE1">
        <w:rPr>
          <w:rFonts w:ascii="Arial" w:hAnsi="Arial" w:cs="Arial"/>
          <w:i/>
          <w:iCs/>
          <w:sz w:val="26"/>
          <w:szCs w:val="26"/>
        </w:rPr>
        <w:t>Requerendo ao final indenização por danos morais no valor de R$ 10.000,00 (dez mil reais).</w:t>
      </w:r>
    </w:p>
    <w:p w14:paraId="214D8CF2" w14:textId="637FB8B8" w:rsidR="0081792B" w:rsidRPr="00642EE1" w:rsidRDefault="0081792B" w:rsidP="0081792B">
      <w:pPr>
        <w:spacing w:after="0" w:line="360" w:lineRule="auto"/>
        <w:ind w:left="2268" w:firstLine="1134"/>
        <w:jc w:val="both"/>
        <w:rPr>
          <w:rFonts w:ascii="Arial" w:hAnsi="Arial" w:cs="Arial"/>
          <w:i/>
          <w:iCs/>
          <w:sz w:val="26"/>
          <w:szCs w:val="26"/>
        </w:rPr>
      </w:pPr>
      <w:r w:rsidRPr="00642EE1">
        <w:rPr>
          <w:rFonts w:ascii="Arial" w:hAnsi="Arial" w:cs="Arial"/>
          <w:i/>
          <w:iCs/>
          <w:sz w:val="26"/>
          <w:szCs w:val="26"/>
        </w:rPr>
        <w:t>Processo Saneado no id 231853986, com deferimento de prova oral.</w:t>
      </w:r>
    </w:p>
    <w:p w14:paraId="3724F3AF" w14:textId="2BAA377D" w:rsidR="0081792B" w:rsidRPr="00642EE1" w:rsidRDefault="0081792B" w:rsidP="0081792B">
      <w:pPr>
        <w:spacing w:after="0" w:line="360" w:lineRule="auto"/>
        <w:ind w:left="2268" w:firstLine="1134"/>
        <w:jc w:val="both"/>
        <w:rPr>
          <w:rFonts w:ascii="Arial" w:hAnsi="Arial" w:cs="Arial"/>
          <w:i/>
          <w:iCs/>
          <w:sz w:val="26"/>
          <w:szCs w:val="26"/>
        </w:rPr>
      </w:pPr>
      <w:r w:rsidRPr="00642EE1">
        <w:rPr>
          <w:rFonts w:ascii="Arial" w:hAnsi="Arial" w:cs="Arial"/>
          <w:i/>
          <w:iCs/>
          <w:sz w:val="26"/>
          <w:szCs w:val="26"/>
        </w:rPr>
        <w:t>Audiência no id 271803023.</w:t>
      </w:r>
    </w:p>
    <w:p w14:paraId="2A1367AB" w14:textId="03B45E9E" w:rsidR="00F63CDB" w:rsidRPr="00642EE1" w:rsidRDefault="0081792B" w:rsidP="0099680F">
      <w:pPr>
        <w:spacing w:after="0" w:line="360" w:lineRule="auto"/>
        <w:ind w:left="2268" w:firstLine="1134"/>
        <w:jc w:val="both"/>
        <w:rPr>
          <w:rFonts w:ascii="Arial" w:hAnsi="Arial" w:cs="Arial"/>
          <w:i/>
          <w:iCs/>
          <w:sz w:val="26"/>
          <w:szCs w:val="26"/>
        </w:rPr>
      </w:pPr>
      <w:r>
        <w:rPr>
          <w:rFonts w:ascii="Arial" w:hAnsi="Arial" w:cs="Arial"/>
          <w:i/>
          <w:iCs/>
          <w:sz w:val="26"/>
          <w:szCs w:val="26"/>
        </w:rPr>
        <w:t xml:space="preserve">Os autos vieram conclusos para sentença.</w:t>
      </w:r>
      <w:r>
        <w:rPr>
          <w:rFonts w:ascii="Arial" w:hAnsi="Arial" w:cs="Arial"/>
          <w:i/>
          <w:iCs/>
          <w:sz w:val="26"/>
          <w:szCs w:val="26"/>
        </w:rPr>
        <w:t xml:space="preserve"> (...)</w:t>
      </w:r>
      <w:r>
        <w:rPr>
          <w:rFonts w:ascii="Arial" w:hAnsi="Arial" w:cs="Arial"/>
          <w:i/>
          <w:iCs/>
          <w:sz w:val="26"/>
          <w:szCs w:val="26"/>
        </w:rPr>
        <w:t xml:space="preserve">” (</w:t>
      </w:r>
      <w:r>
        <w:rPr>
          <w:rFonts w:ascii="Arial" w:hAnsi="Arial" w:cs="Arial"/>
          <w:i/>
          <w:iCs/>
          <w:sz w:val="26"/>
          <w:szCs w:val="26"/>
        </w:rPr>
        <w:t xml:space="preserve">ID</w:t>
      </w:r>
      <w:r>
        <w:rPr>
          <w:rFonts w:ascii="Verdana" w:eastAsia="Times New Roman" w:hAnsi="Verdana" w:cs="Times New Roman"/>
          <w:i/>
          <w:iCs/>
          <w:color w:val="516280"/>
          <w:sz w:val="27"/>
          <w:szCs w:val="27"/>
          <w:lang w:eastAsia="pt-BR"/>
        </w:rPr>
        <w:t xml:space="preserve"> </w:t>
      </w:r>
      <w:r>
        <w:rPr>
          <w:rFonts w:ascii="Arial" w:hAnsi="Arial" w:cs="Arial"/>
          <w:i/>
          <w:iCs/>
          <w:sz w:val="26"/>
          <w:szCs w:val="26"/>
        </w:rPr>
        <w:t xml:space="preserve">88146533</w:t>
      </w:r>
      <w:r>
        <w:rPr>
          <w:rFonts w:ascii="Arial" w:hAnsi="Arial" w:cs="Arial"/>
          <w:i/>
          <w:iCs/>
          <w:sz w:val="26"/>
          <w:szCs w:val="26"/>
        </w:rPr>
        <w:t xml:space="preserve">)</w:t>
      </w:r>
      <w:r>
        <w:rPr>
          <w:rFonts w:ascii="Arial" w:hAnsi="Arial" w:cs="Arial"/>
          <w:i/>
          <w:iCs/>
          <w:sz w:val="26"/>
          <w:szCs w:val="26"/>
        </w:rPr>
        <w:t xml:space="preserve">.</w:t>
      </w:r>
    </w:p>
    <w:p w14:paraId="62321101" w14:textId="77777777" w:rsidR="00F63CDB" w:rsidRPr="00642EE1" w:rsidRDefault="00F63CDB" w:rsidP="00DB1301">
      <w:pPr>
        <w:spacing w:after="0" w:line="360" w:lineRule="auto"/>
        <w:ind w:firstLine="2268"/>
        <w:jc w:val="both"/>
        <w:rPr>
          <w:rFonts w:ascii="Arial" w:hAnsi="Arial" w:cs="Arial"/>
          <w:i/>
          <w:iCs/>
          <w:sz w:val="28"/>
          <w:szCs w:val="28"/>
        </w:rPr>
      </w:pPr>
    </w:p>
    <w:p w14:paraId="3325F931" w14:textId="77777777" w:rsidR="00642EE1" w:rsidRPr="00642EE1" w:rsidRDefault="00642EE1" w:rsidP="00642EE1">
      <w:pPr>
        <w:spacing w:after="0" w:line="360" w:lineRule="auto"/>
        <w:ind w:firstLine="2268"/>
        <w:jc w:val="both"/>
        <w:rPr>
          <w:rFonts w:ascii="Arial" w:hAnsi="Arial" w:cs="Arial"/>
          <w:sz w:val="28"/>
          <w:szCs w:val="28"/>
        </w:rPr>
      </w:pPr>
      <w:commentRangeStart w:id="7"/>
      <w:r>
        <w:rPr>
          <w:rFonts w:ascii="Arial" w:hAnsi="Arial" w:cs="Arial"/>
          <w:sz w:val="28"/>
          <w:szCs w:val="28"/>
        </w:rPr>
        <w:t xml:space="preserve">O MM. Juiz </w:t>
      </w:r>
      <w:r>
        <w:rPr>
          <w:rFonts w:ascii="Arial" w:hAnsi="Arial" w:cs="Arial"/>
          <w:color w:val="808080"/>
          <w:sz w:val="28"/>
          <w:szCs w:val="28"/>
        </w:rPr>
        <w:t xml:space="preserve">sentenciante</w:t>
      </w:r>
      <w:r>
        <w:rPr>
          <w:rFonts w:ascii="Arial" w:hAnsi="Arial" w:cs="Arial"/>
          <w:sz w:val="28"/>
          <w:szCs w:val="28"/>
        </w:rPr>
        <w:t xml:space="preserve">, Dr. Itamar Dias Noronha</w:t>
      </w:r>
      <w:r>
        <w:rPr>
          <w:rFonts w:ascii="Arial" w:hAnsi="Arial" w:cs="Arial"/>
          <w:sz w:val="28"/>
          <w:szCs w:val="28"/>
        </w:rPr>
        <w:t xml:space="preserve">, da 2ª Vara Cível de Ceilândia, julgou no seguinte sentido:</w:t>
      </w:r>
      <w:commentRangeEnd w:id="7"/>
      <w:r>
        <w:rPr>
          <w:rStyle w:val="CommentReference"/>
        </w:rPr>
        <w:commentReference w:id="7"/>
      </w:r>
    </w:p>
    <w:p w14:paraId="12E5EEA8" w14:textId="77777777" w:rsidR="0061262D" w:rsidRDefault="0061262D" w:rsidP="00DB1301">
      <w:pPr>
        <w:spacing w:after="0" w:line="360" w:lineRule="auto"/>
        <w:ind w:firstLine="2268"/>
        <w:jc w:val="both"/>
        <w:rPr>
          <w:rFonts w:ascii="Arial" w:hAnsi="Arial" w:cs="Arial"/>
          <w:sz w:val="28"/>
          <w:szCs w:val="28"/>
        </w:rPr>
      </w:pPr>
    </w:p>
    <w:p w14:paraId="16D22A19" w14:textId="77777777" w:rsidR="00642EE1" w:rsidRPr="000C70B7" w:rsidRDefault="0006080C" w:rsidP="00642EE1">
      <w:pPr>
        <w:spacing w:after="0" w:line="360" w:lineRule="auto"/>
        <w:ind w:left="2268" w:firstLine="1134"/>
        <w:jc w:val="both"/>
        <w:rPr>
          <w:rFonts w:ascii="Arial" w:hAnsi="Arial" w:cs="Arial"/>
          <w:i/>
          <w:iCs/>
          <w:sz w:val="26"/>
          <w:szCs w:val="26"/>
        </w:rPr>
      </w:pPr>
      <w:r w:rsidRPr="000A7009">
        <w:rPr>
          <w:rFonts w:ascii="Arial" w:hAnsi="Arial" w:cs="Arial"/>
          <w:sz w:val="26"/>
          <w:szCs w:val="26"/>
        </w:rPr>
        <w:t>“</w:t>
      </w:r>
      <w:r w:rsidR="00642EE1" w:rsidRPr="000C70B7">
        <w:rPr>
          <w:rFonts w:ascii="Arial" w:hAnsi="Arial" w:cs="Arial"/>
          <w:i/>
          <w:iCs/>
          <w:sz w:val="26"/>
          <w:szCs w:val="26"/>
        </w:rPr>
        <w:t>Ante o exposto, julgo PARCIALMENTE PROCEDENTES os pedidos iniciais para CONDENAR a ré a pagar R$ 3.000,00 (três mil reais) à título de indenização por danos morais, a serem corrigidos monetariamente pelo INPC até 31.08.2024 e pelo IPCA a partir de 01.09.2024 desde a prolação desta sentença (Súmula nº 362 do STJ) e acrescida de juros de mora fixados pela taxa legal (Lei nº 14.905/2024), a contar da citação.</w:t>
      </w:r>
    </w:p>
    <w:p w14:paraId="17A5CF63" w14:textId="77777777" w:rsidR="00642EE1" w:rsidRPr="000C70B7" w:rsidRDefault="00642EE1" w:rsidP="00642EE1">
      <w:pPr>
        <w:spacing w:after="0" w:line="360" w:lineRule="auto"/>
        <w:ind w:left="2268" w:firstLine="1134"/>
        <w:jc w:val="both"/>
        <w:rPr>
          <w:rFonts w:ascii="Arial" w:hAnsi="Arial" w:cs="Arial"/>
          <w:i/>
          <w:iCs/>
          <w:sz w:val="26"/>
          <w:szCs w:val="26"/>
        </w:rPr>
      </w:pPr>
      <w:r w:rsidRPr="000C70B7">
        <w:rPr>
          <w:rFonts w:ascii="Arial" w:hAnsi="Arial" w:cs="Arial"/>
          <w:i/>
          <w:iCs/>
          <w:sz w:val="26"/>
          <w:szCs w:val="26"/>
        </w:rPr>
        <w:t>Ante o exposto, </w:t>
      </w:r>
      <w:r w:rsidRPr="000C70B7">
        <w:rPr>
          <w:rFonts w:ascii="Arial" w:hAnsi="Arial" w:cs="Arial"/>
          <w:b/>
          <w:bCs/>
          <w:i/>
          <w:iCs/>
          <w:sz w:val="26"/>
          <w:szCs w:val="26"/>
        </w:rPr>
        <w:t>JULGO IMPROCEDENTES</w:t>
      </w:r>
      <w:r w:rsidRPr="000C70B7">
        <w:rPr>
          <w:rFonts w:ascii="Arial" w:hAnsi="Arial" w:cs="Arial"/>
          <w:i/>
          <w:iCs/>
          <w:sz w:val="26"/>
          <w:szCs w:val="26"/>
        </w:rPr>
        <w:t> os pedidos da reconvenção.</w:t>
      </w:r>
    </w:p>
    <w:p w14:paraId="4F11B552" w14:textId="77777777" w:rsidR="00642EE1" w:rsidRPr="000C70B7" w:rsidRDefault="00642EE1" w:rsidP="00642EE1">
      <w:pPr>
        <w:spacing w:after="0" w:line="360" w:lineRule="auto"/>
        <w:ind w:left="2268" w:firstLine="1134"/>
        <w:jc w:val="both"/>
        <w:rPr>
          <w:rFonts w:ascii="Arial" w:hAnsi="Arial" w:cs="Arial"/>
          <w:i/>
          <w:iCs/>
          <w:sz w:val="26"/>
          <w:szCs w:val="26"/>
        </w:rPr>
      </w:pPr>
      <w:r w:rsidRPr="000C70B7">
        <w:rPr>
          <w:rFonts w:ascii="Arial" w:hAnsi="Arial" w:cs="Arial"/>
          <w:i/>
          <w:iCs/>
          <w:sz w:val="26"/>
          <w:szCs w:val="26"/>
        </w:rPr>
        <w:lastRenderedPageBreak/>
        <w:t>Resolvo o mérito, nos termos do art. 487, inciso I, do Código de Processo Civil.</w:t>
      </w:r>
    </w:p>
    <w:p w14:paraId="7565F901" w14:textId="77777777" w:rsidR="00642EE1" w:rsidRPr="000C70B7" w:rsidRDefault="00642EE1" w:rsidP="00642EE1">
      <w:pPr>
        <w:spacing w:after="0" w:line="360" w:lineRule="auto"/>
        <w:ind w:left="2268" w:firstLine="1134"/>
        <w:jc w:val="both"/>
        <w:rPr>
          <w:rFonts w:ascii="Arial" w:hAnsi="Arial" w:cs="Arial"/>
          <w:i/>
          <w:iCs/>
          <w:sz w:val="26"/>
          <w:szCs w:val="26"/>
        </w:rPr>
      </w:pPr>
      <w:r w:rsidRPr="000C70B7">
        <w:rPr>
          <w:rFonts w:ascii="Arial" w:hAnsi="Arial" w:cs="Arial"/>
          <w:i/>
          <w:iCs/>
          <w:sz w:val="26"/>
          <w:szCs w:val="26"/>
        </w:rPr>
        <w:t>Ante o princípio da causalidade, arcará a parte ré com o pagamento das despesas e honorários advocatícios, estes que fixo em 10% do valor atualizado da condenação, nos termos dos arts. 85, §2º, do CPC.</w:t>
      </w:r>
    </w:p>
    <w:p w14:paraId="163354A9" w14:textId="21E1A170" w:rsidR="0006080C" w:rsidRPr="000A7009" w:rsidRDefault="00642EE1" w:rsidP="0006080C">
      <w:pPr>
        <w:spacing w:after="0" w:line="360" w:lineRule="auto"/>
        <w:ind w:left="2268" w:firstLine="1134"/>
        <w:jc w:val="both"/>
        <w:rPr>
          <w:rFonts w:ascii="Arial" w:hAnsi="Arial" w:cs="Arial"/>
          <w:i/>
          <w:iCs/>
          <w:sz w:val="26"/>
          <w:szCs w:val="26"/>
        </w:rPr>
      </w:pPr>
      <w:r>
        <w:rPr>
          <w:rFonts w:ascii="Arial" w:hAnsi="Arial" w:cs="Arial"/>
          <w:i/>
          <w:iCs/>
          <w:sz w:val="26"/>
          <w:szCs w:val="26"/>
        </w:rPr>
        <w:t xml:space="preserve">Contudo, fica suspensa a exigibilidade dessas verbas em desfavor da requerida em face da gratuidade de justiça a ela deferida no id 227357857 (art. 98, §3º, do CPC)</w:t>
      </w:r>
      <w:r>
        <w:rPr>
          <w:rFonts w:ascii="Arial" w:hAnsi="Arial" w:cs="Arial"/>
          <w:i/>
          <w:iCs/>
          <w:sz w:val="26"/>
          <w:szCs w:val="26"/>
        </w:rPr>
        <w:t xml:space="preserve"> (...)</w:t>
      </w:r>
      <w:r>
        <w:rPr>
          <w:rFonts w:ascii="Arial" w:hAnsi="Arial" w:cs="Arial"/>
          <w:i/>
          <w:iCs/>
          <w:sz w:val="26"/>
          <w:szCs w:val="26"/>
        </w:rPr>
        <w:t xml:space="preserve">.</w:t>
      </w:r>
      <w:r>
        <w:rPr>
          <w:rFonts w:ascii="Arial" w:hAnsi="Arial" w:cs="Arial"/>
          <w:i/>
          <w:iCs/>
          <w:sz w:val="26"/>
          <w:szCs w:val="26"/>
        </w:rPr>
        <w:t xml:space="preserve">”</w:t>
      </w:r>
      <w:r>
        <w:rPr>
          <w:rFonts w:ascii="Arial" w:hAnsi="Arial" w:cs="Arial"/>
          <w:i/>
          <w:iCs/>
          <w:color w:val="808080"/>
          <w:sz w:val="26"/>
          <w:szCs w:val="26"/>
        </w:rPr>
        <w:t xml:space="preserve"> (ID 88146533)</w:t>
      </w:r>
    </w:p>
    <w:p w14:paraId="41F018EC" w14:textId="77777777" w:rsidR="0061262D" w:rsidRDefault="0061262D" w:rsidP="00DB1301">
      <w:pPr>
        <w:spacing w:after="0" w:line="360" w:lineRule="auto"/>
        <w:ind w:firstLine="2268"/>
        <w:jc w:val="both"/>
        <w:rPr>
          <w:rFonts w:ascii="Arial" w:hAnsi="Arial" w:cs="Arial"/>
          <w:sz w:val="28"/>
          <w:szCs w:val="28"/>
        </w:rPr>
      </w:pPr>
    </w:p>
    <w:p w14:paraId="7827D2E8" w14:textId="77777777" w:rsidR="0006080C" w:rsidRDefault="0006080C" w:rsidP="00DB1301">
      <w:pPr>
        <w:spacing w:after="0" w:line="360" w:lineRule="auto"/>
        <w:ind w:firstLine="2268"/>
        <w:jc w:val="both"/>
        <w:rPr>
          <w:rFonts w:ascii="Arial" w:hAnsi="Arial" w:cs="Arial"/>
          <w:sz w:val="28"/>
          <w:szCs w:val="28"/>
        </w:rPr>
      </w:pPr>
    </w:p>
    <w:p w14:paraId="117210FD" w14:textId="0B8669FF" w:rsidR="00642EE1" w:rsidRDefault="00642EE1" w:rsidP="00A6185D">
      <w:pPr>
        <w:spacing w:after="0" w:line="360" w:lineRule="auto"/>
        <w:ind w:firstLine="2268"/>
        <w:jc w:val="both"/>
        <w:rPr>
          <w:rFonts w:ascii="Arial" w:hAnsi="Arial" w:cs="Arial"/>
          <w:sz w:val="28"/>
          <w:szCs w:val="28"/>
        </w:rPr>
      </w:pPr>
      <w:r w:rsidRPr="00642EE1">
        <w:rPr>
          <w:rFonts w:ascii="Arial" w:hAnsi="Arial" w:cs="Arial"/>
          <w:sz w:val="28"/>
          <w:szCs w:val="28"/>
        </w:rPr>
        <w:t xml:space="preserve">Apelo da ré, </w:t>
      </w:r>
      <w:r w:rsidRPr="0039272B">
        <w:rPr>
          <w:rFonts w:ascii="Arial" w:hAnsi="Arial" w:cs="Arial"/>
          <w:sz w:val="28"/>
          <w:szCs w:val="28"/>
        </w:rPr>
        <w:t xml:space="preserve">Shirlene Miguel da Silva </w:t>
      </w:r>
      <w:r w:rsidR="004648BF" w:rsidRPr="0039272B">
        <w:rPr>
          <w:rFonts w:ascii="Arial" w:hAnsi="Arial" w:cs="Arial"/>
          <w:sz w:val="28"/>
          <w:szCs w:val="28"/>
        </w:rPr>
        <w:t>Bonifácio</w:t>
      </w:r>
      <w:r w:rsidRPr="00642EE1">
        <w:rPr>
          <w:rFonts w:ascii="Arial" w:hAnsi="Arial" w:cs="Arial"/>
          <w:sz w:val="28"/>
          <w:szCs w:val="28"/>
        </w:rPr>
        <w:t xml:space="preserve"> (ID 88146535), em que alega, em síntese, que</w:t>
      </w:r>
      <w:r w:rsidR="00ED551D" w:rsidRPr="00F8663F">
        <w:rPr>
          <w:rFonts w:ascii="Arial" w:hAnsi="Arial" w:cs="Arial"/>
          <w:color w:val="000000" w:themeColor="text1"/>
          <w:sz w:val="28"/>
          <w:szCs w:val="28"/>
        </w:rPr>
        <w:t xml:space="preserve">: </w:t>
      </w:r>
      <w:r w:rsidR="00ED551D" w:rsidRPr="00F8663F">
        <w:rPr>
          <w:rFonts w:ascii="Arial" w:hAnsi="Arial" w:cs="Arial"/>
          <w:b/>
          <w:bCs/>
          <w:color w:val="000000" w:themeColor="text1"/>
          <w:sz w:val="28"/>
          <w:szCs w:val="28"/>
        </w:rPr>
        <w:t>1)</w:t>
      </w:r>
      <w:r w:rsidR="00ED551D" w:rsidRPr="00F8663F">
        <w:rPr>
          <w:rFonts w:ascii="Arial" w:hAnsi="Arial" w:cs="Arial"/>
          <w:color w:val="000000" w:themeColor="text1"/>
          <w:sz w:val="28"/>
          <w:szCs w:val="28"/>
        </w:rPr>
        <w:t xml:space="preserve"> a autora não se desincumbiu do ônus de comprovar os fatos constitutivos do direito alegado; </w:t>
      </w:r>
      <w:r w:rsidR="00ED551D" w:rsidRPr="00F8663F">
        <w:rPr>
          <w:rFonts w:ascii="Arial" w:hAnsi="Arial" w:cs="Arial"/>
          <w:b/>
          <w:bCs/>
          <w:color w:val="000000" w:themeColor="text1"/>
          <w:sz w:val="28"/>
          <w:szCs w:val="28"/>
        </w:rPr>
        <w:t>2)</w:t>
      </w:r>
      <w:r w:rsidR="00ED551D" w:rsidRPr="00F8663F">
        <w:rPr>
          <w:rFonts w:ascii="Arial" w:hAnsi="Arial" w:cs="Arial"/>
          <w:color w:val="000000" w:themeColor="text1"/>
          <w:sz w:val="28"/>
          <w:szCs w:val="28"/>
        </w:rPr>
        <w:t xml:space="preserve"> a condenação foi fundamentada em acervo probatório frágil</w:t>
      </w:r>
      <w:r w:rsidR="00ED551D">
        <w:rPr>
          <w:rFonts w:ascii="Arial" w:hAnsi="Arial" w:cs="Arial"/>
          <w:color w:val="000000" w:themeColor="text1"/>
          <w:sz w:val="28"/>
          <w:szCs w:val="28"/>
        </w:rPr>
        <w:t>;</w:t>
      </w:r>
      <w:r w:rsidR="00ED551D" w:rsidRPr="00F8663F">
        <w:rPr>
          <w:rFonts w:ascii="Arial" w:hAnsi="Arial" w:cs="Arial"/>
          <w:color w:val="000000" w:themeColor="text1"/>
          <w:sz w:val="28"/>
          <w:szCs w:val="28"/>
        </w:rPr>
        <w:t xml:space="preserve"> </w:t>
      </w:r>
      <w:r w:rsidR="00ED551D" w:rsidRPr="00F8663F">
        <w:rPr>
          <w:rFonts w:ascii="Arial" w:hAnsi="Arial" w:cs="Arial"/>
          <w:b/>
          <w:bCs/>
          <w:color w:val="000000" w:themeColor="text1"/>
          <w:sz w:val="28"/>
          <w:szCs w:val="28"/>
        </w:rPr>
        <w:t>3)</w:t>
      </w:r>
      <w:r w:rsidR="00ED551D" w:rsidRPr="00F8663F">
        <w:rPr>
          <w:rFonts w:ascii="Arial" w:hAnsi="Arial" w:cs="Arial"/>
          <w:color w:val="000000" w:themeColor="text1"/>
          <w:sz w:val="28"/>
          <w:szCs w:val="28"/>
        </w:rPr>
        <w:t xml:space="preserve"> a testemunha ouvida não presenciou integralmente os acontecimentos, tendo relatado apenas parte da discussão; </w:t>
      </w:r>
      <w:r w:rsidR="00ED551D" w:rsidRPr="00F8663F">
        <w:rPr>
          <w:rFonts w:ascii="Arial" w:hAnsi="Arial" w:cs="Arial"/>
          <w:b/>
          <w:bCs/>
          <w:color w:val="000000" w:themeColor="text1"/>
          <w:sz w:val="28"/>
          <w:szCs w:val="28"/>
        </w:rPr>
        <w:t>4)</w:t>
      </w:r>
      <w:r w:rsidR="00ED551D" w:rsidRPr="00F8663F">
        <w:rPr>
          <w:rFonts w:ascii="Arial" w:hAnsi="Arial" w:cs="Arial"/>
          <w:color w:val="000000" w:themeColor="text1"/>
          <w:sz w:val="28"/>
          <w:szCs w:val="28"/>
        </w:rPr>
        <w:t xml:space="preserve"> inexistem gravações, filmagens, mensagens ou outros registros materiais aptos a corroborar as alegadas ofensas; </w:t>
      </w:r>
      <w:r w:rsidR="00ED551D" w:rsidRPr="00F8663F">
        <w:rPr>
          <w:rFonts w:ascii="Arial" w:hAnsi="Arial" w:cs="Arial"/>
          <w:b/>
          <w:bCs/>
          <w:color w:val="000000" w:themeColor="text1"/>
          <w:sz w:val="28"/>
          <w:szCs w:val="28"/>
        </w:rPr>
        <w:t>5)</w:t>
      </w:r>
      <w:r w:rsidR="00ED551D" w:rsidRPr="00F8663F">
        <w:rPr>
          <w:rFonts w:ascii="Arial" w:hAnsi="Arial" w:cs="Arial"/>
          <w:color w:val="000000" w:themeColor="text1"/>
          <w:sz w:val="28"/>
          <w:szCs w:val="28"/>
        </w:rPr>
        <w:t xml:space="preserve"> as publicações em redes sociais não demonstram conduta ilícita atribuível à </w:t>
      </w:r>
      <w:r w:rsidR="0057343D">
        <w:rPr>
          <w:rFonts w:ascii="Arial" w:hAnsi="Arial" w:cs="Arial"/>
          <w:color w:val="000000" w:themeColor="text1"/>
          <w:sz w:val="28"/>
          <w:szCs w:val="28"/>
        </w:rPr>
        <w:t>apel</w:t>
      </w:r>
      <w:r w:rsidR="00EC7FD8">
        <w:rPr>
          <w:rFonts w:ascii="Arial" w:hAnsi="Arial" w:cs="Arial"/>
          <w:color w:val="000000" w:themeColor="text1"/>
          <w:sz w:val="28"/>
          <w:szCs w:val="28"/>
        </w:rPr>
        <w:t>a</w:t>
      </w:r>
      <w:r w:rsidR="00ED551D" w:rsidRPr="00F8663F">
        <w:rPr>
          <w:rFonts w:ascii="Arial" w:hAnsi="Arial" w:cs="Arial"/>
          <w:color w:val="000000" w:themeColor="text1"/>
          <w:sz w:val="28"/>
          <w:szCs w:val="28"/>
        </w:rPr>
        <w:t xml:space="preserve">nte; </w:t>
      </w:r>
      <w:r w:rsidR="00ED551D" w:rsidRPr="00F8663F">
        <w:rPr>
          <w:rFonts w:ascii="Arial" w:hAnsi="Arial" w:cs="Arial"/>
          <w:b/>
          <w:bCs/>
          <w:color w:val="000000" w:themeColor="text1"/>
          <w:sz w:val="28"/>
          <w:szCs w:val="28"/>
        </w:rPr>
        <w:t>6)</w:t>
      </w:r>
      <w:r w:rsidR="00ED551D" w:rsidRPr="00F8663F">
        <w:rPr>
          <w:rFonts w:ascii="Arial" w:hAnsi="Arial" w:cs="Arial"/>
          <w:color w:val="000000" w:themeColor="text1"/>
          <w:sz w:val="28"/>
          <w:szCs w:val="28"/>
        </w:rPr>
        <w:t xml:space="preserve"> o histórico de desentendimentos entre as partes evidencia conflito recíproco</w:t>
      </w:r>
      <w:r w:rsidR="00ED551D">
        <w:rPr>
          <w:rFonts w:ascii="Arial" w:hAnsi="Arial" w:cs="Arial"/>
          <w:color w:val="000000" w:themeColor="text1"/>
          <w:sz w:val="28"/>
          <w:szCs w:val="28"/>
        </w:rPr>
        <w:t>;</w:t>
      </w:r>
      <w:r w:rsidR="00ED551D" w:rsidRPr="00F8663F">
        <w:rPr>
          <w:rFonts w:ascii="Arial" w:hAnsi="Arial" w:cs="Arial"/>
          <w:color w:val="000000" w:themeColor="text1"/>
          <w:sz w:val="28"/>
          <w:szCs w:val="28"/>
        </w:rPr>
        <w:t xml:space="preserve"> </w:t>
      </w:r>
      <w:r w:rsidR="00ED551D" w:rsidRPr="00F8663F">
        <w:rPr>
          <w:rFonts w:ascii="Arial" w:hAnsi="Arial" w:cs="Arial"/>
          <w:b/>
          <w:bCs/>
          <w:color w:val="000000" w:themeColor="text1"/>
          <w:sz w:val="28"/>
          <w:szCs w:val="28"/>
        </w:rPr>
        <w:t>7)</w:t>
      </w:r>
      <w:r w:rsidR="00ED551D" w:rsidRPr="00F8663F">
        <w:rPr>
          <w:rFonts w:ascii="Arial" w:hAnsi="Arial" w:cs="Arial"/>
          <w:color w:val="000000" w:themeColor="text1"/>
          <w:sz w:val="28"/>
          <w:szCs w:val="28"/>
        </w:rPr>
        <w:t xml:space="preserve"> os fatos narrados configuram mero conflito de vizinhança, insuficiente para caracterizar ato ilícito ou dano moral indenizável</w:t>
      </w:r>
      <w:r w:rsidR="00ED551D">
        <w:rPr>
          <w:rFonts w:ascii="Arial" w:hAnsi="Arial" w:cs="Arial"/>
          <w:color w:val="000000" w:themeColor="text1"/>
          <w:sz w:val="28"/>
          <w:szCs w:val="28"/>
        </w:rPr>
        <w:t xml:space="preserve">; e </w:t>
      </w:r>
      <w:r w:rsidR="00A6185D" w:rsidRPr="00EC7FD8">
        <w:rPr>
          <w:rFonts w:ascii="Arial" w:hAnsi="Arial" w:cs="Arial"/>
          <w:b/>
          <w:bCs/>
          <w:color w:val="000000" w:themeColor="text1"/>
          <w:sz w:val="28"/>
          <w:szCs w:val="28"/>
        </w:rPr>
        <w:t xml:space="preserve">8) </w:t>
      </w:r>
      <w:r w:rsidR="00A6185D">
        <w:rPr>
          <w:rFonts w:ascii="Arial" w:hAnsi="Arial" w:cs="Arial"/>
          <w:color w:val="000000" w:themeColor="text1"/>
          <w:sz w:val="28"/>
          <w:szCs w:val="28"/>
        </w:rPr>
        <w:t>subsidiariamente</w:t>
      </w:r>
      <w:r w:rsidR="004C7658">
        <w:rPr>
          <w:rFonts w:ascii="Arial" w:hAnsi="Arial" w:cs="Arial"/>
          <w:color w:val="000000" w:themeColor="text1"/>
          <w:sz w:val="28"/>
          <w:szCs w:val="28"/>
        </w:rPr>
        <w:t>,</w:t>
      </w:r>
      <w:r w:rsidR="004307F4">
        <w:rPr>
          <w:rFonts w:ascii="Arial" w:hAnsi="Arial" w:cs="Arial"/>
          <w:color w:val="000000" w:themeColor="text1"/>
          <w:sz w:val="28"/>
          <w:szCs w:val="28"/>
        </w:rPr>
        <w:t xml:space="preserve"> deve ser</w:t>
      </w:r>
      <w:r w:rsidR="00A6185D">
        <w:rPr>
          <w:rFonts w:ascii="Arial" w:hAnsi="Arial" w:cs="Arial"/>
          <w:color w:val="000000" w:themeColor="text1"/>
          <w:sz w:val="28"/>
          <w:szCs w:val="28"/>
        </w:rPr>
        <w:t xml:space="preserve"> redu</w:t>
      </w:r>
      <w:r w:rsidR="004307F4">
        <w:rPr>
          <w:rFonts w:ascii="Arial" w:hAnsi="Arial" w:cs="Arial"/>
          <w:color w:val="000000" w:themeColor="text1"/>
          <w:sz w:val="28"/>
          <w:szCs w:val="28"/>
        </w:rPr>
        <w:t>zido</w:t>
      </w:r>
      <w:r w:rsidR="00A6185D">
        <w:rPr>
          <w:rFonts w:ascii="Arial" w:hAnsi="Arial" w:cs="Arial"/>
          <w:color w:val="000000" w:themeColor="text1"/>
          <w:sz w:val="28"/>
          <w:szCs w:val="28"/>
        </w:rPr>
        <w:t xml:space="preserve"> o valor da indenização por danos morais para quantia compatível com a circunstância do caso.  </w:t>
      </w:r>
    </w:p>
    <w:p w14:paraId="5F1E0DB2" w14:textId="77777777" w:rsidR="00667E23" w:rsidRDefault="00667E23" w:rsidP="00667E23">
      <w:pPr>
        <w:spacing w:after="0" w:line="360" w:lineRule="auto"/>
        <w:ind w:firstLine="2268"/>
        <w:jc w:val="both"/>
        <w:rPr>
          <w:rFonts w:ascii="Arial" w:hAnsi="Arial" w:cs="Arial"/>
          <w:sz w:val="28"/>
          <w:szCs w:val="28"/>
        </w:rPr>
      </w:pPr>
    </w:p>
    <w:p w14:paraId="55BC1C6E" w14:textId="027BDF41" w:rsidR="00667E23" w:rsidRPr="00667E23" w:rsidRDefault="00642EE1" w:rsidP="00667E23">
      <w:pPr>
        <w:spacing w:after="0" w:line="360" w:lineRule="auto"/>
        <w:ind w:firstLine="2268"/>
        <w:jc w:val="both"/>
        <w:rPr>
          <w:rFonts w:ascii="Arial" w:hAnsi="Arial" w:cs="Arial"/>
          <w:sz w:val="28"/>
          <w:szCs w:val="28"/>
        </w:rPr>
      </w:pPr>
      <w:r w:rsidRPr="00642EE1">
        <w:rPr>
          <w:rFonts w:ascii="Arial" w:hAnsi="Arial" w:cs="Arial"/>
          <w:sz w:val="28"/>
          <w:szCs w:val="28"/>
        </w:rPr>
        <w:lastRenderedPageBreak/>
        <w:t>Requer a reforma da r. sentença para julgar improcedentes os pedidos e</w:t>
      </w:r>
      <w:r w:rsidR="005C59F3">
        <w:rPr>
          <w:rFonts w:ascii="Arial" w:hAnsi="Arial" w:cs="Arial"/>
          <w:sz w:val="28"/>
          <w:szCs w:val="28"/>
        </w:rPr>
        <w:t>,</w:t>
      </w:r>
      <w:r w:rsidRPr="00642EE1">
        <w:rPr>
          <w:rFonts w:ascii="Arial" w:hAnsi="Arial" w:cs="Arial"/>
          <w:sz w:val="28"/>
          <w:szCs w:val="28"/>
        </w:rPr>
        <w:t xml:space="preserve"> </w:t>
      </w:r>
      <w:r w:rsidR="004648BF">
        <w:rPr>
          <w:rFonts w:ascii="Arial" w:hAnsi="Arial" w:cs="Arial"/>
          <w:sz w:val="28"/>
          <w:szCs w:val="28"/>
        </w:rPr>
        <w:t>c</w:t>
      </w:r>
      <w:r w:rsidR="00667E23" w:rsidRPr="00667E23">
        <w:rPr>
          <w:rFonts w:ascii="Arial" w:hAnsi="Arial" w:cs="Arial"/>
          <w:sz w:val="28"/>
          <w:szCs w:val="28"/>
        </w:rPr>
        <w:t xml:space="preserve">aso mantida a condenação, a redução do </w:t>
      </w:r>
      <w:r w:rsidR="00667E23" w:rsidRPr="005C59F3">
        <w:rPr>
          <w:rFonts w:ascii="Arial" w:hAnsi="Arial" w:cs="Arial"/>
          <w:i/>
          <w:iCs/>
          <w:sz w:val="28"/>
          <w:szCs w:val="28"/>
        </w:rPr>
        <w:t>quantum</w:t>
      </w:r>
      <w:r w:rsidR="00667E23" w:rsidRPr="00667E23">
        <w:rPr>
          <w:rFonts w:ascii="Arial" w:hAnsi="Arial" w:cs="Arial"/>
          <w:sz w:val="28"/>
          <w:szCs w:val="28"/>
        </w:rPr>
        <w:t xml:space="preserve"> indenizatório</w:t>
      </w:r>
      <w:r w:rsidR="00667E23">
        <w:rPr>
          <w:rFonts w:ascii="Arial" w:hAnsi="Arial" w:cs="Arial"/>
          <w:sz w:val="28"/>
          <w:szCs w:val="28"/>
        </w:rPr>
        <w:t>.</w:t>
      </w:r>
      <w:r w:rsidR="00667E23" w:rsidRPr="00667E23">
        <w:rPr>
          <w:rFonts w:ascii="Arial" w:hAnsi="Arial" w:cs="Arial"/>
          <w:sz w:val="28"/>
          <w:szCs w:val="28"/>
        </w:rPr>
        <w:t xml:space="preserve"> </w:t>
      </w:r>
    </w:p>
    <w:p w14:paraId="6B4895BB" w14:textId="77777777" w:rsidR="00667E23" w:rsidRDefault="00667E23" w:rsidP="00642EE1">
      <w:pPr>
        <w:spacing w:after="0" w:line="360" w:lineRule="auto"/>
        <w:ind w:firstLine="2268"/>
        <w:jc w:val="both"/>
        <w:rPr>
          <w:rFonts w:ascii="Arial" w:hAnsi="Arial" w:cs="Arial"/>
          <w:sz w:val="28"/>
          <w:szCs w:val="28"/>
        </w:rPr>
      </w:pPr>
    </w:p>
    <w:p w14:paraId="1271B670" w14:textId="7AAD0113" w:rsidR="00667E23" w:rsidRDefault="00642EE1" w:rsidP="00882188">
      <w:pPr>
        <w:spacing w:after="0" w:line="360" w:lineRule="auto"/>
        <w:ind w:firstLine="2268"/>
        <w:jc w:val="both"/>
        <w:rPr>
          <w:rFonts w:ascii="Arial" w:hAnsi="Arial" w:cs="Arial"/>
          <w:sz w:val="28"/>
          <w:szCs w:val="28"/>
        </w:rPr>
      </w:pPr>
      <w:commentRangeStart w:id="8"/>
      <w:r>
        <w:rPr>
          <w:rFonts w:ascii="Arial" w:hAnsi="Arial" w:cs="Arial"/>
          <w:sz w:val="28"/>
          <w:szCs w:val="28"/>
        </w:rPr>
        <w:t xml:space="preserve">Contrarrazões</w:t>
      </w:r>
      <w:r>
        <w:rPr>
          <w:rFonts w:ascii="Arial" w:hAnsi="Arial" w:cs="Arial"/>
          <w:color w:val="808080"/>
          <w:sz w:val="28"/>
          <w:szCs w:val="28"/>
        </w:rPr>
        <w:t xml:space="preserve"> (ID 88146538)</w:t>
      </w:r>
      <w:r>
        <w:rPr>
          <w:rFonts w:ascii="Arial" w:hAnsi="Arial" w:cs="Arial"/>
          <w:sz w:val="28"/>
          <w:szCs w:val="28"/>
        </w:rPr>
        <w:t xml:space="preserve">, em que a apelada alega que:</w:t>
      </w:r>
      <w:r>
        <w:rPr>
          <w:rFonts w:ascii="Segoe UI" w:eastAsia="Times New Roman" w:hAnsi="Segoe UI" w:cs="Segoe UI"/>
          <w:sz w:val="21"/>
          <w:szCs w:val="21"/>
          <w:lang w:eastAsia="pt-BR"/>
        </w:rPr>
        <w:t xml:space="preserve"> </w:t>
      </w:r>
      <w:r>
        <w:rPr>
          <w:rFonts w:ascii="Arial" w:hAnsi="Arial" w:cs="Arial"/>
          <w:b/>
          <w:bCs/>
          <w:sz w:val="28"/>
          <w:szCs w:val="28"/>
        </w:rPr>
        <w:t xml:space="preserve">1)</w:t>
      </w:r>
      <w:r>
        <w:rPr>
          <w:rFonts w:ascii="Arial" w:hAnsi="Arial" w:cs="Arial"/>
          <w:sz w:val="28"/>
          <w:szCs w:val="28"/>
        </w:rPr>
        <w:t xml:space="preserve"> a prova produzida nos autos, especialmente a testemunhal, confirma os fatos narrados na petição inicial; </w:t>
      </w:r>
      <w:r>
        <w:rPr>
          <w:rFonts w:ascii="Arial" w:hAnsi="Arial" w:cs="Arial"/>
          <w:b/>
          <w:bCs/>
          <w:sz w:val="28"/>
          <w:szCs w:val="28"/>
        </w:rPr>
        <w:t xml:space="preserve">2)</w:t>
      </w:r>
      <w:r>
        <w:rPr>
          <w:rFonts w:ascii="Arial" w:hAnsi="Arial" w:cs="Arial"/>
          <w:sz w:val="28"/>
          <w:szCs w:val="28"/>
        </w:rPr>
        <w:t xml:space="preserve"> </w:t>
      </w:r>
      <w:r>
        <w:rPr>
          <w:rFonts w:ascii="Arial" w:hAnsi="Arial" w:cs="Arial"/>
          <w:color w:val="808080"/>
          <w:sz w:val="28"/>
          <w:szCs w:val="28"/>
        </w:rPr>
        <w:t xml:space="preserve">está</w:t>
      </w:r>
      <w:r>
        <w:rPr>
          <w:rFonts w:ascii="Arial" w:hAnsi="Arial" w:cs="Arial"/>
          <w:sz w:val="28"/>
          <w:szCs w:val="28"/>
        </w:rPr>
        <w:t xml:space="preserve"> demonstrada a ocorrência de dano moral indenizável em razão das ofensas proferidas pela apelante; </w:t>
      </w:r>
      <w:r>
        <w:rPr>
          <w:rFonts w:ascii="Arial" w:hAnsi="Arial" w:cs="Arial"/>
          <w:b/>
          <w:bCs/>
          <w:sz w:val="28"/>
          <w:szCs w:val="28"/>
        </w:rPr>
        <w:t xml:space="preserve">3)</w:t>
      </w:r>
      <w:r>
        <w:rPr>
          <w:rFonts w:ascii="Arial" w:hAnsi="Arial" w:cs="Arial"/>
          <w:sz w:val="28"/>
          <w:szCs w:val="28"/>
        </w:rPr>
        <w:t xml:space="preserve"> não houve comprovação de ofensas recíprocas entre as partes; </w:t>
      </w:r>
      <w:r>
        <w:rPr>
          <w:rFonts w:ascii="Arial" w:hAnsi="Arial" w:cs="Arial"/>
          <w:b/>
          <w:bCs/>
          <w:sz w:val="28"/>
          <w:szCs w:val="28"/>
        </w:rPr>
        <w:t xml:space="preserve">4)</w:t>
      </w:r>
      <w:r>
        <w:rPr>
          <w:rFonts w:ascii="Arial" w:hAnsi="Arial" w:cs="Arial"/>
          <w:sz w:val="28"/>
          <w:szCs w:val="28"/>
        </w:rPr>
        <w:t xml:space="preserve"> as publicações em redes sociais não serviram de fundamento para a condenação; e </w:t>
      </w:r>
      <w:r>
        <w:rPr>
          <w:rFonts w:ascii="Arial" w:hAnsi="Arial" w:cs="Arial"/>
          <w:b/>
          <w:bCs/>
          <w:sz w:val="28"/>
          <w:szCs w:val="28"/>
        </w:rPr>
        <w:t xml:space="preserve">5)</w:t>
      </w:r>
      <w:r>
        <w:rPr>
          <w:rFonts w:ascii="Arial" w:hAnsi="Arial" w:cs="Arial"/>
          <w:sz w:val="28"/>
          <w:szCs w:val="28"/>
        </w:rPr>
        <w:t xml:space="preserve"> o valor da indenização mostra-se adequado às circunstâncias do caso</w:t>
      </w:r>
      <w:r>
        <w:rPr>
          <w:rFonts w:ascii="Arial" w:hAnsi="Arial" w:cs="Arial"/>
          <w:sz w:val="28"/>
          <w:szCs w:val="28"/>
        </w:rPr>
        <w:t xml:space="preserve">.</w:t>
      </w:r>
      <w:commentRangeEnd w:id="8"/>
      <w:r>
        <w:rPr>
          <w:rStyle w:val="CommentReference"/>
        </w:rPr>
        <w:commentReference w:id="8"/>
      </w:r>
    </w:p>
    <w:p w14:paraId="0EBD0496" w14:textId="77777777" w:rsidR="00667E23" w:rsidRDefault="00667E23" w:rsidP="00882188">
      <w:pPr>
        <w:spacing w:after="0" w:line="360" w:lineRule="auto"/>
        <w:ind w:firstLine="2268"/>
        <w:jc w:val="both"/>
        <w:rPr>
          <w:rFonts w:ascii="Arial" w:hAnsi="Arial" w:cs="Arial"/>
          <w:sz w:val="28"/>
          <w:szCs w:val="28"/>
        </w:rPr>
      </w:pPr>
    </w:p>
    <w:p w14:paraId="1F0E0E82" w14:textId="2F70A029" w:rsidR="00F63CDB" w:rsidRDefault="00882188" w:rsidP="00882188">
      <w:pPr>
        <w:spacing w:after="0" w:line="360" w:lineRule="auto"/>
        <w:ind w:firstLine="2268"/>
        <w:jc w:val="both"/>
        <w:rPr>
          <w:rFonts w:ascii="Arial" w:hAnsi="Arial" w:cs="Arial"/>
          <w:sz w:val="28"/>
          <w:szCs w:val="28"/>
        </w:rPr>
      </w:pPr>
      <w:r w:rsidRPr="00882188">
        <w:rPr>
          <w:rFonts w:ascii="Arial" w:hAnsi="Arial" w:cs="Arial"/>
          <w:sz w:val="28"/>
          <w:szCs w:val="28"/>
        </w:rPr>
        <w:t>É o relatório.</w:t>
      </w:r>
    </w:p>
    <w:p w14:paraId="2D9FEE41" w14:textId="77777777" w:rsidR="00882188" w:rsidRDefault="00882188" w:rsidP="00DB1301">
      <w:pPr>
        <w:spacing w:after="0" w:line="360" w:lineRule="auto"/>
        <w:ind w:firstLine="2268"/>
        <w:jc w:val="both"/>
        <w:rPr>
          <w:rFonts w:ascii="Arial" w:hAnsi="Arial" w:cs="Arial"/>
          <w:sz w:val="28"/>
          <w:szCs w:val="28"/>
        </w:rPr>
      </w:pPr>
    </w:p>
    <w:p w14:paraId="42AEDC34" w14:textId="55B9F799" w:rsidR="00355C73" w:rsidRDefault="00355C73">
      <w:pPr>
        <w:rPr>
          <w:rFonts w:ascii="Arial" w:hAnsi="Arial" w:cs="Arial"/>
          <w:sz w:val="28"/>
          <w:szCs w:val="28"/>
        </w:rPr>
      </w:pPr>
      <w:r>
        <w:rPr>
          <w:rFonts w:ascii="Arial" w:hAnsi="Arial" w:cs="Arial"/>
          <w:sz w:val="28"/>
          <w:szCs w:val="28"/>
        </w:rPr>
        <w:br w:type="page"/>
      </w:r>
    </w:p>
    <w:p w14:paraId="5A5C960D" w14:textId="77777777" w:rsidR="00882188" w:rsidRDefault="00882188" w:rsidP="00DB1301">
      <w:pPr>
        <w:spacing w:after="0" w:line="360" w:lineRule="auto"/>
        <w:ind w:firstLine="2268"/>
        <w:jc w:val="both"/>
        <w:rPr>
          <w:rFonts w:ascii="Arial" w:hAnsi="Arial" w:cs="Arial"/>
          <w:sz w:val="28"/>
          <w:szCs w:val="28"/>
        </w:rPr>
      </w:pPr>
    </w:p>
    <w:p w14:paraId="1869B69C" w14:textId="7A25C947" w:rsidR="00882188" w:rsidRPr="00355C73" w:rsidRDefault="00355C73" w:rsidP="00355C73">
      <w:pPr>
        <w:spacing w:after="0" w:line="360" w:lineRule="auto"/>
        <w:jc w:val="center"/>
        <w:rPr>
          <w:rFonts w:ascii="Arial" w:hAnsi="Arial" w:cs="Arial"/>
          <w:b/>
          <w:bCs/>
          <w:sz w:val="28"/>
          <w:szCs w:val="28"/>
        </w:rPr>
      </w:pPr>
      <w:r w:rsidRPr="00355C73">
        <w:rPr>
          <w:rFonts w:ascii="Arial" w:hAnsi="Arial" w:cs="Arial"/>
          <w:b/>
          <w:bCs/>
          <w:sz w:val="28"/>
          <w:szCs w:val="28"/>
        </w:rPr>
        <w:t>VOTO</w:t>
      </w:r>
    </w:p>
    <w:p w14:paraId="5518CFBB" w14:textId="77777777" w:rsidR="00882188" w:rsidRDefault="00882188" w:rsidP="00DB1301">
      <w:pPr>
        <w:spacing w:after="0" w:line="360" w:lineRule="auto"/>
        <w:ind w:firstLine="2268"/>
        <w:jc w:val="both"/>
        <w:rPr>
          <w:rFonts w:ascii="Arial" w:hAnsi="Arial" w:cs="Arial"/>
          <w:sz w:val="28"/>
          <w:szCs w:val="28"/>
        </w:rPr>
      </w:pPr>
    </w:p>
    <w:p w14:paraId="39B1C8E2" w14:textId="1BE1B14E" w:rsidR="00355C73" w:rsidRPr="00355C73" w:rsidRDefault="00355C73" w:rsidP="00355C73">
      <w:pPr>
        <w:spacing w:after="0" w:line="360" w:lineRule="auto"/>
        <w:jc w:val="both"/>
        <w:rPr>
          <w:rFonts w:ascii="Arial" w:hAnsi="Arial" w:cs="Arial"/>
          <w:b/>
          <w:bCs/>
          <w:sz w:val="28"/>
          <w:szCs w:val="28"/>
        </w:rPr>
      </w:pPr>
      <w:r w:rsidRPr="00355C73">
        <w:rPr>
          <w:rFonts w:ascii="Arial" w:hAnsi="Arial" w:cs="Arial"/>
          <w:b/>
          <w:bCs/>
          <w:sz w:val="28"/>
          <w:szCs w:val="28"/>
        </w:rPr>
        <w:t>O Senhor Desembargador SÉRGIO ROCHA – Relator.</w:t>
      </w:r>
    </w:p>
    <w:p w14:paraId="2F38563C" w14:textId="77777777" w:rsidR="00355C73" w:rsidRDefault="00355C73" w:rsidP="00DB1301">
      <w:pPr>
        <w:spacing w:after="0" w:line="360" w:lineRule="auto"/>
        <w:ind w:firstLine="2268"/>
        <w:jc w:val="both"/>
        <w:rPr>
          <w:rFonts w:ascii="Arial" w:hAnsi="Arial" w:cs="Arial"/>
          <w:sz w:val="28"/>
          <w:szCs w:val="28"/>
        </w:rPr>
      </w:pPr>
    </w:p>
    <w:p w14:paraId="7BFF2D58" w14:textId="77777777" w:rsidR="00642EE1" w:rsidRPr="00642EE1" w:rsidRDefault="00642EE1" w:rsidP="00642EE1">
      <w:pPr>
        <w:spacing w:after="0" w:line="360" w:lineRule="auto"/>
        <w:ind w:firstLine="2268"/>
        <w:jc w:val="both"/>
        <w:rPr>
          <w:rFonts w:ascii="Arial" w:hAnsi="Arial" w:cs="Arial"/>
          <w:sz w:val="28"/>
          <w:szCs w:val="28"/>
          <w:u w:val="single"/>
        </w:rPr>
      </w:pPr>
      <w:r w:rsidRPr="00642EE1">
        <w:rPr>
          <w:rFonts w:ascii="Arial" w:hAnsi="Arial" w:cs="Arial"/>
          <w:sz w:val="28"/>
          <w:szCs w:val="28"/>
        </w:rPr>
        <w:t xml:space="preserve">Ação ajuizada em </w:t>
      </w:r>
      <w:r w:rsidRPr="00642EE1">
        <w:rPr>
          <w:rFonts w:ascii="Arial" w:hAnsi="Arial" w:cs="Arial"/>
          <w:sz w:val="28"/>
          <w:szCs w:val="28"/>
          <w:u w:val="single"/>
        </w:rPr>
        <w:t>05</w:t>
      </w:r>
      <w:r w:rsidRPr="00642EE1">
        <w:rPr>
          <w:rFonts w:ascii="Arial" w:hAnsi="Arial" w:cs="Arial"/>
          <w:sz w:val="28"/>
          <w:szCs w:val="28"/>
        </w:rPr>
        <w:t>/</w:t>
      </w:r>
      <w:r w:rsidRPr="00642EE1">
        <w:rPr>
          <w:rFonts w:ascii="Arial" w:hAnsi="Arial" w:cs="Arial"/>
          <w:sz w:val="28"/>
          <w:szCs w:val="28"/>
          <w:u w:val="single"/>
        </w:rPr>
        <w:t>11/2024</w:t>
      </w:r>
      <w:r w:rsidRPr="00642EE1">
        <w:rPr>
          <w:rFonts w:ascii="Arial" w:hAnsi="Arial" w:cs="Arial"/>
          <w:sz w:val="28"/>
          <w:szCs w:val="28"/>
        </w:rPr>
        <w:t xml:space="preserve">. Sentença proferida em </w:t>
      </w:r>
      <w:r w:rsidRPr="00642EE1">
        <w:rPr>
          <w:rFonts w:ascii="Arial" w:hAnsi="Arial" w:cs="Arial"/>
          <w:sz w:val="28"/>
          <w:szCs w:val="28"/>
          <w:u w:val="single"/>
        </w:rPr>
        <w:t>18</w:t>
      </w:r>
      <w:r w:rsidRPr="00642EE1">
        <w:rPr>
          <w:rFonts w:ascii="Arial" w:hAnsi="Arial" w:cs="Arial"/>
          <w:sz w:val="28"/>
          <w:szCs w:val="28"/>
        </w:rPr>
        <w:t>/</w:t>
      </w:r>
      <w:r w:rsidRPr="00642EE1">
        <w:rPr>
          <w:rFonts w:ascii="Arial" w:hAnsi="Arial" w:cs="Arial"/>
          <w:sz w:val="28"/>
          <w:szCs w:val="28"/>
          <w:u w:val="single"/>
        </w:rPr>
        <w:t>06</w:t>
      </w:r>
      <w:r w:rsidRPr="00642EE1">
        <w:rPr>
          <w:rFonts w:ascii="Arial" w:hAnsi="Arial" w:cs="Arial"/>
          <w:sz w:val="28"/>
          <w:szCs w:val="28"/>
        </w:rPr>
        <w:t>/</w:t>
      </w:r>
      <w:r w:rsidRPr="00642EE1">
        <w:rPr>
          <w:rFonts w:ascii="Arial" w:hAnsi="Arial" w:cs="Arial"/>
          <w:sz w:val="28"/>
          <w:szCs w:val="28"/>
          <w:u w:val="single"/>
        </w:rPr>
        <w:t>2026.</w:t>
      </w:r>
      <w:r w:rsidRPr="00642EE1">
        <w:rPr>
          <w:rFonts w:ascii="Arial" w:hAnsi="Arial" w:cs="Arial"/>
          <w:sz w:val="28"/>
          <w:szCs w:val="28"/>
        </w:rPr>
        <w:t xml:space="preserve"> Apelo interposto em </w:t>
      </w:r>
      <w:r w:rsidRPr="005D32AA">
        <w:rPr>
          <w:rFonts w:ascii="Arial" w:hAnsi="Arial" w:cs="Arial"/>
          <w:sz w:val="28"/>
          <w:szCs w:val="28"/>
          <w:u w:val="single"/>
        </w:rPr>
        <w:t>08</w:t>
      </w:r>
      <w:r w:rsidRPr="00642EE1">
        <w:rPr>
          <w:rFonts w:ascii="Arial" w:hAnsi="Arial" w:cs="Arial"/>
          <w:sz w:val="28"/>
          <w:szCs w:val="28"/>
        </w:rPr>
        <w:t>/</w:t>
      </w:r>
      <w:r w:rsidRPr="005D32AA">
        <w:rPr>
          <w:rFonts w:ascii="Arial" w:hAnsi="Arial" w:cs="Arial"/>
          <w:sz w:val="28"/>
          <w:szCs w:val="28"/>
          <w:u w:val="single"/>
        </w:rPr>
        <w:t>07</w:t>
      </w:r>
      <w:r w:rsidRPr="00642EE1">
        <w:rPr>
          <w:rFonts w:ascii="Arial" w:hAnsi="Arial" w:cs="Arial"/>
          <w:sz w:val="28"/>
          <w:szCs w:val="28"/>
        </w:rPr>
        <w:t>/</w:t>
      </w:r>
      <w:r w:rsidRPr="005D32AA">
        <w:rPr>
          <w:rFonts w:ascii="Arial" w:hAnsi="Arial" w:cs="Arial"/>
          <w:sz w:val="28"/>
          <w:szCs w:val="28"/>
          <w:u w:val="single"/>
        </w:rPr>
        <w:t>2026</w:t>
      </w:r>
      <w:r w:rsidRPr="00642EE1">
        <w:rPr>
          <w:rFonts w:ascii="Arial" w:hAnsi="Arial" w:cs="Arial"/>
          <w:sz w:val="28"/>
          <w:szCs w:val="28"/>
        </w:rPr>
        <w:t xml:space="preserve">. Valor da causa: R$ </w:t>
      </w:r>
      <w:r w:rsidRPr="00642EE1">
        <w:rPr>
          <w:rFonts w:ascii="Arial" w:hAnsi="Arial" w:cs="Arial"/>
          <w:sz w:val="28"/>
          <w:szCs w:val="28"/>
          <w:u w:val="single"/>
        </w:rPr>
        <w:t>100.000,00.</w:t>
      </w:r>
    </w:p>
    <w:p w14:paraId="58BDE931" w14:textId="77777777" w:rsidR="00355C73" w:rsidRPr="00642EE1" w:rsidRDefault="00355C73" w:rsidP="00DB1301">
      <w:pPr>
        <w:spacing w:after="0" w:line="360" w:lineRule="auto"/>
        <w:ind w:firstLine="2268"/>
        <w:jc w:val="both"/>
        <w:rPr>
          <w:rFonts w:ascii="Arial" w:hAnsi="Arial" w:cs="Arial"/>
          <w:sz w:val="28"/>
          <w:szCs w:val="28"/>
          <w:u w:val="single"/>
        </w:rPr>
      </w:pPr>
    </w:p>
    <w:p w14:paraId="5BE5EECE" w14:textId="1F0EA2C3" w:rsidR="00642EE1" w:rsidRPr="00642EE1" w:rsidRDefault="00642EE1" w:rsidP="00642EE1">
      <w:pPr>
        <w:spacing w:after="0" w:line="360" w:lineRule="auto"/>
        <w:jc w:val="center"/>
        <w:rPr>
          <w:rFonts w:ascii="Arial" w:hAnsi="Arial" w:cs="Arial"/>
          <w:b/>
          <w:bCs/>
          <w:color w:val="000000" w:themeColor="text1"/>
          <w:sz w:val="28"/>
          <w:szCs w:val="28"/>
        </w:rPr>
      </w:pPr>
      <w:r w:rsidRPr="00642EE1">
        <w:rPr>
          <w:rFonts w:ascii="Arial" w:hAnsi="Arial" w:cs="Arial"/>
          <w:b/>
          <w:bCs/>
          <w:color w:val="000000" w:themeColor="text1"/>
          <w:sz w:val="28"/>
          <w:szCs w:val="28"/>
        </w:rPr>
        <w:t>APELO DA RÉ, SHIRLENE MIGUEL DA SILVA BONIF</w:t>
      </w:r>
      <w:r w:rsidR="00E11AFB">
        <w:rPr>
          <w:rFonts w:ascii="Arial" w:hAnsi="Arial" w:cs="Arial"/>
          <w:b/>
          <w:bCs/>
          <w:color w:val="000000" w:themeColor="text1"/>
          <w:sz w:val="28"/>
          <w:szCs w:val="28"/>
        </w:rPr>
        <w:t>Á</w:t>
      </w:r>
      <w:r w:rsidRPr="00642EE1">
        <w:rPr>
          <w:rFonts w:ascii="Arial" w:hAnsi="Arial" w:cs="Arial"/>
          <w:b/>
          <w:bCs/>
          <w:color w:val="000000" w:themeColor="text1"/>
          <w:sz w:val="28"/>
          <w:szCs w:val="28"/>
        </w:rPr>
        <w:t>CIO</w:t>
      </w:r>
    </w:p>
    <w:p w14:paraId="187A5EFC" w14:textId="77777777" w:rsidR="00A72414" w:rsidRPr="007E1C8C" w:rsidRDefault="00A72414" w:rsidP="00DB1301">
      <w:pPr>
        <w:spacing w:after="0" w:line="360" w:lineRule="auto"/>
        <w:ind w:firstLine="2268"/>
        <w:jc w:val="both"/>
        <w:rPr>
          <w:rFonts w:ascii="Arial" w:hAnsi="Arial" w:cs="Arial"/>
          <w:color w:val="000000" w:themeColor="text1"/>
          <w:sz w:val="28"/>
          <w:szCs w:val="28"/>
        </w:rPr>
      </w:pPr>
    </w:p>
    <w:p w14:paraId="2E63BFE0" w14:textId="7569F0D9" w:rsidR="00A72414" w:rsidRPr="007E1C8C" w:rsidRDefault="00A958AF" w:rsidP="00DB1301">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rPr>
        <w:t>Presentes os pressupostos de admissibilidade, conheço do apelo interposto</w:t>
      </w:r>
      <w:r w:rsidR="005A1443">
        <w:rPr>
          <w:rFonts w:ascii="Arial" w:hAnsi="Arial" w:cs="Arial"/>
          <w:color w:val="000000" w:themeColor="text1"/>
          <w:sz w:val="28"/>
          <w:szCs w:val="28"/>
        </w:rPr>
        <w:t>.</w:t>
      </w:r>
      <w:r w:rsidR="00495EB5" w:rsidRPr="007E1C8C">
        <w:rPr>
          <w:rFonts w:ascii="Arial" w:hAnsi="Arial" w:cs="Arial"/>
          <w:color w:val="000000" w:themeColor="text1"/>
          <w:sz w:val="28"/>
          <w:szCs w:val="28"/>
        </w:rPr>
        <w:t xml:space="preserve"> </w:t>
      </w:r>
    </w:p>
    <w:p w14:paraId="6DD4E06C" w14:textId="77777777" w:rsidR="00A72414" w:rsidRDefault="00A72414" w:rsidP="00DB1301">
      <w:pPr>
        <w:spacing w:after="0" w:line="360" w:lineRule="auto"/>
        <w:ind w:firstLine="2268"/>
        <w:jc w:val="both"/>
        <w:rPr>
          <w:rFonts w:ascii="Arial" w:hAnsi="Arial" w:cs="Arial"/>
          <w:sz w:val="28"/>
          <w:szCs w:val="28"/>
        </w:rPr>
      </w:pPr>
    </w:p>
    <w:p w14:paraId="517A09FB" w14:textId="2479F2B3" w:rsidR="001E0740" w:rsidRPr="001E0740" w:rsidRDefault="001E0740" w:rsidP="00F8663F">
      <w:pPr>
        <w:spacing w:after="0" w:line="360" w:lineRule="auto"/>
        <w:ind w:hanging="142"/>
        <w:jc w:val="center"/>
        <w:rPr>
          <w:rFonts w:ascii="Arial" w:hAnsi="Arial" w:cs="Arial"/>
          <w:sz w:val="28"/>
          <w:szCs w:val="28"/>
        </w:rPr>
      </w:pPr>
      <w:commentRangeStart w:id="9"/>
      <w:r>
        <w:rPr>
          <w:rFonts w:ascii="Arial" w:hAnsi="Arial" w:cs="Arial"/>
          <w:sz w:val="28"/>
          <w:szCs w:val="28"/>
          <w:highlight w:val="yellow"/>
        </w:rPr>
        <w:t xml:space="preserve">DA </w:t>
      </w:r>
      <w:r>
        <w:rPr>
          <w:rFonts w:ascii="Arial" w:hAnsi="Arial" w:cs="Arial"/>
          <w:color w:val="808080"/>
          <w:sz w:val="28"/>
          <w:szCs w:val="28"/>
          <w:highlight w:val="yellow"/>
        </w:rPr>
        <w:t xml:space="preserve">MANUTENÇÃO</w:t>
      </w:r>
      <w:r>
        <w:rPr>
          <w:rFonts w:ascii="Arial" w:hAnsi="Arial" w:cs="Arial"/>
          <w:sz w:val="28"/>
          <w:szCs w:val="28"/>
          <w:highlight w:val="yellow"/>
        </w:rPr>
        <w:t xml:space="preserve"> </w:t>
      </w:r>
      <w:r>
        <w:rPr>
          <w:rFonts w:ascii="Arial" w:hAnsi="Arial" w:cs="Arial"/>
          <w:color w:val="808080"/>
          <w:sz w:val="28"/>
          <w:szCs w:val="28"/>
          <w:highlight w:val="yellow"/>
        </w:rPr>
        <w:t xml:space="preserve">DA CONDENAÇÃO POR</w:t>
      </w:r>
      <w:r>
        <w:rPr>
          <w:rFonts w:ascii="Arial" w:hAnsi="Arial" w:cs="Arial"/>
          <w:sz w:val="28"/>
          <w:szCs w:val="28"/>
          <w:highlight w:val="yellow"/>
        </w:rPr>
        <w:t xml:space="preserve"> DANOS MORAIS</w:t>
      </w:r>
      <w:commentRangeEnd w:id="9"/>
      <w:r>
        <w:rPr>
          <w:rStyle w:val="CommentReference"/>
        </w:rPr>
        <w:commentReference w:id="9"/>
      </w:r>
    </w:p>
    <w:p w14:paraId="143DFC13" w14:textId="77777777" w:rsidR="00A72414" w:rsidRDefault="00A72414" w:rsidP="00DB1301">
      <w:pPr>
        <w:spacing w:after="0" w:line="360" w:lineRule="auto"/>
        <w:ind w:firstLine="2268"/>
        <w:jc w:val="both"/>
        <w:rPr>
          <w:rFonts w:ascii="Arial" w:hAnsi="Arial" w:cs="Arial"/>
          <w:sz w:val="28"/>
          <w:szCs w:val="28"/>
        </w:rPr>
      </w:pPr>
    </w:p>
    <w:p w14:paraId="522FBF2E" w14:textId="0B3D3A9F" w:rsidR="00F8663F" w:rsidRPr="00F8663F" w:rsidRDefault="00F8663F" w:rsidP="00F8663F">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ré/apelante alega que: </w:t>
      </w:r>
      <w:r>
        <w:rPr>
          <w:rFonts w:ascii="Arial" w:hAnsi="Arial" w:cs="Arial"/>
          <w:b/>
          <w:bCs/>
          <w:color w:val="000000" w:themeColor="text1"/>
          <w:sz w:val="28"/>
          <w:szCs w:val="28"/>
        </w:rPr>
        <w:t xml:space="preserve">1)</w:t>
      </w:r>
      <w:r>
        <w:rPr>
          <w:rFonts w:ascii="Arial" w:hAnsi="Arial" w:cs="Arial"/>
          <w:color w:val="000000" w:themeColor="text1"/>
          <w:sz w:val="28"/>
          <w:szCs w:val="28"/>
        </w:rPr>
        <w:t xml:space="preserve"> a autora não se desincumbiu do ônus de comprovar os fatos constitutivos do direito alegado; </w:t>
      </w:r>
      <w:r>
        <w:rPr>
          <w:rFonts w:ascii="Arial" w:hAnsi="Arial" w:cs="Arial"/>
          <w:b/>
          <w:bCs/>
          <w:color w:val="000000" w:themeColor="text1"/>
          <w:sz w:val="28"/>
          <w:szCs w:val="28"/>
        </w:rPr>
        <w:t xml:space="preserve">2)</w:t>
      </w:r>
      <w:r>
        <w:rPr>
          <w:rFonts w:ascii="Arial" w:hAnsi="Arial" w:cs="Arial"/>
          <w:color w:val="000000" w:themeColor="text1"/>
          <w:sz w:val="28"/>
          <w:szCs w:val="28"/>
        </w:rPr>
        <w:t xml:space="preserve"> a condenação foi fundamentada em acervo probatório frágil, composto essencialmente pelo boletim de ocorrência, pelo depoimento pessoal da autora e pelo relato de uma única testemunha; </w:t>
      </w:r>
      <w:r>
        <w:rPr>
          <w:rFonts w:ascii="Arial" w:hAnsi="Arial" w:cs="Arial"/>
          <w:b/>
          <w:bCs/>
          <w:color w:val="000000" w:themeColor="text1"/>
          <w:sz w:val="28"/>
          <w:szCs w:val="28"/>
        </w:rPr>
        <w:t xml:space="preserve">3)</w:t>
      </w:r>
      <w:r>
        <w:rPr>
          <w:rFonts w:ascii="Arial" w:hAnsi="Arial" w:cs="Arial"/>
          <w:color w:val="000000" w:themeColor="text1"/>
          <w:sz w:val="28"/>
          <w:szCs w:val="28"/>
        </w:rPr>
        <w:t xml:space="preserve"> a testemunha ouvida não presenciou integralmente os acontecimentos, tendo relatado apenas parte da discussão; </w:t>
      </w:r>
      <w:r>
        <w:rPr>
          <w:rFonts w:ascii="Arial" w:hAnsi="Arial" w:cs="Arial"/>
          <w:b/>
          <w:bCs/>
          <w:color w:val="000000" w:themeColor="text1"/>
          <w:sz w:val="28"/>
          <w:szCs w:val="28"/>
        </w:rPr>
        <w:t xml:space="preserve">4)</w:t>
      </w:r>
      <w:r>
        <w:rPr>
          <w:rFonts w:ascii="Arial" w:hAnsi="Arial" w:cs="Arial"/>
          <w:color w:val="000000" w:themeColor="text1"/>
          <w:sz w:val="28"/>
          <w:szCs w:val="28"/>
        </w:rPr>
        <w:t xml:space="preserve"> inexistem gravações, filmagens, mensagens ou outros registros materiais aptos a corroborar as alegadas ofensas; </w:t>
      </w:r>
      <w:r>
        <w:rPr>
          <w:rFonts w:ascii="Arial" w:hAnsi="Arial" w:cs="Arial"/>
          <w:b/>
          <w:bCs/>
          <w:color w:val="000000" w:themeColor="text1"/>
          <w:sz w:val="28"/>
          <w:szCs w:val="28"/>
        </w:rPr>
        <w:t xml:space="preserve">5)</w:t>
      </w:r>
      <w:r>
        <w:rPr>
          <w:rFonts w:ascii="Arial" w:hAnsi="Arial" w:cs="Arial"/>
          <w:color w:val="000000" w:themeColor="text1"/>
          <w:sz w:val="28"/>
          <w:szCs w:val="28"/>
        </w:rPr>
        <w:t xml:space="preserve"> as publicações em redes sociais não demonstram conduta ilícita atribuível à recorrente; </w:t>
      </w:r>
      <w:r>
        <w:rPr>
          <w:rFonts w:ascii="Arial" w:hAnsi="Arial" w:cs="Arial"/>
          <w:b/>
          <w:bCs/>
          <w:color w:val="000000" w:themeColor="text1"/>
          <w:sz w:val="28"/>
          <w:szCs w:val="28"/>
        </w:rPr>
        <w:t xml:space="preserve">6)</w:t>
      </w:r>
      <w:r>
        <w:rPr>
          <w:rFonts w:ascii="Arial" w:hAnsi="Arial" w:cs="Arial"/>
          <w:color w:val="000000" w:themeColor="text1"/>
          <w:sz w:val="28"/>
          <w:szCs w:val="28"/>
        </w:rPr>
        <w:t xml:space="preserve"> o histórico de desentendimentos entre as partes evidencia conflito recíproco, sem prova de responsabilidade exclusiva da ré; e </w:t>
      </w:r>
      <w:r>
        <w:rPr>
          <w:rFonts w:ascii="Arial" w:hAnsi="Arial" w:cs="Arial"/>
          <w:b/>
          <w:bCs/>
          <w:color w:val="000000" w:themeColor="text1"/>
          <w:sz w:val="28"/>
          <w:szCs w:val="28"/>
        </w:rPr>
        <w:t xml:space="preserve">7)</w:t>
      </w:r>
      <w:r>
        <w:rPr>
          <w:rFonts w:ascii="Arial" w:hAnsi="Arial" w:cs="Arial"/>
          <w:color w:val="000000" w:themeColor="text1"/>
          <w:sz w:val="28"/>
          <w:szCs w:val="28"/>
        </w:rPr>
        <w:t xml:space="preserve"> os fatos narrados configuram mero conflito de </w:t>
      </w:r>
      <w:r>
        <w:rPr>
          <w:rFonts w:ascii="Arial" w:hAnsi="Arial" w:cs="Arial"/>
          <w:color w:val="000000" w:themeColor="text1"/>
          <w:sz w:val="28"/>
          <w:szCs w:val="28"/>
        </w:rPr>
        <w:t xml:space="preserve">vizinhança, insuficiente para caracterizar ato ilícito ou dano moral indenizável</w:t>
      </w:r>
      <w:r>
        <w:rPr>
          <w:rFonts w:ascii="Arial" w:hAnsi="Arial" w:cs="Arial"/>
          <w:color w:val="808080"/>
          <w:sz w:val="28"/>
          <w:szCs w:val="28"/>
        </w:rPr>
        <w:t xml:space="preserve"> (ID 88146535)</w:t>
      </w:r>
      <w:r>
        <w:rPr>
          <w:rFonts w:ascii="Arial" w:hAnsi="Arial" w:cs="Arial"/>
          <w:color w:val="000000" w:themeColor="text1"/>
          <w:sz w:val="28"/>
          <w:szCs w:val="28"/>
        </w:rPr>
        <w:t xml:space="preserve">.</w:t>
      </w:r>
    </w:p>
    <w:p w14:paraId="319CBB93" w14:textId="77777777" w:rsidR="003619C3" w:rsidRDefault="003619C3" w:rsidP="0020312B">
      <w:pPr>
        <w:spacing w:after="0" w:line="360" w:lineRule="auto"/>
        <w:ind w:firstLine="2268"/>
        <w:jc w:val="both"/>
        <w:rPr>
          <w:rFonts w:ascii="Arial" w:hAnsi="Arial" w:cs="Arial"/>
          <w:color w:val="000000" w:themeColor="text1"/>
          <w:sz w:val="28"/>
          <w:szCs w:val="28"/>
        </w:rPr>
      </w:pPr>
    </w:p>
    <w:p w14:paraId="52D76923" w14:textId="46FEA214" w:rsidR="0020312B" w:rsidRDefault="0020312B" w:rsidP="0020312B">
      <w:pPr>
        <w:spacing w:after="0" w:line="360" w:lineRule="auto"/>
        <w:ind w:firstLine="2268"/>
        <w:jc w:val="both"/>
        <w:rPr>
          <w:rFonts w:ascii="Arial" w:hAnsi="Arial" w:cs="Arial"/>
          <w:color w:val="000000" w:themeColor="text1"/>
          <w:sz w:val="28"/>
          <w:szCs w:val="28"/>
        </w:rPr>
      </w:pPr>
      <w:r w:rsidRPr="0020312B">
        <w:rPr>
          <w:rFonts w:ascii="Arial" w:hAnsi="Arial" w:cs="Arial"/>
          <w:color w:val="000000" w:themeColor="text1"/>
          <w:sz w:val="28"/>
          <w:szCs w:val="28"/>
          <w:highlight w:val="yellow"/>
        </w:rPr>
        <w:t>Sem razão a apelante.</w:t>
      </w:r>
    </w:p>
    <w:p w14:paraId="07A0A2F5" w14:textId="77777777" w:rsidR="003619C3" w:rsidRDefault="003619C3" w:rsidP="003619C3">
      <w:pPr>
        <w:spacing w:after="0" w:line="360" w:lineRule="auto"/>
        <w:ind w:firstLine="2268"/>
        <w:jc w:val="both"/>
        <w:rPr>
          <w:rFonts w:ascii="Arial" w:hAnsi="Arial" w:cs="Arial"/>
          <w:color w:val="000000" w:themeColor="text1"/>
          <w:sz w:val="28"/>
          <w:szCs w:val="28"/>
        </w:rPr>
      </w:pPr>
    </w:p>
    <w:p w14:paraId="38E287F2" w14:textId="7EAE813B" w:rsidR="003619C3" w:rsidRPr="003619C3" w:rsidRDefault="003619C3" w:rsidP="003619C3">
      <w:pPr>
        <w:spacing w:after="0" w:line="360" w:lineRule="auto"/>
        <w:ind w:firstLine="2268"/>
        <w:jc w:val="both"/>
        <w:rPr>
          <w:rFonts w:ascii="Arial" w:hAnsi="Arial" w:cs="Arial"/>
          <w:color w:val="000000" w:themeColor="text1"/>
          <w:sz w:val="28"/>
          <w:szCs w:val="28"/>
        </w:rPr>
      </w:pPr>
      <w:commentRangeStart w:id="10"/>
      <w:r>
        <w:rPr>
          <w:rFonts w:ascii="Arial" w:hAnsi="Arial" w:cs="Arial"/>
          <w:color w:val="000000" w:themeColor="text1"/>
          <w:sz w:val="28"/>
          <w:szCs w:val="28"/>
        </w:rPr>
        <w:t>A</w:t>
      </w:r>
      <w:r w:rsidRPr="003619C3">
        <w:rPr>
          <w:rFonts w:ascii="Arial" w:hAnsi="Arial" w:cs="Arial"/>
          <w:color w:val="000000" w:themeColor="text1"/>
          <w:sz w:val="28"/>
          <w:szCs w:val="28"/>
        </w:rPr>
        <w:t>quele que, por ação ou omissão voluntária, viola direito e causa dano a outrem, ainda que exclusivamente moral, comete ato ilícito e fica obrigado a repará-lo (CC 186 e 927). Incumbe à autora a comprovação dos fatos constitutivos do direito invocado (CPC 373 I).</w:t>
      </w:r>
      <w:commentRangeEnd w:id="10"/>
      <w:r>
        <w:rPr>
          <w:rStyle w:val="CommentReference"/>
        </w:rPr>
        <w:commentReference w:id="10"/>
      </w:r>
    </w:p>
    <w:p w14:paraId="4414F987" w14:textId="77777777" w:rsidR="003619C3" w:rsidRDefault="003619C3" w:rsidP="003619C3">
      <w:pPr>
        <w:spacing w:after="0" w:line="360" w:lineRule="auto"/>
        <w:ind w:firstLine="2268"/>
        <w:jc w:val="both"/>
        <w:rPr>
          <w:rFonts w:ascii="Arial" w:hAnsi="Arial" w:cs="Arial"/>
          <w:color w:val="000000" w:themeColor="text1"/>
          <w:sz w:val="28"/>
          <w:szCs w:val="28"/>
        </w:rPr>
      </w:pPr>
    </w:p>
    <w:p w14:paraId="65862335" w14:textId="3898417C" w:rsidR="003619C3" w:rsidRPr="003619C3" w:rsidRDefault="003619C3" w:rsidP="003619C3">
      <w:pPr>
        <w:spacing w:after="0" w:line="360" w:lineRule="auto"/>
        <w:ind w:firstLine="2268"/>
        <w:jc w:val="both"/>
        <w:rPr>
          <w:rFonts w:ascii="Arial" w:hAnsi="Arial" w:cs="Arial"/>
          <w:color w:val="000000" w:themeColor="text1"/>
          <w:sz w:val="28"/>
          <w:szCs w:val="28"/>
        </w:rPr>
      </w:pPr>
      <w:r w:rsidRPr="003619C3">
        <w:rPr>
          <w:rFonts w:ascii="Arial" w:hAnsi="Arial" w:cs="Arial"/>
          <w:color w:val="000000" w:themeColor="text1"/>
          <w:sz w:val="28"/>
          <w:szCs w:val="28"/>
        </w:rPr>
        <w:t>No caso, esse ônus probatório foi adequadamente cumprido.</w:t>
      </w:r>
    </w:p>
    <w:p w14:paraId="4F51D9B8" w14:textId="77777777" w:rsidR="003619C3" w:rsidRDefault="003619C3" w:rsidP="003619C3">
      <w:pPr>
        <w:spacing w:after="0" w:line="360" w:lineRule="auto"/>
        <w:ind w:firstLine="2268"/>
        <w:jc w:val="both"/>
        <w:rPr>
          <w:rFonts w:ascii="Arial" w:hAnsi="Arial" w:cs="Arial"/>
          <w:color w:val="000000" w:themeColor="text1"/>
          <w:sz w:val="28"/>
          <w:szCs w:val="28"/>
        </w:rPr>
      </w:pPr>
    </w:p>
    <w:p w14:paraId="50A6A05D" w14:textId="18A80293" w:rsidR="003619C3" w:rsidRPr="003619C3" w:rsidRDefault="003619C3" w:rsidP="003619C3">
      <w:pPr>
        <w:spacing w:after="0" w:line="360" w:lineRule="auto"/>
        <w:ind w:firstLine="2268"/>
        <w:jc w:val="both"/>
        <w:rPr>
          <w:rFonts w:ascii="Arial" w:hAnsi="Arial" w:cs="Arial"/>
          <w:color w:val="000000" w:themeColor="text1"/>
          <w:sz w:val="28"/>
          <w:szCs w:val="28"/>
        </w:rPr>
      </w:pPr>
      <w:commentRangeStart w:id="11"/>
      <w:r>
        <w:rPr>
          <w:rFonts w:ascii="Arial" w:hAnsi="Arial" w:cs="Arial"/>
          <w:color w:val="000000" w:themeColor="text1"/>
          <w:sz w:val="28"/>
          <w:szCs w:val="28"/>
        </w:rPr>
        <w:t xml:space="preserve">Inicialmente,</w:t>
      </w:r>
      <w:r>
        <w:rPr>
          <w:rFonts w:ascii="Arial" w:hAnsi="Arial" w:cs="Arial"/>
          <w:color w:val="000000" w:themeColor="text1"/>
          <w:sz w:val="28"/>
          <w:szCs w:val="28"/>
        </w:rPr>
        <w:t xml:space="preserve"> a r. sentença não atribuiu relevância decisiva</w:t>
      </w:r>
      <w:r>
        <w:rPr>
          <w:rFonts w:ascii="Arial" w:hAnsi="Arial" w:cs="Arial"/>
          <w:color w:val="000000" w:themeColor="text1"/>
          <w:sz w:val="28"/>
          <w:szCs w:val="28"/>
        </w:rPr>
        <w:t xml:space="preserve"> ao boletim de ocorrência nem às publicações em redes sociais</w:t>
      </w:r>
      <w:r>
        <w:rPr>
          <w:rFonts w:ascii="Arial" w:hAnsi="Arial" w:cs="Arial"/>
          <w:color w:val="000000" w:themeColor="text1"/>
          <w:sz w:val="28"/>
          <w:szCs w:val="28"/>
        </w:rPr>
        <w:t xml:space="preserve">, </w:t>
      </w:r>
      <w:r>
        <w:rPr>
          <w:rFonts w:ascii="Arial" w:hAnsi="Arial" w:cs="Arial"/>
          <w:color w:val="808080"/>
          <w:sz w:val="28"/>
          <w:szCs w:val="28"/>
        </w:rPr>
        <w:t xml:space="preserve">pois </w:t>
      </w:r>
      <w:r>
        <w:rPr>
          <w:rFonts w:ascii="Arial" w:hAnsi="Arial" w:cs="Arial"/>
          <w:color w:val="000000" w:themeColor="text1"/>
          <w:sz w:val="28"/>
          <w:szCs w:val="28"/>
        </w:rPr>
        <w:t xml:space="preserve">reconheceu</w:t>
      </w:r>
      <w:r>
        <w:rPr>
          <w:rFonts w:ascii="Arial" w:hAnsi="Arial" w:cs="Arial"/>
          <w:color w:val="000000" w:themeColor="text1"/>
          <w:sz w:val="28"/>
          <w:szCs w:val="28"/>
        </w:rPr>
        <w:t xml:space="preserve"> que as reportagens reproduzidas pela </w:t>
      </w:r>
      <w:r>
        <w:rPr>
          <w:rFonts w:ascii="Arial" w:hAnsi="Arial" w:cs="Arial"/>
          <w:color w:val="000000" w:themeColor="text1"/>
          <w:sz w:val="28"/>
          <w:szCs w:val="28"/>
        </w:rPr>
        <w:t xml:space="preserve">ré</w:t>
      </w:r>
      <w:r>
        <w:rPr>
          <w:rFonts w:ascii="Arial" w:hAnsi="Arial" w:cs="Arial"/>
          <w:color w:val="000000" w:themeColor="text1"/>
          <w:sz w:val="28"/>
          <w:szCs w:val="28"/>
        </w:rPr>
        <w:t xml:space="preserve"> não </w:t>
      </w:r>
      <w:r>
        <w:rPr>
          <w:rFonts w:ascii="Arial" w:hAnsi="Arial" w:cs="Arial"/>
          <w:color w:val="808080"/>
          <w:sz w:val="28"/>
          <w:szCs w:val="28"/>
        </w:rPr>
        <w:t xml:space="preserve">fazem</w:t>
      </w:r>
      <w:r>
        <w:rPr>
          <w:rFonts w:ascii="Arial" w:hAnsi="Arial" w:cs="Arial"/>
          <w:color w:val="000000" w:themeColor="text1"/>
          <w:sz w:val="28"/>
          <w:szCs w:val="28"/>
        </w:rPr>
        <w:t xml:space="preserve"> referência nominal à autora e, por </w:t>
      </w:r>
      <w:r>
        <w:rPr>
          <w:rFonts w:ascii="Arial" w:hAnsi="Arial" w:cs="Arial"/>
          <w:color w:val="808080"/>
          <w:sz w:val="28"/>
          <w:szCs w:val="28"/>
        </w:rPr>
        <w:t xml:space="preserve">isso</w:t>
      </w:r>
      <w:r>
        <w:rPr>
          <w:rFonts w:ascii="Arial" w:hAnsi="Arial" w:cs="Arial"/>
          <w:color w:val="000000" w:themeColor="text1"/>
          <w:sz w:val="28"/>
          <w:szCs w:val="28"/>
        </w:rPr>
        <w:t xml:space="preserve">, julgou improcedente o pedido de cessação das postagens</w:t>
      </w:r>
      <w:r>
        <w:rPr>
          <w:rFonts w:ascii="Arial" w:hAnsi="Arial" w:cs="Arial"/>
          <w:color w:val="808080"/>
          <w:sz w:val="28"/>
          <w:szCs w:val="28"/>
        </w:rPr>
        <w:t xml:space="preserve"> (ID 88146533)</w:t>
      </w:r>
      <w:r>
        <w:rPr>
          <w:rFonts w:ascii="Arial" w:hAnsi="Arial" w:cs="Arial"/>
          <w:color w:val="000000" w:themeColor="text1"/>
          <w:sz w:val="28"/>
          <w:szCs w:val="28"/>
        </w:rPr>
        <w:t xml:space="preserve">.</w:t>
      </w:r>
      <w:commentRangeEnd w:id="11"/>
      <w:r>
        <w:rPr>
          <w:rStyle w:val="CommentReference"/>
        </w:rPr>
        <w:commentReference w:id="11"/>
      </w:r>
    </w:p>
    <w:p w14:paraId="2362F9F6" w14:textId="77777777" w:rsidR="003619C3" w:rsidRDefault="003619C3" w:rsidP="003619C3">
      <w:pPr>
        <w:spacing w:after="0" w:line="360" w:lineRule="auto"/>
        <w:ind w:firstLine="2268"/>
        <w:jc w:val="both"/>
        <w:rPr>
          <w:rFonts w:ascii="Arial" w:hAnsi="Arial" w:cs="Arial"/>
          <w:color w:val="000000" w:themeColor="text1"/>
          <w:sz w:val="28"/>
          <w:szCs w:val="28"/>
        </w:rPr>
      </w:pPr>
      <w:r w:rsidRPr="003619C3">
        <w:rPr>
          <w:rFonts w:ascii="Arial" w:hAnsi="Arial" w:cs="Arial"/>
          <w:color w:val="000000" w:themeColor="text1"/>
          <w:sz w:val="28"/>
          <w:szCs w:val="28"/>
        </w:rPr>
        <w:lastRenderedPageBreak/>
        <w:t>O núcleo da controvérsia foi resolvido a partir da prova oral produzida em juízo.</w:t>
      </w:r>
    </w:p>
    <w:p w14:paraId="2B9A41D5" w14:textId="77777777" w:rsidR="00DA007E" w:rsidRDefault="00DA007E" w:rsidP="003619C3">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 </w:t>
      </w:r>
    </w:p>
    <w:p w14:paraId="4A158177" w14:textId="0798E02C" w:rsidR="00DA007E" w:rsidRDefault="00DA007E" w:rsidP="003619C3">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Confira-se, quanto ao ponto, trecho da r. sentença:  </w:t>
      </w:r>
    </w:p>
    <w:p w14:paraId="39C85183" w14:textId="77777777" w:rsidR="00DA007E" w:rsidRDefault="00DA007E" w:rsidP="00DA007E">
      <w:pPr>
        <w:spacing w:after="0" w:line="360" w:lineRule="auto"/>
        <w:ind w:left="2268"/>
        <w:jc w:val="both"/>
        <w:rPr>
          <w:rFonts w:ascii="Arial" w:hAnsi="Arial" w:cs="Arial"/>
          <w:i/>
          <w:iCs/>
          <w:color w:val="000000" w:themeColor="text1"/>
          <w:sz w:val="26"/>
          <w:szCs w:val="26"/>
        </w:rPr>
      </w:pPr>
    </w:p>
    <w:p w14:paraId="4FC7FEB7" w14:textId="141862D5" w:rsidR="004648BF" w:rsidRDefault="00DA007E" w:rsidP="001F73BA">
      <w:pPr>
        <w:spacing w:after="0" w:line="360" w:lineRule="auto"/>
        <w:ind w:left="2268" w:firstLine="1134"/>
        <w:jc w:val="both"/>
        <w:rPr>
          <w:rStyle w:val="Hyperlink"/>
          <w:rFonts w:ascii="Arial" w:hAnsi="Arial" w:cs="Arial"/>
          <w:i/>
          <w:iCs/>
          <w:sz w:val="26"/>
          <w:szCs w:val="26"/>
        </w:rPr>
      </w:pPr>
      <w:r>
        <w:rPr>
          <w:rFonts w:ascii="Arial" w:hAnsi="Arial" w:cs="Arial"/>
          <w:i/>
          <w:iCs/>
          <w:color w:val="000000" w:themeColor="text1"/>
          <w:sz w:val="26"/>
          <w:szCs w:val="26"/>
        </w:rPr>
        <w:t xml:space="preserve">“</w:t>
      </w:r>
      <w:r>
        <w:rPr>
          <w:rFonts w:ascii="Arial" w:hAnsi="Arial" w:cs="Arial"/>
          <w:i/>
          <w:iCs/>
          <w:color w:val="000000" w:themeColor="text1"/>
          <w:sz w:val="26"/>
          <w:szCs w:val="26"/>
        </w:rPr>
        <w:t xml:space="preserve">(...) </w:t>
      </w:r>
      <w:r>
        <w:rPr>
          <w:rFonts w:ascii="Arial" w:hAnsi="Arial" w:cs="Arial"/>
          <w:i/>
          <w:iCs/>
          <w:color w:val="000000" w:themeColor="text1"/>
          <w:sz w:val="26"/>
          <w:szCs w:val="26"/>
        </w:rPr>
        <w:t xml:space="preserve">Em seu depoimento pessoal no id </w:t>
      </w:r>
      <w:r>
        <w:rPr>
          <w:rFonts w:ascii="Arial" w:hAnsi="Arial" w:cs="Arial"/>
          <w:i/>
          <w:iCs/>
          <w:color w:val="808080"/>
          <w:sz w:val="26"/>
          <w:szCs w:val="26"/>
        </w:rPr>
        <w:t xml:space="preserve">271803028, a autora narra que ‘a gente mora lá na rua e essa menina ela tem mania de entrar na minha mãe, ela sempre entra na casa da minha mãe, e só que ela foi fazer fofoca pra minha mãe, e a gente não gosta, aí eu fui na casa dela no outro dia só falar para ela não ir na casa da minha mãe levar fofoca, porque minha mãe é idosa, e ela saiu com grito me chamando de traficante, vagabunda e estupradora, e começou a gritar e ainda veio a irmã ainda também da Ocidental, gritando e falando na rua toda (...) ela lançou nome da gente na internet, divulgando para a rede social que a gente não prestava (...) ela me difamou para a rua toda (...)’.</w:t>
      </w:r>
    </w:p>
    <w:p w14:paraId="073594F4" w14:textId="042A00B5" w:rsidR="00DA007E" w:rsidRPr="00DA007E" w:rsidRDefault="00DA007E" w:rsidP="001F73BA">
      <w:pPr>
        <w:spacing w:after="0" w:line="360" w:lineRule="auto"/>
        <w:ind w:left="2268" w:firstLine="1134"/>
        <w:jc w:val="both"/>
        <w:rPr>
          <w:rFonts w:ascii="Arial" w:hAnsi="Arial" w:cs="Arial"/>
          <w:i/>
          <w:iCs/>
          <w:color w:val="000000" w:themeColor="text1"/>
          <w:sz w:val="26"/>
          <w:szCs w:val="26"/>
        </w:rPr>
      </w:pPr>
      <w:r w:rsidRPr="00DA007E">
        <w:rPr>
          <w:rFonts w:ascii="Arial" w:hAnsi="Arial" w:cs="Arial"/>
          <w:i/>
          <w:iCs/>
          <w:color w:val="000000" w:themeColor="text1"/>
          <w:sz w:val="26"/>
          <w:szCs w:val="26"/>
        </w:rPr>
        <w:t>(...)</w:t>
      </w:r>
    </w:p>
    <w:p w14:paraId="4AE7274F" w14:textId="5C6B6592" w:rsidR="00DA007E" w:rsidRPr="00DA007E" w:rsidRDefault="00DA007E" w:rsidP="001F73BA">
      <w:pPr>
        <w:spacing w:after="0" w:line="360" w:lineRule="auto"/>
        <w:ind w:left="2268" w:firstLine="1134"/>
        <w:jc w:val="both"/>
        <w:rPr>
          <w:rFonts w:ascii="Arial" w:hAnsi="Arial" w:cs="Arial"/>
          <w:i/>
          <w:iCs/>
          <w:color w:val="000000" w:themeColor="text1"/>
          <w:sz w:val="26"/>
          <w:szCs w:val="26"/>
        </w:rPr>
      </w:pPr>
      <w:r w:rsidRPr="00DA007E">
        <w:rPr>
          <w:rFonts w:ascii="Arial" w:hAnsi="Arial" w:cs="Arial"/>
          <w:i/>
          <w:iCs/>
          <w:color w:val="000000" w:themeColor="text1"/>
          <w:sz w:val="26"/>
          <w:szCs w:val="26"/>
        </w:rPr>
        <w:t xml:space="preserve">A testemunha Ilza Pereira no id 271803038, narrou que </w:t>
      </w:r>
      <w:r w:rsidR="001F73BA">
        <w:rPr>
          <w:rFonts w:ascii="Arial" w:hAnsi="Arial" w:cs="Arial"/>
          <w:i/>
          <w:iCs/>
          <w:color w:val="000000" w:themeColor="text1"/>
          <w:sz w:val="26"/>
          <w:szCs w:val="26"/>
        </w:rPr>
        <w:t>‘</w:t>
      </w:r>
      <w:r w:rsidRPr="00DA007E">
        <w:rPr>
          <w:rFonts w:ascii="Arial" w:hAnsi="Arial" w:cs="Arial"/>
          <w:i/>
          <w:iCs/>
          <w:color w:val="000000" w:themeColor="text1"/>
          <w:sz w:val="26"/>
          <w:szCs w:val="26"/>
        </w:rPr>
        <w:t xml:space="preserve">no dia do ocorrido eu estava dentro da minha residência, e eu vi umas vozes muito altas na porta da minha casa, aí eu abri a porta, e fui até a garagem, e já estava acontecendo, mas a parte que eu ouvi foi quando a Shirlene gritava na rua, tava muito nervosa, gritava na rua e proferia palavras de baixo calão, tipo ‘vagabunda’, ‘você é uma vagabunda’, vocês pensam que estão me enganando, falando coisas que não dizia respeito nem a mim e nem a ela a época, ela gritava essas palavras lá sobre a família </w:t>
      </w:r>
      <w:r w:rsidRPr="00DA007E">
        <w:rPr>
          <w:rFonts w:ascii="Arial" w:hAnsi="Arial" w:cs="Arial"/>
          <w:i/>
          <w:iCs/>
          <w:color w:val="000000" w:themeColor="text1"/>
          <w:sz w:val="26"/>
          <w:szCs w:val="26"/>
        </w:rPr>
        <w:lastRenderedPageBreak/>
        <w:t xml:space="preserve">lá da Eliane né, </w:t>
      </w:r>
      <w:r w:rsidRPr="00DA007E">
        <w:rPr>
          <w:rFonts w:ascii="Arial" w:hAnsi="Arial" w:cs="Arial"/>
          <w:i/>
          <w:iCs/>
          <w:color w:val="000000" w:themeColor="text1"/>
          <w:sz w:val="26"/>
          <w:szCs w:val="26"/>
          <w:u w:val="single"/>
        </w:rPr>
        <w:lastRenderedPageBreak/>
        <w:t xml:space="preserve">e chamou a Eliane também de ‘traficante’</w:t>
      </w:r>
      <w:r w:rsidRPr="00DA007E">
        <w:rPr>
          <w:rFonts w:ascii="Arial" w:hAnsi="Arial" w:cs="Arial"/>
          <w:i/>
          <w:iCs/>
          <w:color w:val="000000" w:themeColor="text1"/>
          <w:sz w:val="26"/>
          <w:szCs w:val="26"/>
        </w:rPr>
        <w:lastRenderedPageBreak/>
        <w:t xml:space="preserve"> e eu presenciei a Eliane com os braços para trás e a menina indo para cima, a Shirlene indo para cima dela e chamando ela de ‘vagabunda’, aí logo eu entrei porque também eu estava com o pé imobilizado, eu entrei e não ouvi mais (...).</w:t>
      </w:r>
    </w:p>
    <w:p w14:paraId="20DBED86" w14:textId="055FAC9C" w:rsidR="00DA007E" w:rsidRPr="00DA007E" w:rsidRDefault="00DA007E" w:rsidP="001F73BA">
      <w:pPr>
        <w:spacing w:after="0" w:line="360" w:lineRule="auto"/>
        <w:ind w:left="2268" w:firstLine="1134"/>
        <w:jc w:val="both"/>
        <w:rPr>
          <w:rFonts w:ascii="Arial" w:hAnsi="Arial" w:cs="Arial"/>
          <w:i/>
          <w:iCs/>
          <w:color w:val="000000" w:themeColor="text1"/>
          <w:sz w:val="26"/>
          <w:szCs w:val="26"/>
        </w:rPr>
      </w:pPr>
      <w:r>
        <w:rPr>
          <w:rFonts w:ascii="Arial" w:hAnsi="Arial" w:cs="Arial"/>
          <w:i/>
          <w:iCs/>
          <w:color w:val="000000" w:themeColor="text1"/>
          <w:sz w:val="26"/>
          <w:szCs w:val="26"/>
        </w:rPr>
        <w:t xml:space="preserve">Em outro trecho, a advogada da requerida pergunta se já houveram outras discussões entre as partes, a testemunha narrou que ‘(...) já houveram outras vezes também, a gente é comunidade (...) já presenciei outras discussões, não só da Eliane mas de outras pessoas também, (...) pergunta se ambas trocaram ofensas ‘(...) eu ouvi assim neste dia, eu vou dizer (...) </w:t>
      </w:r>
      <w:r>
        <w:rPr>
          <w:rFonts w:ascii="Arial" w:hAnsi="Arial" w:cs="Arial"/>
          <w:i/>
          <w:iCs/>
          <w:color w:val="000000" w:themeColor="text1"/>
          <w:sz w:val="26"/>
          <w:szCs w:val="26"/>
          <w:u w:val="single"/>
        </w:rPr>
        <w:t xml:space="preserve">então neste dia especifico eu só ouvia a Shirlene</w:t>
      </w:r>
      <w:r>
        <w:rPr>
          <w:rFonts w:ascii="Arial" w:hAnsi="Arial" w:cs="Arial"/>
          <w:i/>
          <w:iCs/>
          <w:color w:val="000000" w:themeColor="text1"/>
          <w:sz w:val="26"/>
          <w:szCs w:val="26"/>
        </w:rPr>
        <w:t xml:space="preserve">, a Eliane falava você não tem nada a ver com a nossa vida e a Shirlene falava assim vocês pensam que me enganam, </w:t>
      </w:r>
      <w:r>
        <w:rPr>
          <w:rFonts w:ascii="Arial" w:hAnsi="Arial" w:cs="Arial"/>
          <w:i/>
          <w:iCs/>
          <w:color w:val="000000" w:themeColor="text1"/>
          <w:sz w:val="26"/>
          <w:szCs w:val="26"/>
          <w:u w:val="single"/>
        </w:rPr>
        <w:t xml:space="preserve">você é uma traficante, uma vagabunda</w:t>
      </w:r>
      <w:r>
        <w:rPr>
          <w:rFonts w:ascii="Arial" w:hAnsi="Arial" w:cs="Arial"/>
          <w:i/>
          <w:iCs/>
          <w:color w:val="000000" w:themeColor="text1"/>
          <w:sz w:val="26"/>
          <w:szCs w:val="26"/>
        </w:rPr>
        <w:t xml:space="preserve">, vocês pensam que me enganam, falava essas coisas assim sabe, não sei precisar porque já tem um tempo né, as palavras corretas, mas essas ficaram bem registradas (...) ela falava sempre coisas assim de baixo calão né, muito nervosa assim, com outras pessoas também, tem esse costume parece de chamar as pessoas de vagabundo, de traficante, de mexedor de droga, drogado, essas palavras, já presenciei ela falando isso com outras pessoas também</w:t>
      </w:r>
      <w:r>
        <w:rPr>
          <w:rFonts w:ascii="Arial" w:hAnsi="Arial" w:cs="Arial"/>
          <w:i/>
          <w:iCs/>
          <w:color w:val="000000" w:themeColor="text1"/>
          <w:sz w:val="26"/>
          <w:szCs w:val="26"/>
        </w:rPr>
        <w:t xml:space="preserve">. (...)</w:t>
      </w:r>
      <w:r>
        <w:rPr>
          <w:rFonts w:ascii="Arial" w:hAnsi="Arial" w:cs="Arial"/>
          <w:i/>
          <w:iCs/>
          <w:color w:val="000000" w:themeColor="text1"/>
          <w:sz w:val="26"/>
          <w:szCs w:val="26"/>
        </w:rPr>
        <w:t xml:space="preserve">”</w:t>
      </w:r>
      <w:r>
        <w:rPr>
          <w:rFonts w:ascii="Arial" w:hAnsi="Arial" w:cs="Arial"/>
          <w:i/>
          <w:iCs/>
          <w:color w:val="000000" w:themeColor="text1"/>
          <w:sz w:val="26"/>
          <w:szCs w:val="26"/>
        </w:rPr>
        <w:t xml:space="preserve"> (ID </w:t>
      </w:r>
      <w:r>
        <w:rPr>
          <w:rFonts w:ascii="Arial" w:hAnsi="Arial" w:cs="Arial"/>
          <w:i/>
          <w:iCs/>
          <w:sz w:val="26"/>
          <w:szCs w:val="26"/>
        </w:rPr>
        <w:t xml:space="preserve">88146533)</w:t>
      </w:r>
      <w:r>
        <w:rPr>
          <w:rFonts w:ascii="Arial" w:hAnsi="Arial" w:cs="Arial"/>
          <w:i/>
          <w:iCs/>
          <w:color w:val="808080"/>
          <w:sz w:val="26"/>
          <w:szCs w:val="26"/>
        </w:rPr>
        <w:t xml:space="preserve"> – Grifei</w:t>
      </w:r>
    </w:p>
    <w:p w14:paraId="497B8815" w14:textId="77777777" w:rsidR="003619C3" w:rsidRPr="00DA007E" w:rsidRDefault="003619C3" w:rsidP="001F73BA">
      <w:pPr>
        <w:spacing w:after="0" w:line="360" w:lineRule="auto"/>
        <w:jc w:val="both"/>
        <w:rPr>
          <w:rFonts w:ascii="Arial" w:hAnsi="Arial" w:cs="Arial"/>
          <w:i/>
          <w:iCs/>
          <w:color w:val="000000" w:themeColor="text1"/>
          <w:sz w:val="26"/>
          <w:szCs w:val="26"/>
        </w:rPr>
      </w:pPr>
    </w:p>
    <w:p>
      <w:pPr>
        <w:spacing w:after="0" w:line="360" w:lineRule="auto"/>
        <w:ind w:firstLine="2268"/>
        <w:jc w:val="both"/>
        <w:rPr/>
      </w:pPr>
      <w:commentRangeStart w:id="12"/>
      <w:r>
        <w:rPr>
          <w:rFonts w:ascii="Arial" w:hAnsi="Arial" w:cs="Arial"/>
          <w:color w:val="000000" w:themeColor="text1"/>
          <w:sz w:val="28"/>
          <w:szCs w:val="28"/>
        </w:rPr>
        <w:t xml:space="preserve">Conforme visto, a </w:t>
      </w:r>
      <w:r>
        <w:rPr>
          <w:rFonts w:ascii="Arial" w:hAnsi="Arial" w:cs="Arial"/>
          <w:color w:val="000000" w:themeColor="text1"/>
          <w:sz w:val="28"/>
          <w:szCs w:val="28"/>
        </w:rPr>
        <w:t xml:space="preserve">testemunha </w:t>
      </w:r>
      <w:r>
        <w:rPr>
          <w:rFonts w:ascii="Arial" w:hAnsi="Arial" w:cs="Arial"/>
          <w:color w:val="000000" w:themeColor="text1"/>
          <w:sz w:val="28"/>
          <w:szCs w:val="28"/>
        </w:rPr>
        <w:t xml:space="preserve">Ilza Pereira da Silva</w:t>
      </w:r>
      <w:r>
        <w:rPr>
          <w:rFonts w:ascii="Arial" w:hAnsi="Arial" w:cs="Arial"/>
          <w:color w:val="000000" w:themeColor="text1"/>
          <w:sz w:val="28"/>
          <w:szCs w:val="28"/>
        </w:rPr>
        <w:t xml:space="preserve"> </w:t>
      </w:r>
      <w:r>
        <w:rPr>
          <w:rFonts w:ascii="Arial" w:hAnsi="Arial" w:cs="Arial"/>
          <w:color w:val="808080"/>
          <w:sz w:val="28"/>
          <w:szCs w:val="28"/>
        </w:rPr>
        <w:t xml:space="preserve">ouviu</w:t>
      </w:r>
      <w:r>
        <w:rPr>
          <w:rFonts w:ascii="Arial" w:hAnsi="Arial" w:cs="Arial"/>
          <w:color w:val="000000" w:themeColor="text1"/>
          <w:sz w:val="28"/>
          <w:szCs w:val="28"/>
        </w:rPr>
        <w:t xml:space="preserve"> a apelante </w:t>
      </w:r>
      <w:r>
        <w:rPr>
          <w:rFonts w:ascii="Arial" w:hAnsi="Arial" w:cs="Arial"/>
          <w:color w:val="808080"/>
          <w:sz w:val="28"/>
          <w:szCs w:val="28"/>
        </w:rPr>
        <w:t xml:space="preserve">dirigir à autora</w:t>
      </w:r>
      <w:r>
        <w:rPr>
          <w:rFonts w:ascii="Arial" w:hAnsi="Arial" w:cs="Arial"/>
          <w:color w:val="000000" w:themeColor="text1"/>
          <w:sz w:val="28"/>
          <w:szCs w:val="28"/>
        </w:rPr>
        <w:t xml:space="preserve"> palavras de baixo calão</w:t>
      </w:r>
      <w:r>
        <w:rPr>
          <w:rFonts w:ascii="Arial" w:hAnsi="Arial" w:cs="Arial"/>
          <w:color w:val="000000" w:themeColor="text1"/>
          <w:sz w:val="28"/>
          <w:szCs w:val="28"/>
        </w:rPr>
        <w:t xml:space="preserve">, </w:t>
      </w:r>
      <w:r>
        <w:rPr>
          <w:rFonts w:ascii="Arial" w:hAnsi="Arial" w:cs="Arial"/>
          <w:color w:val="808080"/>
          <w:sz w:val="28"/>
          <w:szCs w:val="28"/>
        </w:rPr>
        <w:t xml:space="preserve">entre</w:t>
      </w:r>
      <w:r>
        <w:rPr>
          <w:rFonts w:ascii="Arial" w:hAnsi="Arial" w:cs="Arial"/>
          <w:color w:val="000000" w:themeColor="text1"/>
          <w:sz w:val="28"/>
          <w:szCs w:val="28"/>
        </w:rPr>
        <w:t xml:space="preserve"> </w:t>
      </w:r>
      <w:r>
        <w:rPr>
          <w:rFonts w:ascii="Arial" w:hAnsi="Arial" w:cs="Arial"/>
          <w:color w:val="808080"/>
          <w:sz w:val="28"/>
          <w:szCs w:val="28"/>
        </w:rPr>
        <w:t xml:space="preserve">elas</w:t>
      </w:r>
      <w:r>
        <w:rPr>
          <w:rFonts w:ascii="Arial" w:hAnsi="Arial" w:cs="Arial"/>
          <w:color w:val="000000" w:themeColor="text1"/>
          <w:sz w:val="28"/>
          <w:szCs w:val="28"/>
        </w:rPr>
        <w:t xml:space="preserve"> “vagabunda” </w:t>
      </w:r>
      <w:r>
        <w:rPr>
          <w:rFonts w:ascii="Arial" w:hAnsi="Arial" w:cs="Arial"/>
          <w:color w:val="000000" w:themeColor="text1"/>
          <w:sz w:val="28"/>
          <w:szCs w:val="28"/>
        </w:rPr>
        <w:t xml:space="preserve">e “traficante”</w:t>
      </w:r>
      <w:r>
        <w:rPr>
          <w:rFonts w:ascii="Arial" w:hAnsi="Arial" w:cs="Arial"/>
          <w:color w:val="000000" w:themeColor="text1"/>
          <w:sz w:val="28"/>
          <w:szCs w:val="28"/>
        </w:rPr>
        <w:t xml:space="preserve">,</w:t>
      </w:r>
      <w:r>
        <w:rPr>
          <w:rFonts w:ascii="Arial" w:hAnsi="Arial" w:cs="Arial"/>
          <w:color w:val="000000" w:themeColor="text1"/>
          <w:sz w:val="28"/>
          <w:szCs w:val="28"/>
        </w:rPr>
        <w:t xml:space="preserve"> em tom elevado, perceptível à vizinhança, </w:t>
      </w:r>
      <w:r>
        <w:rPr>
          <w:rFonts w:ascii="Arial" w:hAnsi="Arial" w:cs="Arial"/>
          <w:color w:val="808080"/>
          <w:sz w:val="28"/>
          <w:szCs w:val="28"/>
        </w:rPr>
        <w:t xml:space="preserve">o</w:t>
      </w:r>
      <w:r>
        <w:rPr>
          <w:rFonts w:ascii="Arial" w:hAnsi="Arial" w:cs="Arial"/>
          <w:color w:val="000000" w:themeColor="text1"/>
          <w:sz w:val="28"/>
          <w:szCs w:val="28"/>
        </w:rPr>
        <w:t xml:space="preserve"> que a levou a sair de sua residência para verificar o que </w:t>
      </w:r>
      <w:r>
        <w:rPr>
          <w:rFonts w:ascii="Arial" w:hAnsi="Arial" w:cs="Arial"/>
          <w:color w:val="808080"/>
          <w:sz w:val="28"/>
          <w:szCs w:val="28"/>
        </w:rPr>
        <w:t xml:space="preserve">ocorria</w:t>
      </w:r>
      <w:r>
        <w:rPr>
          <w:rFonts w:ascii="Arial" w:hAnsi="Arial" w:cs="Arial"/>
          <w:color w:val="000000" w:themeColor="text1"/>
          <w:sz w:val="28"/>
          <w:szCs w:val="28"/>
        </w:rPr>
        <w:t xml:space="preserve"> (ID 88146526).</w:t>
      </w:r>
    </w:p>
    <w:p>
      <w:pPr>
        <w:spacing w:after="0" w:line="360" w:lineRule="auto"/>
        <w:ind w:firstLine="2268"/>
        <w:jc w:val="both"/>
        <w:rPr/>
      </w:pPr>
    </w:p>
    <w:p w14:paraId="271C149B" w14:textId="3211FF91" w:rsidR="003619C3" w:rsidRDefault="00DA007E" w:rsidP="003619C3">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rPr>
        <w:t xml:space="preserve">Na</w:t>
      </w:r>
      <w:r>
        <w:rPr>
          <w:rFonts w:ascii="Arial" w:hAnsi="Arial" w:cs="Arial"/>
          <w:color w:val="000000" w:themeColor="text1"/>
          <w:sz w:val="28"/>
          <w:szCs w:val="28"/>
        </w:rPr>
        <w:t xml:space="preserve"> </w:t>
      </w:r>
      <w:r>
        <w:rPr>
          <w:rFonts w:ascii="Arial" w:hAnsi="Arial" w:cs="Arial"/>
          <w:color w:val="808080"/>
          <w:sz w:val="28"/>
          <w:szCs w:val="28"/>
        </w:rPr>
        <w:t xml:space="preserve">ocasião</w:t>
      </w:r>
      <w:r>
        <w:rPr>
          <w:rFonts w:ascii="Arial" w:hAnsi="Arial" w:cs="Arial"/>
          <w:color w:val="000000" w:themeColor="text1"/>
          <w:sz w:val="28"/>
          <w:szCs w:val="28"/>
        </w:rPr>
        <w:t xml:space="preserve"> </w:t>
      </w:r>
      <w:r>
        <w:rPr>
          <w:rFonts w:ascii="Arial" w:hAnsi="Arial" w:cs="Arial"/>
          <w:color w:val="808080"/>
          <w:sz w:val="28"/>
          <w:szCs w:val="28"/>
        </w:rPr>
        <w:t xml:space="preserve">presenciada</w:t>
      </w:r>
      <w:r>
        <w:rPr>
          <w:rFonts w:ascii="Arial" w:hAnsi="Arial" w:cs="Arial"/>
          <w:color w:val="000000" w:themeColor="text1"/>
          <w:sz w:val="28"/>
          <w:szCs w:val="28"/>
        </w:rPr>
        <w:t xml:space="preserve">, a testemunha</w:t>
      </w:r>
      <w:r>
        <w:rPr>
          <w:rFonts w:ascii="Arial" w:hAnsi="Arial" w:cs="Arial"/>
          <w:color w:val="000000" w:themeColor="text1"/>
          <w:sz w:val="28"/>
          <w:szCs w:val="28"/>
        </w:rPr>
        <w:t xml:space="preserve"> ouviu apenas a </w:t>
      </w:r>
      <w:r>
        <w:rPr>
          <w:rFonts w:ascii="Arial" w:hAnsi="Arial" w:cs="Arial"/>
          <w:color w:val="000000" w:themeColor="text1"/>
          <w:sz w:val="28"/>
          <w:szCs w:val="28"/>
        </w:rPr>
        <w:t xml:space="preserve">r</w:t>
      </w:r>
      <w:r>
        <w:rPr>
          <w:rFonts w:ascii="Arial" w:hAnsi="Arial" w:cs="Arial"/>
          <w:color w:val="000000" w:themeColor="text1"/>
          <w:sz w:val="28"/>
          <w:szCs w:val="28"/>
        </w:rPr>
        <w:t xml:space="preserve">é/</w:t>
      </w:r>
      <w:r>
        <w:rPr>
          <w:rFonts w:ascii="Arial" w:hAnsi="Arial" w:cs="Arial"/>
          <w:color w:val="000000" w:themeColor="text1"/>
          <w:sz w:val="28"/>
          <w:szCs w:val="28"/>
        </w:rPr>
        <w:t xml:space="preserve">apelante dirigir ofensas à autora.</w:t>
      </w:r>
      <w:commentRangeEnd w:id="12"/>
      <w:r>
        <w:rPr>
          <w:rStyle w:val="CommentReference"/>
        </w:rPr>
        <w:commentReference w:id="12"/>
      </w:r>
    </w:p>
    <w:p w14:paraId="14CD87A3" w14:textId="77777777" w:rsidR="00104B0E" w:rsidRPr="003619C3" w:rsidRDefault="00104B0E" w:rsidP="003619C3">
      <w:pPr>
        <w:spacing w:after="0" w:line="360" w:lineRule="auto"/>
        <w:ind w:firstLine="2268"/>
        <w:jc w:val="both"/>
        <w:rPr>
          <w:rFonts w:ascii="Arial" w:hAnsi="Arial" w:cs="Arial"/>
          <w:color w:val="000000" w:themeColor="text1"/>
          <w:sz w:val="28"/>
          <w:szCs w:val="28"/>
        </w:rPr>
      </w:pPr>
    </w:p>
    <w:p w14:paraId="7B4F47A9" w14:textId="0D24DB36" w:rsidR="003619C3" w:rsidRDefault="003619C3" w:rsidP="003619C3">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
        <w:t xml:space="preserve">O aspecto relevante do depoimento </w:t>
      </w:r>
      <w:r>
        <w:rPr>
          <w:rFonts w:ascii="Arial" w:hAnsi="Arial" w:cs="Arial"/>
          <w:color w:val="000000" w:themeColor="text1"/>
          <w:sz w:val="28"/>
          <w:szCs w:val="28"/>
          <w:highlight w:val="yellow"/>
        </w:rPr>
        <w:t xml:space="preserve">está</w:t>
      </w:r>
      <w:r>
        <w:rPr>
          <w:rFonts w:ascii="Arial" w:hAnsi="Arial" w:cs="Arial"/>
          <w:color w:val="000000" w:themeColor="text1"/>
          <w:sz w:val="28"/>
          <w:szCs w:val="28"/>
          <w:highlight w:val="yellow"/>
        </w:rPr>
        <w:t xml:space="preserve"> na forma </w:t>
      </w:r>
      <w:r>
        <w:rPr>
          <w:rFonts w:ascii="Arial" w:hAnsi="Arial" w:cs="Arial"/>
          <w:color w:val="808080"/>
          <w:sz w:val="28"/>
          <w:szCs w:val="28"/>
          <w:highlight w:val="yellow"/>
        </w:rPr>
        <w:t xml:space="preserve">como</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a</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testemunha</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conheceu</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os</w:t>
      </w:r>
      <w:r>
        <w:rPr>
          <w:rFonts w:ascii="Arial" w:hAnsi="Arial" w:cs="Arial"/>
          <w:color w:val="000000" w:themeColor="text1"/>
          <w:sz w:val="28"/>
          <w:szCs w:val="28"/>
          <w:highlight w:val="yellow"/>
        </w:rPr>
        <w:t xml:space="preserve"> fatos</w:t>
      </w:r>
      <w:r>
        <w:rPr>
          <w:rFonts w:ascii="Arial" w:hAnsi="Arial" w:cs="Arial"/>
          <w:color w:val="808080"/>
          <w:sz w:val="28"/>
          <w:szCs w:val="28"/>
          <w:highlight w:val="yellow"/>
        </w:rPr>
        <w:t xml:space="preserve">:</w:t>
      </w:r>
      <w:r>
        <w:rPr>
          <w:rFonts w:ascii="Arial" w:hAnsi="Arial" w:cs="Arial"/>
          <w:color w:val="000000" w:themeColor="text1"/>
          <w:sz w:val="28"/>
          <w:szCs w:val="28"/>
          <w:highlight w:val="yellow"/>
        </w:rPr>
        <w:t xml:space="preserve"> não reproduziu comentários de terceiros</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mas</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presenciou</w:t>
      </w:r>
      <w:r>
        <w:rPr>
          <w:rFonts w:ascii="Arial" w:hAnsi="Arial" w:cs="Arial"/>
          <w:color w:val="000000" w:themeColor="text1"/>
          <w:sz w:val="28"/>
          <w:szCs w:val="28"/>
          <w:highlight w:val="yellow"/>
        </w:rPr>
        <w:t xml:space="preserve"> o episódio e </w:t>
      </w:r>
      <w:r>
        <w:rPr>
          <w:rFonts w:ascii="Arial" w:hAnsi="Arial" w:cs="Arial"/>
          <w:color w:val="808080"/>
          <w:sz w:val="28"/>
          <w:szCs w:val="28"/>
          <w:highlight w:val="yellow"/>
        </w:rPr>
        <w:t xml:space="preserve">ouviu</w:t>
      </w:r>
      <w:r>
        <w:rPr>
          <w:rFonts w:ascii="Arial" w:hAnsi="Arial" w:cs="Arial"/>
          <w:color w:val="000000" w:themeColor="text1"/>
          <w:sz w:val="28"/>
          <w:szCs w:val="28"/>
          <w:highlight w:val="yellow"/>
        </w:rPr>
        <w:t xml:space="preserve"> pessoalmente as palavras atribuídas à apelante.</w:t>
      </w:r>
    </w:p>
    <w:p w14:paraId="3F1E1DCC" w14:textId="77777777" w:rsidR="004648BF" w:rsidRPr="003619C3" w:rsidRDefault="004648BF" w:rsidP="003619C3">
      <w:pPr>
        <w:spacing w:after="0" w:line="360" w:lineRule="auto"/>
        <w:ind w:firstLine="2268"/>
        <w:jc w:val="both"/>
        <w:rPr>
          <w:rFonts w:ascii="Arial" w:hAnsi="Arial" w:cs="Arial"/>
          <w:color w:val="000000" w:themeColor="text1"/>
          <w:sz w:val="28"/>
          <w:szCs w:val="28"/>
        </w:rPr>
      </w:pPr>
    </w:p>
    <w:p w14:paraId="2B7D17EE" w14:textId="53D5B314" w:rsidR="003619C3" w:rsidRDefault="003619C3" w:rsidP="003619C3">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Também merece destaque que o depoimento não se limitou à descrição de uma discussão genérica entre vizinhas</w:t>
      </w:r>
      <w:r>
        <w:rPr>
          <w:rFonts w:ascii="Arial" w:hAnsi="Arial" w:cs="Arial"/>
          <w:color w:val="808080"/>
          <w:sz w:val="28"/>
          <w:szCs w:val="28"/>
        </w:rPr>
        <w:t xml:space="preserve">:</w:t>
      </w:r>
      <w:r>
        <w:rPr>
          <w:rFonts w:ascii="Arial" w:hAnsi="Arial" w:cs="Arial"/>
          <w:color w:val="000000" w:themeColor="text1"/>
          <w:sz w:val="28"/>
          <w:szCs w:val="28"/>
        </w:rPr>
        <w:t xml:space="preserve"> </w:t>
      </w:r>
      <w:r>
        <w:rPr>
          <w:rFonts w:ascii="Arial" w:hAnsi="Arial" w:cs="Arial"/>
          <w:color w:val="808080"/>
          <w:sz w:val="28"/>
          <w:szCs w:val="28"/>
        </w:rPr>
        <w:t xml:space="preserve">a</w:t>
      </w:r>
      <w:r>
        <w:rPr>
          <w:rFonts w:ascii="Arial" w:hAnsi="Arial" w:cs="Arial"/>
          <w:color w:val="000000" w:themeColor="text1"/>
          <w:sz w:val="28"/>
          <w:szCs w:val="28"/>
        </w:rPr>
        <w:t xml:space="preserve"> testemunha individualizou a conduta imputada à r</w:t>
      </w:r>
      <w:r>
        <w:rPr>
          <w:rFonts w:ascii="Arial" w:hAnsi="Arial" w:cs="Arial"/>
          <w:color w:val="000000" w:themeColor="text1"/>
          <w:sz w:val="28"/>
          <w:szCs w:val="28"/>
        </w:rPr>
        <w:t xml:space="preserve">é</w:t>
      </w:r>
      <w:r>
        <w:rPr>
          <w:rFonts w:ascii="Arial" w:hAnsi="Arial" w:cs="Arial"/>
          <w:color w:val="808080"/>
          <w:sz w:val="28"/>
          <w:szCs w:val="28"/>
        </w:rPr>
        <w:t xml:space="preserve"> e</w:t>
      </w:r>
      <w:r>
        <w:rPr>
          <w:rFonts w:ascii="Arial" w:hAnsi="Arial" w:cs="Arial"/>
          <w:color w:val="000000" w:themeColor="text1"/>
          <w:sz w:val="28"/>
          <w:szCs w:val="28"/>
        </w:rPr>
        <w:t xml:space="preserve"> identificou a autora como destinatária das ofensas</w:t>
      </w:r>
      <w:r>
        <w:rPr>
          <w:rFonts w:ascii="Arial" w:hAnsi="Arial" w:cs="Arial"/>
          <w:color w:val="000000" w:themeColor="text1"/>
          <w:sz w:val="28"/>
          <w:szCs w:val="28"/>
        </w:rPr>
        <w:t xml:space="preserve">.</w:t>
      </w:r>
    </w:p>
    <w:p w14:paraId="0BD5EBA4" w14:textId="77777777" w:rsidR="00104B0E" w:rsidRPr="003619C3" w:rsidRDefault="00104B0E" w:rsidP="003619C3">
      <w:pPr>
        <w:spacing w:after="0" w:line="360" w:lineRule="auto"/>
        <w:ind w:firstLine="2268"/>
        <w:jc w:val="both"/>
        <w:rPr>
          <w:rFonts w:ascii="Arial" w:hAnsi="Arial" w:cs="Arial"/>
          <w:color w:val="000000" w:themeColor="text1"/>
          <w:sz w:val="28"/>
          <w:szCs w:val="28"/>
        </w:rPr>
      </w:pPr>
    </w:p>
    <w:p w14:paraId="790BD0E9" w14:textId="0C7BD113" w:rsidR="003619C3" w:rsidRDefault="003619C3" w:rsidP="003619C3">
      <w:pPr>
        <w:spacing w:after="0" w:line="360" w:lineRule="auto"/>
        <w:ind w:firstLine="2268"/>
        <w:jc w:val="both"/>
        <w:rPr>
          <w:rFonts w:ascii="Arial" w:hAnsi="Arial" w:cs="Arial"/>
          <w:color w:val="000000" w:themeColor="text1"/>
          <w:sz w:val="28"/>
          <w:szCs w:val="28"/>
        </w:rPr>
      </w:pPr>
      <w:r w:rsidRPr="003619C3">
        <w:rPr>
          <w:rFonts w:ascii="Arial" w:hAnsi="Arial" w:cs="Arial"/>
          <w:color w:val="000000" w:themeColor="text1"/>
          <w:sz w:val="28"/>
          <w:szCs w:val="28"/>
        </w:rPr>
        <w:t>Nesse contexto, perde consistência a alegação recursal de que a prova seria incapaz de demonstrar a autoria das ofensas ou de que revelaria mera animosidade recíproca entre as partes</w:t>
      </w:r>
      <w:r w:rsidR="00104B0E">
        <w:rPr>
          <w:rFonts w:ascii="Arial" w:hAnsi="Arial" w:cs="Arial"/>
          <w:color w:val="000000" w:themeColor="text1"/>
          <w:sz w:val="28"/>
          <w:szCs w:val="28"/>
        </w:rPr>
        <w:t>.</w:t>
      </w:r>
    </w:p>
    <w:p w14:paraId="651B83C0" w14:textId="77777777" w:rsidR="00104B0E" w:rsidRPr="003619C3" w:rsidRDefault="00104B0E" w:rsidP="003619C3">
      <w:pPr>
        <w:spacing w:after="0" w:line="360" w:lineRule="auto"/>
        <w:ind w:firstLine="2268"/>
        <w:jc w:val="both"/>
        <w:rPr>
          <w:rFonts w:ascii="Arial" w:hAnsi="Arial" w:cs="Arial"/>
          <w:color w:val="000000" w:themeColor="text1"/>
          <w:sz w:val="28"/>
          <w:szCs w:val="28"/>
        </w:rPr>
      </w:pPr>
    </w:p>
    <w:p>
      <w:pPr>
        <w:spacing w:after="0" w:line="360" w:lineRule="auto"/>
        <w:ind w:firstLine="2268"/>
        <w:jc w:val="both"/>
        <w:rPr/>
      </w:pPr>
      <w:r>
        <w:rPr>
          <w:rFonts w:ascii="Arial" w:hAnsi="Arial" w:cs="Arial"/>
          <w:color w:val="000000" w:themeColor="text1"/>
          <w:sz w:val="28"/>
          <w:szCs w:val="28"/>
        </w:rPr>
        <w:t xml:space="preserve">Não se desconhece que a testemunha afirmou não ter presenciado a integralidade dos acontecimentos.</w:t>
      </w:r>
    </w:p>
    <w:p>
      <w:pPr>
        <w:spacing w:after="0" w:line="360" w:lineRule="auto"/>
        <w:ind w:firstLine="2268"/>
        <w:jc w:val="both"/>
        <w:rPr/>
      </w:pPr>
    </w:p>
    <w:p w14:paraId="555A7779" w14:textId="6B9A58C1" w:rsidR="003619C3" w:rsidRDefault="003619C3" w:rsidP="003619C3">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
        <w:t xml:space="preserve">Todavia, a </w:t>
      </w:r>
      <w:r>
        <w:rPr>
          <w:rFonts w:ascii="Arial" w:hAnsi="Arial" w:cs="Arial"/>
          <w:color w:val="000000" w:themeColor="text1"/>
          <w:sz w:val="28"/>
          <w:szCs w:val="28"/>
          <w:highlight w:val="yellow"/>
        </w:rPr>
        <w:t xml:space="preserve">circunstância de não ter acompanhado todo o histórico de desavenças entre as partes não compromete a força probatória do relato</w:t>
      </w:r>
      <w:r>
        <w:rPr>
          <w:rFonts w:ascii="Arial" w:hAnsi="Arial" w:cs="Arial"/>
          <w:color w:val="808080"/>
          <w:sz w:val="28"/>
          <w:szCs w:val="28"/>
          <w:highlight w:val="yellow"/>
        </w:rPr>
        <w:t xml:space="preserve">,</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pois o</w:t>
      </w:r>
      <w:r>
        <w:rPr>
          <w:rFonts w:ascii="Arial" w:hAnsi="Arial" w:cs="Arial"/>
          <w:color w:val="000000" w:themeColor="text1"/>
          <w:sz w:val="28"/>
          <w:szCs w:val="28"/>
          <w:highlight w:val="yellow"/>
        </w:rPr>
        <w:t xml:space="preserve"> fato </w:t>
      </w:r>
      <w:r>
        <w:rPr>
          <w:rFonts w:ascii="Arial" w:hAnsi="Arial" w:cs="Arial"/>
          <w:color w:val="000000" w:themeColor="text1"/>
          <w:sz w:val="28"/>
          <w:szCs w:val="28"/>
          <w:highlight w:val="yellow"/>
        </w:rPr>
        <w:t xml:space="preserve">relevante </w:t>
      </w:r>
      <w:r>
        <w:rPr>
          <w:rFonts w:ascii="Arial" w:hAnsi="Arial" w:cs="Arial"/>
          <w:color w:val="808080"/>
          <w:sz w:val="28"/>
          <w:szCs w:val="28"/>
          <w:highlight w:val="yellow"/>
        </w:rPr>
        <w:t xml:space="preserve">é</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a</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ocorrência</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das</w:t>
      </w:r>
      <w:r>
        <w:rPr>
          <w:rFonts w:ascii="Arial" w:hAnsi="Arial" w:cs="Arial"/>
          <w:color w:val="000000" w:themeColor="text1"/>
          <w:sz w:val="28"/>
          <w:szCs w:val="28"/>
          <w:highlight w:val="yellow"/>
        </w:rPr>
        <w:t xml:space="preserve"> ofensas narradas na inicial </w:t>
      </w:r>
      <w:r>
        <w:rPr>
          <w:rFonts w:ascii="Arial" w:hAnsi="Arial" w:cs="Arial"/>
          <w:color w:val="000000" w:themeColor="text1"/>
          <w:sz w:val="28"/>
          <w:szCs w:val="28"/>
          <w:highlight w:val="yellow"/>
        </w:rPr>
        <w:t xml:space="preserve">e, quanto a </w:t>
      </w:r>
      <w:r>
        <w:rPr>
          <w:rFonts w:ascii="Arial" w:hAnsi="Arial" w:cs="Arial"/>
          <w:color w:val="808080"/>
          <w:sz w:val="28"/>
          <w:szCs w:val="28"/>
          <w:highlight w:val="yellow"/>
        </w:rPr>
        <w:t xml:space="preserve">isso</w:t>
      </w:r>
      <w:r>
        <w:rPr>
          <w:rFonts w:ascii="Arial" w:hAnsi="Arial" w:cs="Arial"/>
          <w:color w:val="000000" w:themeColor="text1"/>
          <w:sz w:val="28"/>
          <w:szCs w:val="28"/>
          <w:highlight w:val="yellow"/>
        </w:rPr>
        <w:t xml:space="preserve">, o depoimento </w:t>
      </w:r>
      <w:r>
        <w:rPr>
          <w:rFonts w:ascii="Arial" w:hAnsi="Arial" w:cs="Arial"/>
          <w:color w:val="808080"/>
          <w:sz w:val="28"/>
          <w:szCs w:val="28"/>
          <w:highlight w:val="yellow"/>
        </w:rPr>
        <w:t xml:space="preserve">foi</w:t>
      </w:r>
      <w:r>
        <w:rPr>
          <w:rFonts w:ascii="Arial" w:hAnsi="Arial" w:cs="Arial"/>
          <w:color w:val="000000" w:themeColor="text1"/>
          <w:sz w:val="28"/>
          <w:szCs w:val="28"/>
          <w:highlight w:val="yellow"/>
        </w:rPr>
        <w:t xml:space="preserve"> seguro ao atribuir à apelante a autoria das expressões </w:t>
      </w:r>
      <w:r>
        <w:rPr>
          <w:rFonts w:ascii="Arial" w:hAnsi="Arial" w:cs="Arial"/>
          <w:color w:val="000000" w:themeColor="text1"/>
          <w:sz w:val="28"/>
          <w:szCs w:val="28"/>
          <w:highlight w:val="yellow"/>
        </w:rPr>
        <w:t xml:space="preserve">dirigidas à autora.</w:t>
      </w:r>
    </w:p>
    <w:p w14:paraId="474C82B9" w14:textId="77777777" w:rsidR="00104B0E" w:rsidRPr="003619C3" w:rsidRDefault="00104B0E" w:rsidP="003619C3">
      <w:pPr>
        <w:spacing w:after="0" w:line="360" w:lineRule="auto"/>
        <w:ind w:firstLine="2268"/>
        <w:jc w:val="both"/>
        <w:rPr>
          <w:rFonts w:ascii="Arial" w:hAnsi="Arial" w:cs="Arial"/>
          <w:color w:val="000000" w:themeColor="text1"/>
          <w:sz w:val="28"/>
          <w:szCs w:val="28"/>
        </w:rPr>
      </w:pPr>
    </w:p>
    <w:p w14:paraId="291D58EA" w14:textId="2999308B" w:rsidR="003619C3" w:rsidRDefault="003619C3" w:rsidP="003619C3">
      <w:pPr>
        <w:spacing w:after="0" w:line="360" w:lineRule="auto"/>
        <w:ind w:firstLine="2268"/>
        <w:jc w:val="both"/>
        <w:rPr>
          <w:rFonts w:ascii="Arial" w:hAnsi="Arial" w:cs="Arial"/>
          <w:color w:val="000000" w:themeColor="text1"/>
          <w:sz w:val="28"/>
          <w:szCs w:val="28"/>
        </w:rPr>
      </w:pPr>
      <w:r w:rsidRPr="003619C3">
        <w:rPr>
          <w:rFonts w:ascii="Arial" w:hAnsi="Arial" w:cs="Arial"/>
          <w:color w:val="000000" w:themeColor="text1"/>
          <w:sz w:val="28"/>
          <w:szCs w:val="28"/>
        </w:rPr>
        <w:t xml:space="preserve">Tampouco procede a alegação de que os fatos se resumiriam a simples desavenças inerentes à convivência em comunidade. </w:t>
      </w:r>
    </w:p>
    <w:p w14:paraId="03A7CB8B" w14:textId="77777777" w:rsidR="00104B0E" w:rsidRPr="003619C3" w:rsidRDefault="00104B0E" w:rsidP="003619C3">
      <w:pPr>
        <w:spacing w:after="0" w:line="360" w:lineRule="auto"/>
        <w:ind w:firstLine="2268"/>
        <w:jc w:val="both"/>
        <w:rPr>
          <w:rFonts w:ascii="Arial" w:hAnsi="Arial" w:cs="Arial"/>
          <w:color w:val="000000" w:themeColor="text1"/>
          <w:sz w:val="28"/>
          <w:szCs w:val="28"/>
        </w:rPr>
      </w:pPr>
    </w:p>
    <w:p w14:paraId="65E8E47E" w14:textId="77777777" w:rsidR="003619C3" w:rsidRPr="003619C3" w:rsidRDefault="003619C3" w:rsidP="003619C3">
      <w:pPr>
        <w:spacing w:after="0" w:line="360" w:lineRule="auto"/>
        <w:ind w:firstLine="2268"/>
        <w:jc w:val="both"/>
        <w:rPr>
          <w:rFonts w:ascii="Arial" w:hAnsi="Arial" w:cs="Arial"/>
          <w:color w:val="000000" w:themeColor="text1"/>
          <w:sz w:val="28"/>
          <w:szCs w:val="28"/>
        </w:rPr>
      </w:pPr>
      <w:r w:rsidRPr="003619C3">
        <w:rPr>
          <w:rFonts w:ascii="Arial" w:hAnsi="Arial" w:cs="Arial"/>
          <w:color w:val="000000" w:themeColor="text1"/>
          <w:sz w:val="28"/>
          <w:szCs w:val="28"/>
        </w:rPr>
        <w:t>Certamente, nem toda discussão entre vizinhos enseja reparação civil. O ordenamento jurídico não tutela meros aborrecimentos ou incompatibilidades de convivência. Todavia, a situação examinada nos autos ultrapassa esse limite.</w:t>
      </w:r>
    </w:p>
    <w:p w14:paraId="273AF6C8" w14:textId="77777777" w:rsidR="00104B0E" w:rsidRDefault="00104B0E" w:rsidP="003619C3">
      <w:pPr>
        <w:spacing w:after="0" w:line="360" w:lineRule="auto"/>
        <w:ind w:firstLine="2268"/>
        <w:jc w:val="both"/>
        <w:rPr>
          <w:rFonts w:ascii="Arial" w:hAnsi="Arial" w:cs="Arial"/>
          <w:color w:val="000000" w:themeColor="text1"/>
          <w:sz w:val="28"/>
          <w:szCs w:val="28"/>
        </w:rPr>
      </w:pPr>
    </w:p>
    <w:p>
      <w:pPr>
        <w:spacing w:after="0" w:line="360" w:lineRule="auto"/>
        <w:ind w:firstLine="2268"/>
        <w:jc w:val="both"/>
        <w:rPr/>
      </w:pPr>
      <w:r>
        <w:rPr>
          <w:rFonts w:ascii="Arial" w:hAnsi="Arial" w:cs="Arial"/>
          <w:color w:val="000000" w:themeColor="text1"/>
          <w:sz w:val="28"/>
          <w:szCs w:val="28"/>
        </w:rPr>
        <w:t xml:space="preserve">A utilização de expressões ofensivas como “vagabunda” revela comportamento incompatível com os padrões mínimos de respeito exigidos na convivência social.</w:t>
      </w:r>
    </w:p>
    <w:p>
      <w:pPr>
        <w:spacing w:after="0" w:line="360" w:lineRule="auto"/>
        <w:ind w:firstLine="2268"/>
        <w:jc w:val="both"/>
        <w:rPr/>
      </w:pPr>
    </w:p>
    <w:p w14:paraId="3292ADA9" w14:textId="1C1A2DF3" w:rsidR="003619C3" w:rsidRDefault="003619C3" w:rsidP="003619C3">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
        <w:t xml:space="preserve">Mais grave é a imputação da condição de “traficante”, expressão que associa a pessoa à prática de atividade criminosa e possui inequívoca aptidão para atingir sua honra e reputação perante terceiros, especialmente quando proferida em ambiente comunitário, diante de pessoas com as quais a ofendida mantém convívio cotidiano.</w:t>
      </w:r>
    </w:p>
    <w:p w14:paraId="4099534E" w14:textId="77777777" w:rsidR="00104B0E" w:rsidRPr="003619C3" w:rsidRDefault="00104B0E" w:rsidP="003619C3">
      <w:pPr>
        <w:spacing w:after="0" w:line="360" w:lineRule="auto"/>
        <w:ind w:firstLine="2268"/>
        <w:jc w:val="both"/>
        <w:rPr>
          <w:rFonts w:ascii="Arial" w:hAnsi="Arial" w:cs="Arial"/>
          <w:color w:val="000000" w:themeColor="text1"/>
          <w:sz w:val="28"/>
          <w:szCs w:val="28"/>
        </w:rPr>
      </w:pPr>
    </w:p>
    <w:p w14:paraId="401CF7D9" w14:textId="551DBF30" w:rsidR="003619C3" w:rsidRDefault="003619C3" w:rsidP="003619C3">
      <w:pPr>
        <w:spacing w:after="0" w:line="360" w:lineRule="auto"/>
        <w:ind w:firstLine="2268"/>
        <w:jc w:val="both"/>
        <w:rPr>
          <w:rFonts w:ascii="Arial" w:hAnsi="Arial" w:cs="Arial"/>
          <w:color w:val="000000" w:themeColor="text1"/>
          <w:sz w:val="28"/>
          <w:szCs w:val="28"/>
        </w:rPr>
      </w:pPr>
      <w:r w:rsidRPr="003619C3">
        <w:rPr>
          <w:rFonts w:ascii="Arial" w:hAnsi="Arial" w:cs="Arial"/>
          <w:color w:val="000000" w:themeColor="text1"/>
          <w:sz w:val="28"/>
          <w:szCs w:val="28"/>
        </w:rPr>
        <w:lastRenderedPageBreak/>
        <w:t xml:space="preserve">Soma-se a isso o fato de a testemunha ter relatado já ter presenciado discussões anteriores envolvendo a apelante e a utilização de expressões semelhantes de baixo calão, circunstância que reforça a consistência do relato prestado em juízo. </w:t>
      </w:r>
    </w:p>
    <w:p w14:paraId="34F53BC3" w14:textId="77777777" w:rsidR="00104B0E" w:rsidRPr="003619C3" w:rsidRDefault="00104B0E" w:rsidP="003619C3">
      <w:pPr>
        <w:spacing w:after="0" w:line="360" w:lineRule="auto"/>
        <w:ind w:firstLine="2268"/>
        <w:jc w:val="both"/>
        <w:rPr>
          <w:rFonts w:ascii="Arial" w:hAnsi="Arial" w:cs="Arial"/>
          <w:color w:val="000000" w:themeColor="text1"/>
          <w:sz w:val="28"/>
          <w:szCs w:val="28"/>
        </w:rPr>
      </w:pPr>
    </w:p>
    <w:p w14:paraId="325D164D" w14:textId="77777777" w:rsidR="003619C3" w:rsidRPr="003619C3" w:rsidRDefault="003619C3" w:rsidP="003619C3">
      <w:pPr>
        <w:spacing w:after="0" w:line="360" w:lineRule="auto"/>
        <w:ind w:firstLine="2268"/>
        <w:jc w:val="both"/>
        <w:rPr>
          <w:rFonts w:ascii="Arial" w:hAnsi="Arial" w:cs="Arial"/>
          <w:color w:val="000000" w:themeColor="text1"/>
          <w:sz w:val="28"/>
          <w:szCs w:val="28"/>
        </w:rPr>
      </w:pPr>
      <w:r w:rsidRPr="003619C3">
        <w:rPr>
          <w:rFonts w:ascii="Arial" w:hAnsi="Arial" w:cs="Arial"/>
          <w:color w:val="000000" w:themeColor="text1"/>
          <w:sz w:val="28"/>
          <w:szCs w:val="28"/>
          <w:highlight w:val="yellow"/>
        </w:rPr>
        <w:t>Esse conjunto de circunstâncias afasta a tese de mero dissabor cotidiano e revela ofensa relevante à honra da autora, apta a justificar a reparação civil.</w:t>
      </w:r>
    </w:p>
    <w:p w14:paraId="5B786170" w14:textId="77777777" w:rsidR="00104B0E" w:rsidRDefault="00104B0E" w:rsidP="003619C3">
      <w:pPr>
        <w:spacing w:after="0" w:line="360" w:lineRule="auto"/>
        <w:ind w:firstLine="2268"/>
        <w:jc w:val="both"/>
        <w:rPr>
          <w:rFonts w:ascii="Arial" w:hAnsi="Arial" w:cs="Arial"/>
          <w:color w:val="000000" w:themeColor="text1"/>
          <w:sz w:val="28"/>
          <w:szCs w:val="28"/>
        </w:rPr>
      </w:pPr>
    </w:p>
    <w:p w14:paraId="382D52FA" w14:textId="343EE72C" w:rsidR="003619C3" w:rsidRDefault="003619C3" w:rsidP="003619C3">
      <w:pPr>
        <w:spacing w:after="0" w:line="360" w:lineRule="auto"/>
        <w:ind w:firstLine="2268"/>
        <w:jc w:val="both"/>
        <w:rPr>
          <w:rFonts w:ascii="Arial" w:hAnsi="Arial" w:cs="Arial"/>
          <w:color w:val="000000" w:themeColor="text1"/>
          <w:sz w:val="28"/>
          <w:szCs w:val="28"/>
        </w:rPr>
      </w:pPr>
      <w:r w:rsidRPr="003619C3">
        <w:rPr>
          <w:rFonts w:ascii="Arial" w:hAnsi="Arial" w:cs="Arial"/>
          <w:color w:val="000000" w:themeColor="text1"/>
          <w:sz w:val="28"/>
          <w:szCs w:val="28"/>
        </w:rPr>
        <w:t xml:space="preserve">Também não assiste razão à apelante quando sustenta a inexistência de dano moral por ausência de prova de tratamento psicológico, afastamento laboral ou repercussão pública relevante. </w:t>
      </w:r>
    </w:p>
    <w:p w14:paraId="1EFFE9B8" w14:textId="77777777" w:rsidR="00104B0E" w:rsidRPr="003619C3" w:rsidRDefault="00104B0E" w:rsidP="003619C3">
      <w:pPr>
        <w:spacing w:after="0" w:line="360" w:lineRule="auto"/>
        <w:ind w:firstLine="2268"/>
        <w:jc w:val="both"/>
        <w:rPr>
          <w:rFonts w:ascii="Arial" w:hAnsi="Arial" w:cs="Arial"/>
          <w:color w:val="000000" w:themeColor="text1"/>
          <w:sz w:val="28"/>
          <w:szCs w:val="28"/>
        </w:rPr>
      </w:pPr>
    </w:p>
    <w:p w14:paraId="3DD513D7" w14:textId="77777777" w:rsidR="003619C3" w:rsidRPr="003619C3" w:rsidRDefault="003619C3" w:rsidP="003619C3">
      <w:pPr>
        <w:spacing w:after="0" w:line="360" w:lineRule="auto"/>
        <w:ind w:firstLine="2268"/>
        <w:jc w:val="both"/>
        <w:rPr>
          <w:rFonts w:ascii="Arial" w:hAnsi="Arial" w:cs="Arial"/>
          <w:color w:val="000000" w:themeColor="text1"/>
          <w:sz w:val="28"/>
          <w:szCs w:val="28"/>
        </w:rPr>
      </w:pPr>
      <w:r w:rsidRPr="003619C3">
        <w:rPr>
          <w:rFonts w:ascii="Arial" w:hAnsi="Arial" w:cs="Arial"/>
          <w:color w:val="000000" w:themeColor="text1"/>
          <w:sz w:val="28"/>
          <w:szCs w:val="28"/>
        </w:rPr>
        <w:t>Tais elementos podem demonstrar maior extensão do prejuízo experimentado pela vítima e influenciar a quantificação da indenização, mas não constituem requisito indispensável ao reconhecimento do dano moral. Quando a própria conduta ilícita se revela apta a atingir a honra e a dignidade da pessoa, a lesão extrapatrimonial decorre das circunstâncias concretamente comprovadas nos autos.</w:t>
      </w:r>
    </w:p>
    <w:p w14:paraId="1410CC6D" w14:textId="77777777" w:rsidR="00104B0E" w:rsidRDefault="00104B0E" w:rsidP="003619C3">
      <w:pPr>
        <w:spacing w:after="0" w:line="360" w:lineRule="auto"/>
        <w:ind w:firstLine="2268"/>
        <w:jc w:val="both"/>
        <w:rPr>
          <w:rFonts w:ascii="Arial" w:hAnsi="Arial" w:cs="Arial"/>
          <w:color w:val="000000" w:themeColor="text1"/>
          <w:sz w:val="28"/>
          <w:szCs w:val="28"/>
        </w:rPr>
      </w:pPr>
    </w:p>
    <w:p w14:paraId="326702D6" w14:textId="5AB605FE" w:rsidR="003619C3" w:rsidRPr="003619C3" w:rsidRDefault="003619C3" w:rsidP="003619C3">
      <w:pPr>
        <w:spacing w:after="0" w:line="360" w:lineRule="auto"/>
        <w:ind w:firstLine="2268"/>
        <w:jc w:val="both"/>
        <w:rPr>
          <w:rFonts w:ascii="Arial" w:hAnsi="Arial" w:cs="Arial"/>
          <w:color w:val="000000" w:themeColor="text1"/>
          <w:sz w:val="28"/>
          <w:szCs w:val="28"/>
        </w:rPr>
      </w:pPr>
      <w:r w:rsidRPr="003619C3">
        <w:rPr>
          <w:rFonts w:ascii="Arial" w:hAnsi="Arial" w:cs="Arial"/>
          <w:color w:val="000000" w:themeColor="text1"/>
          <w:sz w:val="28"/>
          <w:szCs w:val="28"/>
        </w:rPr>
        <w:t>Nessa perspectiva, correta a conclusão alcançada pelo Juízo de origem ao reconhecer a ocorrência do dano moral e o correspondente dever de indenizar.</w:t>
      </w:r>
    </w:p>
    <w:p w14:paraId="02647B0A" w14:textId="77777777" w:rsidR="008E3153" w:rsidRDefault="008E3153" w:rsidP="008E3153">
      <w:pPr>
        <w:spacing w:after="0" w:line="360" w:lineRule="auto"/>
        <w:ind w:firstLine="2268"/>
        <w:jc w:val="both"/>
        <w:rPr>
          <w:rFonts w:ascii="Arial" w:hAnsi="Arial" w:cs="Arial"/>
          <w:color w:val="000000" w:themeColor="text1"/>
          <w:sz w:val="28"/>
          <w:szCs w:val="28"/>
        </w:rPr>
      </w:pPr>
    </w:p>
    <w:p w14:paraId="612E4A72" w14:textId="2AFF0DC4" w:rsidR="008E3153" w:rsidRDefault="008E3153" w:rsidP="008E3153">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Nesse sentido: </w:t>
      </w:r>
    </w:p>
    <w:p w14:paraId="6288129C" w14:textId="77777777" w:rsidR="00104B0E" w:rsidRDefault="00104B0E" w:rsidP="008E3153">
      <w:pPr>
        <w:spacing w:after="0" w:line="360" w:lineRule="auto"/>
        <w:ind w:firstLine="2268"/>
        <w:jc w:val="both"/>
        <w:rPr>
          <w:rFonts w:ascii="Arial" w:hAnsi="Arial" w:cs="Arial"/>
          <w:color w:val="000000" w:themeColor="text1"/>
          <w:sz w:val="28"/>
          <w:szCs w:val="28"/>
        </w:rPr>
      </w:pPr>
    </w:p>
    <w:p w14:paraId="2904BC32" w14:textId="1E00B79D" w:rsidR="00104B0E" w:rsidRPr="00071B9B" w:rsidRDefault="00071B9B" w:rsidP="00071B9B">
      <w:pPr>
        <w:spacing w:after="0" w:line="360" w:lineRule="auto"/>
        <w:ind w:left="2268"/>
        <w:jc w:val="both"/>
        <w:rPr>
          <w:rFonts w:ascii="Arial" w:hAnsi="Arial" w:cs="Arial"/>
          <w:i/>
          <w:iCs/>
          <w:color w:val="000000" w:themeColor="text1"/>
          <w:sz w:val="26"/>
          <w:szCs w:val="26"/>
        </w:rPr>
      </w:pPr>
      <w:commentRangeStart w:id="13"/>
      <w:r>
        <w:rPr>
          <w:rFonts w:ascii="Arial" w:hAnsi="Arial" w:cs="Arial"/>
          <w:i/>
          <w:iCs/>
          <w:color w:val="000000" w:themeColor="text1"/>
          <w:sz w:val="26"/>
          <w:szCs w:val="26"/>
        </w:rPr>
        <w:t xml:space="preserve">“</w:t>
      </w:r>
      <w:r>
        <w:rPr>
          <w:rFonts w:ascii="Arial" w:hAnsi="Arial" w:cs="Arial"/>
          <w:i/>
          <w:iCs/>
          <w:color w:val="808080"/>
          <w:sz w:val="26"/>
          <w:szCs w:val="26"/>
        </w:rPr>
        <w:t xml:space="preserve">(...) </w:t>
      </w:r>
      <w:r>
        <w:rPr>
          <w:rFonts w:ascii="Arial" w:hAnsi="Arial" w:cs="Arial"/>
          <w:i/>
          <w:iCs/>
          <w:color w:val="000000" w:themeColor="text1"/>
          <w:sz w:val="26"/>
          <w:szCs w:val="26"/>
        </w:rPr>
        <w:t xml:space="preserve">10. Para a configuração da ofensa moral reparável por meio da indenização pretendida, necessária a violação aos direitos da personalidade do indivíduo, de modo a afetar diretamente a sua dignidade (CF, art. 5º, inc. V e X). </w:t>
      </w:r>
      <w:r>
        <w:rPr>
          <w:rFonts w:ascii="Arial" w:hAnsi="Arial" w:cs="Arial"/>
          <w:i/>
          <w:iCs/>
          <w:color w:val="000000" w:themeColor="text1"/>
          <w:sz w:val="26"/>
          <w:szCs w:val="26"/>
          <w:u w:val="single"/>
        </w:rPr>
        <w:t xml:space="preserve">O dano moral decorre da lesão aos atributos da personalidade</w:t>
      </w:r>
      <w:r>
        <w:rPr>
          <w:rFonts w:ascii="Arial" w:hAnsi="Arial" w:cs="Arial"/>
          <w:i/>
          <w:iCs/>
          <w:color w:val="000000" w:themeColor="text1"/>
          <w:sz w:val="26"/>
          <w:szCs w:val="26"/>
        </w:rPr>
        <w:t xml:space="preserve">, cuja violação causa o sentimento de humilhação, vexame, constrangimento, dor. Não há que se falar em danos morais em decorrência de contratempos, aborrecimentos, descontentamento, cabendo ao Magistrado a verificação da ocorrência ou não de violação capaz de ensejar a indenização pelos danos morais causados, a fim de se evitar o enriquecimento sem causa.  </w:t>
      </w:r>
      <w:commentRangeEnd w:id="13"/>
      <w:r>
        <w:rPr>
          <w:rStyle w:val="CommentReference"/>
        </w:rPr>
        <w:commentReference w:id="13"/>
      </w:r>
    </w:p>
    <w:p w14:paraId="35B481D6" w14:textId="7DB6E0B1" w:rsidR="00104B0E" w:rsidRPr="00071B9B" w:rsidRDefault="00104B0E" w:rsidP="00071B9B">
      <w:pPr>
        <w:spacing w:after="0" w:line="360" w:lineRule="auto"/>
        <w:ind w:left="2268"/>
        <w:jc w:val="both"/>
        <w:rPr>
          <w:rFonts w:ascii="Arial" w:hAnsi="Arial" w:cs="Arial"/>
          <w:i/>
          <w:iCs/>
          <w:color w:val="000000" w:themeColor="text1"/>
          <w:sz w:val="26"/>
          <w:szCs w:val="26"/>
        </w:rPr>
      </w:pPr>
      <w:r>
        <w:rPr>
          <w:rFonts w:ascii="Arial" w:hAnsi="Arial" w:cs="Arial"/>
          <w:i/>
          <w:iCs/>
          <w:color w:val="000000" w:themeColor="text1"/>
          <w:sz w:val="26"/>
          <w:szCs w:val="26"/>
        </w:rPr>
        <w:t xml:space="preserve">11. No presente caso, foi devidamente comprovado que a recorrente proferiu acusações em desfavor do autor perante terceiros, o chamando de </w:t>
      </w:r>
      <w:r>
        <w:rPr>
          <w:rFonts w:ascii="Arial" w:hAnsi="Arial" w:cs="Arial"/>
          <w:i/>
          <w:iCs/>
          <w:color w:val="000000" w:themeColor="text1"/>
          <w:sz w:val="26"/>
          <w:szCs w:val="26"/>
        </w:rPr>
        <w:t xml:space="preserve">‘</w:t>
      </w:r>
      <w:r>
        <w:rPr>
          <w:rFonts w:ascii="Arial" w:hAnsi="Arial" w:cs="Arial"/>
          <w:i/>
          <w:iCs/>
          <w:color w:val="000000" w:themeColor="text1"/>
          <w:sz w:val="26"/>
          <w:szCs w:val="26"/>
        </w:rPr>
        <w:t xml:space="preserve">estuprador</w:t>
      </w:r>
      <w:r>
        <w:rPr>
          <w:rFonts w:ascii="Arial" w:hAnsi="Arial" w:cs="Arial"/>
          <w:i/>
          <w:iCs/>
          <w:color w:val="000000" w:themeColor="text1"/>
          <w:sz w:val="26"/>
          <w:szCs w:val="26"/>
        </w:rPr>
        <w:t xml:space="preserve">’</w:t>
      </w:r>
      <w:r>
        <w:rPr>
          <w:rFonts w:ascii="Arial" w:hAnsi="Arial" w:cs="Arial"/>
          <w:i/>
          <w:iCs/>
          <w:color w:val="000000" w:themeColor="text1"/>
          <w:sz w:val="26"/>
          <w:szCs w:val="26"/>
        </w:rPr>
        <w:t xml:space="preserve">, </w:t>
      </w:r>
      <w:r>
        <w:rPr>
          <w:rFonts w:ascii="Arial" w:hAnsi="Arial" w:cs="Arial"/>
          <w:i/>
          <w:iCs/>
          <w:color w:val="000000" w:themeColor="text1"/>
          <w:sz w:val="26"/>
          <w:szCs w:val="26"/>
        </w:rPr>
        <w:t xml:space="preserve">‘</w:t>
      </w:r>
      <w:r>
        <w:rPr>
          <w:rFonts w:ascii="Arial" w:hAnsi="Arial" w:cs="Arial"/>
          <w:i/>
          <w:iCs/>
          <w:color w:val="000000" w:themeColor="text1"/>
          <w:sz w:val="26"/>
          <w:szCs w:val="26"/>
        </w:rPr>
        <w:t xml:space="preserve">corno</w:t>
      </w:r>
      <w:r>
        <w:rPr>
          <w:rFonts w:ascii="Arial" w:hAnsi="Arial" w:cs="Arial"/>
          <w:i/>
          <w:iCs/>
          <w:color w:val="000000" w:themeColor="text1"/>
          <w:sz w:val="26"/>
          <w:szCs w:val="26"/>
        </w:rPr>
        <w:t xml:space="preserve">’</w:t>
      </w:r>
      <w:r>
        <w:rPr>
          <w:rFonts w:ascii="Arial" w:hAnsi="Arial" w:cs="Arial"/>
          <w:i/>
          <w:iCs/>
          <w:color w:val="000000" w:themeColor="text1"/>
          <w:sz w:val="26"/>
          <w:szCs w:val="26"/>
        </w:rPr>
        <w:t xml:space="preserve">, entre outros. As declarações colhidas nos documentos de IDs 72137147 e 72137150 são firmes e coerentes entre si, no sentido de comprovar a existência de desavenças entre as partes, bem como que </w:t>
      </w:r>
      <w:r>
        <w:rPr>
          <w:rFonts w:ascii="Arial" w:hAnsi="Arial" w:cs="Arial"/>
          <w:i/>
          <w:iCs/>
          <w:color w:val="000000" w:themeColor="text1"/>
          <w:sz w:val="26"/>
          <w:szCs w:val="26"/>
          <w:u w:val="single"/>
        </w:rPr>
        <w:t xml:space="preserve">os declarantes já presenciaram a ré proferindo xingamentos na rua em desfavor do autor</w:t>
      </w:r>
      <w:r>
        <w:rPr>
          <w:rFonts w:ascii="Arial" w:hAnsi="Arial" w:cs="Arial"/>
          <w:i/>
          <w:iCs/>
          <w:color w:val="000000" w:themeColor="text1"/>
          <w:sz w:val="26"/>
          <w:szCs w:val="26"/>
        </w:rPr>
        <w:t xml:space="preserve">. Dessa forma, as graves acusações/xingamentos proferidas pela ré recorrente, ultrapassam o mero exercício regular de um direito e configuram conduta potencialmente lesiva à honra e à imagem do autor.</w:t>
      </w:r>
      <w:r>
        <w:rPr>
          <w:rFonts w:ascii="Arial" w:hAnsi="Arial" w:cs="Arial"/>
          <w:i/>
          <w:iCs/>
          <w:color w:val="808080"/>
          <w:sz w:val="26"/>
          <w:szCs w:val="26"/>
        </w:rPr>
        <w:t xml:space="preserve"> (...)” (Acórdão 2030045, 0783852-21.2024.8.07.0016, Relator(a): SILVANA DA SILVA CHAVES, SEGUNDA TURMA RECURSAL, data de julgamento: 06/08/2025, publicado no DJe: 18/08/2025.) – Grifei</w:t>
      </w:r>
    </w:p>
    <w:p w14:paraId="5B5F0A2E" w14:textId="77777777" w:rsidR="00EB3378" w:rsidRPr="007E1C8C" w:rsidRDefault="00EB3378" w:rsidP="005B12EC">
      <w:pPr>
        <w:spacing w:after="0" w:line="360" w:lineRule="auto"/>
        <w:jc w:val="both"/>
        <w:rPr>
          <w:rFonts w:ascii="Arial" w:hAnsi="Arial" w:cs="Arial"/>
          <w:color w:val="000000" w:themeColor="text1"/>
          <w:sz w:val="28"/>
          <w:szCs w:val="28"/>
        </w:rPr>
      </w:pPr>
    </w:p>
    <w:p w14:paraId="6416B54E" w14:textId="37322D2F" w:rsidR="00C22469" w:rsidRPr="007E1C8C" w:rsidRDefault="00C22469" w:rsidP="00DB1301">
      <w:pPr>
        <w:spacing w:after="0" w:line="360" w:lineRule="auto"/>
        <w:ind w:firstLine="2268"/>
        <w:jc w:val="both"/>
        <w:rPr>
          <w:rFonts w:ascii="Arial" w:hAnsi="Arial" w:cs="Arial"/>
          <w:color w:val="000000" w:themeColor="text1"/>
          <w:sz w:val="28"/>
          <w:szCs w:val="28"/>
          <w:u w:val="single"/>
        </w:rPr>
      </w:pPr>
      <w:commentRangeStart w:id="14"/>
      <w:r>
        <w:rPr>
          <w:rFonts w:ascii="Arial" w:hAnsi="Arial" w:cs="Arial"/>
          <w:color w:val="000000" w:themeColor="text1"/>
          <w:sz w:val="28"/>
          <w:szCs w:val="28"/>
          <w:highlight w:val="yellow"/>
          <w:u w:val="single"/>
        </w:rPr>
        <w:t xml:space="preserve">Assim, nego provimento ao apelo</w:t>
      </w:r>
      <w:r>
        <w:rPr>
          <w:rFonts w:ascii="Arial" w:hAnsi="Arial" w:cs="Arial"/>
          <w:color w:val="808080"/>
          <w:sz w:val="28"/>
          <w:szCs w:val="28"/>
          <w:highlight w:val="yellow"/>
          <w:u w:val="single"/>
        </w:rPr>
        <w:t xml:space="preserve">,</w:t>
      </w:r>
      <w:r>
        <w:rPr>
          <w:rFonts w:ascii="Arial" w:hAnsi="Arial" w:cs="Arial"/>
          <w:color w:val="000000" w:themeColor="text1"/>
          <w:sz w:val="28"/>
          <w:szCs w:val="28"/>
          <w:highlight w:val="yellow"/>
          <w:u w:val="single"/>
        </w:rPr>
        <w:t xml:space="preserve"> nesse ponto</w:t>
      </w:r>
      <w:r>
        <w:rPr>
          <w:rFonts w:ascii="Arial" w:hAnsi="Arial" w:cs="Arial"/>
          <w:color w:val="000000" w:themeColor="text1"/>
          <w:sz w:val="28"/>
          <w:szCs w:val="28"/>
          <w:highlight w:val="yellow"/>
          <w:u w:val="single"/>
        </w:rPr>
        <w:t xml:space="preserve">.</w:t>
      </w:r>
      <w:commentRangeEnd w:id="14"/>
      <w:r>
        <w:rPr>
          <w:rStyle w:val="CommentReference"/>
        </w:rPr>
        <w:commentReference w:id="14"/>
      </w:r>
    </w:p>
    <w:p w14:paraId="7E4D53BA" w14:textId="77777777" w:rsidR="00C22469" w:rsidRDefault="00C22469" w:rsidP="00DB1301">
      <w:pPr>
        <w:spacing w:after="0" w:line="360" w:lineRule="auto"/>
        <w:ind w:firstLine="2268"/>
        <w:jc w:val="both"/>
        <w:rPr>
          <w:rFonts w:ascii="Arial" w:hAnsi="Arial" w:cs="Arial"/>
          <w:sz w:val="28"/>
          <w:szCs w:val="28"/>
        </w:rPr>
      </w:pPr>
    </w:p>
    <w:p w14:paraId="11A6C1EF" w14:textId="70281359" w:rsidR="00DE7F0B" w:rsidRPr="00DE7F0B" w:rsidRDefault="00DE7F0B" w:rsidP="00DE7F0B">
      <w:pPr>
        <w:spacing w:after="0" w:line="360" w:lineRule="auto"/>
        <w:jc w:val="center"/>
        <w:rPr>
          <w:rFonts w:ascii="Arial" w:hAnsi="Arial" w:cs="Arial"/>
          <w:sz w:val="28"/>
          <w:szCs w:val="28"/>
        </w:rPr>
      </w:pPr>
      <w:r w:rsidRPr="00DE7F0B">
        <w:rPr>
          <w:rFonts w:ascii="Arial" w:hAnsi="Arial" w:cs="Arial"/>
          <w:sz w:val="28"/>
          <w:szCs w:val="28"/>
          <w:highlight w:val="yellow"/>
        </w:rPr>
        <w:t xml:space="preserve">DA REDUÇÃO DO </w:t>
      </w:r>
      <w:r w:rsidR="001578B2" w:rsidRPr="001578B2">
        <w:rPr>
          <w:rFonts w:ascii="Arial" w:hAnsi="Arial" w:cs="Arial"/>
          <w:i/>
          <w:iCs/>
          <w:sz w:val="28"/>
          <w:szCs w:val="28"/>
          <w:highlight w:val="yellow"/>
        </w:rPr>
        <w:t>QUANTUM</w:t>
      </w:r>
      <w:r w:rsidRPr="00DE7F0B">
        <w:rPr>
          <w:rFonts w:ascii="Arial" w:hAnsi="Arial" w:cs="Arial"/>
          <w:sz w:val="28"/>
          <w:szCs w:val="28"/>
          <w:highlight w:val="yellow"/>
        </w:rPr>
        <w:t xml:space="preserve"> INDENIZA</w:t>
      </w:r>
      <w:r w:rsidR="001578B2">
        <w:rPr>
          <w:rFonts w:ascii="Arial" w:hAnsi="Arial" w:cs="Arial"/>
          <w:sz w:val="28"/>
          <w:szCs w:val="28"/>
          <w:highlight w:val="yellow"/>
        </w:rPr>
        <w:t>TÓRIO</w:t>
      </w:r>
    </w:p>
    <w:p w14:paraId="1880100A" w14:textId="77777777" w:rsidR="00DE7F0B" w:rsidRDefault="00DE7F0B" w:rsidP="00071B9B">
      <w:pPr>
        <w:spacing w:after="0" w:line="360" w:lineRule="auto"/>
        <w:ind w:firstLine="2268"/>
        <w:jc w:val="both"/>
        <w:rPr>
          <w:rFonts w:ascii="Arial" w:hAnsi="Arial" w:cs="Arial"/>
          <w:color w:val="000000" w:themeColor="text1"/>
          <w:sz w:val="28"/>
          <w:szCs w:val="28"/>
        </w:rPr>
      </w:pPr>
    </w:p>
    <w:p w14:paraId="55C9EF93" w14:textId="1C2D7F79" w:rsidR="00071B9B" w:rsidRPr="00DE7F0B" w:rsidRDefault="00071B9B" w:rsidP="00071B9B">
      <w:pPr>
        <w:spacing w:after="0" w:line="360" w:lineRule="auto"/>
        <w:ind w:firstLine="2268"/>
        <w:jc w:val="both"/>
        <w:rPr>
          <w:rFonts w:ascii="Arial" w:hAnsi="Arial" w:cs="Arial"/>
          <w:color w:val="000000" w:themeColor="text1"/>
          <w:sz w:val="28"/>
          <w:szCs w:val="28"/>
        </w:rPr>
      </w:pPr>
      <w:commentRangeStart w:id="15"/>
      <w:r>
        <w:rPr>
          <w:rFonts w:ascii="Arial" w:hAnsi="Arial" w:cs="Arial"/>
          <w:color w:val="000000" w:themeColor="text1"/>
          <w:sz w:val="28"/>
          <w:szCs w:val="28"/>
        </w:rPr>
        <w:t xml:space="preserve">A ré/apelante alega que, caso mantida a condenação: </w:t>
      </w:r>
      <w:r>
        <w:rPr>
          <w:rFonts w:ascii="Arial" w:hAnsi="Arial" w:cs="Arial"/>
          <w:b/>
          <w:bCs/>
          <w:color w:val="000000" w:themeColor="text1"/>
          <w:sz w:val="28"/>
          <w:szCs w:val="28"/>
        </w:rPr>
        <w:t xml:space="preserve">1) </w:t>
      </w:r>
      <w:r>
        <w:rPr>
          <w:rFonts w:ascii="Arial" w:hAnsi="Arial" w:cs="Arial"/>
          <w:color w:val="000000" w:themeColor="text1"/>
          <w:sz w:val="28"/>
          <w:szCs w:val="28"/>
        </w:rPr>
        <w:t xml:space="preserve">o valor da indenização deve ser reduzido, pois a condenação foi fundada em conjunto probatório frágil, sem demonstração de consequências mais gravosas suportadas pela autora; e </w:t>
      </w:r>
      <w:r>
        <w:rPr>
          <w:rFonts w:ascii="Arial" w:hAnsi="Arial" w:cs="Arial"/>
          <w:b/>
          <w:bCs/>
          <w:color w:val="000000" w:themeColor="text1"/>
          <w:sz w:val="28"/>
          <w:szCs w:val="28"/>
        </w:rPr>
        <w:t xml:space="preserve">2)</w:t>
      </w:r>
      <w:r>
        <w:rPr>
          <w:rFonts w:ascii="Arial" w:hAnsi="Arial" w:cs="Arial"/>
          <w:color w:val="000000" w:themeColor="text1"/>
          <w:sz w:val="28"/>
          <w:szCs w:val="28"/>
        </w:rPr>
        <w:t xml:space="preserve"> o montante arbitrado não observa os princípios da razoabilidade e da proporcionalidade, razão pela qual requer sua redução para R$ 1.000,00</w:t>
      </w:r>
      <w:r>
        <w:rPr>
          <w:rFonts w:ascii="Arial" w:hAnsi="Arial" w:cs="Arial"/>
          <w:color w:val="808080"/>
          <w:sz w:val="28"/>
          <w:szCs w:val="28"/>
        </w:rPr>
        <w:t xml:space="preserve"> (ID 88146535).</w:t>
      </w:r>
      <w:commentRangeEnd w:id="15"/>
      <w:r>
        <w:rPr>
          <w:rStyle w:val="CommentReference"/>
        </w:rPr>
        <w:commentReference w:id="15"/>
      </w:r>
    </w:p>
    <w:p w14:paraId="790CB133" w14:textId="77777777" w:rsidR="00DE7F0B" w:rsidRDefault="00DE7F0B" w:rsidP="00DE7F0B">
      <w:pPr>
        <w:spacing w:after="0" w:line="360" w:lineRule="auto"/>
        <w:ind w:firstLine="2268"/>
        <w:jc w:val="both"/>
        <w:rPr>
          <w:rFonts w:ascii="Arial" w:hAnsi="Arial" w:cs="Arial"/>
          <w:b/>
          <w:bCs/>
          <w:color w:val="000000" w:themeColor="text1"/>
          <w:sz w:val="28"/>
          <w:szCs w:val="28"/>
        </w:rPr>
      </w:pPr>
    </w:p>
    <w:p w14:paraId="16FDAB6B" w14:textId="232F7603" w:rsidR="00DE7F0B" w:rsidRPr="00AD2217" w:rsidRDefault="00DE7F0B" w:rsidP="00DE7F0B">
      <w:pPr>
        <w:spacing w:after="0" w:line="360" w:lineRule="auto"/>
        <w:ind w:firstLine="2268"/>
        <w:jc w:val="both"/>
        <w:rPr>
          <w:rFonts w:ascii="Arial" w:hAnsi="Arial" w:cs="Arial"/>
          <w:color w:val="000000" w:themeColor="text1"/>
          <w:sz w:val="28"/>
          <w:szCs w:val="28"/>
        </w:rPr>
      </w:pPr>
      <w:r w:rsidRPr="00AD2217">
        <w:rPr>
          <w:rFonts w:ascii="Arial" w:hAnsi="Arial" w:cs="Arial"/>
          <w:color w:val="000000" w:themeColor="text1"/>
          <w:sz w:val="28"/>
          <w:szCs w:val="28"/>
          <w:highlight w:val="yellow"/>
        </w:rPr>
        <w:t>Com parcial razão</w:t>
      </w:r>
      <w:r w:rsidR="00AD2217" w:rsidRPr="00AD2217">
        <w:rPr>
          <w:rFonts w:ascii="Arial" w:hAnsi="Arial" w:cs="Arial"/>
          <w:color w:val="000000" w:themeColor="text1"/>
          <w:sz w:val="28"/>
          <w:szCs w:val="28"/>
          <w:highlight w:val="yellow"/>
        </w:rPr>
        <w:t>.</w:t>
      </w:r>
      <w:r w:rsidRPr="00AD2217">
        <w:rPr>
          <w:rFonts w:ascii="Arial" w:hAnsi="Arial" w:cs="Arial"/>
          <w:color w:val="000000" w:themeColor="text1"/>
          <w:sz w:val="28"/>
          <w:szCs w:val="28"/>
          <w:highlight w:val="yellow"/>
        </w:rPr>
        <w:t xml:space="preserve"> </w:t>
      </w:r>
    </w:p>
    <w:p w14:paraId="315F6AEE" w14:textId="77777777" w:rsidR="00DE7F0B" w:rsidRPr="00AD2217" w:rsidRDefault="00DE7F0B" w:rsidP="00DE7F0B">
      <w:pPr>
        <w:spacing w:after="0" w:line="360" w:lineRule="auto"/>
        <w:ind w:firstLine="2268"/>
        <w:jc w:val="both"/>
        <w:rPr>
          <w:rFonts w:ascii="Arial" w:hAnsi="Arial" w:cs="Arial"/>
          <w:color w:val="000000" w:themeColor="text1"/>
          <w:sz w:val="28"/>
          <w:szCs w:val="28"/>
        </w:rPr>
      </w:pPr>
    </w:p>
    <w:p w14:paraId="1CA5EF35" w14:textId="025FD447" w:rsidR="00DE7F0B" w:rsidRPr="00AD2217" w:rsidRDefault="00DE7F0B" w:rsidP="00DE7F0B">
      <w:pPr>
        <w:spacing w:after="0" w:line="360" w:lineRule="auto"/>
        <w:ind w:firstLine="2268"/>
        <w:jc w:val="both"/>
        <w:rPr>
          <w:rFonts w:ascii="Arial" w:hAnsi="Arial" w:cs="Arial"/>
          <w:color w:val="000000" w:themeColor="text1"/>
          <w:sz w:val="28"/>
          <w:szCs w:val="28"/>
        </w:rPr>
      </w:pPr>
      <w:r w:rsidRPr="00AD2217">
        <w:rPr>
          <w:rFonts w:ascii="Arial" w:hAnsi="Arial" w:cs="Arial"/>
          <w:color w:val="000000" w:themeColor="text1"/>
          <w:sz w:val="28"/>
          <w:szCs w:val="28"/>
        </w:rPr>
        <w:t>A fixação da indenização por danos morais não se submete a critérios matemáticos. O arbitramento deve observar as peculiaridades do caso concreto, a gravidade da ofensa, a extensão da lesão, a condição econômica das partes e as funções compensatória e pedagógica da reparação civil.</w:t>
      </w:r>
    </w:p>
    <w:p w14:paraId="4DFA087E" w14:textId="77777777" w:rsidR="00DE7F0B" w:rsidRPr="00AD2217" w:rsidRDefault="00DE7F0B" w:rsidP="00DE7F0B">
      <w:pPr>
        <w:spacing w:after="0" w:line="360" w:lineRule="auto"/>
        <w:ind w:firstLine="2268"/>
        <w:jc w:val="both"/>
        <w:rPr>
          <w:rFonts w:ascii="Arial" w:hAnsi="Arial" w:cs="Arial"/>
          <w:color w:val="000000" w:themeColor="text1"/>
          <w:sz w:val="28"/>
          <w:szCs w:val="28"/>
        </w:rPr>
      </w:pPr>
    </w:p>
    <w:p w14:paraId="24D674BC" w14:textId="3790EDA8" w:rsidR="00DE7F0B" w:rsidRPr="00AD2217" w:rsidRDefault="00DE7F0B" w:rsidP="00DE7F0B">
      <w:pPr>
        <w:spacing w:after="0" w:line="360" w:lineRule="auto"/>
        <w:ind w:firstLine="2268"/>
        <w:jc w:val="both"/>
        <w:rPr>
          <w:rFonts w:ascii="Arial" w:hAnsi="Arial" w:cs="Arial"/>
          <w:color w:val="000000" w:themeColor="text1"/>
          <w:sz w:val="28"/>
          <w:szCs w:val="28"/>
        </w:rPr>
      </w:pPr>
      <w:commentRangeStart w:id="16"/>
      <w:r>
        <w:rPr>
          <w:rFonts w:ascii="Arial" w:hAnsi="Arial" w:cs="Arial"/>
          <w:color w:val="000000" w:themeColor="text1"/>
          <w:sz w:val="28"/>
          <w:szCs w:val="28"/>
        </w:rPr>
        <w:t xml:space="preserve">Conforme anteriormente analisado, </w:t>
      </w:r>
      <w:r>
        <w:rPr>
          <w:rFonts w:ascii="Arial" w:hAnsi="Arial" w:cs="Arial"/>
          <w:color w:val="808080"/>
          <w:sz w:val="28"/>
          <w:szCs w:val="28"/>
        </w:rPr>
        <w:t xml:space="preserve">está</w:t>
      </w:r>
      <w:r>
        <w:rPr>
          <w:rFonts w:ascii="Arial" w:hAnsi="Arial" w:cs="Arial"/>
          <w:color w:val="000000" w:themeColor="text1"/>
          <w:sz w:val="28"/>
          <w:szCs w:val="28"/>
        </w:rPr>
        <w:t xml:space="preserve"> demonstrada a ocorrência de ofensas verbais praticadas pela apelante em desfavor da autora, circunstância apta a justificar a reparação do dano moral.</w:t>
      </w:r>
      <w:commentRangeEnd w:id="16"/>
      <w:r>
        <w:rPr>
          <w:rStyle w:val="CommentReference"/>
        </w:rPr>
        <w:commentReference w:id="16"/>
      </w:r>
    </w:p>
    <w:p w14:paraId="754F2813" w14:textId="77777777" w:rsidR="00DE7F0B" w:rsidRPr="00AD2217" w:rsidRDefault="00DE7F0B" w:rsidP="00DE7F0B">
      <w:pPr>
        <w:spacing w:after="0" w:line="360" w:lineRule="auto"/>
        <w:ind w:firstLine="2268"/>
        <w:jc w:val="both"/>
        <w:rPr>
          <w:rFonts w:ascii="Arial" w:hAnsi="Arial" w:cs="Arial"/>
          <w:color w:val="000000" w:themeColor="text1"/>
          <w:sz w:val="28"/>
          <w:szCs w:val="28"/>
        </w:rPr>
      </w:pPr>
    </w:p>
    <w:p w14:paraId="524917C7" w14:textId="77777777" w:rsidR="00DE7F0B" w:rsidRPr="00AD2217" w:rsidRDefault="00DE7F0B" w:rsidP="00DE7F0B">
      <w:pPr>
        <w:spacing w:after="0" w:line="360" w:lineRule="auto"/>
        <w:ind w:firstLine="2268"/>
        <w:jc w:val="both"/>
        <w:rPr>
          <w:rFonts w:ascii="Arial" w:hAnsi="Arial" w:cs="Arial"/>
          <w:color w:val="000000" w:themeColor="text1"/>
          <w:sz w:val="28"/>
          <w:szCs w:val="28"/>
        </w:rPr>
      </w:pPr>
      <w:commentRangeStart w:id="17"/>
      <w:r>
        <w:rPr>
          <w:rFonts w:ascii="Arial" w:hAnsi="Arial" w:cs="Arial"/>
          <w:color w:val="000000" w:themeColor="text1"/>
          <w:sz w:val="28"/>
          <w:szCs w:val="28"/>
          <w:highlight w:val="yellow"/>
        </w:rPr>
        <w:t xml:space="preserve">O valor da indenização, entretanto, </w:t>
      </w:r>
      <w:r>
        <w:rPr>
          <w:rFonts w:ascii="Arial" w:hAnsi="Arial" w:cs="Arial"/>
          <w:color w:val="808080"/>
          <w:sz w:val="28"/>
          <w:szCs w:val="28"/>
          <w:highlight w:val="yellow"/>
        </w:rPr>
        <w:t xml:space="preserve">com a máxima vênia ao d. Juízo de origem, </w:t>
      </w:r>
      <w:r>
        <w:rPr>
          <w:rFonts w:ascii="Arial" w:hAnsi="Arial" w:cs="Arial"/>
          <w:color w:val="000000" w:themeColor="text1"/>
          <w:sz w:val="28"/>
          <w:szCs w:val="28"/>
          <w:highlight w:val="yellow"/>
        </w:rPr>
        <w:t xml:space="preserve">comporta adequação.</w:t>
      </w:r>
      <w:commentRangeEnd w:id="17"/>
      <w:r>
        <w:rPr>
          <w:rStyle w:val="CommentReference"/>
        </w:rPr>
        <w:commentReference w:id="17"/>
      </w:r>
    </w:p>
    <w:p w14:paraId="2BB491A2" w14:textId="77777777" w:rsidR="00DE7F0B" w:rsidRPr="00AD2217" w:rsidRDefault="00DE7F0B" w:rsidP="00DE7F0B">
      <w:pPr>
        <w:spacing w:after="0" w:line="360" w:lineRule="auto"/>
        <w:ind w:firstLine="2268"/>
        <w:jc w:val="both"/>
        <w:rPr>
          <w:rFonts w:ascii="Arial" w:hAnsi="Arial" w:cs="Arial"/>
          <w:color w:val="000000" w:themeColor="text1"/>
          <w:sz w:val="28"/>
          <w:szCs w:val="28"/>
        </w:rPr>
      </w:pPr>
    </w:p>
    <w:p>
      <w:pPr>
        <w:spacing w:after="0" w:line="360" w:lineRule="auto"/>
        <w:ind w:firstLine="2268"/>
        <w:jc w:val="both"/>
        <w:rPr/>
      </w:pPr>
      <w:r>
        <w:rPr>
          <w:rFonts w:ascii="Arial" w:hAnsi="Arial" w:cs="Arial"/>
          <w:color w:val="808080"/>
          <w:sz w:val="28"/>
          <w:szCs w:val="28"/>
        </w:rPr>
        <w:t xml:space="preserve">A</w:t>
      </w:r>
      <w:r>
        <w:rPr>
          <w:rFonts w:ascii="Arial" w:hAnsi="Arial" w:cs="Arial"/>
          <w:color w:val="000000" w:themeColor="text1"/>
          <w:sz w:val="28"/>
          <w:szCs w:val="28"/>
        </w:rPr>
        <w:t xml:space="preserve"> condenação </w:t>
      </w:r>
      <w:r>
        <w:rPr>
          <w:rFonts w:ascii="Arial" w:hAnsi="Arial" w:cs="Arial"/>
          <w:color w:val="808080"/>
          <w:sz w:val="28"/>
          <w:szCs w:val="28"/>
        </w:rPr>
        <w:t xml:space="preserve">se</w:t>
      </w:r>
      <w:r>
        <w:rPr>
          <w:rFonts w:ascii="Arial" w:hAnsi="Arial" w:cs="Arial"/>
          <w:color w:val="000000" w:themeColor="text1"/>
          <w:sz w:val="28"/>
          <w:szCs w:val="28"/>
        </w:rPr>
        <w:t xml:space="preserve"> </w:t>
      </w:r>
      <w:r>
        <w:rPr>
          <w:rFonts w:ascii="Arial" w:hAnsi="Arial" w:cs="Arial"/>
          <w:color w:val="808080"/>
          <w:sz w:val="28"/>
          <w:szCs w:val="28"/>
        </w:rPr>
        <w:t xml:space="preserve">baseia</w:t>
      </w:r>
      <w:r>
        <w:rPr>
          <w:rFonts w:ascii="Arial" w:hAnsi="Arial" w:cs="Arial"/>
          <w:color w:val="000000" w:themeColor="text1"/>
          <w:sz w:val="28"/>
          <w:szCs w:val="28"/>
        </w:rPr>
        <w:t xml:space="preserve"> </w:t>
      </w:r>
      <w:r>
        <w:rPr>
          <w:rFonts w:ascii="Arial" w:hAnsi="Arial" w:cs="Arial"/>
          <w:color w:val="808080"/>
          <w:sz w:val="28"/>
          <w:szCs w:val="28"/>
        </w:rPr>
        <w:t xml:space="preserve">nas</w:t>
      </w:r>
      <w:r>
        <w:rPr>
          <w:rFonts w:ascii="Arial" w:hAnsi="Arial" w:cs="Arial"/>
          <w:color w:val="000000" w:themeColor="text1"/>
          <w:sz w:val="28"/>
          <w:szCs w:val="28"/>
        </w:rPr>
        <w:t xml:space="preserve"> ofensas verbais comprovadas pela prova oral produzida em juízo.</w:t>
      </w:r>
    </w:p>
    <w:p>
      <w:pPr>
        <w:spacing w:after="0" w:line="360" w:lineRule="auto"/>
        <w:ind w:firstLine="2268"/>
        <w:jc w:val="both"/>
        <w:rPr/>
      </w:pPr>
    </w:p>
    <w:p w14:paraId="59221212" w14:textId="4943AFB8" w:rsidR="00DE7F0B" w:rsidRPr="00AD2217" w:rsidRDefault="00DE7F0B" w:rsidP="00DE7F0B">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rPr>
        <w:t xml:space="preserve">A</w:t>
      </w:r>
      <w:r>
        <w:rPr>
          <w:rFonts w:ascii="Arial" w:hAnsi="Arial" w:cs="Arial"/>
          <w:color w:val="000000" w:themeColor="text1"/>
          <w:sz w:val="28"/>
          <w:szCs w:val="28"/>
        </w:rPr>
        <w:t xml:space="preserve"> própria sentença afastou o pedido relacionado às publicações em redes sociais, </w:t>
      </w:r>
      <w:r>
        <w:rPr>
          <w:rFonts w:ascii="Arial" w:hAnsi="Arial" w:cs="Arial"/>
          <w:color w:val="808080"/>
          <w:sz w:val="28"/>
          <w:szCs w:val="28"/>
        </w:rPr>
        <w:t xml:space="preserve">por</w:t>
      </w:r>
      <w:r>
        <w:rPr>
          <w:rFonts w:ascii="Arial" w:hAnsi="Arial" w:cs="Arial"/>
          <w:color w:val="000000" w:themeColor="text1"/>
          <w:sz w:val="28"/>
          <w:szCs w:val="28"/>
        </w:rPr>
        <w:t xml:space="preserve"> não </w:t>
      </w:r>
      <w:r>
        <w:rPr>
          <w:rFonts w:ascii="Arial" w:hAnsi="Arial" w:cs="Arial"/>
          <w:color w:val="808080"/>
          <w:sz w:val="28"/>
          <w:szCs w:val="28"/>
        </w:rPr>
        <w:t xml:space="preserve">haver</w:t>
      </w:r>
      <w:r>
        <w:rPr>
          <w:rFonts w:ascii="Arial" w:hAnsi="Arial" w:cs="Arial"/>
          <w:color w:val="000000" w:themeColor="text1"/>
          <w:sz w:val="28"/>
          <w:szCs w:val="28"/>
        </w:rPr>
        <w:t xml:space="preserve"> </w:t>
      </w:r>
      <w:r>
        <w:rPr>
          <w:rFonts w:ascii="Arial" w:hAnsi="Arial" w:cs="Arial"/>
          <w:color w:val="808080"/>
          <w:sz w:val="28"/>
          <w:szCs w:val="28"/>
        </w:rPr>
        <w:t xml:space="preserve">elementos</w:t>
      </w:r>
      <w:r>
        <w:rPr>
          <w:rFonts w:ascii="Arial" w:hAnsi="Arial" w:cs="Arial"/>
          <w:color w:val="000000" w:themeColor="text1"/>
          <w:sz w:val="28"/>
          <w:szCs w:val="28"/>
        </w:rPr>
        <w:t xml:space="preserve"> </w:t>
      </w:r>
      <w:r>
        <w:rPr>
          <w:rFonts w:ascii="Arial" w:hAnsi="Arial" w:cs="Arial"/>
          <w:color w:val="808080"/>
          <w:sz w:val="28"/>
          <w:szCs w:val="28"/>
        </w:rPr>
        <w:t xml:space="preserve">que</w:t>
      </w:r>
      <w:r>
        <w:rPr>
          <w:rFonts w:ascii="Arial" w:hAnsi="Arial" w:cs="Arial"/>
          <w:color w:val="000000" w:themeColor="text1"/>
          <w:sz w:val="28"/>
          <w:szCs w:val="28"/>
        </w:rPr>
        <w:t xml:space="preserve"> </w:t>
      </w:r>
      <w:r>
        <w:rPr>
          <w:rFonts w:ascii="Arial" w:hAnsi="Arial" w:cs="Arial"/>
          <w:color w:val="808080"/>
          <w:sz w:val="28"/>
          <w:szCs w:val="28"/>
        </w:rPr>
        <w:t xml:space="preserve">demonstrem</w:t>
      </w:r>
      <w:r>
        <w:rPr>
          <w:rFonts w:ascii="Arial" w:hAnsi="Arial" w:cs="Arial"/>
          <w:color w:val="000000" w:themeColor="text1"/>
          <w:sz w:val="28"/>
          <w:szCs w:val="28"/>
        </w:rPr>
        <w:t xml:space="preserve"> </w:t>
      </w:r>
      <w:r>
        <w:rPr>
          <w:rFonts w:ascii="Arial" w:hAnsi="Arial" w:cs="Arial"/>
          <w:color w:val="808080"/>
          <w:sz w:val="28"/>
          <w:szCs w:val="28"/>
        </w:rPr>
        <w:t xml:space="preserve">a imputação à autora</w:t>
      </w:r>
      <w:r>
        <w:rPr>
          <w:rFonts w:ascii="Arial" w:hAnsi="Arial" w:cs="Arial"/>
          <w:color w:val="000000" w:themeColor="text1"/>
          <w:sz w:val="28"/>
          <w:szCs w:val="28"/>
        </w:rPr>
        <w:t xml:space="preserve"> de conduta criminosa</w:t>
      </w:r>
      <w:r>
        <w:rPr>
          <w:rFonts w:ascii="Arial" w:hAnsi="Arial" w:cs="Arial"/>
          <w:color w:val="808080"/>
          <w:sz w:val="28"/>
          <w:szCs w:val="28"/>
        </w:rPr>
        <w:t xml:space="preserve">,</w:t>
      </w:r>
      <w:r>
        <w:rPr>
          <w:rFonts w:ascii="Arial" w:hAnsi="Arial" w:cs="Arial"/>
          <w:color w:val="000000" w:themeColor="text1"/>
          <w:sz w:val="28"/>
          <w:szCs w:val="28"/>
        </w:rPr>
        <w:t xml:space="preserve"> </w:t>
      </w:r>
      <w:r>
        <w:rPr>
          <w:rFonts w:ascii="Arial" w:hAnsi="Arial" w:cs="Arial"/>
          <w:color w:val="808080"/>
          <w:sz w:val="28"/>
          <w:szCs w:val="28"/>
        </w:rPr>
        <w:t xml:space="preserve">de</w:t>
      </w:r>
      <w:r>
        <w:rPr>
          <w:rFonts w:ascii="Arial" w:hAnsi="Arial" w:cs="Arial"/>
          <w:color w:val="000000" w:themeColor="text1"/>
          <w:sz w:val="28"/>
          <w:szCs w:val="28"/>
        </w:rPr>
        <w:t xml:space="preserve"> </w:t>
      </w:r>
      <w:r>
        <w:rPr>
          <w:rFonts w:ascii="Arial" w:hAnsi="Arial" w:cs="Arial"/>
          <w:color w:val="808080"/>
          <w:sz w:val="28"/>
          <w:szCs w:val="28"/>
        </w:rPr>
        <w:t xml:space="preserve">modo</w:t>
      </w:r>
      <w:r>
        <w:rPr>
          <w:rFonts w:ascii="Arial" w:hAnsi="Arial" w:cs="Arial"/>
          <w:color w:val="000000" w:themeColor="text1"/>
          <w:sz w:val="28"/>
          <w:szCs w:val="28"/>
        </w:rPr>
        <w:t xml:space="preserve"> </w:t>
      </w:r>
      <w:r>
        <w:rPr>
          <w:rFonts w:ascii="Arial" w:hAnsi="Arial" w:cs="Arial"/>
          <w:color w:val="808080"/>
          <w:sz w:val="28"/>
          <w:szCs w:val="28"/>
        </w:rPr>
        <w:t xml:space="preserve">que</w:t>
      </w:r>
      <w:r>
        <w:rPr>
          <w:rFonts w:ascii="Arial" w:hAnsi="Arial" w:cs="Arial"/>
          <w:color w:val="000000" w:themeColor="text1"/>
          <w:sz w:val="28"/>
          <w:szCs w:val="28"/>
        </w:rPr>
        <w:t xml:space="preserve"> a condenação </w:t>
      </w:r>
      <w:r>
        <w:rPr>
          <w:rFonts w:ascii="Arial" w:hAnsi="Arial" w:cs="Arial"/>
          <w:color w:val="808080"/>
          <w:sz w:val="28"/>
          <w:szCs w:val="28"/>
        </w:rPr>
        <w:t xml:space="preserve">se </w:t>
      </w:r>
      <w:r>
        <w:rPr>
          <w:rFonts w:ascii="Arial" w:hAnsi="Arial" w:cs="Arial"/>
          <w:color w:val="000000" w:themeColor="text1"/>
          <w:sz w:val="28"/>
          <w:szCs w:val="28"/>
        </w:rPr>
        <w:t xml:space="preserve">restringe</w:t>
      </w:r>
      <w:r>
        <w:rPr>
          <w:rFonts w:ascii="Arial" w:hAnsi="Arial" w:cs="Arial"/>
          <w:color w:val="000000" w:themeColor="text1"/>
          <w:sz w:val="28"/>
          <w:szCs w:val="28"/>
        </w:rPr>
        <w:t xml:space="preserve"> às expressões ofensivas </w:t>
      </w:r>
      <w:r>
        <w:rPr>
          <w:rFonts w:ascii="Arial" w:hAnsi="Arial" w:cs="Arial"/>
          <w:color w:val="000000" w:themeColor="text1"/>
          <w:sz w:val="28"/>
          <w:szCs w:val="28"/>
        </w:rPr>
        <w:t xml:space="preserve">comprovadas nos autos</w:t>
      </w:r>
      <w:r>
        <w:rPr>
          <w:rFonts w:ascii="Arial" w:hAnsi="Arial" w:cs="Arial"/>
          <w:color w:val="808080"/>
          <w:sz w:val="28"/>
          <w:szCs w:val="28"/>
        </w:rPr>
        <w:t xml:space="preserve"> (ID 88146533)</w:t>
      </w:r>
      <w:r>
        <w:rPr>
          <w:rFonts w:ascii="Arial" w:hAnsi="Arial" w:cs="Arial"/>
          <w:color w:val="000000" w:themeColor="text1"/>
          <w:sz w:val="28"/>
          <w:szCs w:val="28"/>
        </w:rPr>
        <w:t xml:space="preserve">.</w:t>
      </w:r>
    </w:p>
    <w:p w14:paraId="08F64596" w14:textId="77777777" w:rsidR="00DE7F0B" w:rsidRPr="00AD2217" w:rsidRDefault="00DE7F0B" w:rsidP="00DE7F0B">
      <w:pPr>
        <w:spacing w:after="0" w:line="360" w:lineRule="auto"/>
        <w:ind w:firstLine="2268"/>
        <w:jc w:val="both"/>
        <w:rPr>
          <w:rFonts w:ascii="Arial" w:hAnsi="Arial" w:cs="Arial"/>
          <w:color w:val="000000" w:themeColor="text1"/>
          <w:sz w:val="28"/>
          <w:szCs w:val="28"/>
        </w:rPr>
      </w:pPr>
    </w:p>
    <w:p w14:paraId="0B1C2225" w14:textId="77777777" w:rsidR="00DE7F0B" w:rsidRPr="00AD2217" w:rsidRDefault="00DE7F0B" w:rsidP="00DE7F0B">
      <w:pPr>
        <w:spacing w:after="0" w:line="360" w:lineRule="auto"/>
        <w:ind w:firstLine="2268"/>
        <w:jc w:val="both"/>
        <w:rPr>
          <w:rFonts w:ascii="Arial" w:hAnsi="Arial" w:cs="Arial"/>
          <w:color w:val="000000" w:themeColor="text1"/>
          <w:sz w:val="28"/>
          <w:szCs w:val="28"/>
        </w:rPr>
      </w:pPr>
      <w:r w:rsidRPr="00AD2217">
        <w:rPr>
          <w:rFonts w:ascii="Arial" w:hAnsi="Arial" w:cs="Arial"/>
          <w:color w:val="000000" w:themeColor="text1"/>
          <w:sz w:val="28"/>
          <w:szCs w:val="28"/>
        </w:rPr>
        <w:t>Embora as expressões utilizadas pela apelante revelem inequívoca ofensa à honra da autora, não se verifica situação excepcional de ampla repercussão social, campanha difamatória prolongada ou circunstâncias que indiquem consequências mais intensas decorrentes do evento danoso.</w:t>
      </w:r>
    </w:p>
    <w:p w14:paraId="03C0EF9C" w14:textId="77777777" w:rsidR="00DE7F0B" w:rsidRPr="00AD2217" w:rsidRDefault="00DE7F0B" w:rsidP="00DE7F0B">
      <w:pPr>
        <w:spacing w:after="0" w:line="360" w:lineRule="auto"/>
        <w:ind w:firstLine="2268"/>
        <w:jc w:val="both"/>
        <w:rPr>
          <w:rFonts w:ascii="Arial" w:hAnsi="Arial" w:cs="Arial"/>
          <w:color w:val="000000" w:themeColor="text1"/>
          <w:sz w:val="28"/>
          <w:szCs w:val="28"/>
        </w:rPr>
      </w:pPr>
    </w:p>
    <w:p w14:paraId="5156A49B" w14:textId="1BB4D35E" w:rsidR="00DE7F0B" w:rsidRPr="00AD2217" w:rsidRDefault="00DE7F0B" w:rsidP="00DE7F0B">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Também merece consideração a condição econômica das partes. A autora e a ré são beneficiárias da gratuidade de justiça, circunstância que evidencia situação de hipossuficiência financeira e recomenda especial cautela na fixação da indenização, a fim de preservar o equilíbrio entre a função compensatória da reparação e a vedação ao enriquecimento sem causa</w:t>
      </w:r>
      <w:r>
        <w:rPr>
          <w:rFonts w:ascii="Arial" w:hAnsi="Arial" w:cs="Arial"/>
          <w:color w:val="808080"/>
          <w:sz w:val="28"/>
          <w:szCs w:val="28"/>
        </w:rPr>
        <w:t xml:space="preserve"> (ID 88146533)</w:t>
      </w:r>
      <w:r>
        <w:rPr>
          <w:rFonts w:ascii="Arial" w:hAnsi="Arial" w:cs="Arial"/>
          <w:color w:val="000000" w:themeColor="text1"/>
          <w:sz w:val="28"/>
          <w:szCs w:val="28"/>
        </w:rPr>
        <w:t xml:space="preserve">.</w:t>
      </w:r>
    </w:p>
    <w:p w14:paraId="2041E494" w14:textId="77777777" w:rsidR="00DE7F0B" w:rsidRPr="00AD2217" w:rsidRDefault="00DE7F0B" w:rsidP="00DE7F0B">
      <w:pPr>
        <w:spacing w:after="0" w:line="360" w:lineRule="auto"/>
        <w:ind w:firstLine="2268"/>
        <w:jc w:val="both"/>
        <w:rPr>
          <w:rFonts w:ascii="Arial" w:hAnsi="Arial" w:cs="Arial"/>
          <w:color w:val="000000" w:themeColor="text1"/>
          <w:sz w:val="28"/>
          <w:szCs w:val="28"/>
        </w:rPr>
      </w:pPr>
    </w:p>
    <w:p w14:paraId="03F5ACDF" w14:textId="77777777" w:rsidR="00DE7F0B" w:rsidRPr="00AD2217" w:rsidRDefault="00DE7F0B" w:rsidP="00DE7F0B">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indenização por dano moral deve </w:t>
      </w:r>
      <w:r>
        <w:rPr>
          <w:rFonts w:ascii="Arial" w:hAnsi="Arial" w:cs="Arial"/>
          <w:color w:val="808080"/>
          <w:sz w:val="28"/>
          <w:szCs w:val="28"/>
        </w:rPr>
        <w:t xml:space="preserve">compensar</w:t>
      </w:r>
      <w:r>
        <w:rPr>
          <w:rFonts w:ascii="Arial" w:hAnsi="Arial" w:cs="Arial"/>
          <w:color w:val="000000" w:themeColor="text1"/>
          <w:sz w:val="28"/>
          <w:szCs w:val="28"/>
        </w:rPr>
        <w:t xml:space="preserve"> </w:t>
      </w:r>
      <w:r>
        <w:rPr>
          <w:rFonts w:ascii="Arial" w:hAnsi="Arial" w:cs="Arial"/>
          <w:color w:val="808080"/>
          <w:sz w:val="28"/>
          <w:szCs w:val="28"/>
        </w:rPr>
        <w:t xml:space="preserve">adequadamente</w:t>
      </w:r>
      <w:r>
        <w:rPr>
          <w:rFonts w:ascii="Arial" w:hAnsi="Arial" w:cs="Arial"/>
          <w:color w:val="000000" w:themeColor="text1"/>
          <w:sz w:val="28"/>
          <w:szCs w:val="28"/>
        </w:rPr>
        <w:t xml:space="preserve"> </w:t>
      </w:r>
      <w:r>
        <w:rPr>
          <w:rFonts w:ascii="Arial" w:hAnsi="Arial" w:cs="Arial"/>
          <w:color w:val="808080"/>
          <w:sz w:val="28"/>
          <w:szCs w:val="28"/>
        </w:rPr>
        <w:t xml:space="preserve">a</w:t>
      </w:r>
      <w:r>
        <w:rPr>
          <w:rFonts w:ascii="Arial" w:hAnsi="Arial" w:cs="Arial"/>
          <w:color w:val="000000" w:themeColor="text1"/>
          <w:sz w:val="28"/>
          <w:szCs w:val="28"/>
        </w:rPr>
        <w:t xml:space="preserve"> vítima e</w:t>
      </w:r>
      <w:r>
        <w:rPr>
          <w:rFonts w:ascii="Arial" w:hAnsi="Arial" w:cs="Arial"/>
          <w:color w:val="000000" w:themeColor="text1"/>
          <w:sz w:val="28"/>
          <w:szCs w:val="28"/>
        </w:rPr>
        <w:t xml:space="preserve"> desestimular a repetição da conduta ilícita</w:t>
      </w:r>
      <w:r>
        <w:rPr>
          <w:rFonts w:ascii="Arial" w:hAnsi="Arial" w:cs="Arial"/>
          <w:color w:val="000000" w:themeColor="text1"/>
          <w:sz w:val="28"/>
          <w:szCs w:val="28"/>
        </w:rPr>
        <w:t xml:space="preserve">, </w:t>
      </w:r>
      <w:r>
        <w:rPr>
          <w:rFonts w:ascii="Arial" w:hAnsi="Arial" w:cs="Arial"/>
          <w:color w:val="808080"/>
          <w:sz w:val="28"/>
          <w:szCs w:val="28"/>
        </w:rPr>
        <w:t xml:space="preserve">sem</w:t>
      </w:r>
      <w:r>
        <w:rPr>
          <w:rFonts w:ascii="Arial" w:hAnsi="Arial" w:cs="Arial"/>
          <w:color w:val="000000" w:themeColor="text1"/>
          <w:sz w:val="28"/>
          <w:szCs w:val="28"/>
        </w:rPr>
        <w:t xml:space="preserve"> assumir caráter excessivamente punitivo, sobretudo </w:t>
      </w:r>
      <w:r>
        <w:rPr>
          <w:rFonts w:ascii="Arial" w:hAnsi="Arial" w:cs="Arial"/>
          <w:color w:val="808080"/>
          <w:sz w:val="28"/>
          <w:szCs w:val="28"/>
        </w:rPr>
        <w:t xml:space="preserve">diante</w:t>
      </w:r>
      <w:r>
        <w:rPr>
          <w:rFonts w:ascii="Arial" w:hAnsi="Arial" w:cs="Arial"/>
          <w:color w:val="000000" w:themeColor="text1"/>
          <w:sz w:val="28"/>
          <w:szCs w:val="28"/>
        </w:rPr>
        <w:t xml:space="preserve"> </w:t>
      </w:r>
      <w:r>
        <w:rPr>
          <w:rFonts w:ascii="Arial" w:hAnsi="Arial" w:cs="Arial"/>
          <w:color w:val="808080"/>
          <w:sz w:val="28"/>
          <w:szCs w:val="28"/>
        </w:rPr>
        <w:t xml:space="preserve">das</w:t>
      </w:r>
      <w:r>
        <w:rPr>
          <w:rFonts w:ascii="Arial" w:hAnsi="Arial" w:cs="Arial"/>
          <w:color w:val="000000" w:themeColor="text1"/>
          <w:sz w:val="28"/>
          <w:szCs w:val="28"/>
        </w:rPr>
        <w:t xml:space="preserve"> condições econômicas das litigantes.</w:t>
      </w:r>
    </w:p>
    <w:p w14:paraId="39E74C4F" w14:textId="77777777" w:rsidR="00DE7F0B" w:rsidRPr="00AD2217" w:rsidRDefault="00DE7F0B" w:rsidP="00DE7F0B">
      <w:pPr>
        <w:spacing w:after="0" w:line="360" w:lineRule="auto"/>
        <w:ind w:firstLine="2268"/>
        <w:jc w:val="both"/>
        <w:rPr>
          <w:rFonts w:ascii="Arial" w:hAnsi="Arial" w:cs="Arial"/>
          <w:color w:val="000000" w:themeColor="text1"/>
          <w:sz w:val="28"/>
          <w:szCs w:val="28"/>
        </w:rPr>
      </w:pPr>
    </w:p>
    <w:p w14:paraId="02F5A355" w14:textId="1AEAB9D1" w:rsidR="00DE7F0B" w:rsidRPr="00AD2217" w:rsidRDefault="00DE7F0B" w:rsidP="00DE7F0B">
      <w:pPr>
        <w:spacing w:after="0" w:line="360" w:lineRule="auto"/>
        <w:ind w:firstLine="2268"/>
        <w:jc w:val="both"/>
        <w:rPr>
          <w:rFonts w:ascii="Arial" w:hAnsi="Arial" w:cs="Arial"/>
          <w:color w:val="000000" w:themeColor="text1"/>
          <w:sz w:val="28"/>
          <w:szCs w:val="28"/>
        </w:rPr>
      </w:pPr>
      <w:r w:rsidRPr="00AD2217">
        <w:rPr>
          <w:rFonts w:ascii="Arial" w:hAnsi="Arial" w:cs="Arial"/>
          <w:color w:val="000000" w:themeColor="text1"/>
          <w:sz w:val="28"/>
          <w:szCs w:val="28"/>
          <w:highlight w:val="yellow"/>
        </w:rPr>
        <w:t>Nessas circunstâncias, entendo que a quantia de R$ 2.000,00 (dois mil reais) atende de forma mais adequada aos princípios da razoabilidade e da proporcionalidade, preservando as finalidades compensatória e pedagógica da reparação civil sem impor ônus desproporcional à apelante.</w:t>
      </w:r>
    </w:p>
    <w:p w14:paraId="0C154E9E" w14:textId="77777777" w:rsidR="00DE7F0B" w:rsidRPr="00AD2217" w:rsidRDefault="00DE7F0B" w:rsidP="00DE7F0B">
      <w:pPr>
        <w:spacing w:after="0" w:line="360" w:lineRule="auto"/>
        <w:ind w:firstLine="2268"/>
        <w:jc w:val="both"/>
        <w:rPr>
          <w:rFonts w:ascii="Arial" w:hAnsi="Arial" w:cs="Arial"/>
          <w:color w:val="000000" w:themeColor="text1"/>
          <w:sz w:val="28"/>
          <w:szCs w:val="28"/>
        </w:rPr>
      </w:pPr>
    </w:p>
    <w:p w14:paraId="47237EFA" w14:textId="0F6F36AC" w:rsidR="00DE7F0B" w:rsidRPr="00AD2217" w:rsidRDefault="00DE7F0B" w:rsidP="00DE7F0B">
      <w:pPr>
        <w:spacing w:after="0" w:line="360" w:lineRule="auto"/>
        <w:ind w:firstLine="2268"/>
        <w:jc w:val="both"/>
        <w:rPr>
          <w:rFonts w:ascii="Arial" w:hAnsi="Arial" w:cs="Arial"/>
          <w:color w:val="000000" w:themeColor="text1"/>
          <w:sz w:val="28"/>
          <w:szCs w:val="28"/>
        </w:rPr>
      </w:pPr>
      <w:r w:rsidRPr="00AD2217">
        <w:rPr>
          <w:rFonts w:ascii="Arial" w:hAnsi="Arial" w:cs="Arial"/>
          <w:color w:val="000000" w:themeColor="text1"/>
          <w:sz w:val="28"/>
          <w:szCs w:val="28"/>
        </w:rPr>
        <w:t xml:space="preserve">Nesse sentido: </w:t>
      </w:r>
    </w:p>
    <w:p w14:paraId="34702616" w14:textId="77777777" w:rsidR="00DE7F0B" w:rsidRPr="00AD2217" w:rsidRDefault="00DE7F0B" w:rsidP="00DE7F0B">
      <w:pPr>
        <w:spacing w:after="0" w:line="360" w:lineRule="auto"/>
        <w:ind w:firstLine="2268"/>
        <w:jc w:val="both"/>
        <w:rPr>
          <w:rFonts w:ascii="Arial" w:hAnsi="Arial" w:cs="Arial"/>
          <w:color w:val="000000" w:themeColor="text1"/>
          <w:sz w:val="28"/>
          <w:szCs w:val="28"/>
        </w:rPr>
      </w:pPr>
    </w:p>
    <w:p w14:paraId="285BFBC7" w14:textId="77CAFA78" w:rsidR="00DE7F0B" w:rsidRPr="00AD2217" w:rsidRDefault="00AD2217" w:rsidP="00AD2217">
      <w:pPr>
        <w:spacing w:after="0" w:line="360" w:lineRule="auto"/>
        <w:ind w:left="2268"/>
        <w:jc w:val="both"/>
        <w:rPr>
          <w:rFonts w:ascii="Arial" w:hAnsi="Arial" w:cs="Arial"/>
          <w:i/>
          <w:iCs/>
          <w:color w:val="000000" w:themeColor="text1"/>
          <w:sz w:val="26"/>
          <w:szCs w:val="26"/>
        </w:rPr>
      </w:pPr>
      <w:commentRangeStart w:id="18"/>
      <w:r>
        <w:rPr>
          <w:rFonts w:ascii="Arial" w:hAnsi="Arial" w:cs="Arial"/>
          <w:i/>
          <w:iCs/>
          <w:color w:val="000000" w:themeColor="text1"/>
          <w:sz w:val="26"/>
          <w:szCs w:val="26"/>
        </w:rPr>
        <w:t xml:space="preserve">“(...) </w:t>
      </w:r>
      <w:r>
        <w:rPr>
          <w:rFonts w:ascii="Arial" w:hAnsi="Arial" w:cs="Arial"/>
          <w:i/>
          <w:iCs/>
          <w:color w:val="000000" w:themeColor="text1"/>
          <w:sz w:val="26"/>
          <w:szCs w:val="26"/>
        </w:rPr>
        <w:t xml:space="preserve">8. O valor fixado a título de indenização por danos morais deve observar os princípios da razoabilidade e proporcionalidade, </w:t>
      </w:r>
      <w:r>
        <w:rPr>
          <w:rFonts w:ascii="Arial" w:hAnsi="Arial" w:cs="Arial"/>
          <w:i/>
          <w:iCs/>
          <w:color w:val="000000" w:themeColor="text1"/>
          <w:sz w:val="26"/>
          <w:szCs w:val="26"/>
          <w:u w:val="single"/>
        </w:rPr>
        <w:t xml:space="preserve">admitindo-se a redução quando excessivo em relação às circunstâncias do caso concreto</w:t>
      </w:r>
      <w:r>
        <w:rPr>
          <w:rFonts w:ascii="Arial" w:hAnsi="Arial" w:cs="Arial"/>
          <w:i/>
          <w:iCs/>
          <w:color w:val="000000" w:themeColor="text1"/>
          <w:sz w:val="26"/>
          <w:szCs w:val="26"/>
        </w:rPr>
        <w:t xml:space="preserve"> (...).</w:t>
      </w:r>
      <w:r>
        <w:rPr>
          <w:rFonts w:ascii="Arial" w:hAnsi="Arial" w:cs="Arial"/>
          <w:i/>
          <w:iCs/>
          <w:color w:val="000000" w:themeColor="text1"/>
          <w:sz w:val="26"/>
          <w:szCs w:val="26"/>
        </w:rPr>
        <w:t xml:space="preserve">”</w:t>
      </w:r>
      <w:r>
        <w:rPr>
          <w:rFonts w:ascii="Arial" w:hAnsi="Arial" w:cs="Arial"/>
          <w:i/>
          <w:iCs/>
          <w:color w:val="000000" w:themeColor="text1"/>
          <w:sz w:val="26"/>
          <w:szCs w:val="26"/>
        </w:rPr>
        <w:t xml:space="preserve"> (</w:t>
      </w:r>
      <w:r>
        <w:rPr>
          <w:rFonts w:ascii="Arial" w:hAnsi="Arial" w:cs="Arial"/>
          <w:i/>
          <w:iCs/>
          <w:color w:val="000000" w:themeColor="text1"/>
          <w:sz w:val="26"/>
          <w:szCs w:val="26"/>
        </w:rPr>
        <w:t xml:space="preserve">Acórdão 2136645, 0700829-19.2020.8.07.0017, Relator(a): ANA CANTARINO, 5ª TURMA CÍVEL, data de julgamento: 18/06/2026, publicado no DJe: 26/06/2026</w:t>
      </w:r>
      <w:r>
        <w:rPr>
          <w:rFonts w:ascii="Arial" w:hAnsi="Arial" w:cs="Arial"/>
          <w:i/>
          <w:iCs/>
          <w:color w:val="808080"/>
          <w:sz w:val="26"/>
          <w:szCs w:val="26"/>
        </w:rPr>
        <w:t xml:space="preserve">.</w:t>
      </w:r>
      <w:r>
        <w:rPr>
          <w:rFonts w:ascii="Arial" w:hAnsi="Arial" w:cs="Arial"/>
          <w:i/>
          <w:iCs/>
          <w:color w:val="000000" w:themeColor="text1"/>
          <w:sz w:val="26"/>
          <w:szCs w:val="26"/>
        </w:rPr>
        <w:t xml:space="preserve">)</w:t>
      </w:r>
      <w:r>
        <w:rPr>
          <w:rFonts w:ascii="Arial" w:hAnsi="Arial" w:cs="Arial"/>
          <w:i/>
          <w:iCs/>
          <w:color w:val="808080"/>
          <w:sz w:val="26"/>
          <w:szCs w:val="26"/>
        </w:rPr>
        <w:t xml:space="preserve"> – Grifei</w:t>
      </w:r>
      <w:commentRangeEnd w:id="18"/>
      <w:r>
        <w:rPr>
          <w:rStyle w:val="CommentReference"/>
        </w:rPr>
        <w:commentReference w:id="18"/>
      </w:r>
    </w:p>
    <w:p w14:paraId="38B60390" w14:textId="77777777" w:rsidR="00506A7D" w:rsidRDefault="00506A7D" w:rsidP="00DB1301">
      <w:pPr>
        <w:spacing w:after="0" w:line="360" w:lineRule="auto"/>
        <w:ind w:firstLine="2268"/>
        <w:jc w:val="both"/>
        <w:rPr>
          <w:rFonts w:ascii="Arial" w:hAnsi="Arial" w:cs="Arial"/>
          <w:sz w:val="28"/>
          <w:szCs w:val="28"/>
        </w:rPr>
      </w:pPr>
    </w:p>
    <w:p w14:paraId="72A2F87F" w14:textId="48B4A1ED" w:rsidR="00B73FAD" w:rsidRPr="00D516B2" w:rsidRDefault="00B73FAD" w:rsidP="00B73FAD">
      <w:pPr>
        <w:spacing w:after="0" w:line="360" w:lineRule="auto"/>
        <w:jc w:val="center"/>
        <w:rPr>
          <w:rFonts w:ascii="Arial" w:hAnsi="Arial" w:cs="Arial"/>
          <w:b/>
          <w:bCs/>
          <w:sz w:val="28"/>
          <w:szCs w:val="28"/>
        </w:rPr>
      </w:pPr>
      <w:r w:rsidRPr="00D516B2">
        <w:rPr>
          <w:rFonts w:ascii="Arial" w:hAnsi="Arial" w:cs="Arial"/>
          <w:b/>
          <w:bCs/>
          <w:sz w:val="28"/>
          <w:szCs w:val="28"/>
        </w:rPr>
        <w:t>DIS</w:t>
      </w:r>
      <w:r w:rsidR="00D516B2" w:rsidRPr="00D516B2">
        <w:rPr>
          <w:rFonts w:ascii="Arial" w:hAnsi="Arial" w:cs="Arial"/>
          <w:b/>
          <w:bCs/>
          <w:sz w:val="28"/>
          <w:szCs w:val="28"/>
        </w:rPr>
        <w:t>POSITIVO</w:t>
      </w:r>
    </w:p>
    <w:p w14:paraId="0E59050E" w14:textId="77777777" w:rsidR="00B73FAD" w:rsidRDefault="00B73FAD" w:rsidP="00DB1301">
      <w:pPr>
        <w:spacing w:after="0" w:line="360" w:lineRule="auto"/>
        <w:ind w:firstLine="2268"/>
        <w:jc w:val="both"/>
        <w:rPr>
          <w:rFonts w:ascii="Arial" w:hAnsi="Arial" w:cs="Arial"/>
          <w:sz w:val="28"/>
          <w:szCs w:val="28"/>
        </w:rPr>
      </w:pPr>
    </w:p>
    <w:p w14:paraId="7BC1F268" w14:textId="4C1D9DD7" w:rsidR="00AD2217" w:rsidRPr="009F28BC" w:rsidRDefault="00AD2217" w:rsidP="00AD2217">
      <w:pPr>
        <w:spacing w:after="0" w:line="360" w:lineRule="auto"/>
        <w:ind w:firstLine="2268"/>
        <w:jc w:val="both"/>
        <w:rPr>
          <w:rFonts w:ascii="Arial" w:hAnsi="Arial" w:cs="Arial"/>
          <w:sz w:val="28"/>
          <w:szCs w:val="28"/>
        </w:rPr>
      </w:pPr>
      <w:commentRangeStart w:id="19"/>
      <w:r>
        <w:rPr>
          <w:rFonts w:ascii="Arial" w:hAnsi="Arial" w:cs="Arial"/>
          <w:sz w:val="28"/>
          <w:szCs w:val="28"/>
        </w:rPr>
        <w:t xml:space="preserve">Ante o exposto, </w:t>
      </w:r>
      <w:r>
        <w:rPr>
          <w:rFonts w:ascii="Arial" w:hAnsi="Arial" w:cs="Arial"/>
          <w:b/>
          <w:bCs/>
          <w:sz w:val="28"/>
          <w:szCs w:val="28"/>
        </w:rPr>
        <w:t xml:space="preserve">dou parcial provimento</w:t>
      </w:r>
      <w:r>
        <w:rPr>
          <w:rFonts w:ascii="Arial" w:hAnsi="Arial" w:cs="Arial"/>
          <w:sz w:val="28"/>
          <w:szCs w:val="28"/>
        </w:rPr>
        <w:t xml:space="preserve"> ao apelo </w:t>
      </w:r>
      <w:r>
        <w:rPr>
          <w:rFonts w:ascii="Arial" w:hAnsi="Arial" w:cs="Arial"/>
          <w:sz w:val="28"/>
          <w:szCs w:val="28"/>
        </w:rPr>
        <w:t xml:space="preserve">da ré,</w:t>
      </w:r>
      <w:r>
        <w:rPr>
          <w:rFonts w:ascii="Arial" w:hAnsi="Arial" w:cs="Arial"/>
          <w:sz w:val="28"/>
          <w:szCs w:val="28"/>
        </w:rPr>
        <w:t xml:space="preserve"> Shirlene Miguel da Silva </w:t>
      </w:r>
      <w:r>
        <w:rPr>
          <w:rFonts w:ascii="Arial" w:hAnsi="Arial" w:cs="Arial"/>
          <w:sz w:val="28"/>
          <w:szCs w:val="28"/>
        </w:rPr>
        <w:t xml:space="preserve">Bonifácio</w:t>
      </w:r>
      <w:r>
        <w:rPr>
          <w:rFonts w:ascii="Arial" w:hAnsi="Arial" w:cs="Arial"/>
          <w:sz w:val="28"/>
          <w:szCs w:val="28"/>
        </w:rPr>
        <w:t xml:space="preserve">,</w:t>
      </w:r>
      <w:r>
        <w:rPr>
          <w:rFonts w:ascii="Arial" w:hAnsi="Arial" w:cs="Arial"/>
          <w:color w:val="808080"/>
          <w:sz w:val="28"/>
          <w:szCs w:val="28"/>
        </w:rPr>
        <w:t xml:space="preserve"> apenas</w:t>
      </w:r>
      <w:r>
        <w:rPr>
          <w:rFonts w:ascii="Arial" w:hAnsi="Arial" w:cs="Arial"/>
          <w:sz w:val="28"/>
          <w:szCs w:val="28"/>
        </w:rPr>
        <w:t xml:space="preserve"> para reduzir o valor da indenização por danos morais de R$ 3.000,00 (três mil reais) para R$ 2.000,00 (dois mil reais)</w:t>
      </w:r>
      <w:r>
        <w:rPr>
          <w:rFonts w:ascii="Arial" w:hAnsi="Arial" w:cs="Arial"/>
          <w:sz w:val="28"/>
          <w:szCs w:val="28"/>
        </w:rPr>
        <w:t xml:space="preserve">.</w:t>
      </w:r>
      <w:commentRangeEnd w:id="19"/>
      <w:r>
        <w:rPr>
          <w:rStyle w:val="CommentReference"/>
        </w:rPr>
        <w:commentReference w:id="19"/>
      </w:r>
    </w:p>
    <w:p w14:paraId="47761B8F" w14:textId="77777777" w:rsidR="009F28BC" w:rsidRDefault="009F28BC" w:rsidP="00AD2217">
      <w:pPr>
        <w:spacing w:after="0" w:line="360" w:lineRule="auto"/>
        <w:ind w:firstLine="2268"/>
        <w:jc w:val="both"/>
        <w:rPr>
          <w:rFonts w:ascii="Arial" w:hAnsi="Arial" w:cs="Arial"/>
          <w:sz w:val="28"/>
          <w:szCs w:val="28"/>
        </w:rPr>
      </w:pPr>
    </w:p>
    <w:p w14:paraId="1E481191" w14:textId="557A14A0" w:rsidR="009F28BC" w:rsidRPr="00AD2217" w:rsidRDefault="009F28BC" w:rsidP="00AD2217">
      <w:pPr>
        <w:spacing w:after="0" w:line="360" w:lineRule="auto"/>
        <w:ind w:firstLine="2268"/>
        <w:jc w:val="both"/>
        <w:rPr>
          <w:rFonts w:ascii="Arial" w:hAnsi="Arial" w:cs="Arial"/>
          <w:sz w:val="28"/>
          <w:szCs w:val="28"/>
        </w:rPr>
      </w:pPr>
      <w:r w:rsidRPr="00D9502E">
        <w:rPr>
          <w:rFonts w:ascii="Arial" w:hAnsi="Arial" w:cs="Arial"/>
          <w:b/>
          <w:bCs/>
          <w:sz w:val="28"/>
          <w:szCs w:val="28"/>
        </w:rPr>
        <w:t>Sem honorários recursais</w:t>
      </w:r>
      <w:r w:rsidRPr="009F28BC">
        <w:rPr>
          <w:rFonts w:ascii="Arial" w:hAnsi="Arial" w:cs="Arial"/>
          <w:sz w:val="28"/>
          <w:szCs w:val="28"/>
        </w:rPr>
        <w:t>.</w:t>
      </w:r>
    </w:p>
    <w:p w14:paraId="24EACF63" w14:textId="77777777" w:rsidR="009F28BC" w:rsidRDefault="009F28BC" w:rsidP="00DB1301">
      <w:pPr>
        <w:spacing w:after="0" w:line="360" w:lineRule="auto"/>
        <w:ind w:firstLine="2268"/>
        <w:jc w:val="both"/>
        <w:rPr>
          <w:rFonts w:ascii="Arial" w:hAnsi="Arial" w:cs="Arial"/>
          <w:sz w:val="28"/>
          <w:szCs w:val="28"/>
        </w:rPr>
      </w:pPr>
    </w:p>
    <w:p w14:paraId="0DA21613" w14:textId="0A66CD9E" w:rsidR="007E1C8C" w:rsidRDefault="007E1C8C" w:rsidP="00DB1301">
      <w:pPr>
        <w:spacing w:after="0" w:line="360" w:lineRule="auto"/>
        <w:ind w:firstLine="2268"/>
        <w:jc w:val="both"/>
        <w:rPr>
          <w:rFonts w:ascii="Arial" w:hAnsi="Arial" w:cs="Arial"/>
          <w:sz w:val="28"/>
          <w:szCs w:val="28"/>
        </w:rPr>
      </w:pPr>
      <w:r>
        <w:rPr>
          <w:rFonts w:ascii="Arial" w:hAnsi="Arial" w:cs="Arial"/>
          <w:sz w:val="28"/>
          <w:szCs w:val="28"/>
        </w:rPr>
        <w:t>É como voto.</w:t>
      </w:r>
    </w:p>
    <w:p w14:paraId="4D1C0125" w14:textId="6D5BB7D4" w:rsidR="64E63EB0" w:rsidRDefault="007E1C8C" w:rsidP="007E391C">
      <w:pPr>
        <w:rPr>
          <w:rFonts w:ascii="Arial" w:hAnsi="Arial" w:cs="Arial"/>
          <w:sz w:val="28"/>
          <w:szCs w:val="28"/>
        </w:rPr>
      </w:pPr>
      <w:r>
        <w:rPr>
          <w:rFonts w:ascii="Arial" w:hAnsi="Arial" w:cs="Arial"/>
          <w:sz w:val="28"/>
          <w:szCs w:val="28"/>
        </w:rPr>
        <w:br w:type="page"/>
      </w:r>
    </w:p>
    <w:p w14:paraId="38DF75E2" w14:textId="77777777" w:rsidR="007607B4" w:rsidRDefault="007607B4" w:rsidP="007607B4">
      <w:pPr>
        <w:ind w:right="-96"/>
        <w:jc w:val="both"/>
        <w:rPr>
          <w:b/>
          <w:bCs/>
          <w:color w:val="008000"/>
        </w:rPr>
      </w:pPr>
      <w:r>
        <w:rPr>
          <w:b/>
          <w:bCs/>
          <w:color w:val="008000"/>
        </w:rPr>
        <w:lastRenderedPageBreak/>
        <w:t>SENTENÇA</w:t>
      </w:r>
    </w:p>
    <w:p w14:paraId="663C0702" w14:textId="192B9AD4" w:rsidR="007607B4" w:rsidRPr="007607B4" w:rsidRDefault="007607B4" w:rsidP="007607B4">
      <w:pPr>
        <w:ind w:right="-96"/>
        <w:jc w:val="both"/>
        <w:rPr>
          <w:b/>
          <w:color w:val="008000"/>
        </w:rPr>
      </w:pPr>
      <w:r w:rsidRPr="007607B4">
        <w:rPr>
          <w:b/>
          <w:bCs/>
          <w:color w:val="008000"/>
        </w:rPr>
        <w:t>I - RELATÓRIO</w:t>
      </w:r>
    </w:p>
    <w:p w14:paraId="27E5B264" w14:textId="77777777" w:rsidR="007607B4" w:rsidRPr="007607B4" w:rsidRDefault="007607B4" w:rsidP="007607B4">
      <w:pPr>
        <w:ind w:right="-96"/>
        <w:jc w:val="both"/>
        <w:rPr>
          <w:b/>
          <w:color w:val="008000"/>
        </w:rPr>
      </w:pPr>
      <w:r w:rsidRPr="007607B4">
        <w:rPr>
          <w:b/>
          <w:color w:val="008000"/>
        </w:rPr>
        <w:t>Trata-se de </w:t>
      </w:r>
      <w:r w:rsidRPr="007607B4">
        <w:rPr>
          <w:b/>
          <w:bCs/>
          <w:color w:val="008000"/>
        </w:rPr>
        <w:t>AÇÃO DE INDENIZAÇÃO POR DANOS MORAIS</w:t>
      </w:r>
      <w:r w:rsidRPr="007607B4">
        <w:rPr>
          <w:b/>
          <w:color w:val="008000"/>
        </w:rPr>
        <w:t> proposta pela </w:t>
      </w:r>
      <w:r w:rsidRPr="007607B4">
        <w:rPr>
          <w:b/>
          <w:bCs/>
          <w:color w:val="008000"/>
        </w:rPr>
        <w:t>ELIANE SILVA GOMES </w:t>
      </w:r>
      <w:r w:rsidRPr="007607B4">
        <w:rPr>
          <w:b/>
          <w:color w:val="008000"/>
        </w:rPr>
        <w:t>em face de </w:t>
      </w:r>
      <w:r w:rsidRPr="007607B4">
        <w:rPr>
          <w:b/>
          <w:bCs/>
          <w:color w:val="008000"/>
        </w:rPr>
        <w:t>SHIRLENE MIGUEL DA SILVA BONIFACIO</w:t>
      </w:r>
      <w:r w:rsidRPr="007607B4">
        <w:rPr>
          <w:b/>
          <w:color w:val="008000"/>
        </w:rPr>
        <w:t>, partes devidamente qualificadas.</w:t>
      </w:r>
    </w:p>
    <w:p w14:paraId="31F977ED" w14:textId="165A51F8" w:rsidR="007607B4" w:rsidRPr="007607B4" w:rsidRDefault="007607B4" w:rsidP="007607B4">
      <w:pPr>
        <w:ind w:right="-96"/>
        <w:jc w:val="both"/>
        <w:rPr>
          <w:b/>
          <w:color w:val="008000"/>
        </w:rPr>
      </w:pPr>
      <w:r w:rsidRPr="007607B4">
        <w:rPr>
          <w:b/>
          <w:color w:val="008000"/>
        </w:rPr>
        <w:t>Recebida a </w:t>
      </w:r>
      <w:r w:rsidRPr="007607B4">
        <w:rPr>
          <w:b/>
          <w:bCs/>
          <w:color w:val="008000"/>
        </w:rPr>
        <w:t>INICIAL</w:t>
      </w:r>
      <w:r w:rsidRPr="007607B4">
        <w:rPr>
          <w:b/>
          <w:color w:val="008000"/>
        </w:rPr>
        <w:t> no Id. </w:t>
      </w:r>
      <w:r w:rsidRPr="004648BF">
        <w:rPr>
          <w:b/>
          <w:color w:val="008000"/>
        </w:rPr>
        <w:t>216905418</w:t>
      </w:r>
      <w:r w:rsidRPr="007607B4">
        <w:rPr>
          <w:b/>
          <w:color w:val="008000"/>
        </w:rPr>
        <w:t>, com deferimento da gratuidade de justiça.</w:t>
      </w:r>
    </w:p>
    <w:p w14:paraId="4A7A9185" w14:textId="77777777" w:rsidR="007607B4" w:rsidRPr="007607B4" w:rsidRDefault="007607B4" w:rsidP="007607B4">
      <w:pPr>
        <w:ind w:right="-96"/>
        <w:jc w:val="both"/>
        <w:rPr>
          <w:b/>
          <w:color w:val="008000"/>
        </w:rPr>
      </w:pPr>
      <w:r w:rsidRPr="007607B4">
        <w:rPr>
          <w:b/>
          <w:color w:val="008000"/>
        </w:rPr>
        <w:t>Em síntese, a autora narra que é vizinha da requerida e, sem qualquer motivação legítima, esta passou a realizar atos de hostilidade e perturbação, muitas vezes utilizando ofensas diretas como ‘traficante’ e ‘vagabunda’.</w:t>
      </w:r>
    </w:p>
    <w:p w14:paraId="5B2D6DA9" w14:textId="77777777" w:rsidR="007607B4" w:rsidRPr="007607B4" w:rsidRDefault="007607B4" w:rsidP="007607B4">
      <w:pPr>
        <w:ind w:right="-96"/>
        <w:jc w:val="both"/>
        <w:rPr>
          <w:b/>
          <w:color w:val="008000"/>
        </w:rPr>
      </w:pPr>
      <w:r w:rsidRPr="007607B4">
        <w:rPr>
          <w:b/>
          <w:color w:val="008000"/>
        </w:rPr>
        <w:t>Alega que a requerida passou a afirmar aos moradores da região que a autora seria ‘estupradora’, prejudicando sua honra, imagem e dignidade, e causando abalo moral. Acrescenta, ainda, que além das ofensas narradas, a requerida realizou publicações em redes sociais contendo calúnias relacionadas ao ocorrido com o irmão da autora.</w:t>
      </w:r>
    </w:p>
    <w:p w14:paraId="78D4DE22" w14:textId="77777777" w:rsidR="007607B4" w:rsidRPr="007607B4" w:rsidRDefault="007607B4" w:rsidP="007607B4">
      <w:pPr>
        <w:ind w:right="-96"/>
        <w:jc w:val="both"/>
        <w:rPr>
          <w:b/>
          <w:color w:val="008000"/>
        </w:rPr>
      </w:pPr>
      <w:r w:rsidRPr="007607B4">
        <w:rPr>
          <w:b/>
          <w:color w:val="008000"/>
        </w:rPr>
        <w:t>Por fim, requereu o reconhecimento definitivo da inexistência do débito e indenização por danos morais de R$ 100.000,00 (cem mil reais), valor que atribui à causa.</w:t>
      </w:r>
    </w:p>
    <w:p w14:paraId="195AB437" w14:textId="101D2E2D" w:rsidR="007607B4" w:rsidRPr="007607B4" w:rsidRDefault="007607B4" w:rsidP="007607B4">
      <w:pPr>
        <w:ind w:right="-96"/>
        <w:jc w:val="both"/>
        <w:rPr>
          <w:b/>
          <w:color w:val="008000"/>
        </w:rPr>
      </w:pPr>
      <w:r w:rsidRPr="007607B4">
        <w:rPr>
          <w:b/>
          <w:color w:val="008000"/>
        </w:rPr>
        <w:t>A requerida apresentou </w:t>
      </w:r>
      <w:r w:rsidRPr="007607B4">
        <w:rPr>
          <w:b/>
          <w:bCs/>
          <w:color w:val="008000"/>
        </w:rPr>
        <w:t>CONTESTAÇÃO</w:t>
      </w:r>
      <w:r w:rsidRPr="007607B4">
        <w:rPr>
          <w:b/>
          <w:color w:val="008000"/>
        </w:rPr>
        <w:t> no id </w:t>
      </w:r>
      <w:r w:rsidRPr="004648BF">
        <w:rPr>
          <w:b/>
          <w:color w:val="008000"/>
        </w:rPr>
        <w:t>227062686</w:t>
      </w:r>
      <w:r w:rsidRPr="007607B4">
        <w:rPr>
          <w:b/>
          <w:color w:val="008000"/>
        </w:rPr>
        <w:t>, suscitou preliminar de inépcia da inicial.</w:t>
      </w:r>
    </w:p>
    <w:p w14:paraId="47C0712E" w14:textId="77777777" w:rsidR="007607B4" w:rsidRPr="007607B4" w:rsidRDefault="007607B4" w:rsidP="007607B4">
      <w:pPr>
        <w:ind w:right="-96"/>
        <w:jc w:val="both"/>
        <w:rPr>
          <w:b/>
          <w:color w:val="008000"/>
        </w:rPr>
      </w:pPr>
      <w:r w:rsidRPr="007607B4">
        <w:rPr>
          <w:b/>
          <w:color w:val="008000"/>
        </w:rPr>
        <w:t>No mérito, alega que as postagens realizadas tratam-se de cópia de uma reportagem publicada pelo Diário de Ceilândia, a qual relata fatos criminosos. Acrescenta que as demais mensagens não mencionam o nome da requerente.</w:t>
      </w:r>
    </w:p>
    <w:p w14:paraId="3CC2CB53" w14:textId="77777777" w:rsidR="007607B4" w:rsidRPr="007607B4" w:rsidRDefault="007607B4" w:rsidP="007607B4">
      <w:pPr>
        <w:ind w:right="-96"/>
        <w:jc w:val="both"/>
        <w:rPr>
          <w:b/>
          <w:color w:val="008000"/>
        </w:rPr>
      </w:pPr>
      <w:r w:rsidRPr="007607B4">
        <w:rPr>
          <w:b/>
          <w:color w:val="008000"/>
        </w:rPr>
        <w:t>Ao final, pugnou pela improcedência dos pedidos formulados na inicial.</w:t>
      </w:r>
    </w:p>
    <w:p w14:paraId="17FF1249" w14:textId="77777777" w:rsidR="007607B4" w:rsidRPr="007607B4" w:rsidRDefault="007607B4" w:rsidP="007607B4">
      <w:pPr>
        <w:ind w:right="-96"/>
        <w:jc w:val="both"/>
        <w:rPr>
          <w:b/>
          <w:color w:val="008000"/>
        </w:rPr>
      </w:pPr>
      <w:r w:rsidRPr="007607B4">
        <w:rPr>
          <w:b/>
          <w:color w:val="008000"/>
        </w:rPr>
        <w:t>Em sede de </w:t>
      </w:r>
      <w:r w:rsidRPr="007607B4">
        <w:rPr>
          <w:b/>
          <w:bCs/>
          <w:color w:val="008000"/>
        </w:rPr>
        <w:t>RECONVENÇÃO</w:t>
      </w:r>
      <w:r w:rsidRPr="007607B4">
        <w:rPr>
          <w:b/>
          <w:color w:val="008000"/>
        </w:rPr>
        <w:t>, a autora foi até sua porta com acusações infundadas, motivadas por fofocas, impontando inverdades publicamente perante a comunidade.</w:t>
      </w:r>
    </w:p>
    <w:p w14:paraId="2F6D39E9" w14:textId="77777777" w:rsidR="007607B4" w:rsidRPr="007607B4" w:rsidRDefault="007607B4" w:rsidP="007607B4">
      <w:pPr>
        <w:ind w:right="-96"/>
        <w:jc w:val="both"/>
        <w:rPr>
          <w:b/>
          <w:color w:val="008000"/>
        </w:rPr>
      </w:pPr>
      <w:r w:rsidRPr="007607B4">
        <w:rPr>
          <w:b/>
          <w:color w:val="008000"/>
        </w:rPr>
        <w:t>Requerendo ao final indenização por danos morais no valor de R$ 10.000,00 (dez mil reais).</w:t>
      </w:r>
    </w:p>
    <w:p w14:paraId="0C536CC0" w14:textId="57BF1CE0" w:rsidR="007607B4" w:rsidRPr="007607B4" w:rsidRDefault="007607B4" w:rsidP="007607B4">
      <w:pPr>
        <w:ind w:right="-96"/>
        <w:jc w:val="both"/>
        <w:rPr>
          <w:b/>
          <w:color w:val="008000"/>
        </w:rPr>
      </w:pPr>
      <w:r w:rsidRPr="007607B4">
        <w:rPr>
          <w:b/>
          <w:color w:val="008000"/>
        </w:rPr>
        <w:t>Processo Saneado no id </w:t>
      </w:r>
      <w:r w:rsidRPr="004648BF">
        <w:rPr>
          <w:b/>
          <w:color w:val="008000"/>
        </w:rPr>
        <w:t>231853986</w:t>
      </w:r>
      <w:r w:rsidRPr="007607B4">
        <w:rPr>
          <w:b/>
          <w:color w:val="008000"/>
        </w:rPr>
        <w:t>, com deferimento de prova oral.</w:t>
      </w:r>
    </w:p>
    <w:p w14:paraId="777FB1B3" w14:textId="4125184A" w:rsidR="007607B4" w:rsidRPr="007607B4" w:rsidRDefault="007607B4" w:rsidP="007607B4">
      <w:pPr>
        <w:ind w:right="-96"/>
        <w:jc w:val="both"/>
        <w:rPr>
          <w:b/>
          <w:color w:val="008000"/>
        </w:rPr>
      </w:pPr>
      <w:r w:rsidRPr="007607B4">
        <w:rPr>
          <w:b/>
          <w:color w:val="008000"/>
        </w:rPr>
        <w:t>Audiência no id </w:t>
      </w:r>
      <w:r w:rsidRPr="004648BF">
        <w:rPr>
          <w:b/>
          <w:color w:val="008000"/>
        </w:rPr>
        <w:t>271803023</w:t>
      </w:r>
      <w:r w:rsidRPr="007607B4">
        <w:rPr>
          <w:b/>
          <w:color w:val="008000"/>
        </w:rPr>
        <w:t>.</w:t>
      </w:r>
    </w:p>
    <w:p w14:paraId="78D129D1" w14:textId="77777777" w:rsidR="007607B4" w:rsidRPr="007607B4" w:rsidRDefault="007607B4" w:rsidP="007607B4">
      <w:pPr>
        <w:ind w:right="-96"/>
        <w:jc w:val="both"/>
        <w:rPr>
          <w:b/>
          <w:color w:val="008000"/>
        </w:rPr>
      </w:pPr>
      <w:r w:rsidRPr="007607B4">
        <w:rPr>
          <w:b/>
          <w:color w:val="008000"/>
        </w:rPr>
        <w:t>Os autos vieram conclusos para sentença.</w:t>
      </w:r>
    </w:p>
    <w:p w14:paraId="0B3E38A1" w14:textId="77777777" w:rsidR="007607B4" w:rsidRPr="007607B4" w:rsidRDefault="007607B4" w:rsidP="007607B4">
      <w:pPr>
        <w:ind w:right="-96"/>
        <w:jc w:val="both"/>
        <w:rPr>
          <w:b/>
          <w:color w:val="008000"/>
        </w:rPr>
      </w:pPr>
      <w:r w:rsidRPr="007607B4">
        <w:rPr>
          <w:b/>
          <w:color w:val="008000"/>
        </w:rPr>
        <w:t>É o relatório. </w:t>
      </w:r>
      <w:r w:rsidRPr="007607B4">
        <w:rPr>
          <w:b/>
          <w:bCs/>
          <w:color w:val="008000"/>
        </w:rPr>
        <w:t>DECIDO.</w:t>
      </w:r>
    </w:p>
    <w:p w14:paraId="6D0F3C25" w14:textId="77777777" w:rsidR="007607B4" w:rsidRPr="007607B4" w:rsidRDefault="007607B4" w:rsidP="007607B4">
      <w:pPr>
        <w:ind w:right="-96"/>
        <w:jc w:val="both"/>
        <w:rPr>
          <w:b/>
          <w:color w:val="008000"/>
        </w:rPr>
      </w:pPr>
      <w:r w:rsidRPr="007607B4">
        <w:rPr>
          <w:b/>
          <w:bCs/>
          <w:color w:val="008000"/>
        </w:rPr>
        <w:t>Passo ao exame da preliminar suscitada.</w:t>
      </w:r>
    </w:p>
    <w:p w14:paraId="7C835877" w14:textId="77777777" w:rsidR="007607B4" w:rsidRPr="007607B4" w:rsidRDefault="007607B4" w:rsidP="007607B4">
      <w:pPr>
        <w:ind w:right="-96"/>
        <w:jc w:val="both"/>
        <w:rPr>
          <w:b/>
          <w:color w:val="008000"/>
        </w:rPr>
      </w:pPr>
      <w:r w:rsidRPr="007607B4">
        <w:rPr>
          <w:b/>
          <w:bCs/>
          <w:color w:val="008000"/>
        </w:rPr>
        <w:t>II – DA INÉPCIA DA INICIAL</w:t>
      </w:r>
    </w:p>
    <w:p w14:paraId="55E5C557" w14:textId="77777777" w:rsidR="007607B4" w:rsidRPr="007607B4" w:rsidRDefault="007607B4" w:rsidP="007607B4">
      <w:pPr>
        <w:ind w:right="-96"/>
        <w:jc w:val="both"/>
        <w:rPr>
          <w:b/>
          <w:color w:val="008000"/>
        </w:rPr>
      </w:pPr>
      <w:r w:rsidRPr="007607B4">
        <w:rPr>
          <w:b/>
          <w:color w:val="008000"/>
        </w:rPr>
        <w:t>Conforme o disposto no artigo 330, § 1º, do CPC, considera-se inepta a petição inicial quando a peça de ingresso não narra, de forma adequada e coerente, a causa de pedir ou não formula os pedidos de forma certa e determinada e com absoluta correlação com a causa de pedir. Em suma, a inépcia traduz-se no defeito da petição inicial em relação aos elementos da ação, em especial a causa de pedir e o pedido.</w:t>
      </w:r>
    </w:p>
    <w:p w14:paraId="6AD07B09" w14:textId="77777777" w:rsidR="007607B4" w:rsidRPr="007607B4" w:rsidRDefault="007607B4" w:rsidP="007607B4">
      <w:pPr>
        <w:ind w:right="-96"/>
        <w:jc w:val="both"/>
        <w:rPr>
          <w:b/>
          <w:color w:val="008000"/>
        </w:rPr>
      </w:pPr>
      <w:r w:rsidRPr="007607B4">
        <w:rPr>
          <w:b/>
          <w:color w:val="008000"/>
        </w:rPr>
        <w:t>No caso em apreço, a parte ré alega que a autora não comprovou as ofensas narradas na inicial.</w:t>
      </w:r>
    </w:p>
    <w:p w14:paraId="5B0CFFB4" w14:textId="77777777" w:rsidR="007607B4" w:rsidRPr="007607B4" w:rsidRDefault="007607B4" w:rsidP="007607B4">
      <w:pPr>
        <w:ind w:right="-96"/>
        <w:jc w:val="both"/>
        <w:rPr>
          <w:b/>
          <w:color w:val="008000"/>
        </w:rPr>
      </w:pPr>
      <w:r w:rsidRPr="007607B4">
        <w:rPr>
          <w:b/>
          <w:color w:val="008000"/>
        </w:rPr>
        <w:t>A argumentação da parte ré quanto à alegação de inépcia deve ser rejeitada, porquanto traduz, na verdade, o próprio mérito da demanda e naquela seara será analisada.</w:t>
      </w:r>
    </w:p>
    <w:p w14:paraId="1CBA8AEA" w14:textId="77777777" w:rsidR="007607B4" w:rsidRPr="007607B4" w:rsidRDefault="007607B4" w:rsidP="007607B4">
      <w:pPr>
        <w:ind w:right="-96"/>
        <w:jc w:val="both"/>
        <w:rPr>
          <w:b/>
          <w:color w:val="008000"/>
        </w:rPr>
      </w:pPr>
      <w:r w:rsidRPr="007607B4">
        <w:rPr>
          <w:b/>
          <w:bCs/>
          <w:color w:val="008000"/>
        </w:rPr>
        <w:lastRenderedPageBreak/>
        <w:t>REJEITO</w:t>
      </w:r>
      <w:r w:rsidRPr="007607B4">
        <w:rPr>
          <w:b/>
          <w:color w:val="008000"/>
        </w:rPr>
        <w:t>, pois, a preliminar aventada.</w:t>
      </w:r>
    </w:p>
    <w:p w14:paraId="3B6FE369" w14:textId="77777777" w:rsidR="007607B4" w:rsidRPr="007607B4" w:rsidRDefault="007607B4" w:rsidP="007607B4">
      <w:pPr>
        <w:ind w:right="-96"/>
        <w:jc w:val="both"/>
        <w:rPr>
          <w:b/>
          <w:color w:val="008000"/>
        </w:rPr>
      </w:pPr>
      <w:r w:rsidRPr="007607B4">
        <w:rPr>
          <w:b/>
          <w:color w:val="008000"/>
        </w:rPr>
        <w:t>Presentes os pressupostos processuais e as condições da ação, passo ao exame do mérito propriamente dito.</w:t>
      </w:r>
    </w:p>
    <w:p w14:paraId="4E741A05" w14:textId="77777777" w:rsidR="007607B4" w:rsidRPr="007607B4" w:rsidRDefault="007607B4" w:rsidP="007607B4">
      <w:pPr>
        <w:ind w:right="-96"/>
        <w:jc w:val="both"/>
        <w:rPr>
          <w:b/>
          <w:color w:val="008000"/>
        </w:rPr>
      </w:pPr>
      <w:r w:rsidRPr="007607B4">
        <w:rPr>
          <w:b/>
          <w:color w:val="008000"/>
        </w:rPr>
        <w:t> </w:t>
      </w:r>
    </w:p>
    <w:p w14:paraId="57171AB7" w14:textId="77777777" w:rsidR="007607B4" w:rsidRPr="007607B4" w:rsidRDefault="007607B4" w:rsidP="007607B4">
      <w:pPr>
        <w:ind w:right="-96"/>
        <w:jc w:val="both"/>
        <w:rPr>
          <w:b/>
          <w:color w:val="008000"/>
        </w:rPr>
      </w:pPr>
      <w:r w:rsidRPr="007607B4">
        <w:rPr>
          <w:b/>
          <w:bCs/>
          <w:color w:val="008000"/>
        </w:rPr>
        <w:t>III - MÉRITO</w:t>
      </w:r>
    </w:p>
    <w:p w14:paraId="2C68C3B6" w14:textId="77777777" w:rsidR="007607B4" w:rsidRPr="007607B4" w:rsidRDefault="007607B4" w:rsidP="007607B4">
      <w:pPr>
        <w:ind w:right="-96"/>
        <w:jc w:val="both"/>
        <w:rPr>
          <w:b/>
          <w:color w:val="008000"/>
        </w:rPr>
      </w:pPr>
      <w:r w:rsidRPr="007607B4">
        <w:rPr>
          <w:b/>
          <w:color w:val="008000"/>
        </w:rPr>
        <w:t> </w:t>
      </w:r>
    </w:p>
    <w:p w14:paraId="4A28DFCE" w14:textId="77777777" w:rsidR="007607B4" w:rsidRPr="007607B4" w:rsidRDefault="007607B4" w:rsidP="007607B4">
      <w:pPr>
        <w:ind w:right="-96"/>
        <w:jc w:val="both"/>
        <w:rPr>
          <w:b/>
          <w:color w:val="008000"/>
        </w:rPr>
      </w:pPr>
      <w:r w:rsidRPr="007607B4">
        <w:rPr>
          <w:b/>
          <w:color w:val="008000"/>
        </w:rPr>
        <w:t>Cuida-se de ação que versa sobre o dever da requerida de indenizar a autora em razão de palavras proferidas em redes sociais que desabonaram sua imagem e honra. Há, ainda, pedido reconvencional, no qual a ré alega ter recebido ofensas pessoais perante a comunidade de vizinhança em que ambas estão inseridas.</w:t>
      </w:r>
    </w:p>
    <w:p w14:paraId="1D1EAEA4" w14:textId="77777777" w:rsidR="007607B4" w:rsidRPr="007607B4" w:rsidRDefault="007607B4" w:rsidP="007607B4">
      <w:pPr>
        <w:ind w:right="-96"/>
        <w:jc w:val="both"/>
        <w:rPr>
          <w:b/>
          <w:color w:val="008000"/>
        </w:rPr>
      </w:pPr>
      <w:r w:rsidRPr="007607B4">
        <w:rPr>
          <w:b/>
          <w:color w:val="008000"/>
        </w:rPr>
        <w:t>Quanto ao ônus da prova, fica estes distribuídos conforme a norma geral do art. 373 do CPC: à parte autora incumbe provar os fatos constitutivos de seu direito, e a ré a existência de fato impeditivo, modificativo ou extintivo do direito da autora.</w:t>
      </w:r>
    </w:p>
    <w:p w14:paraId="3D1E8406" w14:textId="77777777" w:rsidR="007607B4" w:rsidRPr="007607B4" w:rsidRDefault="007607B4" w:rsidP="007607B4">
      <w:pPr>
        <w:ind w:right="-96"/>
        <w:jc w:val="both"/>
        <w:rPr>
          <w:b/>
          <w:color w:val="008000"/>
        </w:rPr>
      </w:pPr>
      <w:r w:rsidRPr="007607B4">
        <w:rPr>
          <w:b/>
          <w:color w:val="008000"/>
        </w:rPr>
        <w:t>Ademais, não se restaram presentes os requisitos do art. 373, § 1º do CPC, no que tange à atribuição do ônus da prova de modo diverso do convencional, motivo pelo qual será aplicada a regra do art. 373 do CPC, caput, sobre o tema.</w:t>
      </w:r>
    </w:p>
    <w:p w14:paraId="56BBA7BB" w14:textId="77777777" w:rsidR="007607B4" w:rsidRPr="007607B4" w:rsidRDefault="007607B4" w:rsidP="007607B4">
      <w:pPr>
        <w:ind w:right="-96"/>
        <w:jc w:val="both"/>
        <w:rPr>
          <w:b/>
          <w:color w:val="008000"/>
        </w:rPr>
      </w:pPr>
      <w:r w:rsidRPr="007607B4">
        <w:rPr>
          <w:b/>
          <w:color w:val="008000"/>
        </w:rPr>
        <w:t>No que tange às questões de direito (art. 357, IV, CPC), fixo como matéria relevante à solução da lide: o dever de indenizar por supostas ofensas aptas a atingirem os direitos de personalidade das partes.</w:t>
      </w:r>
    </w:p>
    <w:p w14:paraId="781E8AB2" w14:textId="77777777" w:rsidR="007607B4" w:rsidRPr="007607B4" w:rsidRDefault="007607B4" w:rsidP="007607B4">
      <w:pPr>
        <w:ind w:right="-96"/>
        <w:jc w:val="both"/>
        <w:rPr>
          <w:b/>
          <w:color w:val="008000"/>
        </w:rPr>
      </w:pPr>
      <w:r w:rsidRPr="007607B4">
        <w:rPr>
          <w:b/>
          <w:color w:val="008000"/>
        </w:rPr>
        <w:t>O art. 186 do Código Civil prevê que aquele que por ação ou omissão voluntária violar direito de outrem e causar-lhe dano, ainda que exclusivamente moral, comete ato ilícito.</w:t>
      </w:r>
    </w:p>
    <w:p w14:paraId="46BBBFBB" w14:textId="77777777" w:rsidR="007607B4" w:rsidRPr="007607B4" w:rsidRDefault="007607B4" w:rsidP="007607B4">
      <w:pPr>
        <w:ind w:right="-96"/>
        <w:jc w:val="both"/>
        <w:rPr>
          <w:b/>
          <w:color w:val="008000"/>
        </w:rPr>
      </w:pPr>
      <w:r w:rsidRPr="007607B4">
        <w:rPr>
          <w:b/>
          <w:color w:val="008000"/>
        </w:rPr>
        <w:t>Também comete ato ilícito o titular de um direito que, ao exercê-lo, excede manifestamente os limites impostos pelo seu fim econômico ou social, pela boa-fé ou pelos bons costumes, consoante preceitua o artigo 187.</w:t>
      </w:r>
    </w:p>
    <w:p w14:paraId="2BB74685" w14:textId="77777777" w:rsidR="007607B4" w:rsidRPr="007607B4" w:rsidRDefault="007607B4" w:rsidP="007607B4">
      <w:pPr>
        <w:ind w:right="-96"/>
        <w:jc w:val="both"/>
        <w:rPr>
          <w:b/>
          <w:color w:val="008000"/>
        </w:rPr>
      </w:pPr>
      <w:r w:rsidRPr="007607B4">
        <w:rPr>
          <w:b/>
          <w:color w:val="008000"/>
        </w:rPr>
        <w:t>O art. 927 do mesmo diploma normativo disciplina a responsabilidade pela reparação do dano sofrido por sujeito vítima de ato ilícito.</w:t>
      </w:r>
    </w:p>
    <w:p w14:paraId="31193123" w14:textId="77777777" w:rsidR="007607B4" w:rsidRPr="007607B4" w:rsidRDefault="007607B4" w:rsidP="007607B4">
      <w:pPr>
        <w:ind w:right="-96"/>
        <w:jc w:val="both"/>
        <w:rPr>
          <w:b/>
          <w:color w:val="008000"/>
        </w:rPr>
      </w:pPr>
      <w:r w:rsidRPr="007607B4">
        <w:rPr>
          <w:b/>
          <w:color w:val="008000"/>
        </w:rPr>
        <w:t>A responsabilidade subjetiva se faz presente quando preenchidos seus requisitos, quais sejam conduta (ação/omissão), dano, culpa e liame causal.</w:t>
      </w:r>
    </w:p>
    <w:p w14:paraId="2E7ED6DF" w14:textId="77777777" w:rsidR="007607B4" w:rsidRPr="007607B4" w:rsidRDefault="007607B4" w:rsidP="007607B4">
      <w:pPr>
        <w:ind w:right="-96"/>
        <w:jc w:val="both"/>
        <w:rPr>
          <w:b/>
          <w:color w:val="008000"/>
        </w:rPr>
      </w:pPr>
      <w:r w:rsidRPr="007607B4">
        <w:rPr>
          <w:b/>
          <w:color w:val="008000"/>
        </w:rPr>
        <w:t>Quando se está diante do abuso de direito (artigo 187 do Código Civil), verifica-se a responsabilidade de cunho objetivo, a qual demanda apenas conduta (ação/omissão), dano e liame causal. Aqui não se afere se houve culpa em sentido lato do suposto causador do dano.</w:t>
      </w:r>
    </w:p>
    <w:p w14:paraId="5305E39B" w14:textId="77777777" w:rsidR="007607B4" w:rsidRPr="007607B4" w:rsidRDefault="007607B4" w:rsidP="007607B4">
      <w:pPr>
        <w:ind w:right="-96"/>
        <w:jc w:val="both"/>
        <w:rPr>
          <w:b/>
          <w:color w:val="008000"/>
        </w:rPr>
      </w:pPr>
      <w:r w:rsidRPr="007607B4">
        <w:rPr>
          <w:b/>
          <w:color w:val="008000"/>
        </w:rPr>
        <w:t>O dano moral pode exsurgir, portanto, quando violados um dos direitos da personalidade ou conspurcada a intimidade psíquica subjetiva da vítima, sujeita a dor ou sofrimento intransferíveis. Trata-se dos danos morais objetivo e subjetivo.</w:t>
      </w:r>
    </w:p>
    <w:p w14:paraId="23F98CCC" w14:textId="77777777" w:rsidR="007607B4" w:rsidRPr="007607B4" w:rsidRDefault="007607B4" w:rsidP="007607B4">
      <w:pPr>
        <w:ind w:right="-96"/>
        <w:jc w:val="both"/>
        <w:rPr>
          <w:b/>
          <w:color w:val="008000"/>
        </w:rPr>
      </w:pPr>
      <w:r w:rsidRPr="007607B4">
        <w:rPr>
          <w:b/>
          <w:color w:val="008000"/>
        </w:rPr>
        <w:t>A parte autora alega que em diversos episódios a requerida vem utilizando palavras de baixo calão, ofensivas e injuriosas, como “traficante” e “vagabunda”. Além de postagens em redes sociais com acusações falsas.</w:t>
      </w:r>
    </w:p>
    <w:p w14:paraId="379B3FA2" w14:textId="77777777" w:rsidR="007607B4" w:rsidRPr="007607B4" w:rsidRDefault="007607B4" w:rsidP="007607B4">
      <w:pPr>
        <w:ind w:right="-96"/>
        <w:jc w:val="both"/>
        <w:rPr>
          <w:b/>
          <w:color w:val="008000"/>
        </w:rPr>
      </w:pPr>
      <w:r w:rsidRPr="007607B4">
        <w:rPr>
          <w:b/>
          <w:color w:val="008000"/>
        </w:rPr>
        <w:t xml:space="preserve">Já a requerida alega que, em suas postagens, não há menção ao nome da autora, tratando-se, na verdade, de mera reprodução (‘copia e cola’) de reportagem publicada pelo Diário de </w:t>
      </w:r>
      <w:r w:rsidRPr="007607B4">
        <w:rPr>
          <w:b/>
          <w:color w:val="008000"/>
        </w:rPr>
        <w:lastRenderedPageBreak/>
        <w:t>Ceilândia. Por outro lado, sustenta que a autora vem fazendo acusações infundadas, baseadas em fofocas, imputando fatos inverídicos perante os vizinhos.</w:t>
      </w:r>
    </w:p>
    <w:p w14:paraId="59E4F54E" w14:textId="019673B7" w:rsidR="007607B4" w:rsidRPr="007607B4" w:rsidRDefault="007607B4" w:rsidP="007607B4">
      <w:pPr>
        <w:ind w:right="-96"/>
        <w:jc w:val="both"/>
        <w:rPr>
          <w:b/>
          <w:color w:val="008000"/>
        </w:rPr>
      </w:pPr>
      <w:r w:rsidRPr="007607B4">
        <w:rPr>
          <w:b/>
          <w:color w:val="008000"/>
        </w:rPr>
        <w:t>A autora apresentou boletim de ocorrência no id </w:t>
      </w:r>
      <w:r w:rsidRPr="004648BF">
        <w:rPr>
          <w:b/>
          <w:color w:val="008000"/>
        </w:rPr>
        <w:t>216632947</w:t>
      </w:r>
      <w:r w:rsidRPr="007607B4">
        <w:rPr>
          <w:b/>
          <w:color w:val="008000"/>
        </w:rPr>
        <w:t> e as postagens em redes sociais no id </w:t>
      </w:r>
      <w:r w:rsidRPr="004648BF">
        <w:rPr>
          <w:b/>
          <w:color w:val="008000"/>
        </w:rPr>
        <w:t>216632948</w:t>
      </w:r>
      <w:r w:rsidRPr="007607B4">
        <w:rPr>
          <w:b/>
          <w:color w:val="008000"/>
        </w:rPr>
        <w:t>.</w:t>
      </w:r>
    </w:p>
    <w:p w14:paraId="3FA387CE" w14:textId="217222A1" w:rsidR="007607B4" w:rsidRPr="007607B4" w:rsidRDefault="007607B4" w:rsidP="007607B4">
      <w:pPr>
        <w:ind w:right="-96"/>
        <w:jc w:val="both"/>
        <w:rPr>
          <w:b/>
          <w:color w:val="008000"/>
        </w:rPr>
      </w:pPr>
      <w:r w:rsidRPr="007607B4">
        <w:rPr>
          <w:b/>
          <w:color w:val="008000"/>
        </w:rPr>
        <w:t>A requerida também apresentou boletim de ocorrência no id </w:t>
      </w:r>
      <w:r w:rsidRPr="004648BF">
        <w:rPr>
          <w:b/>
          <w:color w:val="008000"/>
        </w:rPr>
        <w:t>227066627</w:t>
      </w:r>
      <w:r w:rsidRPr="007607B4">
        <w:rPr>
          <w:b/>
          <w:color w:val="008000"/>
        </w:rPr>
        <w:t>, vídeo da reportagem do Diário de Ceilândia no id </w:t>
      </w:r>
      <w:r w:rsidRPr="004648BF">
        <w:rPr>
          <w:b/>
          <w:color w:val="008000"/>
        </w:rPr>
        <w:t>227066644</w:t>
      </w:r>
      <w:r w:rsidRPr="007607B4">
        <w:rPr>
          <w:b/>
          <w:color w:val="008000"/>
        </w:rPr>
        <w:t>, reportagem do jornal mais goiás de id </w:t>
      </w:r>
      <w:r w:rsidRPr="004648BF">
        <w:rPr>
          <w:b/>
          <w:color w:val="008000"/>
        </w:rPr>
        <w:t>227068745</w:t>
      </w:r>
      <w:r w:rsidRPr="007607B4">
        <w:rPr>
          <w:b/>
          <w:color w:val="008000"/>
        </w:rPr>
        <w:t> e matéria do jornal Diária da Manhã no id </w:t>
      </w:r>
      <w:r w:rsidRPr="004648BF">
        <w:rPr>
          <w:b/>
          <w:color w:val="008000"/>
        </w:rPr>
        <w:t>227068746</w:t>
      </w:r>
      <w:r w:rsidRPr="007607B4">
        <w:rPr>
          <w:b/>
          <w:color w:val="008000"/>
        </w:rPr>
        <w:t>.</w:t>
      </w:r>
    </w:p>
    <w:p w14:paraId="7F9DB4D6" w14:textId="77777777" w:rsidR="007607B4" w:rsidRPr="007607B4" w:rsidRDefault="007607B4" w:rsidP="007607B4">
      <w:pPr>
        <w:ind w:right="-96"/>
        <w:jc w:val="both"/>
        <w:rPr>
          <w:b/>
          <w:color w:val="008000"/>
        </w:rPr>
      </w:pPr>
      <w:r w:rsidRPr="007607B4">
        <w:rPr>
          <w:b/>
          <w:color w:val="008000"/>
        </w:rPr>
        <w:t>Tais reportagens não traz qualquer menção ao nome das partes envolvidas nos autos, razão pela qual não será aprofundada na presente demanda.</w:t>
      </w:r>
    </w:p>
    <w:p w14:paraId="602F6F20" w14:textId="54E2B426" w:rsidR="007607B4" w:rsidRPr="007607B4" w:rsidRDefault="007607B4" w:rsidP="007607B4">
      <w:pPr>
        <w:ind w:right="-96"/>
        <w:jc w:val="both"/>
        <w:rPr>
          <w:b/>
          <w:color w:val="008000"/>
        </w:rPr>
      </w:pPr>
      <w:r w:rsidRPr="007607B4">
        <w:rPr>
          <w:b/>
          <w:color w:val="008000"/>
        </w:rPr>
        <w:t>Em seu depoimento pessoal no id </w:t>
      </w:r>
      <w:r w:rsidRPr="004648BF">
        <w:rPr>
          <w:b/>
          <w:color w:val="008000"/>
        </w:rPr>
        <w:t>271803028</w:t>
      </w:r>
      <w:r w:rsidRPr="007607B4">
        <w:rPr>
          <w:b/>
          <w:color w:val="008000"/>
        </w:rPr>
        <w:t>, a autora narra que “</w:t>
      </w:r>
      <w:r w:rsidRPr="007607B4">
        <w:rPr>
          <w:b/>
          <w:i/>
          <w:iCs/>
          <w:color w:val="008000"/>
        </w:rPr>
        <w:t>a gente mora lá na rua e essa menina ela tem mania de entrar na minha mãe, ela sempre entra na casa da minha mãe, e só que ela foi fazer fofoca pra minha mãe, e a gente não gosta, aí eu fui na casa dela no outro dia só falar para ela não ir na casa da minha mãe levar fofoca, porque minha mãe é idosa, e ela saiu com grito me chamando de traficante, vagabunda e estupradora, e começou a gritar e ainda veio a irmã ainda também da Ocidental, gritando e falando na rua toda (...) ela lançou nome da gente na internet, divulgando para a rede social que a gente não prestava (...) ela me difamou para a rua toda (...)”.</w:t>
      </w:r>
    </w:p>
    <w:p w14:paraId="16C7025B" w14:textId="0372B297" w:rsidR="007607B4" w:rsidRPr="007607B4" w:rsidRDefault="007607B4" w:rsidP="007607B4">
      <w:pPr>
        <w:ind w:right="-96"/>
        <w:jc w:val="both"/>
        <w:rPr>
          <w:b/>
          <w:color w:val="008000"/>
        </w:rPr>
      </w:pPr>
      <w:r w:rsidRPr="007607B4">
        <w:rPr>
          <w:b/>
          <w:color w:val="008000"/>
        </w:rPr>
        <w:t>Em outro trecho alega que “</w:t>
      </w:r>
      <w:ins w:id="4" w:author="Microsoft Word" w:date="2026-06-18T11:18:00Z">
        <w:r w:rsidRPr="007607B4">
          <w:rPr>
            <w:b/>
            <w:i/>
            <w:iCs/>
            <w:color w:val="008000"/>
          </w:rPr>
          <w:t>(...) meu nome, ela ? sim, colocou o nome da minha família todinha, na rede social, </w:t>
        </w:r>
      </w:ins>
      <w:r w:rsidRPr="007607B4">
        <w:rPr>
          <w:b/>
          <w:i/>
          <w:iCs/>
          <w:color w:val="008000"/>
        </w:rPr>
        <w:t>até apelido ela colocou, na rede social, nome da minha mãe, nome dos meus irmãos, meu nome, nome da minha irmã, ela colocou nas redes social, que a gente era família de traficante e família de estuprador (...)” </w:t>
      </w:r>
      <w:r w:rsidRPr="007607B4">
        <w:rPr>
          <w:b/>
          <w:color w:val="008000"/>
        </w:rPr>
        <w:t>trecho extraído do id </w:t>
      </w:r>
      <w:r w:rsidRPr="004648BF">
        <w:rPr>
          <w:b/>
          <w:color w:val="008000"/>
        </w:rPr>
        <w:t>271803030</w:t>
      </w:r>
      <w:r w:rsidRPr="007607B4">
        <w:rPr>
          <w:b/>
          <w:color w:val="008000"/>
        </w:rPr>
        <w:t>.</w:t>
      </w:r>
    </w:p>
    <w:p w14:paraId="6BB22DD4" w14:textId="65DBF4AE" w:rsidR="007607B4" w:rsidRPr="007607B4" w:rsidRDefault="007607B4" w:rsidP="007607B4">
      <w:pPr>
        <w:ind w:right="-96"/>
        <w:jc w:val="both"/>
        <w:rPr>
          <w:b/>
          <w:color w:val="008000"/>
        </w:rPr>
      </w:pPr>
      <w:r w:rsidRPr="007607B4">
        <w:rPr>
          <w:b/>
          <w:color w:val="008000"/>
        </w:rPr>
        <w:t>A testemunha Ilza Pereira no id </w:t>
      </w:r>
      <w:r w:rsidRPr="004648BF">
        <w:rPr>
          <w:b/>
          <w:color w:val="008000"/>
        </w:rPr>
        <w:t>271803038</w:t>
      </w:r>
      <w:r w:rsidRPr="007607B4">
        <w:rPr>
          <w:b/>
          <w:color w:val="008000"/>
        </w:rPr>
        <w:t>, narrou que “</w:t>
      </w:r>
      <w:r w:rsidRPr="007607B4">
        <w:rPr>
          <w:b/>
          <w:i/>
          <w:iCs/>
          <w:color w:val="008000"/>
        </w:rPr>
        <w:t>no dia do ocorrido eu estava dentro da minha residência, e eu vi umas vozes muito altas na porta da minha casa, aí eu abri a porta, e fui até a garagem, e já estava acontecendo, mas a parte que eu ouvi foi quando a Shirlene gritava na rua, tava muito nervosa, gritava na rua e proferia palavras de baixo calão, tipo “vagabunda”, “você é uma vagabunda”, vocês pensam que estão me enganando, falando coisas que não dizia respeito nem a mim e nem a ela a época, ela gritava essas palavras lá sobre a família lá da Eliane né, e chamou a Eliane também de “traficante” e eu presenciei a Eliane com os braços para trás e a menina indo para cima, a Shirlene indo para cima dela e chamando ela de “vagabunda”, aí logo eu entrei porque também eu estava com o pé imobilizado, eu entrei e não ouvi mais (...).</w:t>
      </w:r>
    </w:p>
    <w:p w14:paraId="2D9516E0" w14:textId="77777777" w:rsidR="007607B4" w:rsidRPr="007607B4" w:rsidRDefault="007607B4" w:rsidP="007607B4">
      <w:pPr>
        <w:ind w:right="-96"/>
        <w:jc w:val="both"/>
        <w:rPr>
          <w:b/>
          <w:color w:val="008000"/>
        </w:rPr>
      </w:pPr>
      <w:r w:rsidRPr="007607B4">
        <w:rPr>
          <w:b/>
          <w:color w:val="008000"/>
        </w:rPr>
        <w:t>Em outro trecho, a advogada da requerida pergunta se já houveram outras discussões entre as partes, a testemunha narrou que “ </w:t>
      </w:r>
      <w:r w:rsidRPr="007607B4">
        <w:rPr>
          <w:b/>
          <w:i/>
          <w:iCs/>
          <w:color w:val="008000"/>
        </w:rPr>
        <w:t>(...) já houveram outras vezes também, a gente é comunidade (...) já presenciei outras discussões, não só da Eliane mas de outras pessoas também, (...) pergunta se ambas trocaram ofensas “(...) eu ouvi assim neste dia, eu vou dizer (...) então neste dia especifico eu só ouvia a Shirlene, a Eliane falava você não tem nada a ver com a nossa vida e a Shirlene falava assim vocês pensam que me enganam, você é uma traficante, uma vagabunda, vocês pensam que me enganam, falava essas coisas assim sabe, não sei precisar porque já tem um tempo né, as palavras corretas, mas essas ficaram bem registradas (...) ela falava sempre coisas assim de baixo calão né, muito nervosa assim, com outras pessoas também, tem esse costume parece de chamar as pessoas de vagabundo, de traficante, de mexedor de droga, drogado, essas palavras, já presenciei ela falando isso com outras pessoas também.</w:t>
      </w:r>
    </w:p>
    <w:p w14:paraId="4B9B68C4" w14:textId="77777777" w:rsidR="007607B4" w:rsidRPr="007607B4" w:rsidRDefault="007607B4" w:rsidP="007607B4">
      <w:pPr>
        <w:ind w:right="-96"/>
        <w:jc w:val="both"/>
        <w:rPr>
          <w:b/>
          <w:color w:val="008000"/>
        </w:rPr>
      </w:pPr>
      <w:r w:rsidRPr="007607B4">
        <w:rPr>
          <w:b/>
          <w:color w:val="008000"/>
        </w:rPr>
        <w:lastRenderedPageBreak/>
        <w:t>Para a configuração de dano moral, deve o Juiz verificar, ante os elementos coligidos no processo, a título de prova, se a situação experimentada pela parte foi lesiva à sua Honra, quer no aspecto subjetivo, quer no aspecto objetivo.</w:t>
      </w:r>
    </w:p>
    <w:p w14:paraId="240EF56E" w14:textId="77777777" w:rsidR="007607B4" w:rsidRPr="007607B4" w:rsidRDefault="007607B4" w:rsidP="007607B4">
      <w:pPr>
        <w:ind w:right="-96"/>
        <w:jc w:val="both"/>
        <w:rPr>
          <w:b/>
          <w:color w:val="008000"/>
        </w:rPr>
      </w:pPr>
      <w:r w:rsidRPr="007607B4">
        <w:rPr>
          <w:b/>
          <w:color w:val="008000"/>
        </w:rPr>
        <w:t>A Honra, quanto ao aspecto subjetivo, diz respeito a como a pessoa se vê, se enxerga, após a prática do eventual ato lesivo. A Honra, quanto ao seu aspecto objetivo, diz respeito como a pessoa é vista pela Sociedade, após a suposta prática do ato lesivo. Somente existirá direito a indenização por danos morais, se houver um dano a ser reparado.</w:t>
      </w:r>
    </w:p>
    <w:p w14:paraId="6CEA48B6" w14:textId="77777777" w:rsidR="007607B4" w:rsidRPr="007607B4" w:rsidRDefault="007607B4" w:rsidP="007607B4">
      <w:pPr>
        <w:ind w:right="-96"/>
        <w:jc w:val="both"/>
        <w:rPr>
          <w:b/>
          <w:color w:val="008000"/>
        </w:rPr>
      </w:pPr>
      <w:r w:rsidRPr="007607B4">
        <w:rPr>
          <w:b/>
          <w:color w:val="008000"/>
        </w:rPr>
        <w:t>No presente caso, as provas carreadas demonstram que a requerida atingiu os direitos de personalidade da autora, com os xingamentos proferidos em tom tão exacerbado que vizinhos escutaram as palavras proferidas.</w:t>
      </w:r>
    </w:p>
    <w:p w14:paraId="72F46074" w14:textId="77777777" w:rsidR="007607B4" w:rsidRPr="007607B4" w:rsidRDefault="007607B4" w:rsidP="007607B4">
      <w:pPr>
        <w:ind w:right="-96"/>
        <w:jc w:val="both"/>
        <w:rPr>
          <w:b/>
          <w:color w:val="008000"/>
        </w:rPr>
      </w:pPr>
      <w:r w:rsidRPr="007607B4">
        <w:rPr>
          <w:b/>
          <w:color w:val="008000"/>
        </w:rPr>
        <w:t>A prova testemunhal demonstra que os fatos ocorreram como narrado na inicial e não há registro de ofensas recíprocas, vale ressaltar que eventual crime praticado pelo parente da autora não pode ser fato ensejador para ofensas pessoais, uma vez que há no direito penal o princípio da intranscendência da pena.</w:t>
      </w:r>
    </w:p>
    <w:p w14:paraId="2425498A" w14:textId="77777777" w:rsidR="007607B4" w:rsidRPr="007607B4" w:rsidRDefault="007607B4" w:rsidP="007607B4">
      <w:pPr>
        <w:ind w:right="-96"/>
        <w:jc w:val="both"/>
        <w:rPr>
          <w:b/>
          <w:color w:val="008000"/>
        </w:rPr>
      </w:pPr>
      <w:r w:rsidRPr="007607B4">
        <w:rPr>
          <w:b/>
          <w:color w:val="008000"/>
        </w:rPr>
        <w:t>Nesse sentido as ofensas caracterizam os danos morais indenizáveis, vejamos:</w:t>
      </w:r>
    </w:p>
    <w:p w14:paraId="4582EF4D" w14:textId="77777777" w:rsidR="007607B4" w:rsidRPr="007607B4" w:rsidRDefault="007607B4" w:rsidP="007607B4">
      <w:pPr>
        <w:ind w:right="-96"/>
        <w:jc w:val="both"/>
        <w:rPr>
          <w:b/>
          <w:color w:val="008000"/>
        </w:rPr>
      </w:pPr>
      <w:r w:rsidRPr="007607B4">
        <w:rPr>
          <w:b/>
          <w:color w:val="008000"/>
        </w:rPr>
        <w:t>APELAÇÃO CÍVEL. CIVIL. PROCESSO CIVIL. RESPONSABILIDADE CIVIL. INJÚRIA. OFENSAS VERBAIS E CUSPE NO ROSTO EM AMBIENTE PÚBLICO. DANO MORAL CONFIGURADO. PROVA TESTEMUNHAL SUFICIENTE. REDUÇÃO DO QUANTUM. CABÍVEL. DANO MATERIAL. CARACTERIZADO. SENTENÇA PARCIALMENTE REFORMADA.</w:t>
      </w:r>
    </w:p>
    <w:p w14:paraId="4B233157" w14:textId="77777777" w:rsidR="007607B4" w:rsidRPr="007607B4" w:rsidRDefault="007607B4" w:rsidP="007607B4">
      <w:pPr>
        <w:ind w:right="-96"/>
        <w:jc w:val="both"/>
        <w:rPr>
          <w:b/>
          <w:color w:val="008000"/>
        </w:rPr>
      </w:pPr>
      <w:r w:rsidRPr="007607B4">
        <w:rPr>
          <w:b/>
          <w:color w:val="008000"/>
        </w:rPr>
        <w:t>1. O cerne da controvérsia recursal consiste em aferir o cabimento da condenação da apelante ao pagamento de indenização por danos morais e materiais, bem como a adequação do quantum indenizatório fixado.</w:t>
      </w:r>
    </w:p>
    <w:p w14:paraId="2028C4AD" w14:textId="77777777" w:rsidR="007607B4" w:rsidRPr="007607B4" w:rsidRDefault="007607B4" w:rsidP="007607B4">
      <w:pPr>
        <w:ind w:right="-96"/>
        <w:jc w:val="both"/>
        <w:rPr>
          <w:b/>
          <w:color w:val="008000"/>
        </w:rPr>
      </w:pPr>
      <w:r w:rsidRPr="007607B4">
        <w:rPr>
          <w:b/>
          <w:bCs/>
          <w:color w:val="008000"/>
          <w:u w:val="single"/>
        </w:rPr>
        <w:t>2. Caracteriza dano moral a conduta consistente em ofensas verbais e cuspe contra a vítima, praticadas em ambiente público, diante de terceiros, porquanto atingem a honra e a dignidade da pessoa. A prova testemunhal produzida nos autos mostrou-se apta a corroborar a narrativa autoral e a demonstrar a ocorrência do ato ilícito.</w:t>
      </w:r>
    </w:p>
    <w:p w14:paraId="570DF42B" w14:textId="77777777" w:rsidR="007607B4" w:rsidRPr="007607B4" w:rsidRDefault="007607B4" w:rsidP="007607B4">
      <w:pPr>
        <w:ind w:right="-96"/>
        <w:jc w:val="both"/>
        <w:rPr>
          <w:b/>
          <w:color w:val="008000"/>
        </w:rPr>
      </w:pPr>
      <w:r w:rsidRPr="007607B4">
        <w:rPr>
          <w:b/>
          <w:color w:val="008000"/>
        </w:rPr>
        <w:t>3. Mostra-se cabível a redução do quantum indenizatório quando evidenciada a desproporcionalidade do valor fixado na origem, à luz dos princípios da razoabilidade e da proporcionalidade.</w:t>
      </w:r>
    </w:p>
    <w:p w14:paraId="4D5CEEDC" w14:textId="77777777" w:rsidR="007607B4" w:rsidRPr="007607B4" w:rsidRDefault="007607B4" w:rsidP="007607B4">
      <w:pPr>
        <w:ind w:right="-96"/>
        <w:jc w:val="both"/>
        <w:rPr>
          <w:b/>
          <w:color w:val="008000"/>
        </w:rPr>
      </w:pPr>
      <w:r w:rsidRPr="007607B4">
        <w:rPr>
          <w:b/>
          <w:color w:val="008000"/>
        </w:rPr>
        <w:t>4. Mantém-se a condenação por danos materiais quando comprovados o desembolso e o nexo causal entre as consultas psicológicas realizadas e o abalo emocional decorrente do episódio.</w:t>
      </w:r>
    </w:p>
    <w:p w14:paraId="01445494" w14:textId="77777777" w:rsidR="007607B4" w:rsidRPr="007607B4" w:rsidRDefault="007607B4" w:rsidP="007607B4">
      <w:pPr>
        <w:ind w:right="-96"/>
        <w:jc w:val="both"/>
        <w:rPr>
          <w:b/>
          <w:color w:val="008000"/>
        </w:rPr>
      </w:pPr>
      <w:r w:rsidRPr="007607B4">
        <w:rPr>
          <w:b/>
          <w:color w:val="008000"/>
        </w:rPr>
        <w:t>5. Deu-se parcial provimento ao recurso.</w:t>
      </w:r>
    </w:p>
    <w:p w14:paraId="356D5F66" w14:textId="28C44B0F" w:rsidR="007607B4" w:rsidRPr="007607B4" w:rsidRDefault="007607B4" w:rsidP="007607B4">
      <w:pPr>
        <w:ind w:right="-96"/>
        <w:jc w:val="both"/>
        <w:rPr>
          <w:b/>
          <w:color w:val="008000"/>
        </w:rPr>
      </w:pPr>
      <w:r w:rsidRPr="007607B4">
        <w:rPr>
          <w:b/>
          <w:color w:val="008000"/>
        </w:rPr>
        <w:t>(Acórdão 2128449, </w:t>
      </w:r>
      <w:r w:rsidRPr="004648BF">
        <w:rPr>
          <w:b/>
          <w:color w:val="008000"/>
        </w:rPr>
        <w:t>0708932-43.2023.8.07.0006</w:t>
      </w:r>
      <w:r w:rsidRPr="007607B4">
        <w:rPr>
          <w:b/>
          <w:color w:val="008000"/>
        </w:rPr>
        <w:t>, Relator(a): LUCIMEIRE MARIA DA SILVA, 5ª TURMA CÍVEL, data de julgamento: 28/05/2026, publicado no DJe: 12/06/2026.) grifos nossos</w:t>
      </w:r>
    </w:p>
    <w:p w14:paraId="3FF19749" w14:textId="77777777" w:rsidR="007607B4" w:rsidRPr="007607B4" w:rsidRDefault="007607B4" w:rsidP="007607B4">
      <w:pPr>
        <w:ind w:right="-96"/>
        <w:jc w:val="both"/>
        <w:rPr>
          <w:b/>
          <w:color w:val="008000"/>
        </w:rPr>
      </w:pPr>
      <w:r w:rsidRPr="007607B4">
        <w:rPr>
          <w:b/>
          <w:color w:val="008000"/>
        </w:rPr>
        <w:t>Assim, configurado o dano e o dever de indenizá-lo, passo agora a me debruçar no quantum indenizatório.</w:t>
      </w:r>
    </w:p>
    <w:p w14:paraId="3245988C" w14:textId="77777777" w:rsidR="007607B4" w:rsidRPr="007607B4" w:rsidRDefault="007607B4" w:rsidP="007607B4">
      <w:pPr>
        <w:ind w:right="-96"/>
        <w:jc w:val="both"/>
        <w:rPr>
          <w:b/>
          <w:color w:val="008000"/>
        </w:rPr>
      </w:pPr>
      <w:r w:rsidRPr="007607B4">
        <w:rPr>
          <w:b/>
          <w:color w:val="008000"/>
        </w:rPr>
        <w:t>Em relação ao arbitramento da compensação do dano moral, a jurisprudência aponta alguns critérios, o que, por óbvio, deve amoldar-se a cada caso.</w:t>
      </w:r>
    </w:p>
    <w:p w14:paraId="32FA0236" w14:textId="77777777" w:rsidR="007607B4" w:rsidRPr="007607B4" w:rsidRDefault="007607B4" w:rsidP="007607B4">
      <w:pPr>
        <w:ind w:right="-96"/>
        <w:jc w:val="both"/>
        <w:rPr>
          <w:b/>
          <w:color w:val="008000"/>
        </w:rPr>
      </w:pPr>
      <w:r w:rsidRPr="007607B4">
        <w:rPr>
          <w:b/>
          <w:color w:val="008000"/>
        </w:rPr>
        <w:lastRenderedPageBreak/>
        <w:t>Em geral, além da proporcionalidade segundo a intensidade dos transtornos sofridos pela vítima, a compensação pelo dano moral deve observar o princípio da razoabilidade (modicidade e adequação).</w:t>
      </w:r>
    </w:p>
    <w:p w14:paraId="3C3392CE" w14:textId="77777777" w:rsidR="007607B4" w:rsidRPr="007607B4" w:rsidRDefault="007607B4" w:rsidP="007607B4">
      <w:pPr>
        <w:ind w:right="-96"/>
        <w:jc w:val="both"/>
        <w:rPr>
          <w:b/>
          <w:color w:val="008000"/>
        </w:rPr>
      </w:pPr>
      <w:r w:rsidRPr="007607B4">
        <w:rPr>
          <w:b/>
          <w:color w:val="008000"/>
        </w:rPr>
        <w:t>Deste modo, atento aos critérios traçados pela doutrina e pela jurisprudência para a fixação do quantum devido, quais sejam, a capacidade econômica das partes e a extensão e gravidade do dano, além do caráter punitivo-pedagógico da medida, reputo como razoável a compensação pelos danos morais na importância de R$ 3.000,00 (três mil reais).</w:t>
      </w:r>
    </w:p>
    <w:p w14:paraId="2193C3BA" w14:textId="77777777" w:rsidR="007607B4" w:rsidRPr="007607B4" w:rsidRDefault="007607B4" w:rsidP="007607B4">
      <w:pPr>
        <w:ind w:right="-96"/>
        <w:jc w:val="both"/>
        <w:rPr>
          <w:b/>
          <w:color w:val="008000"/>
        </w:rPr>
      </w:pPr>
      <w:r w:rsidRPr="007607B4">
        <w:rPr>
          <w:b/>
          <w:color w:val="008000"/>
        </w:rPr>
        <w:t>Nesse sentido, cumpre mencionar que a condenação em patamar aquém daquele pedido na petição inicial não é fato ensejador de sucumbência recíproca nos termos da súmula 326 do STJ.</w:t>
      </w:r>
    </w:p>
    <w:p w14:paraId="3CC876B6" w14:textId="77777777" w:rsidR="007607B4" w:rsidRPr="007607B4" w:rsidRDefault="007607B4" w:rsidP="007607B4">
      <w:pPr>
        <w:ind w:right="-96"/>
        <w:jc w:val="both"/>
        <w:rPr>
          <w:b/>
          <w:color w:val="008000"/>
        </w:rPr>
      </w:pPr>
      <w:r w:rsidRPr="007607B4">
        <w:rPr>
          <w:b/>
          <w:color w:val="008000"/>
        </w:rPr>
        <w:t>Quanto a cessão das ofensas em redes sociais, entendo que não há elementos que demonstrem que a requerida imputa conduta criminosa ou causadora de danos a autora. Visto que tratou-se de uma repostagem de matéria jornalística, de fatos que aparentemente são realidade.</w:t>
      </w:r>
    </w:p>
    <w:p w14:paraId="717EEA2C" w14:textId="77777777" w:rsidR="007607B4" w:rsidRPr="007607B4" w:rsidRDefault="007607B4" w:rsidP="007607B4">
      <w:pPr>
        <w:ind w:right="-96"/>
        <w:jc w:val="both"/>
        <w:rPr>
          <w:b/>
          <w:color w:val="008000"/>
        </w:rPr>
      </w:pPr>
      <w:r w:rsidRPr="007607B4">
        <w:rPr>
          <w:b/>
          <w:color w:val="008000"/>
        </w:rPr>
        <w:t>Entendo pela improcedência de tal pedido.</w:t>
      </w:r>
    </w:p>
    <w:p w14:paraId="2CEA93D2" w14:textId="77777777" w:rsidR="007607B4" w:rsidRPr="007607B4" w:rsidRDefault="007607B4" w:rsidP="007607B4">
      <w:pPr>
        <w:ind w:right="-96"/>
        <w:jc w:val="both"/>
        <w:rPr>
          <w:b/>
          <w:color w:val="008000"/>
        </w:rPr>
      </w:pPr>
      <w:r w:rsidRPr="007607B4">
        <w:rPr>
          <w:b/>
          <w:color w:val="008000"/>
        </w:rPr>
        <w:t>Nesse sentido, a procedência parcial dos pedidos é medida que se impõe.</w:t>
      </w:r>
    </w:p>
    <w:p w14:paraId="3E35A041" w14:textId="77777777" w:rsidR="007607B4" w:rsidRPr="007607B4" w:rsidRDefault="007607B4" w:rsidP="007607B4">
      <w:pPr>
        <w:ind w:right="-96"/>
        <w:jc w:val="both"/>
        <w:rPr>
          <w:b/>
          <w:color w:val="008000"/>
        </w:rPr>
      </w:pPr>
      <w:r w:rsidRPr="007607B4">
        <w:rPr>
          <w:b/>
          <w:color w:val="008000"/>
        </w:rPr>
        <w:t>Quanto ao pedido reconvencional, a requerida não comprovou as ofensas alegadas e nem tampouco que a autora tenha espalhado fofocas, pelo contrário, a prova testemunhal demonstra tais atitudes oriundas da requerida.</w:t>
      </w:r>
    </w:p>
    <w:p w14:paraId="2A51A399" w14:textId="77777777" w:rsidR="007607B4" w:rsidRPr="007607B4" w:rsidRDefault="007607B4" w:rsidP="007607B4">
      <w:pPr>
        <w:ind w:right="-96"/>
        <w:jc w:val="both"/>
        <w:rPr>
          <w:b/>
          <w:color w:val="008000"/>
        </w:rPr>
      </w:pPr>
      <w:r w:rsidRPr="007607B4">
        <w:rPr>
          <w:b/>
          <w:color w:val="008000"/>
        </w:rPr>
        <w:t>Em outro trecho, a advogada da requerida pergunta se já houveram outras discussões entre as partes, a testemunha narrou que “ (...) já houveram outras vezes também, a gente é comunidade (...) já presenciei outras discussões, não só da Eliane mas de outras pessoas também, (...) pergunta se ambas trocaram ofensas “(...) eu ouvi assim neste dia, eu vou dizer (...) então neste dia especifico eu só ouvia a Shirlene, a Eliane falava você não tem nada a ver com a nossa vida e a Shirlene falava assim vocês pensam que me enganam, você é uma traficante, uma vagabunda, vocês pensam que me enganam, falava essas coisas assim sabe, não sei precisar porque já tem um tempo né, as palavras corretas, mas essas ficaram bem registradas (...) ela falava sempre coisas assim de baixo calão né, muito nervosa assim, com outras pessoas também, tem esse costume parece de chamar as pessoas de vagabundo, de traficante, de mexedor de droga, drogado, essas palavras, já presenciei ela falando isso com outras pessoas também.</w:t>
      </w:r>
    </w:p>
    <w:p w14:paraId="18FDF116" w14:textId="77777777" w:rsidR="007607B4" w:rsidRPr="007607B4" w:rsidRDefault="007607B4" w:rsidP="007607B4">
      <w:pPr>
        <w:ind w:right="-96"/>
        <w:jc w:val="both"/>
        <w:rPr>
          <w:b/>
          <w:color w:val="008000"/>
        </w:rPr>
      </w:pPr>
      <w:r w:rsidRPr="007607B4">
        <w:rPr>
          <w:b/>
          <w:color w:val="008000"/>
        </w:rPr>
        <w:t>Em suma, entendo que a ré/reconvinte não se desincumbiu do ônus que lhe cabia (CPC, art. 373, II).</w:t>
      </w:r>
    </w:p>
    <w:p w14:paraId="61169DED" w14:textId="77777777" w:rsidR="007607B4" w:rsidRPr="007607B4" w:rsidRDefault="007607B4" w:rsidP="007607B4">
      <w:pPr>
        <w:ind w:right="-96"/>
        <w:jc w:val="both"/>
        <w:rPr>
          <w:b/>
          <w:color w:val="008000"/>
        </w:rPr>
      </w:pPr>
      <w:r w:rsidRPr="007607B4">
        <w:rPr>
          <w:b/>
          <w:color w:val="008000"/>
        </w:rPr>
        <w:t>Sendo improcedentes os pedidos lançados em sede de reconvenção.</w:t>
      </w:r>
    </w:p>
    <w:p w14:paraId="3BB56B22" w14:textId="77777777" w:rsidR="007607B4" w:rsidRPr="007607B4" w:rsidRDefault="007607B4" w:rsidP="007607B4">
      <w:pPr>
        <w:ind w:right="-96"/>
        <w:jc w:val="both"/>
        <w:rPr>
          <w:b/>
          <w:color w:val="008000"/>
        </w:rPr>
      </w:pPr>
      <w:r w:rsidRPr="007607B4">
        <w:rPr>
          <w:b/>
          <w:bCs/>
          <w:color w:val="008000"/>
        </w:rPr>
        <w:t>IV - DISPOSITIVO</w:t>
      </w:r>
    </w:p>
    <w:p w14:paraId="39DBCF9E" w14:textId="77777777" w:rsidR="007607B4" w:rsidRPr="007607B4" w:rsidRDefault="007607B4" w:rsidP="007607B4">
      <w:pPr>
        <w:ind w:right="-96"/>
        <w:jc w:val="both"/>
        <w:rPr>
          <w:b/>
          <w:color w:val="008000"/>
        </w:rPr>
      </w:pPr>
      <w:r w:rsidRPr="007607B4">
        <w:rPr>
          <w:b/>
          <w:color w:val="008000"/>
        </w:rPr>
        <w:t>Ante o exposto, julgo PARCIALMENTE PROCEDENTES os pedidos iniciais para CONDENAR a ré a pagar R$ 3.000,00 (três mil reais) à título de indenização por danos morais, a serem corrigidos monetariamente pelo INPC até 31.08.2024 e pelo IPCA a partir de 01.09.2024 desde a prolação desta sentença (Súmula nº 362 do STJ) e acrescida de juros de mora fixados pela taxa legal (Lei nº 14.905/2024), a contar da citação.</w:t>
      </w:r>
    </w:p>
    <w:p w14:paraId="40B8B930" w14:textId="77777777" w:rsidR="007607B4" w:rsidRPr="007607B4" w:rsidRDefault="007607B4" w:rsidP="007607B4">
      <w:pPr>
        <w:ind w:right="-96"/>
        <w:jc w:val="both"/>
        <w:rPr>
          <w:b/>
          <w:color w:val="008000"/>
        </w:rPr>
      </w:pPr>
      <w:r w:rsidRPr="007607B4">
        <w:rPr>
          <w:b/>
          <w:color w:val="008000"/>
        </w:rPr>
        <w:t>Ante o exposto, </w:t>
      </w:r>
      <w:r w:rsidRPr="007607B4">
        <w:rPr>
          <w:b/>
          <w:bCs/>
          <w:color w:val="008000"/>
        </w:rPr>
        <w:t>JULGO IMPROCEDENTES</w:t>
      </w:r>
      <w:r w:rsidRPr="007607B4">
        <w:rPr>
          <w:b/>
          <w:color w:val="008000"/>
        </w:rPr>
        <w:t> os pedidos da reconvenção.</w:t>
      </w:r>
    </w:p>
    <w:p w14:paraId="09A549A5" w14:textId="77777777" w:rsidR="007607B4" w:rsidRPr="007607B4" w:rsidRDefault="007607B4" w:rsidP="007607B4">
      <w:pPr>
        <w:ind w:right="-96"/>
        <w:jc w:val="both"/>
        <w:rPr>
          <w:b/>
          <w:color w:val="008000"/>
        </w:rPr>
      </w:pPr>
      <w:r w:rsidRPr="007607B4">
        <w:rPr>
          <w:b/>
          <w:color w:val="008000"/>
        </w:rPr>
        <w:t>Resolvo o mérito, nos termos do art. 487, inciso I, do Código de Processo Civil.</w:t>
      </w:r>
    </w:p>
    <w:p w14:paraId="2507054D" w14:textId="77777777" w:rsidR="007607B4" w:rsidRPr="007607B4" w:rsidRDefault="007607B4" w:rsidP="007607B4">
      <w:pPr>
        <w:ind w:right="-96"/>
        <w:jc w:val="both"/>
        <w:rPr>
          <w:b/>
          <w:color w:val="008000"/>
        </w:rPr>
      </w:pPr>
      <w:r w:rsidRPr="007607B4">
        <w:rPr>
          <w:b/>
          <w:color w:val="008000"/>
        </w:rPr>
        <w:lastRenderedPageBreak/>
        <w:t>Ante o princípio da causalidade, arcará a parte ré com o pagamento das despesas e honorários advocatícios, estes que fixo em 10% do valor atualizado da condenação, nos termos dos arts. 85, §2º, do CPC.</w:t>
      </w:r>
    </w:p>
    <w:p w14:paraId="196323F5" w14:textId="0E3292CB" w:rsidR="007607B4" w:rsidRPr="007607B4" w:rsidRDefault="007607B4" w:rsidP="007607B4">
      <w:pPr>
        <w:ind w:right="-96"/>
        <w:jc w:val="both"/>
        <w:rPr>
          <w:b/>
          <w:color w:val="008000"/>
        </w:rPr>
      </w:pPr>
      <w:r w:rsidRPr="007607B4">
        <w:rPr>
          <w:b/>
          <w:color w:val="008000"/>
        </w:rPr>
        <w:t>Contudo, fica suspensa a exigibilidade dessas verbas em desfavor da requerida em face da gratuidade de justiça a ela deferida no id </w:t>
      </w:r>
      <w:r w:rsidRPr="004648BF">
        <w:rPr>
          <w:b/>
          <w:color w:val="008000"/>
        </w:rPr>
        <w:t>227357857</w:t>
      </w:r>
      <w:r w:rsidRPr="007607B4">
        <w:rPr>
          <w:b/>
          <w:color w:val="008000"/>
        </w:rPr>
        <w:t> (art. 98, §3º, do CPC).</w:t>
      </w:r>
    </w:p>
    <w:p w14:paraId="0B671E56" w14:textId="77777777" w:rsidR="007607B4" w:rsidRPr="007607B4" w:rsidRDefault="007607B4" w:rsidP="007607B4">
      <w:pPr>
        <w:ind w:right="-96"/>
        <w:jc w:val="both"/>
        <w:rPr>
          <w:b/>
          <w:color w:val="008000"/>
        </w:rPr>
      </w:pPr>
      <w:r w:rsidRPr="007607B4">
        <w:rPr>
          <w:b/>
          <w:color w:val="008000"/>
        </w:rPr>
        <w:t>Transitado em julgado e não havendo requerimentos formulados pelos interessados, dê-se baixa e arquivem-se os presentes autos.</w:t>
      </w:r>
    </w:p>
    <w:p w14:paraId="0E0382CA" w14:textId="77777777" w:rsidR="007607B4" w:rsidRPr="007607B4" w:rsidRDefault="007607B4" w:rsidP="007607B4">
      <w:pPr>
        <w:ind w:right="-96"/>
        <w:jc w:val="both"/>
        <w:rPr>
          <w:b/>
          <w:color w:val="008000"/>
        </w:rPr>
      </w:pPr>
      <w:r w:rsidRPr="007607B4">
        <w:rPr>
          <w:b/>
          <w:color w:val="008000"/>
        </w:rPr>
        <w:t> </w:t>
      </w:r>
    </w:p>
    <w:p w14:paraId="37BD460B" w14:textId="77777777" w:rsidR="007607B4" w:rsidRPr="007607B4" w:rsidRDefault="007607B4" w:rsidP="007607B4">
      <w:pPr>
        <w:ind w:right="-96"/>
        <w:jc w:val="both"/>
        <w:rPr>
          <w:b/>
          <w:color w:val="008000"/>
        </w:rPr>
      </w:pPr>
      <w:r w:rsidRPr="007607B4">
        <w:rPr>
          <w:b/>
          <w:color w:val="008000"/>
        </w:rPr>
        <w:t>Sentença registrada eletronicamente nesta data.</w:t>
      </w:r>
    </w:p>
    <w:sectPr w:rsidR="007607B4" w:rsidRPr="007607B4">
      <w:footerReference w:type="default" r:id="rId15"/>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cos Dwayne Saraiva Costa - GDSXSR" w:date="2025-09-01T13:19:00Z" w:initials="MG">
    <w:p w14:paraId="346E87E3" w14:textId="0D98C4E7" w:rsidR="00B74FB6" w:rsidRDefault="0063376A">
      <w:r>
        <w:annotationRef/>
      </w:r>
      <w:r w:rsidRPr="40B1094E">
        <w:t>Conclusão:</w:t>
      </w:r>
    </w:p>
    <w:p w14:paraId="020D7533" w14:textId="1497ECC6" w:rsidR="00B74FB6" w:rsidRDefault="0063376A">
      <w:r w:rsidRPr="3A8CDDB3">
        <w:t>Entrega:</w:t>
      </w:r>
    </w:p>
    <w:p w14:paraId="448DA02E" w14:textId="7411C318" w:rsidR="00B74FB6" w:rsidRDefault="0063376A">
      <w:r w:rsidRPr="43891A96">
        <w:t xml:space="preserve">Certeza: </w:t>
      </w:r>
    </w:p>
  </w:comment>
  <w:comment w:id="1" w:author="Sandra Elias El Jaliss - GDACA" w:date="2026-08-26T15:21:00Z" w:initials="SE">
    <w:p w14:paraId="6439A25E" w14:textId="77777777" w:rsidR="00BD6D0D" w:rsidRDefault="00BD6D0D" w:rsidP="00BD6D0D">
      <w:pPr>
        <w:pStyle w:val="Textodecomentrio"/>
      </w:pPr>
      <w:r>
        <w:rPr>
          <w:rStyle w:val="Refdecomentrio"/>
        </w:rPr>
        <w:annotationRef/>
      </w:r>
      <w:r>
        <w:t>Conclusão: 18/08/26</w:t>
      </w:r>
    </w:p>
    <w:p w14:paraId="62C7FE84" w14:textId="77777777" w:rsidR="00081AA9" w:rsidRDefault="00081AA9" w:rsidP="00BD6D0D">
      <w:pPr>
        <w:pStyle w:val="Textodecomentrio"/>
      </w:pPr>
      <w:r>
        <w:t>Entrega: 27/08/2026</w:t>
      </w:r>
    </w:p>
    <w:p w14:paraId="0022874D" w14:textId="77777777" w:rsidR="00081AA9" w:rsidRDefault="00081AA9" w:rsidP="00BD6D0D">
      <w:pPr>
        <w:pStyle w:val="Textodecomentrio"/>
      </w:pPr>
      <w:r>
        <w:t>Certeza: 9</w:t>
      </w:r>
    </w:p>
    <w:p w14:paraId="19A85C4F" w14:textId="212E8666" w:rsidR="00081AA9" w:rsidRDefault="00081AA9" w:rsidP="00BD6D0D">
      <w:pPr>
        <w:pStyle w:val="Textodecomentrio"/>
      </w:pPr>
    </w:p>
  </w:comment>
  <w:comment w:id="2" w:author="Marcia Vilela Alves - GDACA" w:date="2026-08-28T14:47:00Z" w:initials="MV">
    <w:p w14:paraId="121D4E88" w14:textId="77777777" w:rsidR="00DA4583" w:rsidRDefault="00DA4583" w:rsidP="00DA4583">
      <w:pPr>
        <w:pStyle w:val="Textodecomentrio"/>
      </w:pPr>
      <w:r>
        <w:rPr>
          <w:rStyle w:val="Refdecomentrio"/>
        </w:rPr>
        <w:annotationRef/>
      </w:r>
      <w:r>
        <w:t>corrigido</w:t>
      </w:r>
    </w:p>
  </w:comment>
  <w:comment w:id="3" w:author="Assessor GDSXSR" w:initials="AG" w:date="2026-10-29T00:07:38Z">
    <w:p>
      <w:pPr>
        <w:pStyle w:val="CommentText"/>
      </w:pPr>
      <w:r>
        <w:rPr>
          <w:rStyle w:val="CommentReference"/>
        </w:rPr>
        <w:annotationRef/>
      </w:r>
      <w:r>
        <w:t>ASSESSOR GDSXSR — Alterações de mesma natureza no documento: referências em forma compacta (C-20); “ID” sem ponto (C-25); realce amarelo em títulos, vereditos, mini-dispositivo e períodos decisivos (C-42, C-43); “restou” substituído (C-23); cortes de repetição e fusão ou cisão de parágrafos (C-02, C-11). Acrescentei “RECURSO PARCIALMENTE PROVIDO.” ao cabeçalho da ementa (C-3P a). Autos não recebidos: fatos e IDs ficaram como vieram; pendências nos comentários específicos (C-24, C-52).</w:t>
      </w:r>
    </w:p>
  </w:comment>
  <w:comment w:id="4" w:author="Assessor GDSXSR" w:initials="AG" w:date="2026-10-29T00:07:38Z">
    <w:p>
      <w:pPr>
        <w:pStyle w:val="CommentText"/>
      </w:pPr>
      <w:r>
        <w:rPr>
          <w:rStyle w:val="CommentReference"/>
        </w:rPr>
        <w:annotationRef/>
      </w:r>
      <w:r>
        <w:t>ASSESSOR GDSXSR — Retirei a frase sobre contestação e reconvenção e acrescentei o valor da causa ao fim do item 1: o item 1 traz só a ação, as partes e o valor (C-34); a reconvenção consta do item 2.</w:t>
      </w:r>
    </w:p>
  </w:comment>
  <w:comment w:id="5" w:author="Assessor GDSXSR" w:initials="AG" w:date="2026-10-29T00:07:38Z">
    <w:p>
      <w:pPr>
        <w:pStyle w:val="CommentText"/>
      </w:pPr>
      <w:r>
        <w:rPr>
          <w:rStyle w:val="CommentReference"/>
        </w:rPr>
        <w:annotationRef/>
      </w:r>
      <w:r>
        <w:t>ASSESSOR GDSXSR — Acrescentei o alcance do provimento (redução de R$ 3.000,00 para R$ 2.000,00), como no perfil APC, ementa, item IV, e C-3P.</w:t>
      </w:r>
    </w:p>
  </w:comment>
  <w:comment w:id="6" w:author="Assessor GDSXSR" w:initials="AG" w:date="2026-10-29T00:07:38Z">
    <w:p>
      <w:pPr>
        <w:pStyle w:val="CommentText"/>
      </w:pPr>
      <w:r>
        <w:rPr>
          <w:rStyle w:val="CommentReference"/>
        </w:rPr>
        <w:annotationRef/>
      </w:r>
      <w:r>
        <w:t>ASSESSOR GDSXSR — Rodapé em forma compacta (CC 186 e 927; CPC 373 I) e julgados sem sigla de classe, com “Relª.”/“Desª.” (C-20, C-28, C-67). Conferência dos julgados: ver comentários nos precedentes do voto.</w:t>
      </w:r>
    </w:p>
  </w:comment>
  <w:comment w:id="7" w:author="Assessor GDSXSR" w:initials="AG" w:date="2026-10-29T00:07:38Z">
    <w:p>
      <w:pPr>
        <w:pStyle w:val="CommentText"/>
      </w:pPr>
      <w:r>
        <w:rPr>
          <w:rStyle w:val="CommentReference"/>
        </w:rPr>
        <w:annotationRef/>
      </w:r>
      <w:r>
        <w:t>ASSESSOR GDSXSR — Troquei “Sentenciante” por “sentenciante” e tirei “Filho” do nome do juiz: forma “Itamar Dias Noronha” da 2ª Vara Cível de Ceilândia, como em C-22. A sentença anexada não traz assinatura nem o nome do juiz; sem acesso ao PJe, a forma exata fica pendente de conferência (C-52).</w:t>
      </w:r>
    </w:p>
  </w:comment>
  <w:comment w:id="8" w:author="Assessor GDSXSR" w:initials="AG" w:date="2026-10-29T00:07:38Z">
    <w:p>
      <w:pPr>
        <w:pStyle w:val="CommentText"/>
      </w:pPr>
      <w:r>
        <w:rPr>
          <w:rStyle w:val="CommentReference"/>
        </w:rPr>
        <w:annotationRef/>
      </w:r>
      <w:r>
        <w:t>ASSESSOR GDSXSR — ID deslocado para depois de “Contrarrazões”, fórmula fixa do relatório (C-20); “restou demonstrada” trocado por “está demonstrada” (C-23).</w:t>
      </w:r>
    </w:p>
  </w:comment>
  <w:comment w:id="9" w:author="Assessor GDSXSR" w:initials="AG" w:date="2026-10-29T00:07:38Z">
    <w:p>
      <w:pPr>
        <w:pStyle w:val="CommentText"/>
      </w:pPr>
      <w:r>
        <w:rPr>
          <w:rStyle w:val="CommentReference"/>
        </w:rPr>
        <w:annotationRef/>
      </w:r>
      <w:r>
        <w:t>ASSESSOR GDSXSR — Título passou a dizer a decisão sobre o pedido, e não só o assunto (C-3W b); realçado em amarelo (C-42).</w:t>
      </w:r>
    </w:p>
  </w:comment>
  <w:comment w:id="10" w:author="Assessor GDSXSR" w:initials="AG" w:date="2026-10-29T00:07:38Z">
    <w:p>
      <w:pPr>
        <w:pStyle w:val="CommentText"/>
      </w:pPr>
      <w:r>
        <w:rPr>
          <w:rStyle w:val="CommentReference"/>
        </w:rPr>
        <w:annotationRef/>
      </w:r>
      <w:r>
        <w:t>ASSESSOR GDSXSR — Texto literal (C-63) — CC, art. 186: “Aquele que, por ação ou omissão voluntária, negligência ou imprudência, violar direito e causar dano a outrem, ainda que exclusivamente moral, comete ato ilícito.” CC, art. 927: “Aquele que, por ato ilícito (arts. 186 e 187), causar dano a outrem, fica obrigado a repará-lo.” CPC, art. 373: “O ônus da prova incumbe: I - ao autor, quanto ao fato constitutivo de seu direito;” (fonte: Planalto; vigentes, conferidos em 29/10/2026).</w:t>
      </w:r>
    </w:p>
  </w:comment>
  <w:comment w:id="11" w:author="Assessor GDSXSR" w:initials="AG" w:date="2026-10-29T00:07:38Z">
    <w:p>
      <w:pPr>
        <w:pStyle w:val="CommentText"/>
      </w:pPr>
      <w:r>
        <w:rPr>
          <w:rStyle w:val="CommentReference"/>
        </w:rPr>
        <w:annotationRef/>
      </w:r>
      <w:r>
        <w:t>ASSESSOR GDSXSR — Suprimi o parágrafo que repetia a alegação do apelo (já enumerada no início do capítulo), a frase “A análise do conjunto probatório, contudo, conduz à conclusão diversa.” e o parágrafo “E, quanto a esse ponto específico…”, que repetia o fecho do parágrafo anterior (C-02, C-15). Acrescentei o ID da sentença (C-21).</w:t>
      </w:r>
    </w:p>
  </w:comment>
  <w:comment w:id="12" w:author="Assessor GDSXSR" w:initials="AG" w:date="2026-10-29T00:07:38Z">
    <w:p>
      <w:pPr>
        <w:pStyle w:val="CommentText"/>
      </w:pPr>
      <w:r>
        <w:rPr>
          <w:rStyle w:val="CommentReference"/>
        </w:rPr>
        <w:annotationRef/>
      </w:r>
      <w:r>
        <w:t>ASSESSOR GDSXSR — Condensei e cindi o parágrafo, sem mudar o conteúdo (C-02, C-11). Pendência (C-52): sem os autos, não conferi o ID 88146526 nem o nome “Ilza Pereira da Silva” (a sentença transcrita diz “Ilza Pereira”); conferir no PJe. Pelo C-20, o ID de 2º grau da audiência deve ser o da série 8814…</w:t>
      </w:r>
    </w:p>
  </w:comment>
  <w:comment w:id="13" w:author="Assessor GDSXSR" w:initials="AG" w:date="2026-10-29T00:07:38Z">
    <w:p>
      <w:pPr>
        <w:pStyle w:val="CommentText"/>
      </w:pPr>
      <w:r>
        <w:rPr>
          <w:rStyle w:val="CommentReference"/>
        </w:rPr>
        <w:annotationRef/>
      </w:r>
      <w:r>
        <w:t>ASSESSOR GDSXSR — Precedente conferido no iajus em 29/10/2026: TJDFT, Segunda Turma Recursal, Rel. Silvana da Silva Chaves, processo 0783852-21.2024.8.07.0016, j. 06/08/2025; os itens 10 a 12 da ementa conferem com o texto transcrito. O iajus não devolve o número do acórdão (2030045) nem o DJe (18/08/2025): ficam como estavam na minuta, pendentes de conferência no JurisDF (C-52, C-60). Abri a transcrição com “(...)”, cortei o item 12 (defesa das netas e ameaças de morte, sem relação com o caso) e acrescentei “– Grifei” e sublinhado (C-62, C-65).</w:t>
      </w:r>
    </w:p>
  </w:comment>
  <w:comment w:id="14" w:author="Assessor GDSXSR" w:initials="AG" w:date="2026-10-29T00:07:38Z">
    <w:p>
      <w:pPr>
        <w:pStyle w:val="CommentText"/>
      </w:pPr>
      <w:r>
        <w:rPr>
          <w:rStyle w:val="CommentReference"/>
        </w:rPr>
        <w:annotationRef/>
      </w:r>
      <w:r>
        <w:t>ASSESSOR GDSXSR — Vírgula antes de “nesse ponto”, sublinhado e realce amarelo do mini-dispositivo (C-3A, C-43).</w:t>
      </w:r>
    </w:p>
  </w:comment>
  <w:comment w:id="15" w:author="Assessor GDSXSR" w:initials="AG" w:date="2026-10-29T00:07:38Z">
    <w:p>
      <w:pPr>
        <w:pStyle w:val="CommentText"/>
      </w:pPr>
      <w:r>
        <w:rPr>
          <w:rStyle w:val="CommentReference"/>
        </w:rPr>
        <w:annotationRef/>
      </w:r>
      <w:r>
        <w:t>ASSESSOR GDSXSR — Acrescentei o ID do apelo (C-30). Pendência (C-52): o relatório da minuta e o resumo em vermelho falam em redução “para quantia compatível”/“valor módico”, sem cifra; o pedido de R$ 1.000,00 (aqui e no item 3 da ementa) não pôde ser conferido sem o apelo (ID 88146535).</w:t>
      </w:r>
    </w:p>
  </w:comment>
  <w:comment w:id="16" w:author="Assessor GDSXSR" w:initials="AG" w:date="2026-10-29T00:07:38Z">
    <w:p>
      <w:pPr>
        <w:pStyle w:val="CommentText"/>
      </w:pPr>
      <w:r>
        <w:rPr>
          <w:rStyle w:val="CommentReference"/>
        </w:rPr>
        <w:annotationRef/>
      </w:r>
      <w:r>
        <w:t>ASSESSOR GDSXSR — “Restou demonstrada” trocado por “está demonstrada” (C-23) e cortada a última frase, que repetia o capítulo anterior (C-02).</w:t>
      </w:r>
    </w:p>
  </w:comment>
  <w:comment w:id="17" w:author="Assessor GDSXSR" w:initials="AG" w:date="2026-10-29T00:07:38Z">
    <w:p>
      <w:pPr>
        <w:pStyle w:val="CommentText"/>
      </w:pPr>
      <w:r>
        <w:rPr>
          <w:rStyle w:val="CommentReference"/>
        </w:rPr>
        <w:annotationRef/>
      </w:r>
      <w:r>
        <w:t>ASSESSOR GDSXSR — Acrescentei a vênia no ponto em que o voto afasta o valor da sentença (C-3R).</w:t>
      </w:r>
    </w:p>
  </w:comment>
  <w:comment w:id="18" w:author="Assessor GDSXSR" w:initials="AG" w:date="2026-10-29T00:07:38Z">
    <w:p>
      <w:pPr>
        <w:pStyle w:val="CommentText"/>
      </w:pPr>
      <w:r>
        <w:rPr>
          <w:rStyle w:val="CommentReference"/>
        </w:rPr>
        <w:annotationRef/>
      </w:r>
      <w:r>
        <w:t>ASSESSOR GDSXSR — Pendência (C-52, C-72): o Acórdão 2136645 (0700829-19.2020.8.07.0017, 5ª Turma Cível, Des.ª Ana Cantarino, j. 18/06/2026, DJe 26/06/2026) não foi localizado: iajus por número CNJ e por texto, iajus por relator e período, e uma busca na web, sem resultado. Segundo C-72, o julgado já constava da minuta, a ementa trazida não contraria o voto e ele permanece no corpo; Marcos completa a conferência no JurisDF. Acrescentei “– Grifei” e sublinhado (C-62).</w:t>
      </w:r>
    </w:p>
  </w:comment>
  <w:comment w:id="19" w:author="Assessor GDSXSR" w:initials="AG" w:date="2026-10-29T00:07:38Z">
    <w:p>
      <w:pPr>
        <w:pStyle w:val="CommentText"/>
      </w:pPr>
      <w:r>
        <w:rPr>
          <w:rStyle w:val="CommentReference"/>
        </w:rPr>
        <w:annotationRef/>
      </w:r>
      <w:r>
        <w:t>ASSESSOR GDSXSR — Dispositivo no padrão do provimento parcial: “apenas para reduzir…” e sem “mantidos os demais termos da r. sentença” (C-3X). Ementa, item 10, e dispositivo conferem.</w:t>
      </w:r>
    </w:p>
  </w:comment>
  <w:comment w:id="20" w:author="Assessor GDSXSR" w:initials="AG" w:date="2026-10-29T00:07:38Z">
    <w:p>
      <w:pPr>
        <w:pStyle w:val="CommentText"/>
      </w:pPr>
      <w:r>
        <w:rPr>
          <w:rStyle w:val="CommentReference"/>
        </w:rPr>
        <w:annotationRef/>
      </w:r>
      <w:r>
        <w:t>ASSESSOR GDSXSR — Resumo preservado, como veio (C-39); sem alteração de texto porque os parágrafos têm quebra de linha interna e a ferramenta os protege. Pendência (C-52): o item 1 do resumo começa com “1;” e o item 2 traz o fragmento “[0734324-57...8-sentenca”, que parecem resíduos de colagem.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8DA02E" w15:done="0"/>
  <w15:commentEx w15:paraId="19A85C4F" w15:paraIdParent="448DA02E" w15:done="0"/>
  <w15:commentEx w15:paraId="121D4E88" w15:paraIdParent="448DA02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CC4A47" w16cex:dateUtc="2025-09-01T16:19:00Z">
    <w16cex:extLst>
      <w16:ext w16:uri="{CE6994B0-6A32-4C9F-8C6B-6E91EDA988CE}">
        <cr:reactions xmlns:cr="http://schemas.microsoft.com/office/comments/2020/reactions">
          <cr:reaction reactionType="1">
            <cr:reactionInfo dateUtc="2026-08-26T20:40:24Z">
              <cr:user userId="S::t317857@tjdft.jus.br::66c56246-e570-419d-b6d1-82630b82e473" userProvider="AD" userName="Sandra Elias El Jaliss - GDACA"/>
            </cr:reactionInfo>
          </cr:reaction>
        </cr:reactions>
      </w16:ext>
    </w16cex:extLst>
  </w16cex:commentExtensible>
  <w16cex:commentExtensible w16cex:durableId="648F9344" w16cex:dateUtc="2026-08-26T18:21:00Z"/>
  <w16cex:commentExtensible w16cex:durableId="79A38EF0" w16cex:dateUtc="2026-08-28T17: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8DA02E" w16cid:durableId="22CC4A47"/>
  <w16cid:commentId w16cid:paraId="19A85C4F" w16cid:durableId="648F9344"/>
  <w16cid:commentId w16cid:paraId="121D4E88" w16cid:durableId="79A38EF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B5B6F" w14:textId="77777777" w:rsidR="00050DC7" w:rsidRDefault="00050DC7" w:rsidP="003A42DE">
      <w:pPr>
        <w:spacing w:after="0" w:line="240" w:lineRule="auto"/>
      </w:pPr>
      <w:r>
        <w:separator/>
      </w:r>
    </w:p>
  </w:endnote>
  <w:endnote w:type="continuationSeparator" w:id="0">
    <w:p w14:paraId="15E84F25" w14:textId="77777777" w:rsidR="00050DC7" w:rsidRDefault="00050DC7" w:rsidP="003A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EndPr/>
    <w:sdtContent>
      <w:p w14:paraId="4A86AAF9"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A0E06" w14:textId="77777777" w:rsidR="00050DC7" w:rsidRDefault="00050DC7" w:rsidP="003A42DE">
      <w:pPr>
        <w:spacing w:after="0" w:line="240" w:lineRule="auto"/>
      </w:pPr>
      <w:r>
        <w:separator/>
      </w:r>
    </w:p>
  </w:footnote>
  <w:footnote w:type="continuationSeparator" w:id="0">
    <w:p w14:paraId="20314948" w14:textId="77777777" w:rsidR="00050DC7" w:rsidRDefault="00050DC7" w:rsidP="003A42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66CB"/>
    <w:multiLevelType w:val="multilevel"/>
    <w:tmpl w:val="AAA28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0C0E2F"/>
    <w:multiLevelType w:val="multilevel"/>
    <w:tmpl w:val="C76E8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92E3D98"/>
    <w:multiLevelType w:val="multilevel"/>
    <w:tmpl w:val="807EC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5E7058"/>
    <w:multiLevelType w:val="multilevel"/>
    <w:tmpl w:val="4614D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1E62D1F"/>
    <w:multiLevelType w:val="hybridMultilevel"/>
    <w:tmpl w:val="5E265B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304879A6"/>
    <w:multiLevelType w:val="hybridMultilevel"/>
    <w:tmpl w:val="DE68D2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5761768A"/>
    <w:multiLevelType w:val="multilevel"/>
    <w:tmpl w:val="983A7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7B64F8"/>
    <w:multiLevelType w:val="multilevel"/>
    <w:tmpl w:val="8050E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88020C"/>
    <w:multiLevelType w:val="multilevel"/>
    <w:tmpl w:val="766A6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B04E57"/>
    <w:multiLevelType w:val="hybridMultilevel"/>
    <w:tmpl w:val="63CE71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72E1699B"/>
    <w:multiLevelType w:val="multilevel"/>
    <w:tmpl w:val="6D1AF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E022D0"/>
    <w:multiLevelType w:val="multilevel"/>
    <w:tmpl w:val="70D4D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6D6E4A"/>
    <w:multiLevelType w:val="multilevel"/>
    <w:tmpl w:val="ACF0F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2040057">
    <w:abstractNumId w:val="5"/>
  </w:num>
  <w:num w:numId="2" w16cid:durableId="1365403601">
    <w:abstractNumId w:val="2"/>
  </w:num>
  <w:num w:numId="3" w16cid:durableId="1699744316">
    <w:abstractNumId w:val="11"/>
  </w:num>
  <w:num w:numId="4" w16cid:durableId="1036810075">
    <w:abstractNumId w:val="6"/>
  </w:num>
  <w:num w:numId="5" w16cid:durableId="1881167072">
    <w:abstractNumId w:val="7"/>
  </w:num>
  <w:num w:numId="6" w16cid:durableId="1935281996">
    <w:abstractNumId w:val="1"/>
  </w:num>
  <w:num w:numId="7" w16cid:durableId="1840459755">
    <w:abstractNumId w:val="3"/>
  </w:num>
  <w:num w:numId="8" w16cid:durableId="461504868">
    <w:abstractNumId w:val="8"/>
  </w:num>
  <w:num w:numId="9" w16cid:durableId="865828354">
    <w:abstractNumId w:val="14"/>
  </w:num>
  <w:num w:numId="10" w16cid:durableId="581068662">
    <w:abstractNumId w:val="13"/>
  </w:num>
  <w:num w:numId="11" w16cid:durableId="1037121481">
    <w:abstractNumId w:val="10"/>
  </w:num>
  <w:num w:numId="12" w16cid:durableId="272371311">
    <w:abstractNumId w:val="0"/>
  </w:num>
  <w:num w:numId="13" w16cid:durableId="1993559769">
    <w:abstractNumId w:val="12"/>
  </w:num>
  <w:num w:numId="14" w16cid:durableId="170949867">
    <w:abstractNumId w:val="9"/>
  </w:num>
  <w:num w:numId="15" w16cid:durableId="155339929">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os Dwayne Saraiva Costa - GDSXSR">
    <w15:presenceInfo w15:providerId="AD" w15:userId="S::t321760@tjdft.jus.br::71ef89ef-9eb5-4780-8a4d-3f3a792db9c6"/>
  </w15:person>
  <w15:person w15:author="Sandra Elias El Jaliss - GDACA">
    <w15:presenceInfo w15:providerId="AD" w15:userId="S::t317857@tjdft.jus.br::66c56246-e570-419d-b6d1-82630b82e473"/>
  </w15:person>
  <w15:person w15:author="Marcia Vilela Alves - GDACA">
    <w15:presenceInfo w15:providerId="AD" w15:userId="S::t308703@tjdft.jus.br::7a63abfe-b68b-4abc-8a9c-163dd7d9a1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4C11"/>
    <w:rsid w:val="00012123"/>
    <w:rsid w:val="00016780"/>
    <w:rsid w:val="0002189B"/>
    <w:rsid w:val="0002573E"/>
    <w:rsid w:val="0002738F"/>
    <w:rsid w:val="00033421"/>
    <w:rsid w:val="00033AFD"/>
    <w:rsid w:val="00044B95"/>
    <w:rsid w:val="00047F73"/>
    <w:rsid w:val="00050DC7"/>
    <w:rsid w:val="00052AE3"/>
    <w:rsid w:val="0005451C"/>
    <w:rsid w:val="0006080C"/>
    <w:rsid w:val="000619E0"/>
    <w:rsid w:val="00064301"/>
    <w:rsid w:val="00071B9B"/>
    <w:rsid w:val="000736D1"/>
    <w:rsid w:val="00075EF7"/>
    <w:rsid w:val="00076D7D"/>
    <w:rsid w:val="00081AA9"/>
    <w:rsid w:val="0009174A"/>
    <w:rsid w:val="00091ABC"/>
    <w:rsid w:val="000935FF"/>
    <w:rsid w:val="00097BBF"/>
    <w:rsid w:val="000A39C7"/>
    <w:rsid w:val="000A7009"/>
    <w:rsid w:val="000B0FC6"/>
    <w:rsid w:val="000B7AF7"/>
    <w:rsid w:val="000C70B7"/>
    <w:rsid w:val="000D1868"/>
    <w:rsid w:val="000D2E62"/>
    <w:rsid w:val="000D59B2"/>
    <w:rsid w:val="000D5C43"/>
    <w:rsid w:val="000F1358"/>
    <w:rsid w:val="000F1817"/>
    <w:rsid w:val="000F6570"/>
    <w:rsid w:val="001009CC"/>
    <w:rsid w:val="00104B0E"/>
    <w:rsid w:val="0011527A"/>
    <w:rsid w:val="00115458"/>
    <w:rsid w:val="00115569"/>
    <w:rsid w:val="00122133"/>
    <w:rsid w:val="00125329"/>
    <w:rsid w:val="00126492"/>
    <w:rsid w:val="00131A63"/>
    <w:rsid w:val="00137A7E"/>
    <w:rsid w:val="00151611"/>
    <w:rsid w:val="001578B2"/>
    <w:rsid w:val="00161CD2"/>
    <w:rsid w:val="001649E1"/>
    <w:rsid w:val="001676A4"/>
    <w:rsid w:val="00167F3A"/>
    <w:rsid w:val="001801E9"/>
    <w:rsid w:val="00183B77"/>
    <w:rsid w:val="00191061"/>
    <w:rsid w:val="00191604"/>
    <w:rsid w:val="001A09B8"/>
    <w:rsid w:val="001A5958"/>
    <w:rsid w:val="001A6198"/>
    <w:rsid w:val="001C110E"/>
    <w:rsid w:val="001C466B"/>
    <w:rsid w:val="001D2162"/>
    <w:rsid w:val="001E0740"/>
    <w:rsid w:val="001E0D41"/>
    <w:rsid w:val="001E4974"/>
    <w:rsid w:val="001E7903"/>
    <w:rsid w:val="001F5E4C"/>
    <w:rsid w:val="001F73BA"/>
    <w:rsid w:val="0020312B"/>
    <w:rsid w:val="00203B1D"/>
    <w:rsid w:val="0020478E"/>
    <w:rsid w:val="00206304"/>
    <w:rsid w:val="002069FB"/>
    <w:rsid w:val="002126F1"/>
    <w:rsid w:val="0021526A"/>
    <w:rsid w:val="0022746F"/>
    <w:rsid w:val="00232EEB"/>
    <w:rsid w:val="00235D23"/>
    <w:rsid w:val="00236FAE"/>
    <w:rsid w:val="002437F6"/>
    <w:rsid w:val="00250DA1"/>
    <w:rsid w:val="00251C4B"/>
    <w:rsid w:val="00254991"/>
    <w:rsid w:val="00254E51"/>
    <w:rsid w:val="00264107"/>
    <w:rsid w:val="00274644"/>
    <w:rsid w:val="00275168"/>
    <w:rsid w:val="00277029"/>
    <w:rsid w:val="0028319F"/>
    <w:rsid w:val="00290161"/>
    <w:rsid w:val="002907B2"/>
    <w:rsid w:val="002926F9"/>
    <w:rsid w:val="00292E82"/>
    <w:rsid w:val="00296DAE"/>
    <w:rsid w:val="002A2038"/>
    <w:rsid w:val="002A359E"/>
    <w:rsid w:val="002A3D11"/>
    <w:rsid w:val="002A5205"/>
    <w:rsid w:val="002B1184"/>
    <w:rsid w:val="002B210E"/>
    <w:rsid w:val="002C2464"/>
    <w:rsid w:val="002C42D2"/>
    <w:rsid w:val="002D127E"/>
    <w:rsid w:val="002D2D56"/>
    <w:rsid w:val="002D34F4"/>
    <w:rsid w:val="002D3FF3"/>
    <w:rsid w:val="002E2C61"/>
    <w:rsid w:val="002E77AF"/>
    <w:rsid w:val="002F13AB"/>
    <w:rsid w:val="002F7666"/>
    <w:rsid w:val="00302029"/>
    <w:rsid w:val="00303FAE"/>
    <w:rsid w:val="00307ACC"/>
    <w:rsid w:val="0031063D"/>
    <w:rsid w:val="00312291"/>
    <w:rsid w:val="00316B1F"/>
    <w:rsid w:val="00321068"/>
    <w:rsid w:val="00323779"/>
    <w:rsid w:val="00323D27"/>
    <w:rsid w:val="0033735F"/>
    <w:rsid w:val="0034247B"/>
    <w:rsid w:val="0034511C"/>
    <w:rsid w:val="00347818"/>
    <w:rsid w:val="00351653"/>
    <w:rsid w:val="003524E5"/>
    <w:rsid w:val="00352A5A"/>
    <w:rsid w:val="00352D66"/>
    <w:rsid w:val="00354AA2"/>
    <w:rsid w:val="00355C73"/>
    <w:rsid w:val="003619C3"/>
    <w:rsid w:val="003624B4"/>
    <w:rsid w:val="00370C48"/>
    <w:rsid w:val="003717FC"/>
    <w:rsid w:val="003749AB"/>
    <w:rsid w:val="0039272B"/>
    <w:rsid w:val="003A13D1"/>
    <w:rsid w:val="003A42DE"/>
    <w:rsid w:val="003A4E55"/>
    <w:rsid w:val="003B3398"/>
    <w:rsid w:val="003C25EA"/>
    <w:rsid w:val="003D02E5"/>
    <w:rsid w:val="003D11BE"/>
    <w:rsid w:val="003D3701"/>
    <w:rsid w:val="003D3FEE"/>
    <w:rsid w:val="003E436D"/>
    <w:rsid w:val="00406880"/>
    <w:rsid w:val="00413928"/>
    <w:rsid w:val="00423538"/>
    <w:rsid w:val="004307F4"/>
    <w:rsid w:val="00445ED9"/>
    <w:rsid w:val="00451A6D"/>
    <w:rsid w:val="004648BF"/>
    <w:rsid w:val="00465A25"/>
    <w:rsid w:val="0047216B"/>
    <w:rsid w:val="004762F1"/>
    <w:rsid w:val="00480A33"/>
    <w:rsid w:val="00485185"/>
    <w:rsid w:val="00486D2C"/>
    <w:rsid w:val="00490797"/>
    <w:rsid w:val="00495EB5"/>
    <w:rsid w:val="00496EB5"/>
    <w:rsid w:val="004A76A1"/>
    <w:rsid w:val="004B1586"/>
    <w:rsid w:val="004B2A9C"/>
    <w:rsid w:val="004C0465"/>
    <w:rsid w:val="004C591E"/>
    <w:rsid w:val="004C7418"/>
    <w:rsid w:val="004C7658"/>
    <w:rsid w:val="004D175C"/>
    <w:rsid w:val="004E2832"/>
    <w:rsid w:val="004E6A13"/>
    <w:rsid w:val="004F3CEA"/>
    <w:rsid w:val="004F7365"/>
    <w:rsid w:val="00506A7D"/>
    <w:rsid w:val="00506D76"/>
    <w:rsid w:val="00511630"/>
    <w:rsid w:val="0051207F"/>
    <w:rsid w:val="00517F10"/>
    <w:rsid w:val="00520B21"/>
    <w:rsid w:val="00525FCB"/>
    <w:rsid w:val="00530C7C"/>
    <w:rsid w:val="005458B1"/>
    <w:rsid w:val="0055172B"/>
    <w:rsid w:val="00557342"/>
    <w:rsid w:val="00560427"/>
    <w:rsid w:val="00562619"/>
    <w:rsid w:val="0057343D"/>
    <w:rsid w:val="00573C5D"/>
    <w:rsid w:val="00576A45"/>
    <w:rsid w:val="0057726B"/>
    <w:rsid w:val="00581693"/>
    <w:rsid w:val="00586EB6"/>
    <w:rsid w:val="005925FC"/>
    <w:rsid w:val="00596122"/>
    <w:rsid w:val="0059689A"/>
    <w:rsid w:val="00597864"/>
    <w:rsid w:val="005A1443"/>
    <w:rsid w:val="005A1AD9"/>
    <w:rsid w:val="005B12EC"/>
    <w:rsid w:val="005B7851"/>
    <w:rsid w:val="005C31C4"/>
    <w:rsid w:val="005C59F3"/>
    <w:rsid w:val="005C69F8"/>
    <w:rsid w:val="005D305E"/>
    <w:rsid w:val="005D32AA"/>
    <w:rsid w:val="005E3F4E"/>
    <w:rsid w:val="005E5A03"/>
    <w:rsid w:val="005E7EC2"/>
    <w:rsid w:val="005F34AE"/>
    <w:rsid w:val="00601B09"/>
    <w:rsid w:val="00601FEF"/>
    <w:rsid w:val="0060333D"/>
    <w:rsid w:val="006048EC"/>
    <w:rsid w:val="00611216"/>
    <w:rsid w:val="0061262D"/>
    <w:rsid w:val="00615051"/>
    <w:rsid w:val="006226C6"/>
    <w:rsid w:val="006255CC"/>
    <w:rsid w:val="00632EAA"/>
    <w:rsid w:val="00633703"/>
    <w:rsid w:val="0063376A"/>
    <w:rsid w:val="006351F4"/>
    <w:rsid w:val="00635527"/>
    <w:rsid w:val="00641BB6"/>
    <w:rsid w:val="00642EE1"/>
    <w:rsid w:val="00661CF3"/>
    <w:rsid w:val="00661E7F"/>
    <w:rsid w:val="006658A2"/>
    <w:rsid w:val="00667E23"/>
    <w:rsid w:val="00686697"/>
    <w:rsid w:val="00686B64"/>
    <w:rsid w:val="006921E1"/>
    <w:rsid w:val="00693B0D"/>
    <w:rsid w:val="006B09AC"/>
    <w:rsid w:val="006B2A89"/>
    <w:rsid w:val="006B555B"/>
    <w:rsid w:val="006B78C8"/>
    <w:rsid w:val="006C1FE5"/>
    <w:rsid w:val="006C6E29"/>
    <w:rsid w:val="006D07B9"/>
    <w:rsid w:val="006D0993"/>
    <w:rsid w:val="006D3824"/>
    <w:rsid w:val="006D595E"/>
    <w:rsid w:val="006E1E9E"/>
    <w:rsid w:val="006F662A"/>
    <w:rsid w:val="006F725D"/>
    <w:rsid w:val="00704670"/>
    <w:rsid w:val="00711FE9"/>
    <w:rsid w:val="00717EBE"/>
    <w:rsid w:val="00721957"/>
    <w:rsid w:val="00723F48"/>
    <w:rsid w:val="00726567"/>
    <w:rsid w:val="00730800"/>
    <w:rsid w:val="00733478"/>
    <w:rsid w:val="00744BDF"/>
    <w:rsid w:val="00747176"/>
    <w:rsid w:val="0074727B"/>
    <w:rsid w:val="00755A3A"/>
    <w:rsid w:val="007607B4"/>
    <w:rsid w:val="00761A5D"/>
    <w:rsid w:val="00765709"/>
    <w:rsid w:val="00770E7F"/>
    <w:rsid w:val="0077693D"/>
    <w:rsid w:val="0077719E"/>
    <w:rsid w:val="00782446"/>
    <w:rsid w:val="007844F9"/>
    <w:rsid w:val="00791D48"/>
    <w:rsid w:val="007A3F4D"/>
    <w:rsid w:val="007B265E"/>
    <w:rsid w:val="007C0FEF"/>
    <w:rsid w:val="007C196D"/>
    <w:rsid w:val="007C4990"/>
    <w:rsid w:val="007D00F1"/>
    <w:rsid w:val="007D27C7"/>
    <w:rsid w:val="007D3BA7"/>
    <w:rsid w:val="007D4432"/>
    <w:rsid w:val="007E190F"/>
    <w:rsid w:val="007E1C8C"/>
    <w:rsid w:val="007E391C"/>
    <w:rsid w:val="007E3BF9"/>
    <w:rsid w:val="007F0F43"/>
    <w:rsid w:val="007F2867"/>
    <w:rsid w:val="007F4412"/>
    <w:rsid w:val="007F7839"/>
    <w:rsid w:val="00800051"/>
    <w:rsid w:val="00804386"/>
    <w:rsid w:val="008134CE"/>
    <w:rsid w:val="008151BB"/>
    <w:rsid w:val="0081792B"/>
    <w:rsid w:val="008235A6"/>
    <w:rsid w:val="00825BFF"/>
    <w:rsid w:val="00831FC8"/>
    <w:rsid w:val="00837F58"/>
    <w:rsid w:val="0085425F"/>
    <w:rsid w:val="00856FD5"/>
    <w:rsid w:val="0086390F"/>
    <w:rsid w:val="00877CCC"/>
    <w:rsid w:val="00877F2B"/>
    <w:rsid w:val="008809C2"/>
    <w:rsid w:val="00882188"/>
    <w:rsid w:val="00886ABA"/>
    <w:rsid w:val="008966E3"/>
    <w:rsid w:val="008A01E9"/>
    <w:rsid w:val="008A023F"/>
    <w:rsid w:val="008A075F"/>
    <w:rsid w:val="008A4445"/>
    <w:rsid w:val="008A49BC"/>
    <w:rsid w:val="008A56A3"/>
    <w:rsid w:val="008B45C4"/>
    <w:rsid w:val="008B62DA"/>
    <w:rsid w:val="008B7F98"/>
    <w:rsid w:val="008C29EA"/>
    <w:rsid w:val="008C306F"/>
    <w:rsid w:val="008C34E5"/>
    <w:rsid w:val="008C4183"/>
    <w:rsid w:val="008C641E"/>
    <w:rsid w:val="008D0C9F"/>
    <w:rsid w:val="008D721A"/>
    <w:rsid w:val="008E3153"/>
    <w:rsid w:val="008E6DB5"/>
    <w:rsid w:val="008F43F4"/>
    <w:rsid w:val="008F4440"/>
    <w:rsid w:val="00911601"/>
    <w:rsid w:val="0092538F"/>
    <w:rsid w:val="009300C5"/>
    <w:rsid w:val="00933600"/>
    <w:rsid w:val="00937017"/>
    <w:rsid w:val="009431B2"/>
    <w:rsid w:val="00945DCA"/>
    <w:rsid w:val="00946FF7"/>
    <w:rsid w:val="009506E0"/>
    <w:rsid w:val="00951CAD"/>
    <w:rsid w:val="00953E55"/>
    <w:rsid w:val="00962A91"/>
    <w:rsid w:val="00966A46"/>
    <w:rsid w:val="00972EF3"/>
    <w:rsid w:val="0097780C"/>
    <w:rsid w:val="0099680F"/>
    <w:rsid w:val="009A136D"/>
    <w:rsid w:val="009A2776"/>
    <w:rsid w:val="009A37F4"/>
    <w:rsid w:val="009A78C6"/>
    <w:rsid w:val="009B681D"/>
    <w:rsid w:val="009C1026"/>
    <w:rsid w:val="009C4045"/>
    <w:rsid w:val="009D0BA0"/>
    <w:rsid w:val="009D1137"/>
    <w:rsid w:val="009E1D8D"/>
    <w:rsid w:val="009E3373"/>
    <w:rsid w:val="009E3BE9"/>
    <w:rsid w:val="009F28BC"/>
    <w:rsid w:val="009F294C"/>
    <w:rsid w:val="009F2BB1"/>
    <w:rsid w:val="009F36E1"/>
    <w:rsid w:val="009F684C"/>
    <w:rsid w:val="009F759D"/>
    <w:rsid w:val="00A03057"/>
    <w:rsid w:val="00A16ABE"/>
    <w:rsid w:val="00A2661C"/>
    <w:rsid w:val="00A276BA"/>
    <w:rsid w:val="00A31C13"/>
    <w:rsid w:val="00A330C4"/>
    <w:rsid w:val="00A3312D"/>
    <w:rsid w:val="00A353F9"/>
    <w:rsid w:val="00A3595E"/>
    <w:rsid w:val="00A37A6B"/>
    <w:rsid w:val="00A44A87"/>
    <w:rsid w:val="00A52A18"/>
    <w:rsid w:val="00A6185D"/>
    <w:rsid w:val="00A62A27"/>
    <w:rsid w:val="00A6481B"/>
    <w:rsid w:val="00A72414"/>
    <w:rsid w:val="00A773CE"/>
    <w:rsid w:val="00A80091"/>
    <w:rsid w:val="00A8216F"/>
    <w:rsid w:val="00A87227"/>
    <w:rsid w:val="00A958AF"/>
    <w:rsid w:val="00A96CB3"/>
    <w:rsid w:val="00A97261"/>
    <w:rsid w:val="00A97525"/>
    <w:rsid w:val="00A97548"/>
    <w:rsid w:val="00AA1C23"/>
    <w:rsid w:val="00AA4C5A"/>
    <w:rsid w:val="00AA7E81"/>
    <w:rsid w:val="00AB1DE4"/>
    <w:rsid w:val="00AB42F3"/>
    <w:rsid w:val="00AB7E65"/>
    <w:rsid w:val="00AC20E1"/>
    <w:rsid w:val="00AD2217"/>
    <w:rsid w:val="00AD643F"/>
    <w:rsid w:val="00AF130F"/>
    <w:rsid w:val="00B03FCA"/>
    <w:rsid w:val="00B04942"/>
    <w:rsid w:val="00B108FA"/>
    <w:rsid w:val="00B17310"/>
    <w:rsid w:val="00B25907"/>
    <w:rsid w:val="00B30DAE"/>
    <w:rsid w:val="00B41866"/>
    <w:rsid w:val="00B47C14"/>
    <w:rsid w:val="00B5663B"/>
    <w:rsid w:val="00B606B1"/>
    <w:rsid w:val="00B60851"/>
    <w:rsid w:val="00B7284F"/>
    <w:rsid w:val="00B73FAD"/>
    <w:rsid w:val="00B74FB6"/>
    <w:rsid w:val="00B75D6D"/>
    <w:rsid w:val="00B770C1"/>
    <w:rsid w:val="00B828A3"/>
    <w:rsid w:val="00BA14B2"/>
    <w:rsid w:val="00BA3360"/>
    <w:rsid w:val="00BA65D0"/>
    <w:rsid w:val="00BA700C"/>
    <w:rsid w:val="00BA78E3"/>
    <w:rsid w:val="00BB2608"/>
    <w:rsid w:val="00BB6749"/>
    <w:rsid w:val="00BD43E8"/>
    <w:rsid w:val="00BD6D0D"/>
    <w:rsid w:val="00BE75D7"/>
    <w:rsid w:val="00BF1494"/>
    <w:rsid w:val="00BF173F"/>
    <w:rsid w:val="00BF4903"/>
    <w:rsid w:val="00BF7139"/>
    <w:rsid w:val="00C01659"/>
    <w:rsid w:val="00C11601"/>
    <w:rsid w:val="00C12218"/>
    <w:rsid w:val="00C21667"/>
    <w:rsid w:val="00C21B40"/>
    <w:rsid w:val="00C22469"/>
    <w:rsid w:val="00C2351D"/>
    <w:rsid w:val="00C249B8"/>
    <w:rsid w:val="00C33B77"/>
    <w:rsid w:val="00C341CF"/>
    <w:rsid w:val="00C40A19"/>
    <w:rsid w:val="00C4378B"/>
    <w:rsid w:val="00C57E17"/>
    <w:rsid w:val="00C6664A"/>
    <w:rsid w:val="00C85BA4"/>
    <w:rsid w:val="00C94119"/>
    <w:rsid w:val="00CA324E"/>
    <w:rsid w:val="00CB0848"/>
    <w:rsid w:val="00CB4E4C"/>
    <w:rsid w:val="00CB7E25"/>
    <w:rsid w:val="00CB7FF8"/>
    <w:rsid w:val="00CC7150"/>
    <w:rsid w:val="00CC71AF"/>
    <w:rsid w:val="00CF0581"/>
    <w:rsid w:val="00CF247F"/>
    <w:rsid w:val="00D04BD8"/>
    <w:rsid w:val="00D07310"/>
    <w:rsid w:val="00D101EF"/>
    <w:rsid w:val="00D1067B"/>
    <w:rsid w:val="00D11912"/>
    <w:rsid w:val="00D12D71"/>
    <w:rsid w:val="00D135AB"/>
    <w:rsid w:val="00D14D52"/>
    <w:rsid w:val="00D17E79"/>
    <w:rsid w:val="00D21983"/>
    <w:rsid w:val="00D33BE4"/>
    <w:rsid w:val="00D34492"/>
    <w:rsid w:val="00D4104B"/>
    <w:rsid w:val="00D42B4A"/>
    <w:rsid w:val="00D516B2"/>
    <w:rsid w:val="00D52E56"/>
    <w:rsid w:val="00D57E55"/>
    <w:rsid w:val="00D61043"/>
    <w:rsid w:val="00D71B67"/>
    <w:rsid w:val="00D80876"/>
    <w:rsid w:val="00D80EBC"/>
    <w:rsid w:val="00D8334B"/>
    <w:rsid w:val="00D8399E"/>
    <w:rsid w:val="00D84490"/>
    <w:rsid w:val="00D85E07"/>
    <w:rsid w:val="00D9502E"/>
    <w:rsid w:val="00DA007E"/>
    <w:rsid w:val="00DA2860"/>
    <w:rsid w:val="00DA4583"/>
    <w:rsid w:val="00DB1301"/>
    <w:rsid w:val="00DB342D"/>
    <w:rsid w:val="00DC4BB4"/>
    <w:rsid w:val="00DC71DB"/>
    <w:rsid w:val="00DE7F0B"/>
    <w:rsid w:val="00DF0654"/>
    <w:rsid w:val="00DF2670"/>
    <w:rsid w:val="00DF2730"/>
    <w:rsid w:val="00E07B96"/>
    <w:rsid w:val="00E11AFB"/>
    <w:rsid w:val="00E211F5"/>
    <w:rsid w:val="00E26735"/>
    <w:rsid w:val="00E437CF"/>
    <w:rsid w:val="00E508B4"/>
    <w:rsid w:val="00E53472"/>
    <w:rsid w:val="00E539DF"/>
    <w:rsid w:val="00E53CAF"/>
    <w:rsid w:val="00E611E9"/>
    <w:rsid w:val="00E647A0"/>
    <w:rsid w:val="00E806F5"/>
    <w:rsid w:val="00E86190"/>
    <w:rsid w:val="00E87018"/>
    <w:rsid w:val="00E87B28"/>
    <w:rsid w:val="00E91CD1"/>
    <w:rsid w:val="00E962F0"/>
    <w:rsid w:val="00E963CE"/>
    <w:rsid w:val="00E96D12"/>
    <w:rsid w:val="00E97CB9"/>
    <w:rsid w:val="00EA204C"/>
    <w:rsid w:val="00EB3378"/>
    <w:rsid w:val="00EB3F6A"/>
    <w:rsid w:val="00EB54B5"/>
    <w:rsid w:val="00EB779B"/>
    <w:rsid w:val="00EC5732"/>
    <w:rsid w:val="00EC7FD8"/>
    <w:rsid w:val="00ED0A9E"/>
    <w:rsid w:val="00ED44BA"/>
    <w:rsid w:val="00ED551D"/>
    <w:rsid w:val="00ED5E8E"/>
    <w:rsid w:val="00EE027D"/>
    <w:rsid w:val="00EE760E"/>
    <w:rsid w:val="00EF2715"/>
    <w:rsid w:val="00EF3B83"/>
    <w:rsid w:val="00F03244"/>
    <w:rsid w:val="00F041BA"/>
    <w:rsid w:val="00F07B06"/>
    <w:rsid w:val="00F10D23"/>
    <w:rsid w:val="00F12768"/>
    <w:rsid w:val="00F143F5"/>
    <w:rsid w:val="00F1627D"/>
    <w:rsid w:val="00F20A80"/>
    <w:rsid w:val="00F3251E"/>
    <w:rsid w:val="00F32608"/>
    <w:rsid w:val="00F3776A"/>
    <w:rsid w:val="00F43DDE"/>
    <w:rsid w:val="00F51BA9"/>
    <w:rsid w:val="00F51F47"/>
    <w:rsid w:val="00F547F1"/>
    <w:rsid w:val="00F54E3A"/>
    <w:rsid w:val="00F63CDB"/>
    <w:rsid w:val="00F66640"/>
    <w:rsid w:val="00F77719"/>
    <w:rsid w:val="00F80C71"/>
    <w:rsid w:val="00F84974"/>
    <w:rsid w:val="00F8663F"/>
    <w:rsid w:val="00F87022"/>
    <w:rsid w:val="00F90DC1"/>
    <w:rsid w:val="00F91010"/>
    <w:rsid w:val="00F92272"/>
    <w:rsid w:val="00F9351B"/>
    <w:rsid w:val="00FC0273"/>
    <w:rsid w:val="00FC0C0F"/>
    <w:rsid w:val="00FC2DF0"/>
    <w:rsid w:val="00FC613E"/>
    <w:rsid w:val="00FD5831"/>
    <w:rsid w:val="00FF5783"/>
    <w:rsid w:val="00FF6C39"/>
    <w:rsid w:val="00FF71D3"/>
    <w:rsid w:val="0100D07F"/>
    <w:rsid w:val="012B7E23"/>
    <w:rsid w:val="01427B94"/>
    <w:rsid w:val="026E497E"/>
    <w:rsid w:val="0406F2B1"/>
    <w:rsid w:val="04EB9BAA"/>
    <w:rsid w:val="053C8DC2"/>
    <w:rsid w:val="05C072E5"/>
    <w:rsid w:val="061EE5CE"/>
    <w:rsid w:val="066636ED"/>
    <w:rsid w:val="0741BAA1"/>
    <w:rsid w:val="07BAB62F"/>
    <w:rsid w:val="08624999"/>
    <w:rsid w:val="08BDBA2B"/>
    <w:rsid w:val="0A795B63"/>
    <w:rsid w:val="0D003B5C"/>
    <w:rsid w:val="0F16BAD4"/>
    <w:rsid w:val="0F49A558"/>
    <w:rsid w:val="0F4CCC86"/>
    <w:rsid w:val="10E575B9"/>
    <w:rsid w:val="10E89CE7"/>
    <w:rsid w:val="1281461A"/>
    <w:rsid w:val="15075F5D"/>
    <w:rsid w:val="1522DC33"/>
    <w:rsid w:val="159010E4"/>
    <w:rsid w:val="161D075D"/>
    <w:rsid w:val="1685D88B"/>
    <w:rsid w:val="16AFD0FD"/>
    <w:rsid w:val="1754F7B4"/>
    <w:rsid w:val="18BBA766"/>
    <w:rsid w:val="194071AB"/>
    <w:rsid w:val="1A3663CD"/>
    <w:rsid w:val="1AEDE2F1"/>
    <w:rsid w:val="1B897297"/>
    <w:rsid w:val="1D73FD00"/>
    <w:rsid w:val="1D8A9227"/>
    <w:rsid w:val="1DCB177C"/>
    <w:rsid w:val="1DE275A0"/>
    <w:rsid w:val="1E3E6500"/>
    <w:rsid w:val="1FAFCC66"/>
    <w:rsid w:val="20EF5200"/>
    <w:rsid w:val="21D3B298"/>
    <w:rsid w:val="21E019B6"/>
    <w:rsid w:val="22173CF7"/>
    <w:rsid w:val="22242253"/>
    <w:rsid w:val="2259356D"/>
    <w:rsid w:val="232923D0"/>
    <w:rsid w:val="23459D0C"/>
    <w:rsid w:val="248F4127"/>
    <w:rsid w:val="249E222A"/>
    <w:rsid w:val="26A9A53C"/>
    <w:rsid w:val="27623DE6"/>
    <w:rsid w:val="276ABB90"/>
    <w:rsid w:val="282F3618"/>
    <w:rsid w:val="2852C1B3"/>
    <w:rsid w:val="29FC1AE8"/>
    <w:rsid w:val="2AE1B6B7"/>
    <w:rsid w:val="2AE79E71"/>
    <w:rsid w:val="2AF5D78B"/>
    <w:rsid w:val="2BDF0338"/>
    <w:rsid w:val="2DD61D48"/>
    <w:rsid w:val="2E9247A0"/>
    <w:rsid w:val="2EFEB319"/>
    <w:rsid w:val="2F1C19A9"/>
    <w:rsid w:val="302A78A5"/>
    <w:rsid w:val="303ED86D"/>
    <w:rsid w:val="30508782"/>
    <w:rsid w:val="30587508"/>
    <w:rsid w:val="3178675A"/>
    <w:rsid w:val="31EC57E3"/>
    <w:rsid w:val="348DB4EB"/>
    <w:rsid w:val="3601BA69"/>
    <w:rsid w:val="367267F9"/>
    <w:rsid w:val="36CA94C4"/>
    <w:rsid w:val="370C73D9"/>
    <w:rsid w:val="37408DCC"/>
    <w:rsid w:val="3757F389"/>
    <w:rsid w:val="38EEAB87"/>
    <w:rsid w:val="39AE4A8D"/>
    <w:rsid w:val="39FF574E"/>
    <w:rsid w:val="3AD2045E"/>
    <w:rsid w:val="3BB47562"/>
    <w:rsid w:val="3C5D9607"/>
    <w:rsid w:val="3D1A2DB7"/>
    <w:rsid w:val="3F2CDD4C"/>
    <w:rsid w:val="3FBD6A61"/>
    <w:rsid w:val="3FD06354"/>
    <w:rsid w:val="3FFE3DCC"/>
    <w:rsid w:val="413FE707"/>
    <w:rsid w:val="41E1021E"/>
    <w:rsid w:val="420D9061"/>
    <w:rsid w:val="4228454C"/>
    <w:rsid w:val="42870D7F"/>
    <w:rsid w:val="42F63EA0"/>
    <w:rsid w:val="4380C41B"/>
    <w:rsid w:val="43A63994"/>
    <w:rsid w:val="43A67A0B"/>
    <w:rsid w:val="44688134"/>
    <w:rsid w:val="45CC8256"/>
    <w:rsid w:val="45D7D81A"/>
    <w:rsid w:val="45EE95F0"/>
    <w:rsid w:val="4614B705"/>
    <w:rsid w:val="46223337"/>
    <w:rsid w:val="463AD933"/>
    <w:rsid w:val="46A53D34"/>
    <w:rsid w:val="46C7D927"/>
    <w:rsid w:val="46DE1ACD"/>
    <w:rsid w:val="49420DA2"/>
    <w:rsid w:val="4962903A"/>
    <w:rsid w:val="49AAD572"/>
    <w:rsid w:val="4AF457DF"/>
    <w:rsid w:val="4B409B22"/>
    <w:rsid w:val="4D3433F4"/>
    <w:rsid w:val="4D45AE2A"/>
    <w:rsid w:val="4EB5970F"/>
    <w:rsid w:val="4F3CC75C"/>
    <w:rsid w:val="515F5732"/>
    <w:rsid w:val="5212BFAD"/>
    <w:rsid w:val="52E52664"/>
    <w:rsid w:val="53A37578"/>
    <w:rsid w:val="5438D9F1"/>
    <w:rsid w:val="54AAEF1D"/>
    <w:rsid w:val="57608C97"/>
    <w:rsid w:val="5774762B"/>
    <w:rsid w:val="58BC1B45"/>
    <w:rsid w:val="58C60D3E"/>
    <w:rsid w:val="595140BA"/>
    <w:rsid w:val="5B188E3D"/>
    <w:rsid w:val="5D151945"/>
    <w:rsid w:val="5D37D7FE"/>
    <w:rsid w:val="5DC7BB1E"/>
    <w:rsid w:val="5E27D90B"/>
    <w:rsid w:val="5E6879DC"/>
    <w:rsid w:val="5F1409FE"/>
    <w:rsid w:val="606F78C0"/>
    <w:rsid w:val="60D920B7"/>
    <w:rsid w:val="612F02EE"/>
    <w:rsid w:val="61757AFC"/>
    <w:rsid w:val="620B4921"/>
    <w:rsid w:val="62AAAE4B"/>
    <w:rsid w:val="62C261FF"/>
    <w:rsid w:val="63342658"/>
    <w:rsid w:val="63C11CD1"/>
    <w:rsid w:val="63C2EF9E"/>
    <w:rsid w:val="641E469B"/>
    <w:rsid w:val="643043B2"/>
    <w:rsid w:val="6465318A"/>
    <w:rsid w:val="64971A8F"/>
    <w:rsid w:val="64BEBE7C"/>
    <w:rsid w:val="64E63EB0"/>
    <w:rsid w:val="6542E9E3"/>
    <w:rsid w:val="65C26DF6"/>
    <w:rsid w:val="65F20F86"/>
    <w:rsid w:val="666768FE"/>
    <w:rsid w:val="666FB38E"/>
    <w:rsid w:val="66A65482"/>
    <w:rsid w:val="66ADA113"/>
    <w:rsid w:val="675A84C2"/>
    <w:rsid w:val="67CD610C"/>
    <w:rsid w:val="6A1CED46"/>
    <w:rsid w:val="6AF4B7AD"/>
    <w:rsid w:val="6BB8BDA7"/>
    <w:rsid w:val="6BC51F58"/>
    <w:rsid w:val="6CAA19FA"/>
    <w:rsid w:val="6D09AFC2"/>
    <w:rsid w:val="6D53E1DA"/>
    <w:rsid w:val="6E776DB3"/>
    <w:rsid w:val="6EE9C512"/>
    <w:rsid w:val="6FB44F01"/>
    <w:rsid w:val="70125987"/>
    <w:rsid w:val="712DA350"/>
    <w:rsid w:val="7170D29C"/>
    <w:rsid w:val="722458E0"/>
    <w:rsid w:val="72D6ABA7"/>
    <w:rsid w:val="7306BEE6"/>
    <w:rsid w:val="74B9330C"/>
    <w:rsid w:val="7557E461"/>
    <w:rsid w:val="756F79F5"/>
    <w:rsid w:val="772D2BEE"/>
    <w:rsid w:val="7A7156FE"/>
    <w:rsid w:val="7C0D5C19"/>
    <w:rsid w:val="7DCF9433"/>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8978B896-7B14-4D43-B3F3-322D5D29A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paragraph" w:styleId="Ttulo2">
    <w:name w:val="heading 2"/>
    <w:basedOn w:val="Normal"/>
    <w:next w:val="Normal"/>
    <w:link w:val="Ttulo2Char"/>
    <w:uiPriority w:val="9"/>
    <w:semiHidden/>
    <w:unhideWhenUsed/>
    <w:rsid w:val="00DE7F0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642EE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 w:type="character" w:customStyle="1" w:styleId="Ttulo3Char">
    <w:name w:val="Título 3 Char"/>
    <w:basedOn w:val="Fontepargpadro"/>
    <w:link w:val="Ttulo3"/>
    <w:uiPriority w:val="9"/>
    <w:semiHidden/>
    <w:rsid w:val="00642EE1"/>
    <w:rPr>
      <w:rFonts w:asciiTheme="majorHAnsi" w:eastAsiaTheme="majorEastAsia" w:hAnsiTheme="majorHAnsi" w:cstheme="majorBidi"/>
      <w:color w:val="1F3763" w:themeColor="accent1" w:themeShade="7F"/>
      <w:sz w:val="24"/>
      <w:szCs w:val="24"/>
    </w:rPr>
  </w:style>
  <w:style w:type="character" w:customStyle="1" w:styleId="Ttulo2Char">
    <w:name w:val="Título 2 Char"/>
    <w:basedOn w:val="Fontepargpadro"/>
    <w:link w:val="Ttulo2"/>
    <w:uiPriority w:val="9"/>
    <w:semiHidden/>
    <w:rsid w:val="00DE7F0B"/>
    <w:rPr>
      <w:rFonts w:asciiTheme="majorHAnsi" w:eastAsiaTheme="majorEastAsia" w:hAnsiTheme="majorHAnsi" w:cstheme="majorBidi"/>
      <w:color w:val="2F5496" w:themeColor="accent1" w:themeShade="BF"/>
      <w:sz w:val="26"/>
      <w:szCs w:val="26"/>
    </w:rPr>
  </w:style>
  <w:style w:type="character" w:styleId="Meno">
    <w:name w:val="Mention"/>
    <w:basedOn w:val="Fontepargpadro"/>
    <w:uiPriority w:val="99"/>
    <w:unhideWhenUsed/>
    <w:rsid w:val="00F92272"/>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RDefault="00730800" w:rsidP="00730800">
          <w:pPr>
            <w:pStyle w:val="A3B9A70FAF5543A087E733AB63B30A08"/>
          </w:pPr>
          <w:r w:rsidRPr="002A0A13">
            <w:rPr>
              <w:rStyle w:val="TextodoEspaoReservado"/>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RDefault="00465A25" w:rsidP="00465A25">
          <w:pPr>
            <w:pStyle w:val="3FA3A92DAD524C3DB57C04BE729E38DD2"/>
          </w:pPr>
          <w:r w:rsidRPr="009F36E1">
            <w:rPr>
              <w:rStyle w:val="TextodoEspaoReservado"/>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RDefault="00465A25" w:rsidP="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RDefault="00465A25" w:rsidP="00465A25">
          <w:pPr>
            <w:pStyle w:val="7AA328237CE04ECF8850841618042D0C1"/>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33421"/>
    <w:rsid w:val="000736D1"/>
    <w:rsid w:val="0012395D"/>
    <w:rsid w:val="001E2AC0"/>
    <w:rsid w:val="00277029"/>
    <w:rsid w:val="002E2C61"/>
    <w:rsid w:val="002F13AB"/>
    <w:rsid w:val="003B38E0"/>
    <w:rsid w:val="004214D0"/>
    <w:rsid w:val="00465A25"/>
    <w:rsid w:val="00490797"/>
    <w:rsid w:val="004C591E"/>
    <w:rsid w:val="005055C9"/>
    <w:rsid w:val="005E7EC2"/>
    <w:rsid w:val="00617896"/>
    <w:rsid w:val="00704FAD"/>
    <w:rsid w:val="00730800"/>
    <w:rsid w:val="0077693D"/>
    <w:rsid w:val="00791BB7"/>
    <w:rsid w:val="007D5396"/>
    <w:rsid w:val="007E66CB"/>
    <w:rsid w:val="008C4978"/>
    <w:rsid w:val="008F7563"/>
    <w:rsid w:val="00953E55"/>
    <w:rsid w:val="00962A91"/>
    <w:rsid w:val="009A37F4"/>
    <w:rsid w:val="00AE428A"/>
    <w:rsid w:val="00C11601"/>
    <w:rsid w:val="00C2351D"/>
    <w:rsid w:val="00DF51C9"/>
    <w:rsid w:val="00E87B28"/>
    <w:rsid w:val="00EC1887"/>
    <w:rsid w:val="00F9069E"/>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a1502e98-a051-4393-a021-de8709fd5db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D8446F430C8754BA55C94BD5B7A1A3F" ma:contentTypeVersion="10" ma:contentTypeDescription="Crie um novo documento." ma:contentTypeScope="" ma:versionID="2465e9b32c168538d9207cbcc35d84bb">
  <xsd:schema xmlns:xsd="http://www.w3.org/2001/XMLSchema" xmlns:xs="http://www.w3.org/2001/XMLSchema" xmlns:p="http://schemas.microsoft.com/office/2006/metadata/properties" xmlns:ns2="a1502e98-a051-4393-a021-de8709fd5dbd" xmlns:ns3="2aabb5b7-11a6-4edb-b82f-e91ec49f15ec" targetNamespace="http://schemas.microsoft.com/office/2006/metadata/properties" ma:root="true" ma:fieldsID="9b77972753d451347333962a9f4b269c" ns2:_="" ns3:_="">
    <xsd:import namespace="a1502e98-a051-4393-a021-de8709fd5dbd"/>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2e98-a051-4393-a021-de8709fd5d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Flow_SignoffStatus" ma:index="17" nillable="true" ma:displayName="Status de liberação" ma:internalName="Status_x0020_de_x0020_libera_x00e7__x00e3_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a1502e98-a051-4393-a021-de8709fd5dbd"/>
  </ds:schemaRefs>
</ds:datastoreItem>
</file>

<file path=customXml/itemProps2.xml><?xml version="1.0" encoding="utf-8"?>
<ds:datastoreItem xmlns:ds="http://schemas.openxmlformats.org/officeDocument/2006/customXml" ds:itemID="{7127A72F-8272-4370-AF52-7C68F76520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2e98-a051-4393-a021-de8709fd5dbd"/>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98B7F2-438F-4346-AAA8-B30D71006AE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6866</Words>
  <Characters>37081</Characters>
  <Application>Microsoft Office Word</Application>
  <DocSecurity>0</DocSecurity>
  <Lines>309</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43860</CharactersWithSpaces>
  <SharedDoc>false</SharedDoc>
  <HLinks>
    <vt:vector size="6" baseType="variant">
      <vt:variant>
        <vt:i4>3604546</vt:i4>
      </vt:variant>
      <vt:variant>
        <vt:i4>0</vt:i4>
      </vt:variant>
      <vt:variant>
        <vt:i4>0</vt:i4>
      </vt:variant>
      <vt:variant>
        <vt:i4>5</vt:i4>
      </vt:variant>
      <vt:variant>
        <vt:lpwstr>mailto:t317857@tjdft.jus.br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Marcia Vilela Alves - GDACA</cp:lastModifiedBy>
  <cp:revision>2</cp:revision>
  <dcterms:created xsi:type="dcterms:W3CDTF">2026-08-28T17:48:00Z</dcterms:created>
  <dcterms:modified xsi:type="dcterms:W3CDTF">2026-08-28T17:48:00Z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0x0101007D8446F430C8754BA55C94BD5B7A1A3F</vt:lpwstr>
  </property>
  <property fmtid="{D5CDD505-2E9C-101B-9397-08002B2CF9AE}" pid="3" name="MediaServiceImageTags">
    <vt:lpwstr/>
  </property>
  <property fmtid="{D5CDD505-2E9C-101B-9397-08002B2CF9AE}" pid="4" name="docLang">
    <vt:lpwstr>pt</vt:lpwstr>
  </property>
</Properties>
</file>