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C0B19" w14:textId="4E441DCD" w:rsidR="00D351C0" w:rsidRDefault="00D351C0" w:rsidP="00D351C0">
      <w:pPr>
        <w:jc w:val="right"/>
        <w:rPr>
          <w:rFonts w:ascii="Arial" w:hAnsi="Arial" w:cs="Arial"/>
          <w:b/>
          <w:bCs/>
        </w:rPr>
      </w:pPr>
      <w:bookmarkStart w:id="0" w:name="PutDocumentNumberHere"/>
    </w:p>
    <w:p w14:paraId="70CCE294" w14:textId="36055438" w:rsidR="00D351C0" w:rsidRDefault="00190292" w:rsidP="00D351C0">
      <w:pPr>
        <w:jc w:val="right"/>
        <w:rPr>
          <w:rFonts w:ascii="Arial" w:hAnsi="Arial" w:cs="Arial"/>
          <w:b/>
          <w:bCs/>
        </w:rPr>
      </w:pPr>
      <w:bookmarkStart w:id="1" w:name="_Hlk49433743"/>
      <w:bookmarkEnd w:id="0"/>
      <w:r>
        <w:rPr>
          <w:rFonts w:ascii="Arial" w:hAnsi="Arial" w:cs="Arial"/>
          <w:b/>
          <w:bCs/>
        </w:rPr>
        <w:t xml:space="preserve">September </w:t>
      </w:r>
      <w:r w:rsidR="0023062C">
        <w:rPr>
          <w:rFonts w:ascii="Arial" w:hAnsi="Arial" w:cs="Arial"/>
          <w:b/>
          <w:bCs/>
        </w:rPr>
        <w:t>21</w:t>
      </w:r>
      <w:r>
        <w:rPr>
          <w:rFonts w:ascii="Arial" w:hAnsi="Arial" w:cs="Arial"/>
          <w:b/>
          <w:bCs/>
        </w:rPr>
        <w:t>, 2025, Midland, Texas</w:t>
      </w:r>
    </w:p>
    <w:p w14:paraId="7F1D4E1C" w14:textId="130E7649" w:rsidR="00D351C0" w:rsidRDefault="000576B0" w:rsidP="00D351C0">
      <w:pPr>
        <w:spacing w:before="900"/>
        <w:jc w:val="right"/>
        <w:rPr>
          <w:rFonts w:ascii="Arial" w:hAnsi="Arial" w:cs="Arial"/>
          <w:b/>
          <w:bCs/>
          <w:sz w:val="36"/>
          <w:szCs w:val="36"/>
        </w:rPr>
      </w:pPr>
      <w:r>
        <w:rPr>
          <w:rFonts w:ascii="Arial" w:hAnsi="Arial" w:cs="Arial"/>
          <w:b/>
          <w:bCs/>
          <w:sz w:val="36"/>
          <w:szCs w:val="36"/>
        </w:rPr>
        <w:t>MENG 4205.002</w:t>
      </w:r>
    </w:p>
    <w:p w14:paraId="224A7C3D" w14:textId="77777777" w:rsidR="008C60E3" w:rsidRPr="0012344E" w:rsidRDefault="008C60E3" w:rsidP="00D351C0">
      <w:pPr>
        <w:jc w:val="right"/>
        <w:rPr>
          <w:szCs w:val="36"/>
        </w:rPr>
      </w:pPr>
    </w:p>
    <w:bookmarkEnd w:id="1"/>
    <w:p w14:paraId="1E8CF193" w14:textId="59018576" w:rsidR="008B61D2" w:rsidRPr="00A5037A" w:rsidRDefault="008B61D2" w:rsidP="008C60E3">
      <w:pPr>
        <w:jc w:val="right"/>
        <w:rPr>
          <w:rFonts w:ascii="Arial" w:hAnsi="Arial" w:cs="Arial"/>
          <w:b/>
          <w:sz w:val="32"/>
          <w:szCs w:val="32"/>
        </w:rPr>
        <w:sectPr w:rsidR="008B61D2" w:rsidRPr="00A5037A">
          <w:footerReference w:type="default" r:id="rId8"/>
          <w:type w:val="continuous"/>
          <w:pgSz w:w="12240" w:h="15840"/>
          <w:pgMar w:top="720" w:right="720" w:bottom="1440" w:left="720" w:header="720" w:footer="720" w:gutter="0"/>
          <w:cols w:space="720"/>
        </w:sectPr>
      </w:pPr>
    </w:p>
    <w:p w14:paraId="201C5DD6" w14:textId="7FD802DC" w:rsidR="008B61D2" w:rsidRPr="0012344E" w:rsidRDefault="000576B0">
      <w:pPr>
        <w:pStyle w:val="Title"/>
        <w:rPr>
          <w:sz w:val="22"/>
          <w:szCs w:val="22"/>
        </w:rPr>
      </w:pPr>
      <w:r>
        <w:rPr>
          <w:sz w:val="22"/>
          <w:szCs w:val="22"/>
        </w:rPr>
        <w:t xml:space="preserve">Lab </w:t>
      </w:r>
      <w:r w:rsidR="0023062C">
        <w:rPr>
          <w:sz w:val="22"/>
          <w:szCs w:val="22"/>
        </w:rPr>
        <w:t>3</w:t>
      </w:r>
      <w:r w:rsidR="00487192">
        <w:rPr>
          <w:sz w:val="22"/>
          <w:szCs w:val="22"/>
        </w:rPr>
        <w:t xml:space="preserve">: </w:t>
      </w:r>
      <w:r w:rsidR="0023062C">
        <w:rPr>
          <w:sz w:val="22"/>
          <w:szCs w:val="22"/>
        </w:rPr>
        <w:t>Fluid Friction Apparatus</w:t>
      </w:r>
    </w:p>
    <w:p w14:paraId="7B488E84" w14:textId="77777777" w:rsidR="008B61D2" w:rsidRDefault="008B61D2"/>
    <w:p w14:paraId="29904B80" w14:textId="77777777" w:rsidR="008B61D2" w:rsidRDefault="008B61D2"/>
    <w:tbl>
      <w:tblPr>
        <w:tblW w:w="5000" w:type="pct"/>
        <w:tblLook w:val="0000" w:firstRow="0" w:lastRow="0" w:firstColumn="0" w:lastColumn="0" w:noHBand="0" w:noVBand="0"/>
      </w:tblPr>
      <w:tblGrid>
        <w:gridCol w:w="9360"/>
      </w:tblGrid>
      <w:tr w:rsidR="007638F8" w14:paraId="523A6AE1" w14:textId="77777777" w:rsidTr="00297398">
        <w:trPr>
          <w:trHeight w:val="1047"/>
        </w:trPr>
        <w:tc>
          <w:tcPr>
            <w:tcW w:w="5000" w:type="pct"/>
          </w:tcPr>
          <w:p w14:paraId="1FAD368F" w14:textId="1686AA21" w:rsidR="00F97294" w:rsidRPr="007B2BF3" w:rsidRDefault="000576B0">
            <w:pPr>
              <w:pStyle w:val="Author"/>
            </w:pPr>
            <w:bookmarkStart w:id="2" w:name="PutAuthorsHere"/>
            <w:r>
              <w:t>Marcos Esparza, Ngai Thang, Chase Rheinlander, Stanley Galindo</w:t>
            </w:r>
          </w:p>
          <w:p w14:paraId="5312C33F" w14:textId="77777777" w:rsidR="00F97294" w:rsidRDefault="00BB7D4F">
            <w:pPr>
              <w:pStyle w:val="Author"/>
              <w:rPr>
                <w:b w:val="0"/>
              </w:rPr>
            </w:pPr>
            <w:r>
              <w:rPr>
                <w:b w:val="0"/>
              </w:rPr>
              <w:t>University of Texas Permian Basin</w:t>
            </w:r>
          </w:p>
          <w:p w14:paraId="11D923AD" w14:textId="77777777" w:rsidR="00F97294" w:rsidRDefault="00BB7D4F" w:rsidP="00BE716A">
            <w:pPr>
              <w:pStyle w:val="Author"/>
            </w:pPr>
            <w:r>
              <w:t>Midland, Texas</w:t>
            </w:r>
          </w:p>
        </w:tc>
      </w:tr>
      <w:bookmarkEnd w:id="2"/>
    </w:tbl>
    <w:p w14:paraId="26231B12" w14:textId="77777777" w:rsidR="008B61D2" w:rsidRDefault="008B61D2">
      <w:pPr>
        <w:sectPr w:rsidR="008B61D2" w:rsidSect="00A5037A">
          <w:type w:val="continuous"/>
          <w:pgSz w:w="12240" w:h="15840"/>
          <w:pgMar w:top="720" w:right="1440" w:bottom="720" w:left="1440" w:header="720" w:footer="720" w:gutter="0"/>
          <w:cols w:space="720"/>
        </w:sectPr>
      </w:pPr>
    </w:p>
    <w:p w14:paraId="2BD25982" w14:textId="77777777" w:rsidR="008B61D2" w:rsidRPr="0012344E" w:rsidRDefault="00BB7D4F">
      <w:pPr>
        <w:pStyle w:val="AbstractClauseTitle"/>
      </w:pPr>
      <w:r w:rsidRPr="0012344E">
        <w:t>Abstract</w:t>
      </w:r>
    </w:p>
    <w:p w14:paraId="4DC6DB8E" w14:textId="6E1061C5" w:rsidR="0023062C" w:rsidRPr="0023062C" w:rsidRDefault="0023062C" w:rsidP="03DA145E">
      <w:pPr>
        <w:pStyle w:val="BodyTextIndent"/>
        <w:rPr>
          <w:i/>
          <w:iCs/>
        </w:rPr>
      </w:pPr>
      <w:r w:rsidRPr="03DA145E">
        <w:rPr>
          <w:i/>
          <w:iCs/>
        </w:rPr>
        <w:t xml:space="preserve">This experiment investigated fluid flow behavior and head losses in a variety of pipes and fittings using the </w:t>
      </w:r>
      <w:proofErr w:type="spellStart"/>
      <w:r w:rsidRPr="03DA145E">
        <w:rPr>
          <w:i/>
          <w:iCs/>
        </w:rPr>
        <w:t>TecQuipment</w:t>
      </w:r>
      <w:proofErr w:type="spellEnd"/>
      <w:r w:rsidRPr="03DA145E">
        <w:rPr>
          <w:i/>
          <w:iCs/>
        </w:rPr>
        <w:t xml:space="preserve"> H408 Fluid Friction Apparatus. Measurements of pressure drop, flow rate, and velocity were used to evaluate energy losses in </w:t>
      </w:r>
      <w:r w:rsidR="000906EF">
        <w:rPr>
          <w:i/>
          <w:iCs/>
        </w:rPr>
        <w:t>smooth and rough</w:t>
      </w:r>
      <w:r w:rsidRPr="03DA145E">
        <w:rPr>
          <w:i/>
          <w:iCs/>
        </w:rPr>
        <w:t xml:space="preserve"> pipes</w:t>
      </w:r>
      <w:r w:rsidR="000906EF">
        <w:rPr>
          <w:i/>
          <w:iCs/>
        </w:rPr>
        <w:t>.</w:t>
      </w:r>
      <w:r w:rsidRPr="03DA145E">
        <w:rPr>
          <w:i/>
          <w:iCs/>
        </w:rPr>
        <w:t xml:space="preserve"> </w:t>
      </w:r>
      <w:r w:rsidR="00DD1078">
        <w:rPr>
          <w:i/>
          <w:iCs/>
        </w:rPr>
        <w:t>Fluid pressure</w:t>
      </w:r>
      <w:r w:rsidRPr="03DA145E">
        <w:rPr>
          <w:i/>
          <w:iCs/>
        </w:rPr>
        <w:t xml:space="preserve"> measurement devices such as </w:t>
      </w:r>
      <w:r w:rsidR="006530E6">
        <w:rPr>
          <w:i/>
          <w:iCs/>
        </w:rPr>
        <w:t xml:space="preserve">a free standing </w:t>
      </w:r>
      <w:r w:rsidR="00E12F9C">
        <w:rPr>
          <w:i/>
          <w:iCs/>
        </w:rPr>
        <w:t>3-way</w:t>
      </w:r>
      <w:r w:rsidR="00B70D54">
        <w:rPr>
          <w:i/>
          <w:iCs/>
        </w:rPr>
        <w:t xml:space="preserve"> </w:t>
      </w:r>
      <w:r w:rsidR="00B36877">
        <w:rPr>
          <w:i/>
          <w:iCs/>
        </w:rPr>
        <w:t>Piezometer unit</w:t>
      </w:r>
      <w:r w:rsidR="00D129EB">
        <w:rPr>
          <w:i/>
          <w:iCs/>
        </w:rPr>
        <w:t xml:space="preserve"> </w:t>
      </w:r>
      <w:proofErr w:type="gramStart"/>
      <w:r w:rsidR="00D129EB">
        <w:rPr>
          <w:i/>
          <w:iCs/>
        </w:rPr>
        <w:t>was</w:t>
      </w:r>
      <w:proofErr w:type="gramEnd"/>
      <w:r w:rsidRPr="03DA145E">
        <w:rPr>
          <w:i/>
          <w:iCs/>
        </w:rPr>
        <w:t xml:space="preserve"> also studied</w:t>
      </w:r>
      <w:r w:rsidR="00E51999">
        <w:rPr>
          <w:i/>
          <w:iCs/>
        </w:rPr>
        <w:t xml:space="preserve"> </w:t>
      </w:r>
      <w:r w:rsidR="00B971EF">
        <w:rPr>
          <w:i/>
          <w:iCs/>
        </w:rPr>
        <w:t>to quantify head loss</w:t>
      </w:r>
      <w:r w:rsidRPr="03DA145E">
        <w:rPr>
          <w:i/>
          <w:iCs/>
        </w:rPr>
        <w:t xml:space="preserve">. The results confirmed theoretical expectations that frictional and minor losses increase with flow velocity, and that different geometries and valve types introduce distinct loss coefficients. Experimental results deviated from theoretical predictions by error margins of approximately </w:t>
      </w:r>
      <w:r w:rsidR="00CE08E3">
        <w:rPr>
          <w:b/>
          <w:bCs/>
          <w:i/>
          <w:iCs/>
        </w:rPr>
        <w:t>76%, 284% and 7% respectively</w:t>
      </w:r>
      <w:r w:rsidRPr="03DA145E">
        <w:rPr>
          <w:i/>
          <w:iCs/>
        </w:rPr>
        <w:t xml:space="preserve">, primarily due to turbulence, measurement inaccuracies, and air bubbles in the </w:t>
      </w:r>
      <w:r w:rsidR="00D578C1">
        <w:rPr>
          <w:i/>
          <w:iCs/>
        </w:rPr>
        <w:t>Piezo</w:t>
      </w:r>
      <w:r w:rsidR="00305952">
        <w:rPr>
          <w:i/>
          <w:iCs/>
        </w:rPr>
        <w:t>meter</w:t>
      </w:r>
      <w:r w:rsidRPr="03DA145E">
        <w:rPr>
          <w:i/>
          <w:iCs/>
        </w:rPr>
        <w:t>. Despite these discrepancies, the experimental trends aligned with standard fluid mechanics theory, reinforcing momentum-based analysis of internal pipe flows</w:t>
      </w:r>
      <w:r w:rsidR="000F41E2" w:rsidRPr="03DA145E">
        <w:rPr>
          <w:i/>
          <w:iCs/>
        </w:rPr>
        <w:t xml:space="preserve"> [1][2]</w:t>
      </w:r>
      <w:r w:rsidRPr="03DA145E">
        <w:rPr>
          <w:i/>
          <w:iCs/>
        </w:rPr>
        <w:t>.</w:t>
      </w:r>
    </w:p>
    <w:p w14:paraId="618205F7" w14:textId="7922F967" w:rsidR="002A14D0" w:rsidRPr="002A14D0" w:rsidRDefault="002A14D0" w:rsidP="002A14D0">
      <w:pPr>
        <w:pStyle w:val="BodyTextIndent"/>
        <w:rPr>
          <w:i/>
        </w:rPr>
      </w:pPr>
      <w:r w:rsidRPr="002A14D0">
        <w:rPr>
          <w:i/>
        </w:rPr>
        <w:t>.</w:t>
      </w:r>
    </w:p>
    <w:p w14:paraId="58F391C4" w14:textId="77777777" w:rsidR="003E27FF" w:rsidRPr="00E419BA" w:rsidRDefault="00BB7D4F" w:rsidP="00E419BA">
      <w:pPr>
        <w:pStyle w:val="BodyTextIndent"/>
        <w:rPr>
          <w:i/>
        </w:rPr>
      </w:pPr>
      <w:r>
        <w:rPr>
          <w:i/>
        </w:rPr>
        <w:t xml:space="preserve"> </w:t>
      </w:r>
    </w:p>
    <w:p w14:paraId="3649B8CA" w14:textId="29A3413C" w:rsidR="00492759" w:rsidRDefault="00BB7D4F" w:rsidP="006B097F">
      <w:pPr>
        <w:pStyle w:val="BodyTextIndent"/>
      </w:pPr>
      <w:r w:rsidRPr="0012344E">
        <w:t>K</w:t>
      </w:r>
      <w:r w:rsidR="00A57158">
        <w:t xml:space="preserve">eywords: </w:t>
      </w:r>
      <w:r w:rsidR="002B000B" w:rsidRPr="002B000B">
        <w:t>Fluid friction, Pipe losses, Head loss, Minor losses, Reynolds number, Friction factor, Venturi, Orifice, Pitot tube, Hydraulic bench, Flow measurement, Energy dissipation, Pressure drop, Pipe roughness</w:t>
      </w:r>
    </w:p>
    <w:p w14:paraId="22A21D56" w14:textId="4501D527" w:rsidR="006B097F" w:rsidRPr="00492759" w:rsidRDefault="006B097F" w:rsidP="006B097F">
      <w:pPr>
        <w:pStyle w:val="BodyTextIndent"/>
      </w:pPr>
    </w:p>
    <w:p w14:paraId="18BFE7AB" w14:textId="27D2A7E4" w:rsidR="00390A3A" w:rsidRPr="00903D9C" w:rsidRDefault="00BB7D4F" w:rsidP="00492759">
      <w:pPr>
        <w:pStyle w:val="BodyTextIndent"/>
        <w:rPr>
          <w:rFonts w:ascii="Cambria Math" w:hAnsi="Cambria Math"/>
          <w:kern w:val="0"/>
        </w:rPr>
      </w:pPr>
      <w:r w:rsidRPr="00903D9C">
        <w:rPr>
          <w:rFonts w:ascii="Cambria Math" w:hAnsi="Cambria Math"/>
          <w:kern w:val="0"/>
        </w:rPr>
        <w:t>Nomenclature</w:t>
      </w:r>
    </w:p>
    <w:p w14:paraId="57FEB102" w14:textId="77777777" w:rsidR="00676434" w:rsidRPr="00676434" w:rsidRDefault="00676434" w:rsidP="00676434">
      <w:pPr>
        <w:pStyle w:val="BodyTextIndent"/>
        <w:rPr>
          <w:rFonts w:ascii="Cambria Math" w:hAnsi="Cambria Math"/>
          <w:i/>
          <w:kern w:val="0"/>
        </w:rPr>
      </w:pPr>
      <w:r w:rsidRPr="00676434">
        <w:rPr>
          <w:rFonts w:ascii="Cambria Math" w:hAnsi="Cambria Math"/>
          <w:i/>
          <w:kern w:val="0"/>
        </w:rPr>
        <w:t>Q</w:t>
      </w:r>
      <w:r w:rsidRPr="00676434">
        <w:rPr>
          <w:rFonts w:ascii="Cambria Math" w:hAnsi="Cambria Math"/>
          <w:i/>
          <w:kern w:val="0"/>
        </w:rPr>
        <w:tab/>
        <w:t>Volumetric Flow Rate (m³/s)</w:t>
      </w:r>
    </w:p>
    <w:p w14:paraId="60D98E2A" w14:textId="77777777" w:rsidR="00676434" w:rsidRPr="00676434" w:rsidRDefault="00676434" w:rsidP="00676434">
      <w:pPr>
        <w:pStyle w:val="BodyTextIndent"/>
        <w:rPr>
          <w:rFonts w:ascii="Cambria Math" w:hAnsi="Cambria Math"/>
          <w:i/>
          <w:kern w:val="0"/>
        </w:rPr>
      </w:pPr>
      <w:r w:rsidRPr="00676434">
        <w:rPr>
          <w:rFonts w:ascii="Cambria Math" w:hAnsi="Cambria Math"/>
          <w:i/>
          <w:kern w:val="0"/>
        </w:rPr>
        <w:t>h</w:t>
      </w:r>
      <w:r w:rsidRPr="00676434">
        <w:rPr>
          <w:rFonts w:ascii="Cambria Math" w:hAnsi="Cambria Math"/>
          <w:i/>
          <w:kern w:val="0"/>
        </w:rPr>
        <w:tab/>
        <w:t>Head loss (m)</w:t>
      </w:r>
    </w:p>
    <w:p w14:paraId="152FC571" w14:textId="77777777" w:rsidR="00676434" w:rsidRPr="00676434" w:rsidRDefault="00676434" w:rsidP="00676434">
      <w:pPr>
        <w:pStyle w:val="BodyTextIndent"/>
        <w:rPr>
          <w:rFonts w:ascii="Cambria Math" w:hAnsi="Cambria Math"/>
          <w:i/>
          <w:kern w:val="0"/>
        </w:rPr>
      </w:pPr>
      <w:r w:rsidRPr="00676434">
        <w:rPr>
          <w:rFonts w:ascii="Cambria Math" w:hAnsi="Cambria Math"/>
          <w:i/>
          <w:kern w:val="0"/>
        </w:rPr>
        <w:t>u</w:t>
      </w:r>
      <w:r w:rsidRPr="00676434">
        <w:rPr>
          <w:rFonts w:ascii="Cambria Math" w:hAnsi="Cambria Math"/>
          <w:i/>
          <w:kern w:val="0"/>
        </w:rPr>
        <w:tab/>
        <w:t>Velocity (m/s)</w:t>
      </w:r>
    </w:p>
    <w:p w14:paraId="64B62DE8" w14:textId="77777777" w:rsidR="00676434" w:rsidRPr="00676434" w:rsidRDefault="00676434" w:rsidP="00676434">
      <w:pPr>
        <w:pStyle w:val="BodyTextIndent"/>
        <w:rPr>
          <w:rFonts w:ascii="Cambria Math" w:hAnsi="Cambria Math"/>
          <w:i/>
          <w:kern w:val="0"/>
        </w:rPr>
      </w:pPr>
      <w:r w:rsidRPr="00676434">
        <w:rPr>
          <w:rFonts w:ascii="Cambria Math" w:hAnsi="Cambria Math"/>
          <w:i/>
          <w:kern w:val="0"/>
        </w:rPr>
        <w:t>d</w:t>
      </w:r>
      <w:r w:rsidRPr="00676434">
        <w:rPr>
          <w:rFonts w:ascii="Cambria Math" w:hAnsi="Cambria Math"/>
          <w:i/>
          <w:kern w:val="0"/>
        </w:rPr>
        <w:tab/>
        <w:t>Pipe diameter (m)</w:t>
      </w:r>
    </w:p>
    <w:p w14:paraId="3C0BFD6A" w14:textId="77777777" w:rsidR="00676434" w:rsidRPr="00676434" w:rsidRDefault="00676434" w:rsidP="00676434">
      <w:pPr>
        <w:pStyle w:val="BodyTextIndent"/>
        <w:rPr>
          <w:rFonts w:ascii="Cambria Math" w:hAnsi="Cambria Math"/>
          <w:i/>
          <w:kern w:val="0"/>
        </w:rPr>
      </w:pPr>
      <w:r w:rsidRPr="00676434">
        <w:rPr>
          <w:rFonts w:ascii="Cambria Math" w:hAnsi="Cambria Math"/>
          <w:i/>
          <w:kern w:val="0"/>
        </w:rPr>
        <w:t>ν</w:t>
      </w:r>
      <w:r w:rsidRPr="00676434">
        <w:rPr>
          <w:rFonts w:ascii="Cambria Math" w:hAnsi="Cambria Math"/>
          <w:i/>
          <w:kern w:val="0"/>
        </w:rPr>
        <w:tab/>
        <w:t>Kinematic Viscosity (m²/s)</w:t>
      </w:r>
    </w:p>
    <w:p w14:paraId="3305A712" w14:textId="77777777" w:rsidR="00676434" w:rsidRPr="00676434" w:rsidRDefault="00676434" w:rsidP="00676434">
      <w:pPr>
        <w:pStyle w:val="BodyTextIndent"/>
        <w:rPr>
          <w:rFonts w:ascii="Cambria Math" w:hAnsi="Cambria Math"/>
          <w:i/>
          <w:kern w:val="0"/>
        </w:rPr>
      </w:pPr>
      <w:r w:rsidRPr="00676434">
        <w:rPr>
          <w:rFonts w:ascii="Cambria Math" w:hAnsi="Cambria Math"/>
          <w:i/>
          <w:kern w:val="0"/>
        </w:rPr>
        <w:t>l</w:t>
      </w:r>
      <w:r w:rsidRPr="00676434">
        <w:rPr>
          <w:rFonts w:ascii="Cambria Math" w:hAnsi="Cambria Math"/>
          <w:i/>
          <w:kern w:val="0"/>
        </w:rPr>
        <w:tab/>
        <w:t>Length of pipe between tappings (m)</w:t>
      </w:r>
    </w:p>
    <w:p w14:paraId="7AE73607" w14:textId="77777777" w:rsidR="00676434" w:rsidRPr="00676434" w:rsidRDefault="00676434" w:rsidP="00676434">
      <w:pPr>
        <w:pStyle w:val="BodyTextIndent"/>
        <w:rPr>
          <w:rFonts w:ascii="Cambria Math" w:hAnsi="Cambria Math"/>
          <w:i/>
          <w:kern w:val="0"/>
        </w:rPr>
      </w:pPr>
      <w:r w:rsidRPr="00676434">
        <w:rPr>
          <w:rFonts w:ascii="Cambria Math" w:hAnsi="Cambria Math"/>
          <w:i/>
          <w:kern w:val="0"/>
        </w:rPr>
        <w:t>f</w:t>
      </w:r>
      <w:r w:rsidRPr="00676434">
        <w:rPr>
          <w:rFonts w:ascii="Cambria Math" w:hAnsi="Cambria Math"/>
          <w:i/>
          <w:kern w:val="0"/>
        </w:rPr>
        <w:tab/>
        <w:t>Friction factor (-)</w:t>
      </w:r>
    </w:p>
    <w:p w14:paraId="1310983E" w14:textId="77777777" w:rsidR="00676434" w:rsidRPr="00676434" w:rsidRDefault="00676434" w:rsidP="00676434">
      <w:pPr>
        <w:pStyle w:val="BodyTextIndent"/>
        <w:rPr>
          <w:rFonts w:ascii="Cambria Math" w:hAnsi="Cambria Math"/>
          <w:i/>
          <w:kern w:val="0"/>
        </w:rPr>
      </w:pPr>
      <w:r w:rsidRPr="00676434">
        <w:rPr>
          <w:rFonts w:ascii="Cambria Math" w:hAnsi="Cambria Math"/>
          <w:i/>
          <w:kern w:val="0"/>
        </w:rPr>
        <w:t>g</w:t>
      </w:r>
      <w:r w:rsidRPr="00676434">
        <w:rPr>
          <w:rFonts w:ascii="Cambria Math" w:hAnsi="Cambria Math"/>
          <w:i/>
          <w:kern w:val="0"/>
        </w:rPr>
        <w:tab/>
        <w:t>Acceleration due to Gravity (9.81 m/s²)</w:t>
      </w:r>
    </w:p>
    <w:p w14:paraId="7EAD3300" w14:textId="77777777" w:rsidR="00676434" w:rsidRPr="00676434" w:rsidRDefault="00676434" w:rsidP="00676434">
      <w:pPr>
        <w:pStyle w:val="BodyTextIndent"/>
        <w:rPr>
          <w:rFonts w:ascii="Cambria Math" w:hAnsi="Cambria Math"/>
          <w:i/>
          <w:kern w:val="0"/>
        </w:rPr>
      </w:pPr>
      <w:r w:rsidRPr="00676434">
        <w:rPr>
          <w:rFonts w:ascii="Cambria Math" w:hAnsi="Cambria Math"/>
          <w:i/>
          <w:kern w:val="0"/>
        </w:rPr>
        <w:t>k</w:t>
      </w:r>
      <w:r w:rsidRPr="00676434">
        <w:rPr>
          <w:rFonts w:ascii="Cambria Math" w:hAnsi="Cambria Math"/>
          <w:i/>
          <w:kern w:val="0"/>
        </w:rPr>
        <w:tab/>
        <w:t>Loss coefficient (-)</w:t>
      </w:r>
    </w:p>
    <w:p w14:paraId="558A74D8" w14:textId="77777777" w:rsidR="00676434" w:rsidRPr="00676434" w:rsidRDefault="00676434" w:rsidP="00676434">
      <w:pPr>
        <w:pStyle w:val="BodyTextIndent"/>
        <w:rPr>
          <w:rFonts w:ascii="Cambria Math" w:hAnsi="Cambria Math"/>
          <w:i/>
          <w:kern w:val="0"/>
        </w:rPr>
      </w:pPr>
      <w:r w:rsidRPr="00676434">
        <w:rPr>
          <w:rFonts w:ascii="Cambria Math" w:hAnsi="Cambria Math"/>
          <w:i/>
          <w:kern w:val="0"/>
        </w:rPr>
        <w:t>Re</w:t>
      </w:r>
      <w:r w:rsidRPr="00676434">
        <w:rPr>
          <w:rFonts w:ascii="Cambria Math" w:hAnsi="Cambria Math"/>
          <w:i/>
          <w:kern w:val="0"/>
        </w:rPr>
        <w:tab/>
        <w:t>Reynolds number (-)</w:t>
      </w:r>
    </w:p>
    <w:p w14:paraId="3BB16766" w14:textId="77777777" w:rsidR="00676434" w:rsidRPr="00676434" w:rsidRDefault="00676434" w:rsidP="00676434">
      <w:pPr>
        <w:pStyle w:val="BodyTextIndent"/>
        <w:rPr>
          <w:rFonts w:ascii="Cambria Math" w:hAnsi="Cambria Math"/>
          <w:i/>
          <w:kern w:val="0"/>
        </w:rPr>
      </w:pPr>
      <w:r w:rsidRPr="00676434">
        <w:rPr>
          <w:rFonts w:ascii="Cambria Math" w:hAnsi="Cambria Math"/>
          <w:i/>
          <w:kern w:val="0"/>
        </w:rPr>
        <w:t>A</w:t>
      </w:r>
      <w:r w:rsidRPr="00676434">
        <w:rPr>
          <w:rFonts w:ascii="Cambria Math" w:hAnsi="Cambria Math"/>
          <w:i/>
          <w:kern w:val="0"/>
        </w:rPr>
        <w:tab/>
        <w:t>Cross-sectional area (m²)</w:t>
      </w:r>
    </w:p>
    <w:p w14:paraId="218543CA" w14:textId="77777777" w:rsidR="00FD46CC" w:rsidRPr="008005A6" w:rsidRDefault="00FD46CC" w:rsidP="00FD46CC">
      <w:pPr>
        <w:pStyle w:val="BodyTextIndent"/>
        <w:rPr>
          <w:rFonts w:ascii="Cambria Math" w:hAnsi="Cambria Math"/>
          <w:i/>
          <w:kern w:val="0"/>
        </w:rPr>
      </w:pPr>
    </w:p>
    <w:p w14:paraId="43F86124" w14:textId="7CFC33FD" w:rsidR="004F0401" w:rsidRDefault="00BB7D4F" w:rsidP="00165C85">
      <w:pPr>
        <w:pStyle w:val="NomenclatureClauseTitle"/>
        <w:numPr>
          <w:ilvl w:val="0"/>
          <w:numId w:val="3"/>
        </w:numPr>
        <w:spacing w:before="0"/>
        <w:ind w:left="360"/>
        <w:jc w:val="left"/>
        <w:rPr>
          <w:rFonts w:eastAsia="MS Mincho"/>
        </w:rPr>
      </w:pPr>
      <w:r w:rsidRPr="0012344E">
        <w:t>INTRODUCTION</w:t>
      </w:r>
    </w:p>
    <w:p w14:paraId="198AD2CC" w14:textId="551518E5" w:rsidR="00CA7DE4" w:rsidRPr="00CA7DE4" w:rsidRDefault="00CA7DE4" w:rsidP="00CA7DE4">
      <w:pPr>
        <w:pStyle w:val="BodyTextIndent"/>
        <w:rPr>
          <w:rFonts w:eastAsia="MS Mincho"/>
        </w:rPr>
      </w:pPr>
      <w:r w:rsidRPr="03DA145E">
        <w:rPr>
          <w:rFonts w:eastAsia="MS Mincho"/>
        </w:rPr>
        <w:t xml:space="preserve">The </w:t>
      </w:r>
      <w:proofErr w:type="spellStart"/>
      <w:r w:rsidRPr="03DA145E">
        <w:rPr>
          <w:rFonts w:eastAsia="MS Mincho"/>
        </w:rPr>
        <w:t>TecQuipment</w:t>
      </w:r>
      <w:proofErr w:type="spellEnd"/>
      <w:r w:rsidRPr="03DA145E">
        <w:rPr>
          <w:rFonts w:eastAsia="MS Mincho"/>
        </w:rPr>
        <w:t xml:space="preserve"> H408 Fluid Friction Apparatus provides a platform to investigate fundamental fluid mechanics</w:t>
      </w:r>
      <w:r w:rsidR="007813DB" w:rsidRPr="03DA145E">
        <w:rPr>
          <w:rFonts w:eastAsia="MS Mincho"/>
        </w:rPr>
        <w:t xml:space="preserve"> and</w:t>
      </w:r>
      <w:r w:rsidRPr="03DA145E">
        <w:rPr>
          <w:rFonts w:eastAsia="MS Mincho"/>
        </w:rPr>
        <w:t xml:space="preserve"> concepts related to energy losses in </w:t>
      </w:r>
      <w:r w:rsidR="00671092">
        <w:rPr>
          <w:rFonts w:eastAsia="MS Mincho"/>
        </w:rPr>
        <w:t xml:space="preserve">various </w:t>
      </w:r>
      <w:r w:rsidRPr="03DA145E">
        <w:rPr>
          <w:rFonts w:eastAsia="MS Mincho"/>
        </w:rPr>
        <w:t xml:space="preserve">pipe systems. Such studies are critical in understanding the principles governing real-world piping systems, where losses directly impact efficiency, design, and energy consumption. The objective of this experiment was to quantify head losses under different flow conditions and compare experimental results with theoretical predictions based on the Darcy-Weisbach equation, Blasius correlation, and empirical loss coefficients from </w:t>
      </w:r>
      <w:r w:rsidR="00CF2518" w:rsidRPr="03DA145E">
        <w:rPr>
          <w:rFonts w:eastAsia="MS Mincho"/>
        </w:rPr>
        <w:t>literature [</w:t>
      </w:r>
      <w:r w:rsidR="00285F43" w:rsidRPr="03DA145E">
        <w:rPr>
          <w:rFonts w:eastAsia="MS Mincho"/>
        </w:rPr>
        <w:t>1][2]</w:t>
      </w:r>
      <w:r w:rsidRPr="03DA145E">
        <w:rPr>
          <w:rFonts w:eastAsia="MS Mincho"/>
        </w:rPr>
        <w:t>.</w:t>
      </w:r>
    </w:p>
    <w:p w14:paraId="228EF7B9" w14:textId="359AD01E" w:rsidR="00CA7DE4" w:rsidRPr="00CA7DE4" w:rsidRDefault="00CA7DE4" w:rsidP="005E71BA">
      <w:pPr>
        <w:pStyle w:val="BodyTextIndent"/>
        <w:rPr>
          <w:rFonts w:eastAsia="MS Mincho"/>
        </w:rPr>
      </w:pPr>
      <w:r w:rsidRPr="03DA145E">
        <w:rPr>
          <w:rFonts w:eastAsia="MS Mincho"/>
        </w:rPr>
        <w:t xml:space="preserve">These concepts are central to fluid mechanics and are applied extensively in engineering disciplines ranging from civil water supply systems to chemical process pipelines and mechanical cooling </w:t>
      </w:r>
      <w:r w:rsidR="00CF2518" w:rsidRPr="03DA145E">
        <w:rPr>
          <w:rFonts w:eastAsia="MS Mincho"/>
        </w:rPr>
        <w:t>loops [</w:t>
      </w:r>
      <w:r w:rsidR="00285F43" w:rsidRPr="03DA145E">
        <w:rPr>
          <w:rFonts w:eastAsia="MS Mincho"/>
        </w:rPr>
        <w:t>1]</w:t>
      </w:r>
      <w:r w:rsidRPr="03DA145E">
        <w:rPr>
          <w:rFonts w:eastAsia="MS Mincho"/>
        </w:rPr>
        <w:t>.</w:t>
      </w:r>
    </w:p>
    <w:p w14:paraId="71C6A73E" w14:textId="5547B785" w:rsidR="00CA7DE4" w:rsidRPr="00CA7DE4" w:rsidRDefault="00CA7DE4" w:rsidP="005E71BA">
      <w:pPr>
        <w:pStyle w:val="BodyTextIndent"/>
        <w:rPr>
          <w:rFonts w:eastAsia="MS Mincho"/>
        </w:rPr>
      </w:pPr>
      <w:r w:rsidRPr="03DA145E">
        <w:rPr>
          <w:rFonts w:eastAsia="MS Mincho"/>
        </w:rPr>
        <w:t>The apparatus incorporates a variety of interchangeable pipe sections and fittings, including smooth and roughened pipes, different bend radii, elbows, valves, strainers, sudden expansions, and contractions</w:t>
      </w:r>
      <w:r w:rsidR="00323F41">
        <w:rPr>
          <w:rFonts w:eastAsia="MS Mincho"/>
        </w:rPr>
        <w:t xml:space="preserve">, </w:t>
      </w:r>
      <w:r w:rsidR="00E16D6F">
        <w:rPr>
          <w:rFonts w:eastAsia="MS Mincho"/>
        </w:rPr>
        <w:t>it is</w:t>
      </w:r>
      <w:r w:rsidR="00B448C2">
        <w:rPr>
          <w:rFonts w:eastAsia="MS Mincho"/>
        </w:rPr>
        <w:t xml:space="preserve"> good to not that </w:t>
      </w:r>
      <w:r w:rsidR="00323F41">
        <w:rPr>
          <w:rFonts w:eastAsia="MS Mincho"/>
        </w:rPr>
        <w:t xml:space="preserve">not all are used in this experiment but will be for future </w:t>
      </w:r>
      <w:r w:rsidR="00B448C2">
        <w:rPr>
          <w:rFonts w:eastAsia="MS Mincho"/>
        </w:rPr>
        <w:t>ones</w:t>
      </w:r>
      <w:r w:rsidRPr="03DA145E">
        <w:rPr>
          <w:rFonts w:eastAsia="MS Mincho"/>
        </w:rPr>
        <w:t xml:space="preserve">. This modularity allows for controlled experimentation with a wide range of geometries, making it possible to isolate the effect of each component on energy loss. Pressure tappings connected to piezometer tubes and differential gauges provide accurate measurement of head loss, while the hydraulic bench enables precise flow rate determination using volumetric </w:t>
      </w:r>
      <w:r w:rsidR="00CF2518" w:rsidRPr="03DA145E">
        <w:rPr>
          <w:rFonts w:eastAsia="MS Mincho"/>
        </w:rPr>
        <w:t>methods [</w:t>
      </w:r>
      <w:r w:rsidR="00285F43" w:rsidRPr="03DA145E">
        <w:rPr>
          <w:rFonts w:eastAsia="MS Mincho"/>
        </w:rPr>
        <w:t>3][4]</w:t>
      </w:r>
      <w:r w:rsidRPr="03DA145E">
        <w:rPr>
          <w:rFonts w:eastAsia="MS Mincho"/>
        </w:rPr>
        <w:t>.</w:t>
      </w:r>
    </w:p>
    <w:p w14:paraId="6D0AE397" w14:textId="120BE235" w:rsidR="00CA7DE4" w:rsidRPr="00CA7DE4" w:rsidRDefault="00CA7DE4" w:rsidP="00CA7DE4">
      <w:pPr>
        <w:pStyle w:val="BodyTextIndent"/>
        <w:rPr>
          <w:rFonts w:eastAsia="MS Mincho"/>
        </w:rPr>
      </w:pPr>
      <w:r w:rsidRPr="03DA145E">
        <w:rPr>
          <w:rFonts w:eastAsia="MS Mincho"/>
        </w:rPr>
        <w:t>Understanding how fluid friction impacts system performance is essential for engineers. In practice, pipe friction and fitting losses lead to increased pumping requirements, higher operational costs, and reduced efficiency in fluid transport systems. By quantifying these losses under controlled conditions, students gain insight into how design decisions such as pipe diameter, material, and layout influence energy consumption. Additionally, the study of flow measurement devices—venturi, orifice, and pitot tube—illustrates the importance of accurate monitoring and control in fluid systems.</w:t>
      </w:r>
    </w:p>
    <w:p w14:paraId="025881D1" w14:textId="064DBAC6" w:rsidR="00B0649D" w:rsidRDefault="00CA7DE4" w:rsidP="005E71BA">
      <w:pPr>
        <w:pStyle w:val="BodyTextIndent"/>
        <w:rPr>
          <w:rFonts w:eastAsia="MS Mincho"/>
        </w:rPr>
      </w:pPr>
      <w:r w:rsidRPr="03DA145E">
        <w:rPr>
          <w:rFonts w:eastAsia="MS Mincho"/>
        </w:rPr>
        <w:lastRenderedPageBreak/>
        <w:t xml:space="preserve">The primary goal of this experiment was to investigate and quantify fluid friction losses across different pipe sections and fittings, compare experimental findings with theoretical predictions, and evaluate the performance of common flow measurement techniques. </w:t>
      </w:r>
      <w:r w:rsidR="00332C9B" w:rsidRPr="00332C9B">
        <w:rPr>
          <w:rFonts w:eastAsia="MS Mincho"/>
        </w:rPr>
        <w:t>By linking experimental data with theoretical models, the study reinforces the principles of fluid mechanics while also highlighting practical challenges such as turbulence, trapped air, and measurement uncertainty. The results bridge the gap between fluid mechanics theory and practical engineering systems, emphasizing the importance of minimizing energy dissipation through careful design.</w:t>
      </w:r>
    </w:p>
    <w:p w14:paraId="140F44AD" w14:textId="77777777" w:rsidR="006508C1" w:rsidRDefault="006508C1" w:rsidP="005E71BA">
      <w:pPr>
        <w:pStyle w:val="BodyTextIndent"/>
        <w:rPr>
          <w:rFonts w:eastAsia="MS Mincho"/>
        </w:rPr>
      </w:pPr>
    </w:p>
    <w:p w14:paraId="77C9198D" w14:textId="4A4F63A1" w:rsidR="00A27324" w:rsidRPr="00A27324" w:rsidRDefault="00A27324" w:rsidP="00A27324">
      <w:pPr>
        <w:pStyle w:val="NomenclatureClauseTitle"/>
        <w:numPr>
          <w:ilvl w:val="0"/>
          <w:numId w:val="3"/>
        </w:numPr>
        <w:spacing w:before="0"/>
        <w:ind w:left="360"/>
        <w:jc w:val="left"/>
        <w:rPr>
          <w:rFonts w:cs="Arial"/>
          <w:kern w:val="0"/>
        </w:rPr>
      </w:pPr>
      <w:r w:rsidRPr="00A27324">
        <w:t>Theory</w:t>
      </w:r>
    </w:p>
    <w:p w14:paraId="5D978CE9" w14:textId="3F9DB680" w:rsidR="006508C1" w:rsidRPr="006508C1" w:rsidRDefault="006508C1" w:rsidP="006508C1">
      <w:pPr>
        <w:pStyle w:val="BodyTextIndent"/>
        <w:rPr>
          <w:rFonts w:eastAsia="MS Mincho"/>
        </w:rPr>
      </w:pPr>
      <w:r w:rsidRPr="03DA145E">
        <w:rPr>
          <w:rFonts w:eastAsia="MS Mincho"/>
        </w:rPr>
        <w:t>Energy losses in pipe systems can be divided into two main categories: major losses and minor losses. Major losses occur due to viscous friction along the length of a straight pipe, while minor losses occur in localized regions where the flow is disturbed by fittings, bends, valves, expansions, or contractions. Both types of losses contribute to reduced efficiency in hydraulic systems and are critical considerations in engineering design.</w:t>
      </w:r>
    </w:p>
    <w:p w14:paraId="1A05B34B" w14:textId="77777777" w:rsidR="006508C1" w:rsidRPr="006508C1" w:rsidRDefault="006508C1" w:rsidP="006508C1">
      <w:pPr>
        <w:pStyle w:val="BodyTextIndent"/>
        <w:rPr>
          <w:rFonts w:eastAsia="MS Mincho"/>
        </w:rPr>
      </w:pPr>
      <w:r w:rsidRPr="006508C1">
        <w:rPr>
          <w:rFonts w:eastAsia="MS Mincho"/>
        </w:rPr>
        <w:t>The head loss in a straight pipe is commonly expressed using the Darcy–Weisbach equation:</w:t>
      </w:r>
    </w:p>
    <w:p w14:paraId="67BC0641" w14:textId="32966F9C" w:rsidR="006508C1" w:rsidRPr="006508C1" w:rsidRDefault="006508C1" w:rsidP="006508C1">
      <w:pPr>
        <w:pStyle w:val="BodyTextIndent"/>
        <w:rPr>
          <w:rFonts w:eastAsia="MS Mincho"/>
        </w:rPr>
      </w:pPr>
    </w:p>
    <w:p w14:paraId="09E4A3E3" w14:textId="3213BBD8" w:rsidR="00BB4505" w:rsidRPr="00BB4505" w:rsidRDefault="000200EA" w:rsidP="005C470E">
      <w:pPr>
        <w:pStyle w:val="BodyTextIndent"/>
        <w:ind w:left="-360" w:right="360" w:firstLine="0"/>
        <w:jc w:val="right"/>
        <w:rPr>
          <w:rFonts w:eastAsia="MS Mincho"/>
        </w:rPr>
      </w:pPr>
      <m:oMath>
        <m:r>
          <w:rPr>
            <w:rFonts w:ascii="Cambria Math" w:eastAsia="MS Mincho" w:hAnsi="Cambria Math"/>
          </w:rPr>
          <m:t>h = (4fl/d) * (u² / 2g</m:t>
        </m:r>
        <m:r>
          <w:rPr>
            <w:rFonts w:ascii="Cambria Math" w:eastAsia="MS Mincho" w:hAnsi="Cambria Math"/>
          </w:rPr>
          <m:t>)</m:t>
        </m:r>
      </m:oMath>
      <w:r w:rsidR="005C470E">
        <w:rPr>
          <w:rFonts w:eastAsia="MS Mincho"/>
        </w:rPr>
        <w:t xml:space="preserve"> </w:t>
      </w:r>
      <w:r w:rsidR="005C470E">
        <w:rPr>
          <w:rFonts w:eastAsia="MS Mincho"/>
        </w:rPr>
        <w:tab/>
      </w:r>
      <w:r w:rsidR="005C470E">
        <w:rPr>
          <w:rFonts w:eastAsia="MS Mincho"/>
        </w:rPr>
        <w:tab/>
        <w:t>(1)</w:t>
      </w:r>
    </w:p>
    <w:p w14:paraId="1B834B57" w14:textId="66E126B7" w:rsidR="001048E4" w:rsidRPr="001048E4" w:rsidRDefault="0097438E" w:rsidP="00BB4505">
      <w:pPr>
        <w:pStyle w:val="BodyTextIndent"/>
        <w:ind w:left="-360" w:right="360" w:firstLine="0"/>
        <w:jc w:val="center"/>
        <w:rPr>
          <w:rFonts w:eastAsia="MS Mincho"/>
        </w:rPr>
      </w:pPr>
      <w:r>
        <w:rPr>
          <w:rFonts w:eastAsia="MS Mincho"/>
        </w:rPr>
        <w:tab/>
      </w:r>
    </w:p>
    <w:p w14:paraId="0FB1618E" w14:textId="74016DE2" w:rsidR="006508C1" w:rsidRPr="006508C1" w:rsidRDefault="006508C1" w:rsidP="006508C1">
      <w:pPr>
        <w:pStyle w:val="BodyTextIndent"/>
        <w:rPr>
          <w:rFonts w:eastAsia="MS Mincho"/>
        </w:rPr>
      </w:pPr>
      <w:r w:rsidRPr="006508C1">
        <w:rPr>
          <w:rFonts w:eastAsia="MS Mincho"/>
        </w:rPr>
        <w:t xml:space="preserve">where </w:t>
      </w:r>
      <w:proofErr w:type="spellStart"/>
      <w:r w:rsidRPr="006508C1">
        <w:rPr>
          <w:rFonts w:eastAsia="MS Mincho"/>
          <w:i/>
          <w:iCs/>
        </w:rPr>
        <w:t>h</w:t>
      </w:r>
      <w:r w:rsidRPr="006508C1">
        <w:rPr>
          <w:rFonts w:eastAsia="MS Mincho"/>
        </w:rPr>
        <w:t xml:space="preserve"> is</w:t>
      </w:r>
      <w:proofErr w:type="spellEnd"/>
      <w:r w:rsidRPr="006508C1">
        <w:rPr>
          <w:rFonts w:eastAsia="MS Mincho"/>
        </w:rPr>
        <w:t xml:space="preserve"> head loss, </w:t>
      </w:r>
      <w:r w:rsidRPr="006508C1">
        <w:rPr>
          <w:rFonts w:eastAsia="MS Mincho"/>
          <w:i/>
          <w:iCs/>
        </w:rPr>
        <w:t>f</w:t>
      </w:r>
      <w:r w:rsidRPr="006508C1">
        <w:rPr>
          <w:rFonts w:eastAsia="MS Mincho"/>
        </w:rPr>
        <w:t xml:space="preserve"> is the friction factor, </w:t>
      </w:r>
      <w:r w:rsidRPr="006508C1">
        <w:rPr>
          <w:rFonts w:eastAsia="MS Mincho"/>
          <w:i/>
          <w:iCs/>
        </w:rPr>
        <w:t>L</w:t>
      </w:r>
      <w:r w:rsidRPr="006508C1">
        <w:rPr>
          <w:rFonts w:eastAsia="MS Mincho"/>
        </w:rPr>
        <w:t xml:space="preserve"> is the pipe length, </w:t>
      </w:r>
      <w:r w:rsidRPr="006508C1">
        <w:rPr>
          <w:rFonts w:eastAsia="MS Mincho"/>
          <w:i/>
          <w:iCs/>
        </w:rPr>
        <w:t>D</w:t>
      </w:r>
      <w:r w:rsidRPr="006508C1">
        <w:rPr>
          <w:rFonts w:eastAsia="MS Mincho"/>
        </w:rPr>
        <w:t xml:space="preserve"> is diameter, </w:t>
      </w:r>
      <w:r w:rsidRPr="006508C1">
        <w:rPr>
          <w:rFonts w:eastAsia="MS Mincho"/>
          <w:i/>
          <w:iCs/>
        </w:rPr>
        <w:t>u</w:t>
      </w:r>
      <w:r w:rsidRPr="006508C1">
        <w:rPr>
          <w:rFonts w:eastAsia="MS Mincho"/>
        </w:rPr>
        <w:t xml:space="preserve"> is velocity, and </w:t>
      </w:r>
      <w:r w:rsidRPr="006508C1">
        <w:rPr>
          <w:rFonts w:eastAsia="MS Mincho"/>
          <w:i/>
          <w:iCs/>
        </w:rPr>
        <w:t>g</w:t>
      </w:r>
      <w:r w:rsidRPr="006508C1">
        <w:rPr>
          <w:rFonts w:eastAsia="MS Mincho"/>
        </w:rPr>
        <w:t xml:space="preserve"> is gravitational acceleration</w:t>
      </w:r>
      <w:r w:rsidR="00CF2518">
        <w:rPr>
          <w:rFonts w:eastAsia="MS Mincho"/>
        </w:rPr>
        <w:t xml:space="preserve"> </w:t>
      </w:r>
      <w:r w:rsidR="00C269E0">
        <w:rPr>
          <w:rFonts w:eastAsia="MS Mincho"/>
        </w:rPr>
        <w:t>[2][3]</w:t>
      </w:r>
      <w:r w:rsidRPr="006508C1">
        <w:rPr>
          <w:rFonts w:eastAsia="MS Mincho"/>
        </w:rPr>
        <w:t>. For smooth turbulent flow, the Blasius correlation provides an empirical approximation of the friction factor:</w:t>
      </w:r>
    </w:p>
    <w:p w14:paraId="22F83152" w14:textId="391F93E9" w:rsidR="006508C1" w:rsidRPr="006508C1" w:rsidRDefault="006508C1" w:rsidP="006508C1">
      <w:pPr>
        <w:pStyle w:val="BodyTextIndent"/>
        <w:rPr>
          <w:rFonts w:eastAsia="MS Mincho"/>
        </w:rPr>
      </w:pPr>
    </w:p>
    <w:p w14:paraId="2688DB20" w14:textId="716A41FD" w:rsidR="006508C1" w:rsidRPr="005C470E" w:rsidRDefault="006508C1" w:rsidP="005C470E">
      <w:pPr>
        <w:pStyle w:val="BodyTextIndent"/>
        <w:ind w:left="-360" w:right="360" w:firstLine="0"/>
        <w:jc w:val="right"/>
        <w:rPr>
          <w:rFonts w:ascii="Cambria Math" w:eastAsia="MS Mincho" w:hAnsi="Cambria Math"/>
        </w:rPr>
      </w:pPr>
      <m:oMath>
        <m:r>
          <w:rPr>
            <w:rFonts w:ascii="Cambria Math" w:eastAsia="MS Mincho" w:hAnsi="Cambria Math"/>
          </w:rPr>
          <m:t xml:space="preserve">    f = 0.079Re^(-1/4)</m:t>
        </m:r>
      </m:oMath>
      <w:r w:rsidR="005C470E">
        <w:rPr>
          <w:rFonts w:ascii="Cambria Math" w:eastAsia="MS Mincho" w:hAnsi="Cambria Math"/>
          <w:iCs/>
        </w:rPr>
        <w:t xml:space="preserve"> </w:t>
      </w:r>
      <w:r w:rsidR="005C470E">
        <w:rPr>
          <w:rFonts w:ascii="Cambria Math" w:eastAsia="MS Mincho" w:hAnsi="Cambria Math"/>
          <w:iCs/>
        </w:rPr>
        <w:tab/>
      </w:r>
      <w:r w:rsidR="005C470E">
        <w:rPr>
          <w:rFonts w:ascii="Cambria Math" w:eastAsia="MS Mincho" w:hAnsi="Cambria Math"/>
          <w:iCs/>
        </w:rPr>
        <w:tab/>
        <w:t>(2)</w:t>
      </w:r>
    </w:p>
    <w:p w14:paraId="6B4B2746" w14:textId="7366EFBC" w:rsidR="006508C1" w:rsidRPr="006508C1" w:rsidRDefault="006508C1" w:rsidP="006508C1">
      <w:pPr>
        <w:pStyle w:val="BodyTextIndent"/>
        <w:rPr>
          <w:rFonts w:eastAsia="MS Mincho"/>
        </w:rPr>
      </w:pPr>
    </w:p>
    <w:p w14:paraId="3D2EA1AA" w14:textId="53A07ADD" w:rsidR="006508C1" w:rsidRPr="006508C1" w:rsidRDefault="004D7989" w:rsidP="006508C1">
      <w:pPr>
        <w:pStyle w:val="BodyTextIndent"/>
        <w:rPr>
          <w:rFonts w:eastAsia="MS Mincho"/>
        </w:rPr>
      </w:pPr>
      <w:r>
        <w:rPr>
          <w:noProof/>
        </w:rPr>
        <mc:AlternateContent>
          <mc:Choice Requires="wps">
            <w:drawing>
              <wp:anchor distT="0" distB="0" distL="114300" distR="114300" simplePos="0" relativeHeight="251658241" behindDoc="0" locked="1" layoutInCell="1" allowOverlap="0" wp14:anchorId="658FD568" wp14:editId="5290A07F">
                <wp:simplePos x="0" y="0"/>
                <wp:positionH relativeFrom="column">
                  <wp:posOffset>3666490</wp:posOffset>
                </wp:positionH>
                <wp:positionV relativeFrom="page">
                  <wp:posOffset>6537960</wp:posOffset>
                </wp:positionV>
                <wp:extent cx="3163824" cy="155448"/>
                <wp:effectExtent l="0" t="0" r="0" b="0"/>
                <wp:wrapNone/>
                <wp:docPr id="1396678288" name="Text Box 1"/>
                <wp:cNvGraphicFramePr/>
                <a:graphic xmlns:a="http://schemas.openxmlformats.org/drawingml/2006/main">
                  <a:graphicData uri="http://schemas.microsoft.com/office/word/2010/wordprocessingShape">
                    <wps:wsp>
                      <wps:cNvSpPr txBox="1"/>
                      <wps:spPr>
                        <a:xfrm>
                          <a:off x="0" y="0"/>
                          <a:ext cx="3163824" cy="155448"/>
                        </a:xfrm>
                        <a:prstGeom prst="rect">
                          <a:avLst/>
                        </a:prstGeom>
                        <a:solidFill>
                          <a:prstClr val="white"/>
                        </a:solidFill>
                        <a:ln>
                          <a:noFill/>
                        </a:ln>
                      </wps:spPr>
                      <wps:txbx>
                        <w:txbxContent>
                          <w:p w14:paraId="7A9EBBB9" w14:textId="3947325C" w:rsidR="00DB4249" w:rsidRPr="00DD1964" w:rsidRDefault="00DB4249" w:rsidP="00DB4249">
                            <w:pPr>
                              <w:pStyle w:val="Caption"/>
                              <w:rPr>
                                <w:rFonts w:eastAsia="MS Mincho"/>
                                <w:noProof/>
                                <w:sz w:val="20"/>
                                <w:szCs w:val="20"/>
                              </w:rPr>
                            </w:pPr>
                            <w:r>
                              <w:t xml:space="preserve">Figure </w:t>
                            </w:r>
                            <w:fldSimple w:instr=" SEQ Figure \* ARABIC ">
                              <w:r w:rsidR="00C22477">
                                <w:rPr>
                                  <w:noProof/>
                                </w:rPr>
                                <w:t>1</w:t>
                              </w:r>
                            </w:fldSimple>
                            <w:r>
                              <w:t xml:space="preserve"> Marcos preparing the tub.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8FD568" id="_x0000_t202" coordsize="21600,21600" o:spt="202" path="m,l,21600r21600,l21600,xe">
                <v:stroke joinstyle="miter"/>
                <v:path gradientshapeok="t" o:connecttype="rect"/>
              </v:shapetype>
              <v:shape id="Text Box 1" o:spid="_x0000_s1026" type="#_x0000_t202" style="position:absolute;left:0;text-align:left;margin-left:288.7pt;margin-top:514.8pt;width:249.1pt;height:12.2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" o:allowoverlap="f" stroked="f">
                <v:textbox inset="0,0,0,0">
                  <w:txbxContent>
                    <w:p w14:paraId="7A9EBBB9" w14:textId="3947325C" w:rsidR="00DB4249" w:rsidRPr="00DD1964" w:rsidRDefault="00DB4249" w:rsidP="00DB4249">
                      <w:pPr>
                        <w:pStyle w:val="Caption"/>
                        <w:rPr>
                          <w:rFonts w:eastAsia="MS Mincho"/>
                          <w:noProof/>
                          <w:sz w:val="20"/>
                          <w:szCs w:val="20"/>
                        </w:rPr>
                      </w:pPr>
                      <w:r>
                        <w:t xml:space="preserve">Figure </w:t>
                      </w:r>
                      <w:fldSimple w:instr=" SEQ Figure \* ARABIC ">
                        <w:r w:rsidR="00C22477">
                          <w:rPr>
                            <w:noProof/>
                          </w:rPr>
                          <w:t>1</w:t>
                        </w:r>
                      </w:fldSimple>
                      <w:r>
                        <w:t xml:space="preserve"> Marcos preparing the tub.</w:t>
                      </w:r>
                    </w:p>
                  </w:txbxContent>
                </v:textbox>
                <w10:wrap anchory="page"/>
                <w10:anchorlock/>
              </v:shape>
            </w:pict>
          </mc:Fallback>
        </mc:AlternateContent>
      </w:r>
      <w:r>
        <w:rPr>
          <w:rFonts w:eastAsia="MS Mincho"/>
          <w:noProof/>
        </w:rPr>
        <w:drawing>
          <wp:anchor distT="0" distB="0" distL="114300" distR="114300" simplePos="0" relativeHeight="251658240" behindDoc="0" locked="1" layoutInCell="1" allowOverlap="1" wp14:anchorId="49171863" wp14:editId="64AE1F24">
            <wp:simplePos x="0" y="0"/>
            <wp:positionH relativeFrom="column">
              <wp:posOffset>3942715</wp:posOffset>
            </wp:positionH>
            <wp:positionV relativeFrom="page">
              <wp:posOffset>6415405</wp:posOffset>
            </wp:positionV>
            <wp:extent cx="2623820" cy="3163570"/>
            <wp:effectExtent l="0" t="3175" r="1905" b="1905"/>
            <wp:wrapThrough wrapText="bothSides">
              <wp:wrapPolygon edited="0">
                <wp:start x="-26" y="21578"/>
                <wp:lineTo x="21459" y="21578"/>
                <wp:lineTo x="21459" y="117"/>
                <wp:lineTo x="-26" y="117"/>
                <wp:lineTo x="-26" y="21578"/>
              </wp:wrapPolygon>
            </wp:wrapThrough>
            <wp:docPr id="70891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2623820" cy="3163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508C1" w:rsidRPr="006508C1">
        <w:rPr>
          <w:rFonts w:eastAsia="MS Mincho"/>
        </w:rPr>
        <w:t xml:space="preserve">where the Reynolds number, </w:t>
      </w:r>
      <m:oMath>
        <m:r>
          <w:rPr>
            <w:rFonts w:ascii="Cambria Math" w:eastAsia="MS Mincho" w:hAnsi="Cambria Math"/>
          </w:rPr>
          <m:t>Re = (uD/ν)</m:t>
        </m:r>
      </m:oMath>
      <w:r w:rsidR="006508C1" w:rsidRPr="03DA145E">
        <w:rPr>
          <w:rFonts w:eastAsia="MS Mincho"/>
          <w:i/>
          <w:iCs/>
        </w:rPr>
        <w:t>,</w:t>
      </w:r>
      <w:r w:rsidR="006508C1" w:rsidRPr="006508C1">
        <w:rPr>
          <w:rFonts w:eastAsia="MS Mincho"/>
        </w:rPr>
        <w:t xml:space="preserve"> characterizes the flow regime. For laminar flow, where </w:t>
      </w:r>
      <w:proofErr w:type="gramStart"/>
      <w:r w:rsidR="006508C1" w:rsidRPr="006508C1">
        <w:rPr>
          <w:rFonts w:eastAsia="MS Mincho"/>
        </w:rPr>
        <w:t>Re</w:t>
      </w:r>
      <w:proofErr w:type="gramEnd"/>
      <w:r w:rsidR="006508C1" w:rsidRPr="006508C1">
        <w:rPr>
          <w:rFonts w:eastAsia="MS Mincho"/>
        </w:rPr>
        <w:t xml:space="preserve"> &lt; 2000, the friction factor can be calculated as:</w:t>
      </w:r>
    </w:p>
    <w:p w14:paraId="40FCCCB3" w14:textId="710E7D33" w:rsidR="006508C1" w:rsidRPr="006508C1" w:rsidRDefault="006508C1" w:rsidP="006508C1">
      <w:pPr>
        <w:pStyle w:val="BodyTextIndent"/>
        <w:rPr>
          <w:rFonts w:eastAsia="MS Mincho"/>
        </w:rPr>
      </w:pPr>
    </w:p>
    <w:p w14:paraId="3D45D5FB" w14:textId="1DEEFEE8" w:rsidR="006508C1" w:rsidRPr="006508C1" w:rsidRDefault="006508C1" w:rsidP="005C470E">
      <w:pPr>
        <w:pStyle w:val="BodyTextIndent"/>
        <w:jc w:val="right"/>
        <w:rPr>
          <w:rFonts w:eastAsia="MS Mincho"/>
        </w:rPr>
      </w:pPr>
      <m:oMath>
        <m:r>
          <w:rPr>
            <w:rFonts w:ascii="Cambria Math" w:eastAsia="MS Mincho" w:hAnsi="Cambria Math"/>
          </w:rPr>
          <m:t xml:space="preserve">    f = 64/Re</m:t>
        </m:r>
      </m:oMath>
      <w:r w:rsidR="005C470E">
        <w:rPr>
          <w:rFonts w:eastAsia="MS Mincho"/>
        </w:rPr>
        <w:tab/>
      </w:r>
      <w:r w:rsidR="005C470E">
        <w:rPr>
          <w:rFonts w:eastAsia="MS Mincho"/>
        </w:rPr>
        <w:tab/>
      </w:r>
      <w:r w:rsidR="005C470E">
        <w:rPr>
          <w:rFonts w:eastAsia="MS Mincho"/>
        </w:rPr>
        <w:tab/>
        <w:t>(3)</w:t>
      </w:r>
    </w:p>
    <w:p w14:paraId="3B2EC7B0" w14:textId="1B159B55" w:rsidR="006508C1" w:rsidRPr="006508C1" w:rsidRDefault="006508C1" w:rsidP="006508C1">
      <w:pPr>
        <w:pStyle w:val="BodyTextIndent"/>
        <w:rPr>
          <w:rFonts w:eastAsia="MS Mincho"/>
        </w:rPr>
      </w:pPr>
    </w:p>
    <w:p w14:paraId="0CAF8C0C" w14:textId="1DA53244" w:rsidR="006508C1" w:rsidRPr="006508C1" w:rsidRDefault="006508C1" w:rsidP="006508C1">
      <w:pPr>
        <w:pStyle w:val="BodyTextIndent"/>
        <w:rPr>
          <w:rFonts w:eastAsia="MS Mincho"/>
        </w:rPr>
      </w:pPr>
      <w:r w:rsidRPr="03DA145E">
        <w:rPr>
          <w:rFonts w:eastAsia="MS Mincho"/>
        </w:rPr>
        <w:t>Minor losses are modeled using the</w:t>
      </w:r>
      <w:r w:rsidR="00895DDA">
        <w:rPr>
          <w:rFonts w:eastAsia="MS Mincho"/>
        </w:rPr>
        <w:t xml:space="preserve"> dimensionless</w:t>
      </w:r>
      <w:r w:rsidRPr="03DA145E">
        <w:rPr>
          <w:rFonts w:eastAsia="MS Mincho"/>
        </w:rPr>
        <w:t xml:space="preserve"> loss coefficient </w:t>
      </w:r>
      <w:r w:rsidRPr="03DA145E">
        <w:rPr>
          <w:rFonts w:eastAsia="MS Mincho"/>
          <w:i/>
          <w:iCs/>
        </w:rPr>
        <w:t>k</w:t>
      </w:r>
      <w:r w:rsidRPr="03DA145E">
        <w:rPr>
          <w:rFonts w:eastAsia="MS Mincho"/>
        </w:rPr>
        <w:t>, which depends on the geometry of the fitting:</w:t>
      </w:r>
    </w:p>
    <w:p w14:paraId="459C6B6C" w14:textId="53043ABE" w:rsidR="006508C1" w:rsidRPr="006508C1" w:rsidRDefault="006508C1" w:rsidP="006508C1">
      <w:pPr>
        <w:pStyle w:val="BodyTextIndent"/>
        <w:rPr>
          <w:rFonts w:eastAsia="MS Mincho"/>
        </w:rPr>
      </w:pPr>
    </w:p>
    <w:p w14:paraId="1CD1D784" w14:textId="4677BB0A" w:rsidR="006508C1" w:rsidRPr="006508C1" w:rsidRDefault="006508C1" w:rsidP="005C470E">
      <w:pPr>
        <w:pStyle w:val="BodyTextIndent"/>
        <w:jc w:val="right"/>
        <w:rPr>
          <w:rFonts w:eastAsia="MS Mincho"/>
        </w:rPr>
      </w:pPr>
      <m:oMath>
        <m:r>
          <w:rPr>
            <w:rFonts w:ascii="Cambria Math" w:eastAsia="MS Mincho" w:hAnsi="Cambria Math"/>
          </w:rPr>
          <m:t xml:space="preserve">    h = k(u² / 2g)</m:t>
        </m:r>
      </m:oMath>
      <w:r w:rsidR="005C470E">
        <w:rPr>
          <w:rFonts w:eastAsia="MS Mincho"/>
        </w:rPr>
        <w:tab/>
      </w:r>
      <w:r w:rsidR="005C470E">
        <w:rPr>
          <w:rFonts w:eastAsia="MS Mincho"/>
        </w:rPr>
        <w:tab/>
      </w:r>
      <w:r w:rsidR="005C470E">
        <w:rPr>
          <w:rFonts w:eastAsia="MS Mincho"/>
        </w:rPr>
        <w:tab/>
        <w:t>(4)</w:t>
      </w:r>
    </w:p>
    <w:p w14:paraId="3945AF28" w14:textId="4BF51344" w:rsidR="006508C1" w:rsidRPr="006508C1" w:rsidRDefault="006508C1" w:rsidP="006508C1">
      <w:pPr>
        <w:pStyle w:val="BodyTextIndent"/>
        <w:rPr>
          <w:rFonts w:eastAsia="MS Mincho"/>
        </w:rPr>
      </w:pPr>
    </w:p>
    <w:p w14:paraId="415D60F5" w14:textId="0EEE60C9" w:rsidR="006508C1" w:rsidRPr="006508C1" w:rsidRDefault="006508C1" w:rsidP="006508C1">
      <w:pPr>
        <w:pStyle w:val="BodyTextIndent"/>
        <w:rPr>
          <w:rFonts w:eastAsia="MS Mincho"/>
        </w:rPr>
      </w:pPr>
      <w:r w:rsidRPr="03DA145E">
        <w:rPr>
          <w:rFonts w:eastAsia="MS Mincho"/>
        </w:rPr>
        <w:t xml:space="preserve">Values of </w:t>
      </w:r>
      <w:r w:rsidRPr="03DA145E">
        <w:rPr>
          <w:rFonts w:eastAsia="MS Mincho"/>
          <w:i/>
          <w:iCs/>
        </w:rPr>
        <w:t>k</w:t>
      </w:r>
      <w:r w:rsidRPr="03DA145E">
        <w:rPr>
          <w:rFonts w:eastAsia="MS Mincho"/>
        </w:rPr>
        <w:t xml:space="preserve"> var</w:t>
      </w:r>
      <w:r w:rsidR="00895DDA">
        <w:rPr>
          <w:rFonts w:eastAsia="MS Mincho"/>
        </w:rPr>
        <w:t xml:space="preserve">ied </w:t>
      </w:r>
      <w:r w:rsidRPr="03DA145E">
        <w:rPr>
          <w:rFonts w:eastAsia="MS Mincho"/>
        </w:rPr>
        <w:t>between fittings</w:t>
      </w:r>
      <w:r w:rsidR="00895DDA">
        <w:rPr>
          <w:rFonts w:eastAsia="MS Mincho"/>
        </w:rPr>
        <w:t>,</w:t>
      </w:r>
      <w:r w:rsidRPr="03DA145E">
        <w:rPr>
          <w:rFonts w:eastAsia="MS Mincho"/>
        </w:rPr>
        <w:t xml:space="preserve"> long-radius bends and fully open ball valves have comparatively low coefficients. These losses add directly to the total system head requirement and therefore affect pump sizing and energy costs</w:t>
      </w:r>
      <w:r w:rsidR="00C269E0" w:rsidRPr="03DA145E">
        <w:rPr>
          <w:rFonts w:eastAsia="MS Mincho"/>
        </w:rPr>
        <w:t xml:space="preserve"> [3][4]</w:t>
      </w:r>
      <w:r w:rsidRPr="03DA145E">
        <w:rPr>
          <w:rFonts w:eastAsia="MS Mincho"/>
        </w:rPr>
        <w:t>.</w:t>
      </w:r>
    </w:p>
    <w:p w14:paraId="365D5F29" w14:textId="00898A2E" w:rsidR="006508C1" w:rsidRPr="006508C1" w:rsidRDefault="006508C1" w:rsidP="006508C1">
      <w:pPr>
        <w:pStyle w:val="BodyTextIndent"/>
        <w:rPr>
          <w:rFonts w:eastAsia="MS Mincho"/>
        </w:rPr>
      </w:pPr>
      <w:r w:rsidRPr="006508C1">
        <w:rPr>
          <w:rFonts w:eastAsia="MS Mincho"/>
        </w:rPr>
        <w:t xml:space="preserve">The Moody chart provides a graphical representation of the relationship between Reynolds number, pipe roughness, and friction factor. Smooth pipes follow the Blasius line, but roughened pipes deviate upward depending on the ratio of surface roughness height to pipe diameter </w:t>
      </w:r>
      <m:oMath>
        <m:r>
          <w:rPr>
            <w:rFonts w:ascii="Cambria Math" w:eastAsia="MS Mincho" w:hAnsi="Cambria Math"/>
          </w:rPr>
          <m:t>(ks/D)</m:t>
        </m:r>
      </m:oMath>
      <w:r w:rsidRPr="006508C1">
        <w:rPr>
          <w:rFonts w:eastAsia="MS Mincho"/>
        </w:rPr>
        <w:t xml:space="preserve">. The H408 apparatus includes both smooth and roughened pipes, allowing </w:t>
      </w:r>
      <w:r w:rsidRPr="006508C1">
        <w:rPr>
          <w:rFonts w:eastAsia="MS Mincho"/>
        </w:rPr>
        <w:t xml:space="preserve">direct comparison of measured friction factors against the theoretical </w:t>
      </w:r>
      <w:r w:rsidR="003F077F" w:rsidRPr="006508C1">
        <w:rPr>
          <w:rFonts w:eastAsia="MS Mincho"/>
        </w:rPr>
        <w:t>chart</w:t>
      </w:r>
      <w:r w:rsidR="003F077F">
        <w:rPr>
          <w:rFonts w:eastAsia="MS Mincho"/>
        </w:rPr>
        <w:t xml:space="preserve"> [</w:t>
      </w:r>
      <w:r w:rsidR="00136662">
        <w:rPr>
          <w:rFonts w:eastAsia="MS Mincho"/>
        </w:rPr>
        <w:t>2][4]</w:t>
      </w:r>
      <w:r w:rsidRPr="006508C1">
        <w:rPr>
          <w:rFonts w:eastAsia="MS Mincho"/>
        </w:rPr>
        <w:t>.</w:t>
      </w:r>
    </w:p>
    <w:p w14:paraId="37187EAA" w14:textId="77777777" w:rsidR="006508C1" w:rsidRPr="006508C1" w:rsidRDefault="006508C1" w:rsidP="006508C1">
      <w:pPr>
        <w:pStyle w:val="BodyTextIndent"/>
        <w:rPr>
          <w:rFonts w:eastAsia="MS Mincho"/>
        </w:rPr>
      </w:pPr>
      <w:r w:rsidRPr="006508C1">
        <w:rPr>
          <w:rFonts w:eastAsia="MS Mincho"/>
        </w:rPr>
        <w:t>Flow measurement devices within the apparatus rely on Bernoulli’s principle and continuity. The Venturi meter uses a constricted section to generate a pressure difference that correlates with velocity, while the orifice meter operates on the same principle but introduces greater head loss. The Pitot tube directly measures velocity at a point by comparing stagnation and static pressures. Each method demonstrates tradeoffs between accuracy and energy loss.</w:t>
      </w:r>
    </w:p>
    <w:p w14:paraId="31D46843" w14:textId="41C00045" w:rsidR="00E0601D" w:rsidRDefault="006508C1" w:rsidP="006508C1">
      <w:pPr>
        <w:pStyle w:val="BodyTextIndent"/>
        <w:rPr>
          <w:rFonts w:eastAsia="MS Mincho"/>
        </w:rPr>
      </w:pPr>
      <w:r w:rsidRPr="006508C1">
        <w:rPr>
          <w:rFonts w:eastAsia="MS Mincho"/>
        </w:rPr>
        <w:t>In summary, the theoretical framework predicts that head loss varies with the square of velocity, friction factors depend on Reynolds number and surface roughness, and minor loss coefficients depend on geometry. These models provide a baseline for evaluating the experimental data collected from the H408 Fluid Friction Apparatus.</w:t>
      </w:r>
    </w:p>
    <w:p w14:paraId="355C13F9" w14:textId="77777777" w:rsidR="006508C1" w:rsidRPr="00A27324" w:rsidRDefault="006508C1" w:rsidP="006508C1">
      <w:pPr>
        <w:pStyle w:val="BodyTextIndent"/>
        <w:rPr>
          <w:rFonts w:eastAsia="MS Mincho"/>
        </w:rPr>
      </w:pPr>
    </w:p>
    <w:p w14:paraId="14F44486" w14:textId="77777777" w:rsidR="00390A3A" w:rsidRDefault="00BB7D4F" w:rsidP="00A27324">
      <w:pPr>
        <w:pStyle w:val="BodyTextIndent"/>
        <w:numPr>
          <w:ilvl w:val="0"/>
          <w:numId w:val="3"/>
        </w:numPr>
        <w:ind w:left="360"/>
        <w:rPr>
          <w:rFonts w:ascii="Arial" w:hAnsi="Arial" w:cs="Arial"/>
          <w:b/>
          <w:kern w:val="0"/>
        </w:rPr>
      </w:pPr>
      <w:bookmarkStart w:id="3" w:name="_Hlk208930046"/>
      <w:r>
        <w:rPr>
          <w:rFonts w:ascii="Arial" w:hAnsi="Arial" w:cs="Arial"/>
          <w:b/>
          <w:kern w:val="0"/>
        </w:rPr>
        <w:t>METHODS</w:t>
      </w:r>
    </w:p>
    <w:bookmarkEnd w:id="3"/>
    <w:p w14:paraId="6FD9E9DF" w14:textId="458DD3E0" w:rsidR="003D4D40" w:rsidRPr="00D40ABF" w:rsidRDefault="00D20FE3" w:rsidP="00A27324">
      <w:pPr>
        <w:pStyle w:val="BodyTextIndent"/>
        <w:rPr>
          <w:rFonts w:eastAsia="MS Mincho"/>
        </w:rPr>
      </w:pPr>
      <w:r w:rsidRPr="00D20FE3">
        <w:rPr>
          <w:rFonts w:eastAsia="MS Mincho"/>
        </w:rPr>
        <w:t xml:space="preserve">The performance of the H408 Fluid Friction Apparatus was investigated through a structured procedure consisting of preparation, setup, data collection, and repetition across multiple configurations. The apparatus was mounted on a </w:t>
      </w:r>
      <w:proofErr w:type="spellStart"/>
      <w:r w:rsidRPr="00D20FE3">
        <w:rPr>
          <w:rFonts w:eastAsia="MS Mincho"/>
        </w:rPr>
        <w:t>TecQuipment</w:t>
      </w:r>
      <w:proofErr w:type="spellEnd"/>
      <w:r w:rsidRPr="00D20FE3">
        <w:rPr>
          <w:rFonts w:eastAsia="MS Mincho"/>
        </w:rPr>
        <w:t xml:space="preserve"> hydraulic bench, which provided the water supply and enabled flow rate measurement by volumetric collection. Pressure drops across different pipe sections were recorded using piezometer tubes and differential pressure gauges</w:t>
      </w:r>
      <w:r w:rsidR="00136662">
        <w:rPr>
          <w:rFonts w:eastAsia="MS Mincho"/>
        </w:rPr>
        <w:t xml:space="preserve"> [1]</w:t>
      </w:r>
      <w:r w:rsidRPr="00D20FE3">
        <w:rPr>
          <w:rFonts w:eastAsia="MS Mincho"/>
        </w:rPr>
        <w:t>.</w:t>
      </w:r>
    </w:p>
    <w:p w14:paraId="1EDC2120" w14:textId="60C3B1FE" w:rsidR="00C6666F" w:rsidRPr="00D40ABF" w:rsidRDefault="00C6666F" w:rsidP="00A27324">
      <w:pPr>
        <w:pStyle w:val="BodyTextIndent"/>
        <w:rPr>
          <w:rFonts w:eastAsia="MS Mincho"/>
        </w:rPr>
      </w:pPr>
    </w:p>
    <w:p w14:paraId="0CB59628" w14:textId="37EF73A7" w:rsidR="007E7764" w:rsidRPr="00E43047" w:rsidRDefault="00173FE5" w:rsidP="00A27324">
      <w:pPr>
        <w:pStyle w:val="BodyTextIndent"/>
        <w:numPr>
          <w:ilvl w:val="0"/>
          <w:numId w:val="20"/>
        </w:numPr>
        <w:rPr>
          <w:rFonts w:ascii="Arial" w:hAnsi="Arial" w:cs="Arial"/>
          <w:b/>
          <w:kern w:val="0"/>
        </w:rPr>
      </w:pPr>
      <w:r w:rsidRPr="00173FE5">
        <w:rPr>
          <w:rFonts w:ascii="Arial" w:hAnsi="Arial" w:cs="Arial"/>
          <w:b/>
          <w:kern w:val="0"/>
        </w:rPr>
        <w:t>Preparation of Apparatus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tblGrid>
      <w:tr w:rsidR="007638F8" w14:paraId="6263AC92" w14:textId="77777777" w:rsidTr="00297398">
        <w:trPr>
          <w:trHeight w:val="1281"/>
        </w:trPr>
        <w:tc>
          <w:tcPr>
            <w:tcW w:w="5130" w:type="dxa"/>
          </w:tcPr>
          <w:p w14:paraId="088C4E75" w14:textId="15F38FBC" w:rsidR="003D1D8D" w:rsidRDefault="003D1D8D" w:rsidP="003D4D40">
            <w:pPr>
              <w:pStyle w:val="BodyTextIndent"/>
              <w:rPr>
                <w:rFonts w:eastAsia="MS Mincho"/>
              </w:rPr>
            </w:pPr>
            <w:r w:rsidRPr="003D1D8D">
              <w:rPr>
                <w:rFonts w:eastAsia="MS Mincho"/>
              </w:rPr>
              <w:t>Before testing, the hydraulic bench water supply was inspected to ensure a clean, constant flow. All flexible hose connections were tightened, and the piezometer unit was checked for trapped air. Each experimental section</w:t>
            </w:r>
            <w:r>
              <w:rPr>
                <w:rFonts w:eastAsia="MS Mincho"/>
              </w:rPr>
              <w:t xml:space="preserve">, </w:t>
            </w:r>
            <w:r w:rsidRPr="003D1D8D">
              <w:rPr>
                <w:rFonts w:eastAsia="MS Mincho"/>
              </w:rPr>
              <w:t>smooth pipe, roughened pipe, bend, valve, or flow meter</w:t>
            </w:r>
            <w:r>
              <w:rPr>
                <w:rFonts w:eastAsia="MS Mincho"/>
              </w:rPr>
              <w:t xml:space="preserve">, </w:t>
            </w:r>
            <w:r w:rsidRPr="003D1D8D">
              <w:rPr>
                <w:rFonts w:eastAsia="MS Mincho"/>
              </w:rPr>
              <w:t xml:space="preserve">was identified, and the associated </w:t>
            </w:r>
            <w:r w:rsidR="004D7989" w:rsidRPr="003D1D8D">
              <w:rPr>
                <w:rFonts w:eastAsia="MS Mincho"/>
              </w:rPr>
              <w:t>tapping’s</w:t>
            </w:r>
            <w:r w:rsidRPr="003D1D8D">
              <w:rPr>
                <w:rFonts w:eastAsia="MS Mincho"/>
              </w:rPr>
              <w:t xml:space="preserve"> </w:t>
            </w:r>
            <w:r w:rsidR="00A25608" w:rsidRPr="003D1D8D">
              <w:rPr>
                <w:rFonts w:eastAsia="MS Mincho"/>
              </w:rPr>
              <w:t>related to</w:t>
            </w:r>
            <w:r w:rsidRPr="003D1D8D">
              <w:rPr>
                <w:rFonts w:eastAsia="MS Mincho"/>
              </w:rPr>
              <w:t xml:space="preserve"> transparent tubing. The hand pump supplied with the apparatus was used to equalize piezometer levels prior to data collection.</w:t>
            </w:r>
          </w:p>
          <w:p w14:paraId="0C473F18" w14:textId="77777777" w:rsidR="003D1D8D" w:rsidRDefault="003D1D8D" w:rsidP="003D4D40">
            <w:pPr>
              <w:pStyle w:val="BodyTextIndent"/>
              <w:rPr>
                <w:rFonts w:eastAsia="MS Mincho"/>
              </w:rPr>
            </w:pPr>
          </w:p>
          <w:p w14:paraId="5E61A0D3" w14:textId="062D19F3" w:rsidR="003D1D8D" w:rsidRPr="00DA2216" w:rsidRDefault="003D1D8D" w:rsidP="003D4D40">
            <w:pPr>
              <w:pStyle w:val="BodyTextIndent"/>
              <w:rPr>
                <w:rFonts w:eastAsia="MS Mincho"/>
              </w:rPr>
            </w:pPr>
          </w:p>
        </w:tc>
      </w:tr>
    </w:tbl>
    <w:p w14:paraId="33C221F3" w14:textId="40A5E10E" w:rsidR="00C07F3E" w:rsidRPr="00E43047" w:rsidRDefault="003D5D47" w:rsidP="00A27324">
      <w:pPr>
        <w:pStyle w:val="BodyTextIndent"/>
        <w:numPr>
          <w:ilvl w:val="0"/>
          <w:numId w:val="20"/>
        </w:numPr>
        <w:rPr>
          <w:rFonts w:ascii="Arial" w:hAnsi="Arial" w:cs="Arial"/>
          <w:b/>
          <w:kern w:val="0"/>
        </w:rPr>
      </w:pPr>
      <w:r>
        <w:rPr>
          <w:rFonts w:ascii="Arial" w:hAnsi="Arial" w:cs="Arial"/>
          <w:b/>
          <w:kern w:val="0"/>
        </w:rPr>
        <w:lastRenderedPageBreak/>
        <w:t>Bleeding and Calibration</w:t>
      </w:r>
    </w:p>
    <w:p w14:paraId="577EAD45" w14:textId="3BCDE10F" w:rsidR="003D5D47" w:rsidRDefault="00823431" w:rsidP="00A27324">
      <w:pPr>
        <w:pStyle w:val="BodyTextIndent"/>
        <w:rPr>
          <w:kern w:val="0"/>
        </w:rPr>
      </w:pPr>
      <w:r>
        <w:rPr>
          <w:noProof/>
        </w:rPr>
        <mc:AlternateContent>
          <mc:Choice Requires="wpi">
            <w:drawing>
              <wp:anchor distT="0" distB="0" distL="114300" distR="114300" simplePos="0" relativeHeight="251658245" behindDoc="0" locked="0" layoutInCell="1" allowOverlap="1" wp14:anchorId="6ED59867" wp14:editId="4161D50B">
                <wp:simplePos x="0" y="0"/>
                <wp:positionH relativeFrom="column">
                  <wp:posOffset>1385079</wp:posOffset>
                </wp:positionH>
                <wp:positionV relativeFrom="paragraph">
                  <wp:posOffset>1714440</wp:posOffset>
                </wp:positionV>
                <wp:extent cx="173520" cy="815400"/>
                <wp:effectExtent l="38100" t="38100" r="36195" b="41910"/>
                <wp:wrapNone/>
                <wp:docPr id="1332245297" name="Ink 22"/>
                <wp:cNvGraphicFramePr/>
                <a:graphic xmlns:a="http://schemas.openxmlformats.org/drawingml/2006/main">
                  <a:graphicData uri="http://schemas.microsoft.com/office/word/2010/wordprocessingInk">
                    <w14:contentPart bwMode="auto" r:id="rId10">
                      <w14:nvContentPartPr>
                        <w14:cNvContentPartPr/>
                      </w14:nvContentPartPr>
                      <w14:xfrm>
                        <a:off x="0" y="0"/>
                        <a:ext cx="173520" cy="815400"/>
                      </w14:xfrm>
                    </w14:contentPart>
                  </a:graphicData>
                </a:graphic>
              </wp:anchor>
            </w:drawing>
          </mc:Choice>
          <mc:Fallback>
            <w:pict>
              <v:shapetype w14:anchorId="63811EE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2" o:spid="_x0000_s1026" type="#_x0000_t75" style="position:absolute;margin-left:108.55pt;margin-top:134.5pt;width:14.6pt;height:65.15pt;z-index:25165824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">
                <v:imagedata r:id="rId11" o:title=""/>
              </v:shape>
            </w:pict>
          </mc:Fallback>
        </mc:AlternateContent>
      </w:r>
      <w:r>
        <w:rPr>
          <w:rFonts w:eastAsia="MS Mincho"/>
          <w:noProof/>
        </w:rPr>
        <mc:AlternateContent>
          <mc:Choice Requires="wps">
            <w:drawing>
              <wp:anchor distT="0" distB="0" distL="114300" distR="114300" simplePos="0" relativeHeight="251658248" behindDoc="0" locked="0" layoutInCell="1" allowOverlap="1" wp14:anchorId="0E4458DF" wp14:editId="720E69B2">
                <wp:simplePos x="0" y="0"/>
                <wp:positionH relativeFrom="column">
                  <wp:posOffset>1261877</wp:posOffset>
                </wp:positionH>
                <wp:positionV relativeFrom="paragraph">
                  <wp:posOffset>2171605</wp:posOffset>
                </wp:positionV>
                <wp:extent cx="123825" cy="263525"/>
                <wp:effectExtent l="19050" t="0" r="47625" b="41275"/>
                <wp:wrapNone/>
                <wp:docPr id="2010264137" name="Arrow: Down 7"/>
                <wp:cNvGraphicFramePr/>
                <a:graphic xmlns:a="http://schemas.openxmlformats.org/drawingml/2006/main">
                  <a:graphicData uri="http://schemas.microsoft.com/office/word/2010/wordprocessingShape">
                    <wps:wsp>
                      <wps:cNvSpPr/>
                      <wps:spPr>
                        <a:xfrm>
                          <a:off x="0" y="0"/>
                          <a:ext cx="123825" cy="263525"/>
                        </a:xfrm>
                        <a:prstGeom prst="down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A54EF1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 o:spid="_x0000_s1026" type="#_x0000_t67" style="position:absolute;margin-left:99.35pt;margin-top:171pt;width:9.75pt;height:20.75pt;z-index:251658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" adj="16525" fillcolor="#e00" strokecolor="#091723 [484]" strokeweight="1pt"/>
            </w:pict>
          </mc:Fallback>
        </mc:AlternateContent>
      </w:r>
      <w:r>
        <w:rPr>
          <w:rFonts w:eastAsia="MS Mincho"/>
          <w:noProof/>
        </w:rPr>
        <mc:AlternateContent>
          <mc:Choice Requires="wps">
            <w:drawing>
              <wp:anchor distT="0" distB="0" distL="114300" distR="114300" simplePos="0" relativeHeight="251658247" behindDoc="0" locked="0" layoutInCell="1" allowOverlap="1" wp14:anchorId="22D73E8B" wp14:editId="48DD719E">
                <wp:simplePos x="0" y="0"/>
                <wp:positionH relativeFrom="column">
                  <wp:posOffset>2281687</wp:posOffset>
                </wp:positionH>
                <wp:positionV relativeFrom="paragraph">
                  <wp:posOffset>2640642</wp:posOffset>
                </wp:positionV>
                <wp:extent cx="152400" cy="406400"/>
                <wp:effectExtent l="19050" t="19050" r="19050" b="12700"/>
                <wp:wrapNone/>
                <wp:docPr id="1850660633" name="Arrow: Down 7"/>
                <wp:cNvGraphicFramePr/>
                <a:graphic xmlns:a="http://schemas.openxmlformats.org/drawingml/2006/main">
                  <a:graphicData uri="http://schemas.microsoft.com/office/word/2010/wordprocessingShape">
                    <wps:wsp>
                      <wps:cNvSpPr/>
                      <wps:spPr>
                        <a:xfrm rot="10800000">
                          <a:off x="0" y="0"/>
                          <a:ext cx="152400" cy="406400"/>
                        </a:xfrm>
                        <a:prstGeom prst="down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C441E17" id="Arrow: Down 7" o:spid="_x0000_s1026" type="#_x0000_t67" style="position:absolute;margin-left:179.65pt;margin-top:207.9pt;width:12pt;height:32pt;rotation:180;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" adj="17550" fillcolor="#e00" strokecolor="#091723 [484]" strokeweight="1pt"/>
            </w:pict>
          </mc:Fallback>
        </mc:AlternateContent>
      </w:r>
      <w:r w:rsidR="00C22477">
        <w:rPr>
          <w:noProof/>
        </w:rPr>
        <mc:AlternateContent>
          <mc:Choice Requires="wps">
            <w:drawing>
              <wp:anchor distT="0" distB="0" distL="114300" distR="114300" simplePos="0" relativeHeight="251658252" behindDoc="1" locked="0" layoutInCell="1" allowOverlap="1" wp14:anchorId="2F841EF1" wp14:editId="04773B4D">
                <wp:simplePos x="0" y="0"/>
                <wp:positionH relativeFrom="column">
                  <wp:posOffset>3552825</wp:posOffset>
                </wp:positionH>
                <wp:positionV relativeFrom="paragraph">
                  <wp:posOffset>0</wp:posOffset>
                </wp:positionV>
                <wp:extent cx="3263900" cy="200025"/>
                <wp:effectExtent l="0" t="0" r="0" b="9525"/>
                <wp:wrapTight wrapText="bothSides">
                  <wp:wrapPolygon edited="0">
                    <wp:start x="0" y="0"/>
                    <wp:lineTo x="0" y="20571"/>
                    <wp:lineTo x="21432" y="20571"/>
                    <wp:lineTo x="21432" y="0"/>
                    <wp:lineTo x="0" y="0"/>
                  </wp:wrapPolygon>
                </wp:wrapTight>
                <wp:docPr id="1895381199" name="Text Box 1"/>
                <wp:cNvGraphicFramePr/>
                <a:graphic xmlns:a="http://schemas.openxmlformats.org/drawingml/2006/main">
                  <a:graphicData uri="http://schemas.microsoft.com/office/word/2010/wordprocessingShape">
                    <wps:wsp>
                      <wps:cNvSpPr txBox="1"/>
                      <wps:spPr>
                        <a:xfrm>
                          <a:off x="0" y="0"/>
                          <a:ext cx="3263900" cy="200025"/>
                        </a:xfrm>
                        <a:prstGeom prst="rect">
                          <a:avLst/>
                        </a:prstGeom>
                        <a:solidFill>
                          <a:prstClr val="white"/>
                        </a:solidFill>
                        <a:ln>
                          <a:noFill/>
                        </a:ln>
                      </wps:spPr>
                      <wps:txbx>
                        <w:txbxContent>
                          <w:p w14:paraId="1632696A" w14:textId="6AAD2A89" w:rsidR="00C22477" w:rsidRPr="00FC7658" w:rsidRDefault="00C22477" w:rsidP="00C22477">
                            <w:pPr>
                              <w:pStyle w:val="Caption"/>
                              <w:rPr>
                                <w:rFonts w:eastAsia="MS Mincho"/>
                                <w:noProof/>
                                <w:sz w:val="20"/>
                                <w:szCs w:val="20"/>
                              </w:rPr>
                            </w:pPr>
                            <w:r>
                              <w:t>Figure 4 Rough section outlined in red.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841EF1" id="_x0000_s1027" type="#_x0000_t202" style="position:absolute;left:0;text-align:left;margin-left:279.75pt;margin-top:0;width:257pt;height:15.75pt;z-index:-2516582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" stroked="f">
                <v:textbox inset="0,0,0,0">
                  <w:txbxContent>
                    <w:p w14:paraId="1632696A" w14:textId="6AAD2A89" w:rsidR="00C22477" w:rsidRPr="00FC7658" w:rsidRDefault="00C22477" w:rsidP="00C22477">
                      <w:pPr>
                        <w:pStyle w:val="Caption"/>
                        <w:rPr>
                          <w:rFonts w:eastAsia="MS Mincho"/>
                          <w:noProof/>
                          <w:sz w:val="20"/>
                          <w:szCs w:val="20"/>
                        </w:rPr>
                      </w:pPr>
                      <w:r>
                        <w:t>Figure 4 Rough section outlined in red.</w:t>
                      </w:r>
                    </w:p>
                  </w:txbxContent>
                </v:textbox>
                <w10:wrap type="tight"/>
              </v:shape>
            </w:pict>
          </mc:Fallback>
        </mc:AlternateContent>
      </w:r>
      <w:r w:rsidR="00C22477">
        <w:rPr>
          <w:rFonts w:eastAsia="MS Mincho"/>
          <w:noProof/>
        </w:rPr>
        <w:drawing>
          <wp:anchor distT="0" distB="0" distL="114300" distR="114300" simplePos="0" relativeHeight="251658251" behindDoc="1" locked="1" layoutInCell="1" allowOverlap="1" wp14:anchorId="4E257A6B" wp14:editId="7A62F37D">
            <wp:simplePos x="0" y="0"/>
            <wp:positionH relativeFrom="column">
              <wp:posOffset>3566160</wp:posOffset>
            </wp:positionH>
            <wp:positionV relativeFrom="paragraph">
              <wp:posOffset>0</wp:posOffset>
            </wp:positionV>
            <wp:extent cx="3246625" cy="3264408"/>
            <wp:effectExtent l="0" t="8890" r="2540" b="2540"/>
            <wp:wrapTight wrapText="bothSides">
              <wp:wrapPolygon edited="0">
                <wp:start x="-59" y="21541"/>
                <wp:lineTo x="21490" y="21541"/>
                <wp:lineTo x="21490" y="109"/>
                <wp:lineTo x="-59" y="109"/>
                <wp:lineTo x="-59" y="21541"/>
              </wp:wrapPolygon>
            </wp:wrapTight>
            <wp:docPr id="4694146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3246625" cy="3264408"/>
                    </a:xfrm>
                    <a:prstGeom prst="rect">
                      <a:avLst/>
                    </a:prstGeom>
                    <a:noFill/>
                    <a:ln>
                      <a:noFill/>
                    </a:ln>
                  </pic:spPr>
                </pic:pic>
              </a:graphicData>
            </a:graphic>
            <wp14:sizeRelV relativeFrom="margin">
              <wp14:pctHeight>0</wp14:pctHeight>
            </wp14:sizeRelV>
          </wp:anchor>
        </w:drawing>
      </w:r>
      <w:r w:rsidR="00C4516E">
        <w:rPr>
          <w:rFonts w:eastAsia="MS Mincho"/>
          <w:noProof/>
        </w:rPr>
        <w:drawing>
          <wp:anchor distT="0" distB="0" distL="114300" distR="114300" simplePos="0" relativeHeight="251658250" behindDoc="0" locked="1" layoutInCell="1" allowOverlap="1" wp14:anchorId="03BAE0D3" wp14:editId="284ACA8F">
            <wp:simplePos x="0" y="0"/>
            <wp:positionH relativeFrom="column">
              <wp:posOffset>50800</wp:posOffset>
            </wp:positionH>
            <wp:positionV relativeFrom="page">
              <wp:posOffset>4694555</wp:posOffset>
            </wp:positionV>
            <wp:extent cx="3026410" cy="3246120"/>
            <wp:effectExtent l="4445" t="0" r="6985" b="6985"/>
            <wp:wrapThrough wrapText="bothSides">
              <wp:wrapPolygon edited="0">
                <wp:start x="32" y="21630"/>
                <wp:lineTo x="21514" y="21630"/>
                <wp:lineTo x="21514" y="80"/>
                <wp:lineTo x="32" y="80"/>
                <wp:lineTo x="32" y="21630"/>
              </wp:wrapPolygon>
            </wp:wrapThrough>
            <wp:docPr id="732477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5400000">
                      <a:off x="0" y="0"/>
                      <a:ext cx="3026410" cy="3246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7989">
        <w:rPr>
          <w:noProof/>
        </w:rPr>
        <mc:AlternateContent>
          <mc:Choice Requires="wps">
            <w:drawing>
              <wp:anchor distT="0" distB="0" distL="114300" distR="114300" simplePos="0" relativeHeight="251658244" behindDoc="0" locked="1" layoutInCell="1" allowOverlap="1" wp14:anchorId="714AAA75" wp14:editId="1521490A">
                <wp:simplePos x="0" y="0"/>
                <wp:positionH relativeFrom="column">
                  <wp:posOffset>-54610</wp:posOffset>
                </wp:positionH>
                <wp:positionV relativeFrom="page">
                  <wp:posOffset>4617720</wp:posOffset>
                </wp:positionV>
                <wp:extent cx="3246120" cy="256032"/>
                <wp:effectExtent l="0" t="0" r="0" b="8255"/>
                <wp:wrapThrough wrapText="bothSides">
                  <wp:wrapPolygon edited="0">
                    <wp:start x="0" y="0"/>
                    <wp:lineTo x="0" y="20698"/>
                    <wp:lineTo x="21423" y="20698"/>
                    <wp:lineTo x="21423" y="0"/>
                    <wp:lineTo x="0" y="0"/>
                  </wp:wrapPolygon>
                </wp:wrapThrough>
                <wp:docPr id="1273178487" name="Text Box 1"/>
                <wp:cNvGraphicFramePr/>
                <a:graphic xmlns:a="http://schemas.openxmlformats.org/drawingml/2006/main">
                  <a:graphicData uri="http://schemas.microsoft.com/office/word/2010/wordprocessingShape">
                    <wps:wsp>
                      <wps:cNvSpPr txBox="1"/>
                      <wps:spPr>
                        <a:xfrm>
                          <a:off x="0" y="0"/>
                          <a:ext cx="3246120" cy="256032"/>
                        </a:xfrm>
                        <a:prstGeom prst="rect">
                          <a:avLst/>
                        </a:prstGeom>
                        <a:solidFill>
                          <a:prstClr val="white"/>
                        </a:solidFill>
                        <a:ln>
                          <a:noFill/>
                        </a:ln>
                      </wps:spPr>
                      <wps:txbx>
                        <w:txbxContent>
                          <w:p w14:paraId="35CC43ED" w14:textId="706E6A1C" w:rsidR="00DA2216" w:rsidRPr="00D611C7" w:rsidRDefault="00DA2216" w:rsidP="00DA2216">
                            <w:pPr>
                              <w:pStyle w:val="Caption"/>
                              <w:rPr>
                                <w:rFonts w:eastAsia="MS Mincho"/>
                                <w:noProof/>
                                <w:sz w:val="20"/>
                                <w:szCs w:val="20"/>
                              </w:rPr>
                            </w:pPr>
                            <w:r>
                              <w:t xml:space="preserve">Figure </w:t>
                            </w:r>
                            <w:fldSimple w:instr=" SEQ Figure \* ARABIC ">
                              <w:r w:rsidR="00C22477">
                                <w:rPr>
                                  <w:noProof/>
                                </w:rPr>
                                <w:t>3</w:t>
                              </w:r>
                            </w:fldSimple>
                            <w:r>
                              <w:t xml:space="preserve"> Board with fluid filled meters to measure flow and pressure.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14AAA75" id="_x0000_s1028" type="#_x0000_t202" style="position:absolute;left:0;text-align:left;margin-left:-4.3pt;margin-top:363.6pt;width:255.6pt;height:20.1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" stroked="f">
                <v:textbox style="mso-fit-shape-to-text:t" inset="0,0,0,0">
                  <w:txbxContent>
                    <w:p w14:paraId="35CC43ED" w14:textId="706E6A1C" w:rsidR="00DA2216" w:rsidRPr="00D611C7" w:rsidRDefault="00DA2216" w:rsidP="00DA2216">
                      <w:pPr>
                        <w:pStyle w:val="Caption"/>
                        <w:rPr>
                          <w:rFonts w:eastAsia="MS Mincho"/>
                          <w:noProof/>
                          <w:sz w:val="20"/>
                          <w:szCs w:val="20"/>
                        </w:rPr>
                      </w:pPr>
                      <w:r>
                        <w:t xml:space="preserve">Figure </w:t>
                      </w:r>
                      <w:fldSimple w:instr=" SEQ Figure \* ARABIC ">
                        <w:r w:rsidR="00C22477">
                          <w:rPr>
                            <w:noProof/>
                          </w:rPr>
                          <w:t>3</w:t>
                        </w:r>
                      </w:fldSimple>
                      <w:r>
                        <w:t xml:space="preserve"> Board with fluid filled meters to measure flow and pressure.</w:t>
                      </w:r>
                    </w:p>
                  </w:txbxContent>
                </v:textbox>
                <w10:wrap type="through" anchory="page"/>
                <w10:anchorlock/>
              </v:shape>
            </w:pict>
          </mc:Fallback>
        </mc:AlternateContent>
      </w:r>
      <w:r w:rsidR="004D7989">
        <w:rPr>
          <w:noProof/>
          <w:kern w:val="0"/>
        </w:rPr>
        <w:drawing>
          <wp:anchor distT="0" distB="0" distL="114300" distR="114300" simplePos="0" relativeHeight="251658242" behindDoc="0" locked="1" layoutInCell="1" allowOverlap="1" wp14:anchorId="05CC54D7" wp14:editId="5FAFB241">
            <wp:simplePos x="0" y="0"/>
            <wp:positionH relativeFrom="column">
              <wp:posOffset>-54610</wp:posOffset>
            </wp:positionH>
            <wp:positionV relativeFrom="page">
              <wp:posOffset>2103120</wp:posOffset>
            </wp:positionV>
            <wp:extent cx="3246796" cy="2441448"/>
            <wp:effectExtent l="0" t="0" r="0" b="0"/>
            <wp:wrapThrough wrapText="bothSides">
              <wp:wrapPolygon edited="0">
                <wp:start x="0" y="0"/>
                <wp:lineTo x="0" y="21409"/>
                <wp:lineTo x="21418" y="21409"/>
                <wp:lineTo x="21418" y="0"/>
                <wp:lineTo x="0" y="0"/>
              </wp:wrapPolygon>
            </wp:wrapThrough>
            <wp:docPr id="190223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46796" cy="24414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7989">
        <w:rPr>
          <w:noProof/>
        </w:rPr>
        <mc:AlternateContent>
          <mc:Choice Requires="wps">
            <w:drawing>
              <wp:anchor distT="0" distB="0" distL="114300" distR="114300" simplePos="0" relativeHeight="251658243" behindDoc="0" locked="1" layoutInCell="1" allowOverlap="1" wp14:anchorId="687EC4BA" wp14:editId="2C98E1B0">
                <wp:simplePos x="0" y="0"/>
                <wp:positionH relativeFrom="column">
                  <wp:posOffset>-54610</wp:posOffset>
                </wp:positionH>
                <wp:positionV relativeFrom="page">
                  <wp:posOffset>2075815</wp:posOffset>
                </wp:positionV>
                <wp:extent cx="3246120" cy="283464"/>
                <wp:effectExtent l="0" t="0" r="0" b="2540"/>
                <wp:wrapThrough wrapText="bothSides">
                  <wp:wrapPolygon edited="0">
                    <wp:start x="0" y="0"/>
                    <wp:lineTo x="0" y="20341"/>
                    <wp:lineTo x="21423" y="20341"/>
                    <wp:lineTo x="21423" y="0"/>
                    <wp:lineTo x="0" y="0"/>
                  </wp:wrapPolygon>
                </wp:wrapThrough>
                <wp:docPr id="2022223405" name="Text Box 1"/>
                <wp:cNvGraphicFramePr/>
                <a:graphic xmlns:a="http://schemas.openxmlformats.org/drawingml/2006/main">
                  <a:graphicData uri="http://schemas.microsoft.com/office/word/2010/wordprocessingShape">
                    <wps:wsp>
                      <wps:cNvSpPr txBox="1"/>
                      <wps:spPr>
                        <a:xfrm>
                          <a:off x="0" y="0"/>
                          <a:ext cx="3246120" cy="283464"/>
                        </a:xfrm>
                        <a:prstGeom prst="rect">
                          <a:avLst/>
                        </a:prstGeom>
                        <a:solidFill>
                          <a:prstClr val="white"/>
                        </a:solidFill>
                        <a:ln>
                          <a:noFill/>
                        </a:ln>
                      </wps:spPr>
                      <wps:txbx>
                        <w:txbxContent>
                          <w:p w14:paraId="3AFBAEAE" w14:textId="5E821CBA" w:rsidR="00DA2216" w:rsidRPr="000510E3" w:rsidRDefault="00DA2216" w:rsidP="00DA2216">
                            <w:pPr>
                              <w:pStyle w:val="Caption"/>
                              <w:rPr>
                                <w:noProof/>
                                <w:kern w:val="0"/>
                                <w:sz w:val="20"/>
                                <w:szCs w:val="20"/>
                              </w:rPr>
                            </w:pPr>
                            <w:r>
                              <w:t xml:space="preserve">Figure </w:t>
                            </w:r>
                            <w:r w:rsidR="00C22477">
                              <w:t>2</w:t>
                            </w:r>
                            <w:r>
                              <w:t xml:space="preserve"> Panel showing all the rough and smooth piping, with bends and valve</w:t>
                            </w:r>
                            <w:r w:rsidR="00C7678F">
                              <w:t xml:space="preserve">s, smooth piping </w:t>
                            </w:r>
                            <w:r w:rsidR="00063348">
                              <w:t>show</w:t>
                            </w:r>
                            <w:r w:rsidR="00C4516E">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EC4BA" id="_x0000_s1029" type="#_x0000_t202" style="position:absolute;left:0;text-align:left;margin-left:-4.3pt;margin-top:163.45pt;width:255.6pt;height:22.3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" stroked="f">
                <v:textbox inset="0,0,0,0">
                  <w:txbxContent>
                    <w:p w14:paraId="3AFBAEAE" w14:textId="5E821CBA" w:rsidR="00DA2216" w:rsidRPr="000510E3" w:rsidRDefault="00DA2216" w:rsidP="00DA2216">
                      <w:pPr>
                        <w:pStyle w:val="Caption"/>
                        <w:rPr>
                          <w:noProof/>
                          <w:kern w:val="0"/>
                          <w:sz w:val="20"/>
                          <w:szCs w:val="20"/>
                        </w:rPr>
                      </w:pPr>
                      <w:r>
                        <w:t xml:space="preserve">Figure </w:t>
                      </w:r>
                      <w:r w:rsidR="00C22477">
                        <w:t>2</w:t>
                      </w:r>
                      <w:r>
                        <w:t xml:space="preserve"> Panel showing all the rough and smooth piping, with bends and valve</w:t>
                      </w:r>
                      <w:r w:rsidR="00C7678F">
                        <w:t xml:space="preserve">s, smooth piping </w:t>
                      </w:r>
                      <w:r w:rsidR="00063348">
                        <w:t>show</w:t>
                      </w:r>
                      <w:r w:rsidR="00C4516E">
                        <w:t>.</w:t>
                      </w:r>
                    </w:p>
                  </w:txbxContent>
                </v:textbox>
                <w10:wrap type="through" anchory="page"/>
                <w10:anchorlock/>
              </v:shape>
            </w:pict>
          </mc:Fallback>
        </mc:AlternateContent>
      </w:r>
      <w:r w:rsidR="003D5D47" w:rsidRPr="003D5D47">
        <w:rPr>
          <w:kern w:val="0"/>
        </w:rPr>
        <w:t xml:space="preserve">Air was bled from all pipes, piezometers, and differential gauges to prevent inaccurate </w:t>
      </w:r>
      <w:r w:rsidR="00A25608" w:rsidRPr="003D5D47">
        <w:rPr>
          <w:kern w:val="0"/>
        </w:rPr>
        <w:t>reading</w:t>
      </w:r>
      <w:r w:rsidR="003D5D47" w:rsidRPr="003D5D47">
        <w:rPr>
          <w:kern w:val="0"/>
        </w:rPr>
        <w:t>. The pressure gauge bleed valves were opened during high flow to flush out air, and the manometer levels were adjusted to mid-scale using the hand pump. Flow meters (orifice and venturi) were inspected to ensure no blockages.</w:t>
      </w:r>
    </w:p>
    <w:p w14:paraId="6C700CD7" w14:textId="3040AA31" w:rsidR="00DA2216" w:rsidRPr="00DA2216" w:rsidRDefault="00C22477" w:rsidP="00DA2216">
      <w:pPr>
        <w:pStyle w:val="BodyTextIndent"/>
        <w:rPr>
          <w:kern w:val="0"/>
        </w:rPr>
      </w:pPr>
      <w:r>
        <w:rPr>
          <w:noProof/>
        </w:rPr>
        <mc:AlternateContent>
          <mc:Choice Requires="wpi">
            <w:drawing>
              <wp:anchor distT="0" distB="0" distL="114300" distR="114300" simplePos="0" relativeHeight="251658253" behindDoc="0" locked="0" layoutInCell="1" allowOverlap="1" wp14:anchorId="582B21F5" wp14:editId="54947E77">
                <wp:simplePos x="0" y="0"/>
                <wp:positionH relativeFrom="column">
                  <wp:posOffset>4313555</wp:posOffset>
                </wp:positionH>
                <wp:positionV relativeFrom="paragraph">
                  <wp:posOffset>399415</wp:posOffset>
                </wp:positionV>
                <wp:extent cx="2219960" cy="1001785"/>
                <wp:effectExtent l="38100" t="38100" r="8890" b="46355"/>
                <wp:wrapNone/>
                <wp:docPr id="1998313958" name="Ink 12"/>
                <wp:cNvGraphicFramePr/>
                <a:graphic xmlns:a="http://schemas.openxmlformats.org/drawingml/2006/main">
                  <a:graphicData uri="http://schemas.microsoft.com/office/word/2010/wordprocessingInk">
                    <w14:contentPart bwMode="auto" r:id="rId15">
                      <w14:nvContentPartPr>
                        <w14:cNvContentPartPr/>
                      </w14:nvContentPartPr>
                      <w14:xfrm>
                        <a:off x="0" y="0"/>
                        <a:ext cx="2219960" cy="1001785"/>
                      </w14:xfrm>
                    </w14:contentPart>
                  </a:graphicData>
                </a:graphic>
              </wp:anchor>
            </w:drawing>
          </mc:Choice>
          <mc:Fallback>
            <w:pict>
              <v:shape w14:anchorId="462CB2F4" id="Ink 12" o:spid="_x0000_s1026" type="#_x0000_t75" style="position:absolute;margin-left:339.15pt;margin-top:30.95pt;width:175.75pt;height:79.9pt;z-index:25165825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">
                <v:imagedata r:id="rId16" o:title=""/>
              </v:shape>
            </w:pict>
          </mc:Fallback>
        </mc:AlternateContent>
      </w:r>
    </w:p>
    <w:p w14:paraId="6501ED6F" w14:textId="327D275F" w:rsidR="00C22477" w:rsidRDefault="00C22477" w:rsidP="00C22477">
      <w:pPr>
        <w:pStyle w:val="BodyTextIndent"/>
        <w:ind w:left="720" w:firstLine="0"/>
        <w:rPr>
          <w:rFonts w:ascii="Arial" w:hAnsi="Arial" w:cs="Arial"/>
          <w:b/>
          <w:kern w:val="0"/>
        </w:rPr>
      </w:pPr>
    </w:p>
    <w:p w14:paraId="1BD3C4F2" w14:textId="404CD620" w:rsidR="00CD0AD0" w:rsidRDefault="003D5D47" w:rsidP="00A27324">
      <w:pPr>
        <w:pStyle w:val="BodyTextIndent"/>
        <w:numPr>
          <w:ilvl w:val="0"/>
          <w:numId w:val="20"/>
        </w:numPr>
        <w:rPr>
          <w:rFonts w:ascii="Arial" w:hAnsi="Arial" w:cs="Arial"/>
          <w:b/>
          <w:kern w:val="0"/>
        </w:rPr>
      </w:pPr>
      <w:r>
        <w:rPr>
          <w:rFonts w:ascii="Arial" w:hAnsi="Arial" w:cs="Arial"/>
          <w:b/>
          <w:kern w:val="0"/>
        </w:rPr>
        <w:t>Data Collection Procedure</w:t>
      </w:r>
    </w:p>
    <w:p w14:paraId="5B129F4F" w14:textId="1EFF35CA" w:rsidR="009059ED" w:rsidRDefault="009059ED" w:rsidP="009059ED">
      <w:pPr>
        <w:pStyle w:val="BodyTextIndent"/>
        <w:rPr>
          <w:rFonts w:eastAsia="MS Mincho"/>
        </w:rPr>
      </w:pPr>
      <w:r w:rsidRPr="009059ED">
        <w:rPr>
          <w:rFonts w:eastAsia="MS Mincho"/>
        </w:rPr>
        <w:t>For each experimental configuration, the following steps were performed:</w:t>
      </w:r>
    </w:p>
    <w:p w14:paraId="19660A84" w14:textId="7ECD69B1" w:rsidR="00E77CDD" w:rsidRPr="009059ED" w:rsidRDefault="00E77CDD" w:rsidP="009059ED">
      <w:pPr>
        <w:pStyle w:val="BodyTextIndent"/>
        <w:rPr>
          <w:rFonts w:eastAsia="MS Mincho"/>
        </w:rPr>
      </w:pPr>
    </w:p>
    <w:p w14:paraId="2D3ED322" w14:textId="77777777" w:rsidR="00823431" w:rsidRDefault="00823431" w:rsidP="009059ED">
      <w:pPr>
        <w:pStyle w:val="BodyTextIndent"/>
        <w:rPr>
          <w:rFonts w:eastAsia="MS Mincho"/>
        </w:rPr>
      </w:pPr>
    </w:p>
    <w:p w14:paraId="6DC293F0" w14:textId="77777777" w:rsidR="00823431" w:rsidRDefault="00823431" w:rsidP="009059ED">
      <w:pPr>
        <w:pStyle w:val="BodyTextIndent"/>
        <w:rPr>
          <w:rFonts w:eastAsia="MS Mincho"/>
        </w:rPr>
      </w:pPr>
    </w:p>
    <w:p w14:paraId="40D37FF9" w14:textId="77777777" w:rsidR="00823431" w:rsidRDefault="00823431" w:rsidP="009059ED">
      <w:pPr>
        <w:pStyle w:val="BodyTextIndent"/>
        <w:rPr>
          <w:rFonts w:eastAsia="MS Mincho"/>
        </w:rPr>
      </w:pPr>
    </w:p>
    <w:p w14:paraId="7F6944BB" w14:textId="71946368" w:rsidR="009059ED" w:rsidRDefault="009059ED" w:rsidP="009059ED">
      <w:pPr>
        <w:pStyle w:val="BodyTextIndent"/>
        <w:rPr>
          <w:rFonts w:eastAsia="MS Mincho"/>
        </w:rPr>
      </w:pPr>
      <w:r w:rsidRPr="009059ED">
        <w:rPr>
          <w:rFonts w:eastAsia="MS Mincho"/>
        </w:rPr>
        <w:t>Establish flow: The water supply was turned on and adjusted to the maximum flow rate. The relevant circuit valve was opened while others were closed to isolate the test section.</w:t>
      </w:r>
    </w:p>
    <w:p w14:paraId="71F59C35" w14:textId="4DD53F9C" w:rsidR="00E77CDD" w:rsidRDefault="00E77CDD" w:rsidP="009059ED">
      <w:pPr>
        <w:pStyle w:val="BodyTextIndent"/>
        <w:rPr>
          <w:rFonts w:eastAsia="MS Mincho"/>
        </w:rPr>
      </w:pPr>
    </w:p>
    <w:p w14:paraId="047EC4A1" w14:textId="73216A9F" w:rsidR="009059ED" w:rsidRPr="009059ED" w:rsidRDefault="009059ED" w:rsidP="00E77CDD">
      <w:pPr>
        <w:pStyle w:val="BodyTextIndent"/>
        <w:rPr>
          <w:rFonts w:eastAsia="MS Mincho"/>
        </w:rPr>
      </w:pPr>
      <w:r w:rsidRPr="009059ED">
        <w:rPr>
          <w:rFonts w:eastAsia="MS Mincho"/>
        </w:rPr>
        <w:t>Record baseline: With flow stabilized, initial manometer or gauge readings were recorded. Volumetric flow rate was determined by timing the collection of a known volume in the hydraulic bench reservoir:</w:t>
      </w:r>
    </w:p>
    <w:p w14:paraId="0E4A105C" w14:textId="0AFFE06B" w:rsidR="009059ED" w:rsidRPr="009059ED" w:rsidRDefault="009059ED" w:rsidP="009059ED">
      <w:pPr>
        <w:pStyle w:val="BodyTextIndent"/>
        <w:rPr>
          <w:rFonts w:eastAsia="MS Mincho"/>
        </w:rPr>
      </w:pPr>
    </w:p>
    <w:p w14:paraId="4A6251EB" w14:textId="1237DFC1" w:rsidR="009059ED" w:rsidRPr="009059ED" w:rsidRDefault="00E77CDD" w:rsidP="005C470E">
      <w:pPr>
        <w:pStyle w:val="BodyTextIndent"/>
        <w:jc w:val="right"/>
        <w:rPr>
          <w:rFonts w:eastAsia="MS Mincho"/>
        </w:rPr>
      </w:pPr>
      <m:oMath>
        <m:r>
          <w:rPr>
            <w:rFonts w:ascii="Cambria Math" w:eastAsia="MS Mincho" w:hAnsi="Cambria Math"/>
          </w:rPr>
          <m:t xml:space="preserve">    Q = V / t</m:t>
        </m:r>
      </m:oMath>
      <w:r w:rsidR="005C470E">
        <w:rPr>
          <w:rFonts w:eastAsia="MS Mincho"/>
        </w:rPr>
        <w:tab/>
      </w:r>
      <w:r w:rsidR="005C470E">
        <w:rPr>
          <w:rFonts w:eastAsia="MS Mincho"/>
        </w:rPr>
        <w:tab/>
      </w:r>
      <w:r w:rsidR="005C470E">
        <w:rPr>
          <w:rFonts w:eastAsia="MS Mincho"/>
        </w:rPr>
        <w:tab/>
      </w:r>
      <w:r w:rsidR="005C470E">
        <w:rPr>
          <w:rFonts w:eastAsia="MS Mincho"/>
        </w:rPr>
        <w:tab/>
        <w:t>(5)</w:t>
      </w:r>
    </w:p>
    <w:p w14:paraId="38ED7C90" w14:textId="77777777" w:rsidR="009059ED" w:rsidRPr="009059ED" w:rsidRDefault="009059ED" w:rsidP="009059ED">
      <w:pPr>
        <w:pStyle w:val="BodyTextIndent"/>
        <w:rPr>
          <w:rFonts w:eastAsia="MS Mincho"/>
        </w:rPr>
      </w:pPr>
    </w:p>
    <w:p w14:paraId="09D07223" w14:textId="76180E07" w:rsidR="009059ED" w:rsidRPr="009059ED" w:rsidRDefault="009059ED" w:rsidP="009059ED">
      <w:pPr>
        <w:pStyle w:val="BodyTextIndent"/>
        <w:rPr>
          <w:rFonts w:eastAsia="MS Mincho"/>
        </w:rPr>
      </w:pPr>
      <w:r w:rsidRPr="009059ED">
        <w:rPr>
          <w:rFonts w:eastAsia="MS Mincho"/>
        </w:rPr>
        <w:t xml:space="preserve">   where V is the collected volume and t is the measured time.</w:t>
      </w:r>
    </w:p>
    <w:p w14:paraId="1CB769AE" w14:textId="1DE6C1B0" w:rsidR="009059ED" w:rsidRPr="009059ED" w:rsidRDefault="009059ED" w:rsidP="009059ED">
      <w:pPr>
        <w:pStyle w:val="BodyTextIndent"/>
        <w:rPr>
          <w:rFonts w:eastAsia="MS Mincho"/>
        </w:rPr>
      </w:pPr>
    </w:p>
    <w:p w14:paraId="435DFE32" w14:textId="47BCCC49" w:rsidR="009059ED" w:rsidRPr="009059ED" w:rsidRDefault="009059ED" w:rsidP="009059ED">
      <w:pPr>
        <w:pStyle w:val="BodyTextIndent"/>
        <w:rPr>
          <w:rFonts w:eastAsia="MS Mincho"/>
        </w:rPr>
      </w:pPr>
      <w:r w:rsidRPr="009059ED">
        <w:rPr>
          <w:rFonts w:eastAsia="MS Mincho"/>
        </w:rPr>
        <w:t>Calculate velocity: The average flow velocity in the pipe was then determined by:</w:t>
      </w:r>
    </w:p>
    <w:p w14:paraId="07ED90AB" w14:textId="37A6E5F9" w:rsidR="009059ED" w:rsidRPr="009059ED" w:rsidRDefault="009059ED" w:rsidP="009059ED">
      <w:pPr>
        <w:pStyle w:val="BodyTextIndent"/>
        <w:rPr>
          <w:rFonts w:eastAsia="MS Mincho"/>
        </w:rPr>
      </w:pPr>
    </w:p>
    <w:p w14:paraId="3FD3B50E" w14:textId="4E6AB2F3" w:rsidR="009059ED" w:rsidRPr="009059ED" w:rsidRDefault="00E77CDD" w:rsidP="005C470E">
      <w:pPr>
        <w:pStyle w:val="BodyTextIndent"/>
        <w:jc w:val="right"/>
        <w:rPr>
          <w:rFonts w:eastAsia="MS Mincho"/>
        </w:rPr>
      </w:pPr>
      <m:oMath>
        <m:r>
          <w:rPr>
            <w:rFonts w:ascii="Cambria Math" w:eastAsia="MS Mincho" w:hAnsi="Cambria Math"/>
          </w:rPr>
          <m:t xml:space="preserve">    u = Q / A</m:t>
        </m:r>
      </m:oMath>
      <w:r w:rsidR="005C470E">
        <w:rPr>
          <w:rFonts w:eastAsia="MS Mincho"/>
        </w:rPr>
        <w:tab/>
      </w:r>
      <w:r w:rsidR="005C470E">
        <w:rPr>
          <w:rFonts w:eastAsia="MS Mincho"/>
        </w:rPr>
        <w:tab/>
      </w:r>
      <w:r w:rsidR="005C470E">
        <w:rPr>
          <w:rFonts w:eastAsia="MS Mincho"/>
        </w:rPr>
        <w:tab/>
        <w:t>(6)</w:t>
      </w:r>
    </w:p>
    <w:p w14:paraId="37D5B81F" w14:textId="08954495" w:rsidR="009059ED" w:rsidRPr="009059ED" w:rsidRDefault="009059ED" w:rsidP="009059ED">
      <w:pPr>
        <w:pStyle w:val="BodyTextIndent"/>
        <w:rPr>
          <w:rFonts w:eastAsia="MS Mincho"/>
        </w:rPr>
      </w:pPr>
    </w:p>
    <w:p w14:paraId="1D055588" w14:textId="5D8BFEE1" w:rsidR="009059ED" w:rsidRPr="009059ED" w:rsidRDefault="009059ED" w:rsidP="009059ED">
      <w:pPr>
        <w:pStyle w:val="BodyTextIndent"/>
        <w:rPr>
          <w:rFonts w:eastAsia="MS Mincho"/>
        </w:rPr>
      </w:pPr>
      <w:r w:rsidRPr="009059ED">
        <w:rPr>
          <w:rFonts w:eastAsia="MS Mincho"/>
        </w:rPr>
        <w:t xml:space="preserve">   where </w:t>
      </w:r>
      <m:oMath>
        <m:r>
          <w:rPr>
            <w:rFonts w:ascii="Cambria Math" w:eastAsia="MS Mincho" w:hAnsi="Cambria Math"/>
          </w:rPr>
          <m:t>A = (πd² / 4)</m:t>
        </m:r>
      </m:oMath>
      <w:r w:rsidRPr="009059ED">
        <w:rPr>
          <w:rFonts w:eastAsia="MS Mincho"/>
        </w:rPr>
        <w:t xml:space="preserve"> is the cross-sectional area of the pipe.</w:t>
      </w:r>
    </w:p>
    <w:p w14:paraId="70AEF4D5" w14:textId="1AEF49E3" w:rsidR="009059ED" w:rsidRPr="009059ED" w:rsidRDefault="009059ED" w:rsidP="009059ED">
      <w:pPr>
        <w:pStyle w:val="BodyTextIndent"/>
        <w:rPr>
          <w:rFonts w:eastAsia="MS Mincho"/>
        </w:rPr>
      </w:pPr>
    </w:p>
    <w:p w14:paraId="02F37297" w14:textId="6CCA281A" w:rsidR="009059ED" w:rsidRPr="009059ED" w:rsidRDefault="009059ED" w:rsidP="009059ED">
      <w:pPr>
        <w:pStyle w:val="BodyTextIndent"/>
        <w:rPr>
          <w:rFonts w:eastAsia="MS Mincho"/>
        </w:rPr>
      </w:pPr>
      <w:r w:rsidRPr="009059ED">
        <w:rPr>
          <w:rFonts w:eastAsia="MS Mincho"/>
        </w:rPr>
        <w:t>Measure pressure differences: Head loss values were taken directly from piezometer readings (difference in water column heights) or from the differential gauge. These differences were converted to meters of water head using:</w:t>
      </w:r>
    </w:p>
    <w:p w14:paraId="507FAAD9" w14:textId="2B024275" w:rsidR="009059ED" w:rsidRPr="009059ED" w:rsidRDefault="009059ED" w:rsidP="009059ED">
      <w:pPr>
        <w:pStyle w:val="BodyTextIndent"/>
        <w:rPr>
          <w:rFonts w:eastAsia="MS Mincho"/>
        </w:rPr>
      </w:pPr>
    </w:p>
    <w:p w14:paraId="4CCA362D" w14:textId="2EF65580" w:rsidR="009059ED" w:rsidRPr="009059ED" w:rsidRDefault="00E77CDD" w:rsidP="005C470E">
      <w:pPr>
        <w:pStyle w:val="BodyTextIndent"/>
        <w:jc w:val="right"/>
        <w:rPr>
          <w:rFonts w:eastAsia="MS Mincho"/>
        </w:rPr>
      </w:pPr>
      <m:oMath>
        <m:r>
          <w:rPr>
            <w:rFonts w:ascii="Cambria Math" w:eastAsia="MS Mincho" w:hAnsi="Cambria Math"/>
          </w:rPr>
          <m:t xml:space="preserve">    h = Δp / (ρg)</m:t>
        </m:r>
      </m:oMath>
      <w:r w:rsidR="005C470E">
        <w:rPr>
          <w:rFonts w:eastAsia="MS Mincho"/>
        </w:rPr>
        <w:tab/>
      </w:r>
      <w:r w:rsidR="005C470E">
        <w:rPr>
          <w:rFonts w:eastAsia="MS Mincho"/>
        </w:rPr>
        <w:tab/>
      </w:r>
      <w:r w:rsidR="005C470E">
        <w:rPr>
          <w:rFonts w:eastAsia="MS Mincho"/>
        </w:rPr>
        <w:tab/>
        <w:t>(7)</w:t>
      </w:r>
    </w:p>
    <w:p w14:paraId="048D4A0C" w14:textId="52C1DD81" w:rsidR="009059ED" w:rsidRPr="009059ED" w:rsidRDefault="009059ED" w:rsidP="009059ED">
      <w:pPr>
        <w:pStyle w:val="BodyTextIndent"/>
        <w:rPr>
          <w:rFonts w:eastAsia="MS Mincho"/>
        </w:rPr>
      </w:pPr>
    </w:p>
    <w:p w14:paraId="3B5E5ED7" w14:textId="630D6B0D" w:rsidR="009059ED" w:rsidRPr="009059ED" w:rsidRDefault="009059ED" w:rsidP="009059ED">
      <w:pPr>
        <w:pStyle w:val="BodyTextIndent"/>
        <w:rPr>
          <w:rFonts w:eastAsia="MS Mincho"/>
        </w:rPr>
      </w:pPr>
      <w:r w:rsidRPr="009059ED">
        <w:rPr>
          <w:rFonts w:eastAsia="MS Mincho"/>
        </w:rPr>
        <w:t xml:space="preserve">   where </w:t>
      </w:r>
      <w:r w:rsidRPr="00E77CDD">
        <w:rPr>
          <w:rFonts w:eastAsia="MS Mincho"/>
          <w:i/>
          <w:iCs/>
        </w:rPr>
        <w:t>Δp</w:t>
      </w:r>
      <w:r w:rsidRPr="009059ED">
        <w:rPr>
          <w:rFonts w:eastAsia="MS Mincho"/>
        </w:rPr>
        <w:t xml:space="preserve"> is the measured pressure difference.</w:t>
      </w:r>
    </w:p>
    <w:p w14:paraId="2E692597" w14:textId="5AC9E628" w:rsidR="009059ED" w:rsidRPr="009059ED" w:rsidRDefault="009059ED" w:rsidP="009059ED">
      <w:pPr>
        <w:pStyle w:val="BodyTextIndent"/>
        <w:rPr>
          <w:rFonts w:eastAsia="MS Mincho"/>
        </w:rPr>
      </w:pPr>
    </w:p>
    <w:p w14:paraId="12D3D046" w14:textId="7870416C" w:rsidR="009059ED" w:rsidRPr="009059ED" w:rsidRDefault="00C22477" w:rsidP="009059ED">
      <w:pPr>
        <w:pStyle w:val="BodyTextIndent"/>
        <w:rPr>
          <w:rFonts w:eastAsia="MS Mincho"/>
        </w:rPr>
      </w:pPr>
      <w:r>
        <w:rPr>
          <w:rFonts w:eastAsia="MS Mincho"/>
        </w:rPr>
        <w:lastRenderedPageBreak/>
        <w:t>Although not used in this experiment, the l</w:t>
      </w:r>
      <w:r w:rsidR="009059ED" w:rsidRPr="009059ED">
        <w:rPr>
          <w:rFonts w:eastAsia="MS Mincho"/>
        </w:rPr>
        <w:t xml:space="preserve">oss coefficients: </w:t>
      </w:r>
      <w:r>
        <w:rPr>
          <w:rFonts w:eastAsia="MS Mincho"/>
        </w:rPr>
        <w:t>f</w:t>
      </w:r>
      <w:r w:rsidR="009059ED" w:rsidRPr="009059ED">
        <w:rPr>
          <w:rFonts w:eastAsia="MS Mincho"/>
        </w:rPr>
        <w:t>or fittings such as bends, valves, and sudden contractions/expansions, the loss coefficient was computed as:</w:t>
      </w:r>
    </w:p>
    <w:p w14:paraId="62E9CCAB" w14:textId="2F441F2B" w:rsidR="009059ED" w:rsidRPr="009059ED" w:rsidRDefault="009059ED" w:rsidP="009059ED">
      <w:pPr>
        <w:pStyle w:val="BodyTextIndent"/>
        <w:rPr>
          <w:rFonts w:eastAsia="MS Mincho"/>
        </w:rPr>
      </w:pPr>
    </w:p>
    <w:p w14:paraId="3E5DA1A6" w14:textId="62310241" w:rsidR="009059ED" w:rsidRPr="009059ED" w:rsidRDefault="00E77CDD" w:rsidP="005C470E">
      <w:pPr>
        <w:pStyle w:val="BodyTextIndent"/>
        <w:jc w:val="right"/>
        <w:rPr>
          <w:rFonts w:eastAsia="MS Mincho"/>
        </w:rPr>
      </w:pPr>
      <m:oMath>
        <m:r>
          <w:rPr>
            <w:rFonts w:ascii="Cambria Math" w:eastAsia="MS Mincho" w:hAnsi="Cambria Math"/>
          </w:rPr>
          <m:t xml:space="preserve">    k = h / (u² / 2g)</m:t>
        </m:r>
      </m:oMath>
      <w:r w:rsidR="005C470E">
        <w:rPr>
          <w:rFonts w:eastAsia="MS Mincho"/>
        </w:rPr>
        <w:tab/>
      </w:r>
      <w:r w:rsidR="005C470E">
        <w:rPr>
          <w:rFonts w:eastAsia="MS Mincho"/>
        </w:rPr>
        <w:tab/>
      </w:r>
      <w:r w:rsidR="005C470E">
        <w:rPr>
          <w:rFonts w:eastAsia="MS Mincho"/>
        </w:rPr>
        <w:tab/>
        <w:t>(8)</w:t>
      </w:r>
    </w:p>
    <w:p w14:paraId="290F3BDE" w14:textId="0FCE3571" w:rsidR="009059ED" w:rsidRPr="009059ED" w:rsidRDefault="009059ED" w:rsidP="009059ED">
      <w:pPr>
        <w:pStyle w:val="BodyTextIndent"/>
        <w:rPr>
          <w:rFonts w:eastAsia="MS Mincho"/>
        </w:rPr>
      </w:pPr>
    </w:p>
    <w:p w14:paraId="48786FF7" w14:textId="1D1C28B5" w:rsidR="009059ED" w:rsidRDefault="00401A23" w:rsidP="009059ED">
      <w:pPr>
        <w:pStyle w:val="BodyTextIndent"/>
        <w:rPr>
          <w:rFonts w:eastAsia="MS Mincho"/>
        </w:rPr>
      </w:pPr>
      <w:r>
        <w:rPr>
          <w:noProof/>
        </w:rPr>
        <mc:AlternateContent>
          <mc:Choice Requires="wps">
            <w:drawing>
              <wp:anchor distT="0" distB="0" distL="114300" distR="114300" simplePos="0" relativeHeight="251658246" behindDoc="0" locked="1" layoutInCell="1" allowOverlap="1" wp14:anchorId="224978B7" wp14:editId="05E4C07A">
                <wp:simplePos x="0" y="0"/>
                <wp:positionH relativeFrom="column">
                  <wp:posOffset>-18415</wp:posOffset>
                </wp:positionH>
                <wp:positionV relativeFrom="page">
                  <wp:posOffset>530225</wp:posOffset>
                </wp:positionV>
                <wp:extent cx="3300984" cy="265176"/>
                <wp:effectExtent l="0" t="0" r="0" b="1905"/>
                <wp:wrapNone/>
                <wp:docPr id="1102831548" name="Text Box 1"/>
                <wp:cNvGraphicFramePr/>
                <a:graphic xmlns:a="http://schemas.openxmlformats.org/drawingml/2006/main">
                  <a:graphicData uri="http://schemas.microsoft.com/office/word/2010/wordprocessingShape">
                    <wps:wsp>
                      <wps:cNvSpPr txBox="1"/>
                      <wps:spPr>
                        <a:xfrm>
                          <a:off x="0" y="0"/>
                          <a:ext cx="3300984" cy="265176"/>
                        </a:xfrm>
                        <a:prstGeom prst="rect">
                          <a:avLst/>
                        </a:prstGeom>
                        <a:solidFill>
                          <a:prstClr val="white"/>
                        </a:solidFill>
                        <a:ln>
                          <a:noFill/>
                        </a:ln>
                      </wps:spPr>
                      <wps:txbx>
                        <w:txbxContent>
                          <w:p w14:paraId="0BF61B04" w14:textId="59384C50" w:rsidR="00401A23" w:rsidRPr="00716051" w:rsidRDefault="00401A23" w:rsidP="00401A23">
                            <w:pPr>
                              <w:pStyle w:val="Caption"/>
                              <w:rPr>
                                <w:rFonts w:eastAsia="MS Mincho"/>
                                <w:noProof/>
                                <w:sz w:val="20"/>
                                <w:szCs w:val="20"/>
                              </w:rPr>
                            </w:pPr>
                            <w:r>
                              <w:t xml:space="preserve">Figure </w:t>
                            </w:r>
                            <w:fldSimple w:instr=" SEQ Figure \* ARABIC ">
                              <w:r w:rsidR="00C22477">
                                <w:rPr>
                                  <w:noProof/>
                                </w:rPr>
                                <w:t>5</w:t>
                              </w:r>
                            </w:fldSimple>
                            <w:r>
                              <w:t xml:space="preserve"> Fluid Friction Apparatus device list with Tapping number and bore size.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4978B7" id="_x0000_s1030" type="#_x0000_t202" style="position:absolute;left:0;text-align:left;margin-left:-1.45pt;margin-top:41.75pt;width:259.9pt;height:20.9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" stroked="f">
                <v:textbox inset="0,0,0,0">
                  <w:txbxContent>
                    <w:p w14:paraId="0BF61B04" w14:textId="59384C50" w:rsidR="00401A23" w:rsidRPr="00716051" w:rsidRDefault="00401A23" w:rsidP="00401A23">
                      <w:pPr>
                        <w:pStyle w:val="Caption"/>
                        <w:rPr>
                          <w:rFonts w:eastAsia="MS Mincho"/>
                          <w:noProof/>
                          <w:sz w:val="20"/>
                          <w:szCs w:val="20"/>
                        </w:rPr>
                      </w:pPr>
                      <w:r>
                        <w:t xml:space="preserve">Figure </w:t>
                      </w:r>
                      <w:fldSimple w:instr=" SEQ Figure \* ARABIC ">
                        <w:r w:rsidR="00C22477">
                          <w:rPr>
                            <w:noProof/>
                          </w:rPr>
                          <w:t>5</w:t>
                        </w:r>
                      </w:fldSimple>
                      <w:r>
                        <w:t xml:space="preserve"> Fluid Friction Apparatus device list with Tapping number and bore size.</w:t>
                      </w:r>
                    </w:p>
                  </w:txbxContent>
                </v:textbox>
                <w10:wrap anchory="page"/>
                <w10:anchorlock/>
              </v:shape>
            </w:pict>
          </mc:Fallback>
        </mc:AlternateContent>
      </w:r>
      <w:r>
        <w:rPr>
          <w:rFonts w:eastAsia="MS Mincho"/>
          <w:noProof/>
        </w:rPr>
        <w:drawing>
          <wp:anchor distT="0" distB="0" distL="114300" distR="114300" simplePos="0" relativeHeight="251658249" behindDoc="0" locked="1" layoutInCell="1" allowOverlap="1" wp14:anchorId="3325C999" wp14:editId="3509D0D9">
            <wp:simplePos x="0" y="0"/>
            <wp:positionH relativeFrom="column">
              <wp:posOffset>-18415</wp:posOffset>
            </wp:positionH>
            <wp:positionV relativeFrom="page">
              <wp:posOffset>753110</wp:posOffset>
            </wp:positionV>
            <wp:extent cx="3246120" cy="3300730"/>
            <wp:effectExtent l="0" t="8255" r="3175" b="3175"/>
            <wp:wrapThrough wrapText="bothSides">
              <wp:wrapPolygon edited="0">
                <wp:start x="-55" y="21546"/>
                <wp:lineTo x="21494" y="21546"/>
                <wp:lineTo x="21494" y="104"/>
                <wp:lineTo x="-55" y="104"/>
                <wp:lineTo x="-55" y="21546"/>
              </wp:wrapPolygon>
            </wp:wrapThrough>
            <wp:docPr id="88148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5400000">
                      <a:off x="0" y="0"/>
                      <a:ext cx="3246120" cy="3300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59ED" w:rsidRPr="009059ED">
        <w:rPr>
          <w:rFonts w:eastAsia="MS Mincho"/>
        </w:rPr>
        <w:t>Repeat for multiple flow rates: The procedure was repeated across 5–6 flow conditions per test, ensuring a wide spread of Reynolds numbers for analysis.</w:t>
      </w:r>
    </w:p>
    <w:p w14:paraId="1F88F74B" w14:textId="7AB47E8B" w:rsidR="00E77CDD" w:rsidRPr="009059ED" w:rsidRDefault="00E77CDD" w:rsidP="009059ED">
      <w:pPr>
        <w:pStyle w:val="BodyTextIndent"/>
        <w:rPr>
          <w:rFonts w:eastAsia="MS Mincho"/>
        </w:rPr>
      </w:pPr>
    </w:p>
    <w:p w14:paraId="22BCEE2C" w14:textId="25459B15" w:rsidR="009059ED" w:rsidRDefault="009059ED" w:rsidP="009059ED">
      <w:pPr>
        <w:pStyle w:val="BodyTextIndent"/>
        <w:rPr>
          <w:rFonts w:eastAsia="MS Mincho"/>
        </w:rPr>
      </w:pPr>
      <w:r w:rsidRPr="009059ED">
        <w:rPr>
          <w:rFonts w:eastAsia="MS Mincho"/>
        </w:rPr>
        <w:t xml:space="preserve">Repeat for all sections: Identical steps were </w:t>
      </w:r>
      <w:r w:rsidR="00A25608" w:rsidRPr="009059ED">
        <w:rPr>
          <w:rFonts w:eastAsia="MS Mincho"/>
        </w:rPr>
        <w:t>conducted</w:t>
      </w:r>
      <w:r w:rsidRPr="009059ED">
        <w:rPr>
          <w:rFonts w:eastAsia="MS Mincho"/>
        </w:rPr>
        <w:t xml:space="preserve"> for smooth and rough pipes, bends of varying radii, sudden expansions and contractions, valves (gate, globe, ball), and the strainer with different filters. Flow meters were </w:t>
      </w:r>
      <w:r w:rsidR="00A25608" w:rsidRPr="009059ED">
        <w:rPr>
          <w:rFonts w:eastAsia="MS Mincho"/>
        </w:rPr>
        <w:t>assessed</w:t>
      </w:r>
      <w:r w:rsidRPr="009059ED">
        <w:rPr>
          <w:rFonts w:eastAsia="MS Mincho"/>
        </w:rPr>
        <w:t xml:space="preserve"> separately with simultaneous orifice, venturi, and pitot readings.</w:t>
      </w:r>
    </w:p>
    <w:p w14:paraId="48F160FD" w14:textId="77777777" w:rsidR="00FE4D3A" w:rsidRDefault="00FE4D3A" w:rsidP="00895DDA">
      <w:pPr>
        <w:pStyle w:val="BodyTextIndent"/>
        <w:ind w:firstLine="0"/>
      </w:pPr>
    </w:p>
    <w:p w14:paraId="642890EA" w14:textId="631E7623" w:rsidR="00BE7179" w:rsidRPr="00DB2AF9" w:rsidRDefault="00895DDA" w:rsidP="00895DDA">
      <w:pPr>
        <w:pStyle w:val="BodyTextIndent"/>
        <w:ind w:left="360" w:firstLine="0"/>
        <w:rPr>
          <w:rFonts w:ascii="Arial" w:hAnsi="Arial" w:cs="Arial"/>
          <w:b/>
          <w:kern w:val="0"/>
        </w:rPr>
      </w:pPr>
      <w:r>
        <w:rPr>
          <w:rFonts w:ascii="Arial" w:hAnsi="Arial" w:cs="Arial"/>
          <w:b/>
          <w:kern w:val="0"/>
        </w:rPr>
        <w:t>3.4</w:t>
      </w:r>
      <w:r w:rsidR="007700B2">
        <w:rPr>
          <w:rFonts w:ascii="Arial" w:hAnsi="Arial" w:cs="Arial"/>
          <w:b/>
          <w:kern w:val="0"/>
        </w:rPr>
        <w:t>Shut Down</w:t>
      </w:r>
    </w:p>
    <w:p w14:paraId="12F268CC" w14:textId="6C532186" w:rsidR="007700B2" w:rsidRDefault="007A7609" w:rsidP="001C5950">
      <w:pPr>
        <w:pStyle w:val="BodyTextIndent"/>
        <w:rPr>
          <w:rFonts w:eastAsia="MS Mincho"/>
        </w:rPr>
      </w:pPr>
      <w:r w:rsidRPr="007A7609">
        <w:rPr>
          <w:rFonts w:eastAsia="MS Mincho"/>
        </w:rPr>
        <w:t>At the end of testing, the control valves were closed gradually to prevent water hammer. The piezometer tubes were allowed to drain back, and all hoses were disconnected. The apparatus was wiped down and left to dry to prevent corrosion.</w:t>
      </w:r>
    </w:p>
    <w:p w14:paraId="23661B97" w14:textId="77777777" w:rsidR="007A7609" w:rsidRPr="003F4142" w:rsidRDefault="007A7609" w:rsidP="001C5950">
      <w:pPr>
        <w:pStyle w:val="BodyTextIndent"/>
      </w:pPr>
    </w:p>
    <w:p w14:paraId="28923E04" w14:textId="3388BD20" w:rsidR="00B36164" w:rsidRDefault="00BB7D4F" w:rsidP="00A27324">
      <w:pPr>
        <w:pStyle w:val="BodyTextIndent"/>
        <w:numPr>
          <w:ilvl w:val="0"/>
          <w:numId w:val="3"/>
        </w:numPr>
        <w:rPr>
          <w:rFonts w:ascii="Arial" w:hAnsi="Arial" w:cs="Arial"/>
          <w:b/>
          <w:kern w:val="0"/>
        </w:rPr>
      </w:pPr>
      <w:r>
        <w:rPr>
          <w:rFonts w:ascii="Arial" w:hAnsi="Arial" w:cs="Arial"/>
          <w:b/>
          <w:kern w:val="0"/>
        </w:rPr>
        <w:t>EXPERIMENTS</w:t>
      </w:r>
    </w:p>
    <w:p w14:paraId="16413620" w14:textId="1F766C0E" w:rsidR="002A513C" w:rsidRPr="002A513C" w:rsidRDefault="002F086A" w:rsidP="002A513C">
      <w:pPr>
        <w:pStyle w:val="BodyTextIndent"/>
        <w:rPr>
          <w:rFonts w:eastAsia="MS Mincho"/>
        </w:rPr>
      </w:pPr>
      <w:r w:rsidRPr="002F086A">
        <w:rPr>
          <w:rFonts w:eastAsia="MS Mincho"/>
        </w:rPr>
        <w:t xml:space="preserve">The experiments conducted with the H408 Fluid Friction Apparatus were divided into categories based on the geometry and type of component under investigation. Each test followed a common sequence: establishing a steady flow, recording piezometer or differential gauge readings, collecting volumetric flow data, and adjusting the circuit valve to vary the flow rate in controlled steps. Data </w:t>
      </w:r>
      <w:proofErr w:type="gramStart"/>
      <w:r w:rsidRPr="002F086A">
        <w:rPr>
          <w:rFonts w:eastAsia="MS Mincho"/>
        </w:rPr>
        <w:t>were</w:t>
      </w:r>
      <w:proofErr w:type="gramEnd"/>
      <w:r w:rsidRPr="002F086A">
        <w:rPr>
          <w:rFonts w:eastAsia="MS Mincho"/>
        </w:rPr>
        <w:t xml:space="preserve"> later reduced to head losses, friction factors, and loss coefficients.</w:t>
      </w:r>
    </w:p>
    <w:p w14:paraId="0D4B184C" w14:textId="549CA2D1" w:rsidR="002A513C" w:rsidRDefault="002A513C" w:rsidP="002A513C">
      <w:pPr>
        <w:pStyle w:val="BodyTextIndent"/>
        <w:rPr>
          <w:noProof/>
          <w:kern w:val="0"/>
        </w:rPr>
      </w:pPr>
      <w:r w:rsidRPr="002A513C">
        <w:rPr>
          <w:noProof/>
          <w:kern w:val="0"/>
        </w:rPr>
        <w:t xml:space="preserve">To evaluate major losses, pressure drops across smooth and roughened pipes of different diameters were measured. </w:t>
      </w:r>
      <w:r w:rsidRPr="002A513C">
        <w:rPr>
          <w:noProof/>
          <w:kern w:val="0"/>
        </w:rPr>
        <w:t>Piezometer tubes connected at upstream and downstream tapping points provided the difference in water head. Flow rate was determined volumetrically, and corresponding velocities and Reynolds numbers were calculated. For smooth pipes, results were compared against the Blasius correlation, while the roughened pipe data were compared with the Moody chart to assess the effect of surface roughness.</w:t>
      </w:r>
    </w:p>
    <w:p w14:paraId="195FB1BD" w14:textId="0132FF14" w:rsidR="002A513C" w:rsidRDefault="002A513C" w:rsidP="002A513C">
      <w:pPr>
        <w:pStyle w:val="BodyTextIndent"/>
        <w:rPr>
          <w:noProof/>
          <w:kern w:val="0"/>
        </w:rPr>
      </w:pPr>
      <w:r w:rsidRPr="002A513C">
        <w:rPr>
          <w:noProof/>
          <w:kern w:val="0"/>
        </w:rPr>
        <w:t>Head losses in three valve types (gate, globe, and ball) were measured both under fully open and partially open conditions. Pressure drops were recorded with piezometers at low head losses and with the differential pressure gauge at higher losses. For the strainer, both coarse and fine filters were tested to evaluate the impact of filter mesh size on the k factor. Additional runs were performed at varying valve openings to construct curves of k versus percentage opening, allowing direct comparison between valve designs.</w:t>
      </w:r>
    </w:p>
    <w:p w14:paraId="39398599" w14:textId="77777777" w:rsidR="002A513C" w:rsidRDefault="002A513C" w:rsidP="002A513C">
      <w:pPr>
        <w:pStyle w:val="BodyTextIndent"/>
        <w:rPr>
          <w:noProof/>
          <w:kern w:val="0"/>
        </w:rPr>
      </w:pPr>
      <w:r w:rsidRPr="002A513C">
        <w:rPr>
          <w:noProof/>
          <w:kern w:val="0"/>
        </w:rPr>
        <w:t>The final set of experiments focused on the Venturi meter, Orifice plate, and Pitot tube. For the Venturi and Orifice meters, piezometer tubes measured pressure differences that were used to calculate discharge using Bernoulli’s equation and an assumed discharge coefficient. The Pitot tube was traversed radially across the pipe diameter using the micrometer screw. At each position, the stagnation and static pressure difference was used to calculate local velocity. These results were integrated using Simpson’s Rule to approximate the volumetric flow rate and compare with values obtained from the hydraulic bench.</w:t>
      </w:r>
    </w:p>
    <w:p w14:paraId="11F06017" w14:textId="2251DA89" w:rsidR="002A513C" w:rsidRDefault="002A513C" w:rsidP="002A513C">
      <w:pPr>
        <w:pStyle w:val="BodyTextIndent"/>
        <w:rPr>
          <w:noProof/>
          <w:kern w:val="0"/>
        </w:rPr>
      </w:pPr>
      <w:r w:rsidRPr="002A513C">
        <w:rPr>
          <w:noProof/>
          <w:kern w:val="0"/>
        </w:rPr>
        <w:t>For all tests, data were collected at approximately five different flow rates ranging from maximum flow down to low flow conditions. Each set of results was plotted to generate performance curves, such as head loss versus velocity squared, friction factor versus Reynolds number, or loss coefficient versus flow rate. Comparisons were made between experimental results and theoretical predictions to assess accuracy and identify discrepancies caused by turbulence, measurement error, and apparatus limitations.</w:t>
      </w:r>
    </w:p>
    <w:p w14:paraId="01C79231" w14:textId="77777777" w:rsidR="002A513C" w:rsidRDefault="002A513C" w:rsidP="002A513C">
      <w:pPr>
        <w:pStyle w:val="BodyTextIndent"/>
        <w:ind w:left="720" w:firstLine="0"/>
        <w:rPr>
          <w:noProof/>
          <w:kern w:val="0"/>
        </w:rPr>
      </w:pPr>
    </w:p>
    <w:p w14:paraId="0DEFB320" w14:textId="4DA3036F" w:rsidR="008C095F" w:rsidRDefault="00BB7D4F" w:rsidP="002A513C">
      <w:pPr>
        <w:pStyle w:val="BodyTextIndent"/>
        <w:numPr>
          <w:ilvl w:val="0"/>
          <w:numId w:val="3"/>
        </w:numPr>
        <w:rPr>
          <w:rFonts w:ascii="Arial" w:hAnsi="Arial" w:cs="Arial"/>
          <w:b/>
          <w:kern w:val="0"/>
        </w:rPr>
      </w:pPr>
      <w:r w:rsidRPr="008C095F">
        <w:rPr>
          <w:rFonts w:ascii="Arial" w:hAnsi="Arial" w:cs="Arial"/>
          <w:b/>
          <w:kern w:val="0"/>
        </w:rPr>
        <w:t xml:space="preserve">RESULTS AND </w:t>
      </w:r>
      <w:r w:rsidRPr="002A513C">
        <w:rPr>
          <w:rFonts w:ascii="Arial" w:hAnsi="Arial" w:cs="Arial"/>
          <w:b/>
          <w:kern w:val="0"/>
        </w:rPr>
        <w:t>DISCUSSION</w:t>
      </w:r>
    </w:p>
    <w:p w14:paraId="65D0EDBD" w14:textId="0E4E8025" w:rsidR="00EB6E5E" w:rsidRDefault="00EB6E5E" w:rsidP="00EB6E5E">
      <w:pPr>
        <w:pStyle w:val="BodyTextIndent"/>
        <w:ind w:left="720" w:firstLine="0"/>
        <w:rPr>
          <w:rFonts w:ascii="Arial" w:hAnsi="Arial" w:cs="Arial"/>
          <w:b/>
          <w:kern w:val="0"/>
        </w:rPr>
      </w:pPr>
    </w:p>
    <w:p w14:paraId="06595AFF" w14:textId="12D3C108" w:rsidR="003C2505" w:rsidRPr="00E43047" w:rsidRDefault="00BB7D4F" w:rsidP="009A17D7">
      <w:pPr>
        <w:pStyle w:val="BodyTextIndent"/>
        <w:ind w:left="720" w:hanging="360"/>
        <w:rPr>
          <w:rFonts w:ascii="Arial" w:hAnsi="Arial" w:cs="Arial"/>
          <w:b/>
          <w:kern w:val="0"/>
        </w:rPr>
      </w:pPr>
      <w:r>
        <w:rPr>
          <w:rFonts w:ascii="Arial" w:hAnsi="Arial" w:cs="Arial"/>
          <w:b/>
          <w:kern w:val="0"/>
        </w:rPr>
        <w:t>5.</w:t>
      </w:r>
      <w:r w:rsidR="008A7E05">
        <w:rPr>
          <w:rFonts w:ascii="Arial" w:hAnsi="Arial" w:cs="Arial"/>
          <w:b/>
          <w:kern w:val="0"/>
        </w:rPr>
        <w:t>1</w:t>
      </w:r>
      <w:r>
        <w:rPr>
          <w:rFonts w:ascii="Arial" w:hAnsi="Arial" w:cs="Arial"/>
          <w:b/>
          <w:kern w:val="0"/>
        </w:rPr>
        <w:t xml:space="preserve"> </w:t>
      </w:r>
      <w:r w:rsidR="00544C36">
        <w:rPr>
          <w:rFonts w:ascii="Arial" w:hAnsi="Arial" w:cs="Arial"/>
          <w:b/>
          <w:kern w:val="0"/>
        </w:rPr>
        <w:t>Results</w:t>
      </w:r>
      <w:r>
        <w:rPr>
          <w:rFonts w:ascii="Arial" w:hAnsi="Arial" w:cs="Arial"/>
          <w:b/>
          <w:kern w:val="0"/>
        </w:rPr>
        <w:t xml:space="preserve"> </w:t>
      </w:r>
    </w:p>
    <w:p w14:paraId="38B75963" w14:textId="77777777" w:rsidR="00E57584" w:rsidRPr="00E57584" w:rsidRDefault="00E57584" w:rsidP="00E57584">
      <w:pPr>
        <w:pStyle w:val="BodyTextIndent"/>
        <w:rPr>
          <w:kern w:val="0"/>
        </w:rPr>
      </w:pPr>
      <w:r w:rsidRPr="00E57584">
        <w:rPr>
          <w:kern w:val="0"/>
        </w:rPr>
        <w:t>The data collected from the H408 Fluid Friction Apparatus consisted of volumetric flow measurements, piezometer readings, and differential gauge values. From these raw measurements, flow rates, velocities, Reynolds numbers, head losses, and loss coefficients were determined. Results were grouped according to test category, including smooth and roughened straight pipes, bends and elbows, sudden expansions and contractions, valves and strainers, and flow measurement devices such as the Venturi, orifice, and pitot tube.</w:t>
      </w:r>
    </w:p>
    <w:p w14:paraId="6CECF7EA" w14:textId="05315793" w:rsidR="00E57584" w:rsidRPr="00E57584" w:rsidRDefault="00E57584" w:rsidP="00E57584">
      <w:pPr>
        <w:pStyle w:val="BodyTextIndent"/>
        <w:rPr>
          <w:kern w:val="0"/>
        </w:rPr>
      </w:pPr>
      <w:r w:rsidRPr="00E57584">
        <w:rPr>
          <w:kern w:val="0"/>
        </w:rPr>
        <w:t xml:space="preserve">For each configuration, graphs were prepared to illustrate the performance relationships. Head loss plotted against velocity squared produced </w:t>
      </w:r>
      <w:r w:rsidR="00A25608" w:rsidRPr="00E57584">
        <w:rPr>
          <w:kern w:val="0"/>
        </w:rPr>
        <w:t>linear</w:t>
      </w:r>
      <w:r w:rsidRPr="00E57584">
        <w:rPr>
          <w:kern w:val="0"/>
        </w:rPr>
        <w:t xml:space="preserve"> trends, confirming theoretical expectations. Friction factor values were compared against Reynolds number using the Moody chart</w:t>
      </w:r>
      <w:r w:rsidR="00136662">
        <w:rPr>
          <w:kern w:val="0"/>
        </w:rPr>
        <w:t xml:space="preserve"> [2]</w:t>
      </w:r>
      <w:r w:rsidRPr="00E57584">
        <w:rPr>
          <w:kern w:val="0"/>
        </w:rPr>
        <w:t xml:space="preserve">, where smooth pipe data followed the Blasius correlation while roughened pipe results shifted upward due to increased relative roughness. The </w:t>
      </w:r>
      <w:r w:rsidRPr="00E57584">
        <w:rPr>
          <w:kern w:val="0"/>
        </w:rPr>
        <w:lastRenderedPageBreak/>
        <w:t xml:space="preserve">effect of geometry was also clear in fittings, where bend losses increased with smaller bend radii, expansions produced partial pressure recovery, and contractions generated higher energy dissipation due to vena </w:t>
      </w:r>
      <w:proofErr w:type="spellStart"/>
      <w:r w:rsidRPr="00E57584">
        <w:rPr>
          <w:kern w:val="0"/>
        </w:rPr>
        <w:t>contracta</w:t>
      </w:r>
      <w:proofErr w:type="spellEnd"/>
      <w:r w:rsidRPr="00E57584">
        <w:rPr>
          <w:kern w:val="0"/>
        </w:rPr>
        <w:t xml:space="preserve"> effects</w:t>
      </w:r>
      <w:r w:rsidR="00136662">
        <w:rPr>
          <w:kern w:val="0"/>
        </w:rPr>
        <w:t xml:space="preserve"> [4]</w:t>
      </w:r>
      <w:r w:rsidRPr="00E57584">
        <w:rPr>
          <w:kern w:val="0"/>
        </w:rPr>
        <w:t>. Valve tests revealed higher head losses in globe valves compared with gate or ball valves, and strainers with finer mesh introduced greater resistance to flow. Flow meter experiments showed the venturi provided the most accurate discharge predictions with minimal energy loss, while the orifice meter exhibited greater losses and the pitot tube confirmed the presence of a parabolic velocity distribution across the pipe diameter</w:t>
      </w:r>
      <w:r w:rsidR="00136662">
        <w:rPr>
          <w:kern w:val="0"/>
        </w:rPr>
        <w:t xml:space="preserve"> [3][4]</w:t>
      </w:r>
      <w:r w:rsidRPr="00E57584">
        <w:rPr>
          <w:kern w:val="0"/>
        </w:rPr>
        <w:t>.</w:t>
      </w:r>
    </w:p>
    <w:p w14:paraId="74950B0B" w14:textId="26BCF451" w:rsidR="003520DA" w:rsidRPr="003520DA" w:rsidRDefault="00E57584" w:rsidP="003520DA">
      <w:pPr>
        <w:pStyle w:val="BodyTextIndent"/>
        <w:rPr>
          <w:kern w:val="0"/>
        </w:rPr>
      </w:pPr>
      <w:r w:rsidRPr="00E57584">
        <w:rPr>
          <w:kern w:val="0"/>
        </w:rPr>
        <w:t>Tables summarizing calculated results and figures of the performance curves are included to highlight these relationships and allow comparison to theoretical predictions.</w:t>
      </w:r>
      <w:r w:rsidR="00A4399E" w:rsidRPr="00A4399E">
        <w:rPr>
          <w:kern w:val="0"/>
        </w:rPr>
        <w:br/>
      </w:r>
    </w:p>
    <w:p w14:paraId="5036AD90" w14:textId="5CAD4427" w:rsidR="003520DA" w:rsidRPr="003520DA" w:rsidRDefault="003520DA" w:rsidP="003520DA">
      <w:pPr>
        <w:jc w:val="center"/>
        <w:rPr>
          <w:b/>
          <w:bCs/>
        </w:rPr>
      </w:pPr>
      <w:r w:rsidRPr="003F257A">
        <w:rPr>
          <w:b/>
        </w:rPr>
        <w:t>Head Loss in a 13.6mm Straight Smooth Pipe</w:t>
      </w:r>
    </w:p>
    <w:tbl>
      <w:tblPr>
        <w:tblStyle w:val="TableGrid"/>
        <w:tblW w:w="5235" w:type="dxa"/>
        <w:tblLook w:val="04A0" w:firstRow="1" w:lastRow="0" w:firstColumn="1" w:lastColumn="0" w:noHBand="0" w:noVBand="1"/>
        <w:tblCaption w:val="Head Loss in a 13.6mm Straight Smooth Pipe"/>
      </w:tblPr>
      <w:tblGrid>
        <w:gridCol w:w="1820"/>
        <w:gridCol w:w="1105"/>
        <w:gridCol w:w="1140"/>
        <w:gridCol w:w="1170"/>
      </w:tblGrid>
      <w:tr w:rsidR="003520DA" w14:paraId="4988B860" w14:textId="77777777" w:rsidTr="00297398">
        <w:trPr>
          <w:trHeight w:val="685"/>
        </w:trPr>
        <w:tc>
          <w:tcPr>
            <w:tcW w:w="1842" w:type="dxa"/>
          </w:tcPr>
          <w:p w14:paraId="5AFF733C" w14:textId="77777777" w:rsidR="003520DA" w:rsidRPr="00486530" w:rsidRDefault="003520DA" w:rsidP="00165416">
            <w:pPr>
              <w:suppressAutoHyphens w:val="0"/>
              <w:overflowPunct/>
              <w:autoSpaceDE/>
              <w:autoSpaceDN/>
              <w:adjustRightInd/>
              <w:jc w:val="center"/>
              <w:textAlignment w:val="auto"/>
              <w:rPr>
                <w:b/>
                <w:bCs/>
                <w:kern w:val="0"/>
              </w:rPr>
            </w:pPr>
            <w:r w:rsidRPr="00486530">
              <w:rPr>
                <w:b/>
                <w:bCs/>
                <w:kern w:val="0"/>
              </w:rPr>
              <w:t>Time for 15 Liters (s)</w:t>
            </w:r>
          </w:p>
          <w:p w14:paraId="0CED3D11" w14:textId="77777777" w:rsidR="003520DA" w:rsidRPr="00486530" w:rsidRDefault="003520DA" w:rsidP="00165416">
            <w:pPr>
              <w:suppressAutoHyphens w:val="0"/>
              <w:overflowPunct/>
              <w:autoSpaceDE/>
              <w:autoSpaceDN/>
              <w:adjustRightInd/>
              <w:jc w:val="center"/>
              <w:textAlignment w:val="auto"/>
              <w:rPr>
                <w:b/>
                <w:bCs/>
                <w:kern w:val="0"/>
              </w:rPr>
            </w:pPr>
          </w:p>
        </w:tc>
        <w:tc>
          <w:tcPr>
            <w:tcW w:w="1074" w:type="dxa"/>
          </w:tcPr>
          <w:p w14:paraId="044C6642" w14:textId="14F4A41C" w:rsidR="003520DA" w:rsidRPr="00BC5E99" w:rsidRDefault="003520DA" w:rsidP="00165416">
            <w:pPr>
              <w:pStyle w:val="BodyTextIndent"/>
              <w:ind w:firstLine="0"/>
              <w:jc w:val="center"/>
              <w:rPr>
                <w:b/>
                <w:bCs/>
                <w:kern w:val="0"/>
              </w:rPr>
            </w:pPr>
            <w:r w:rsidRPr="00BC5E99">
              <w:rPr>
                <w:b/>
                <w:bCs/>
                <w:kern w:val="0"/>
              </w:rPr>
              <w:t>Difference (∆h) (m)</w:t>
            </w:r>
          </w:p>
        </w:tc>
        <w:tc>
          <w:tcPr>
            <w:tcW w:w="1145" w:type="dxa"/>
          </w:tcPr>
          <w:p w14:paraId="01FBA47B" w14:textId="08487B73" w:rsidR="003520DA" w:rsidRPr="00BC5E99" w:rsidRDefault="003520DA" w:rsidP="00165416">
            <w:pPr>
              <w:pStyle w:val="BodyTextIndent"/>
              <w:ind w:firstLine="0"/>
              <w:jc w:val="center"/>
              <w:rPr>
                <w:b/>
                <w:bCs/>
                <w:kern w:val="0"/>
              </w:rPr>
            </w:pPr>
            <w:r w:rsidRPr="00BC5E99">
              <w:rPr>
                <w:b/>
                <w:bCs/>
                <w:kern w:val="0"/>
              </w:rPr>
              <w:t>Flow Velocity (m.s-1)</w:t>
            </w:r>
          </w:p>
        </w:tc>
        <w:tc>
          <w:tcPr>
            <w:tcW w:w="1174" w:type="dxa"/>
          </w:tcPr>
          <w:p w14:paraId="2DE1C67F" w14:textId="5FB4A3DF" w:rsidR="003520DA" w:rsidRPr="00BC5E99" w:rsidRDefault="003520DA" w:rsidP="00165416">
            <w:pPr>
              <w:pStyle w:val="BodyTextIndent"/>
              <w:ind w:firstLine="0"/>
              <w:jc w:val="center"/>
              <w:rPr>
                <w:b/>
                <w:bCs/>
                <w:kern w:val="0"/>
              </w:rPr>
            </w:pPr>
            <w:r w:rsidRPr="00BC5E99">
              <w:rPr>
                <w:b/>
                <w:bCs/>
                <w:kern w:val="0"/>
              </w:rPr>
              <w:t>Re</w:t>
            </w:r>
          </w:p>
        </w:tc>
      </w:tr>
      <w:tr w:rsidR="003520DA" w14:paraId="5C0E7548" w14:textId="77777777" w:rsidTr="00297398">
        <w:trPr>
          <w:trHeight w:val="253"/>
        </w:trPr>
        <w:tc>
          <w:tcPr>
            <w:tcW w:w="1842" w:type="dxa"/>
          </w:tcPr>
          <w:p w14:paraId="19225ECE" w14:textId="2FFF8B96" w:rsidR="003520DA" w:rsidRPr="00BC5E99" w:rsidRDefault="003520DA" w:rsidP="00165416">
            <w:pPr>
              <w:suppressAutoHyphens w:val="0"/>
              <w:overflowPunct/>
              <w:autoSpaceDE/>
              <w:autoSpaceDN/>
              <w:adjustRightInd/>
              <w:jc w:val="center"/>
              <w:textAlignment w:val="auto"/>
              <w:rPr>
                <w:b/>
                <w:bCs/>
                <w:kern w:val="0"/>
              </w:rPr>
            </w:pPr>
            <w:r w:rsidRPr="00BC5E99">
              <w:rPr>
                <w:b/>
                <w:bCs/>
                <w:kern w:val="0"/>
              </w:rPr>
              <w:t>83</w:t>
            </w:r>
          </w:p>
        </w:tc>
        <w:tc>
          <w:tcPr>
            <w:tcW w:w="1074" w:type="dxa"/>
          </w:tcPr>
          <w:p w14:paraId="569BC580" w14:textId="43459A14" w:rsidR="003520DA" w:rsidRPr="00BC5E99" w:rsidRDefault="003520DA" w:rsidP="00165416">
            <w:pPr>
              <w:pStyle w:val="BodyTextIndent"/>
              <w:ind w:firstLine="0"/>
              <w:jc w:val="center"/>
              <w:rPr>
                <w:b/>
                <w:bCs/>
                <w:kern w:val="0"/>
              </w:rPr>
            </w:pPr>
            <w:r w:rsidRPr="00BC5E99">
              <w:rPr>
                <w:b/>
                <w:bCs/>
                <w:kern w:val="0"/>
              </w:rPr>
              <w:t>0.25</w:t>
            </w:r>
          </w:p>
        </w:tc>
        <w:tc>
          <w:tcPr>
            <w:tcW w:w="1145" w:type="dxa"/>
          </w:tcPr>
          <w:p w14:paraId="30F4A6FA" w14:textId="62F0AD08" w:rsidR="003520DA" w:rsidRPr="00BC5E99" w:rsidRDefault="003520DA" w:rsidP="00165416">
            <w:pPr>
              <w:pStyle w:val="BodyTextIndent"/>
              <w:ind w:firstLine="0"/>
              <w:jc w:val="center"/>
              <w:rPr>
                <w:b/>
                <w:bCs/>
                <w:kern w:val="0"/>
              </w:rPr>
            </w:pPr>
            <w:r w:rsidRPr="00BC5E99">
              <w:rPr>
                <w:b/>
                <w:bCs/>
                <w:kern w:val="0"/>
              </w:rPr>
              <w:t>1.24</w:t>
            </w:r>
          </w:p>
        </w:tc>
        <w:tc>
          <w:tcPr>
            <w:tcW w:w="1174" w:type="dxa"/>
          </w:tcPr>
          <w:p w14:paraId="34B698BE" w14:textId="7AFB312C" w:rsidR="003520DA" w:rsidRPr="00BC5E99" w:rsidRDefault="003520DA" w:rsidP="00165416">
            <w:pPr>
              <w:pStyle w:val="BodyTextIndent"/>
              <w:ind w:firstLine="0"/>
              <w:jc w:val="center"/>
              <w:rPr>
                <w:b/>
                <w:bCs/>
                <w:kern w:val="0"/>
              </w:rPr>
            </w:pPr>
            <w:r w:rsidRPr="00BC5E99">
              <w:rPr>
                <w:b/>
                <w:bCs/>
                <w:kern w:val="0"/>
              </w:rPr>
              <w:t>16848.17</w:t>
            </w:r>
          </w:p>
        </w:tc>
      </w:tr>
      <w:tr w:rsidR="003520DA" w14:paraId="50F78A8C" w14:textId="77777777" w:rsidTr="00297398">
        <w:trPr>
          <w:trHeight w:val="268"/>
        </w:trPr>
        <w:tc>
          <w:tcPr>
            <w:tcW w:w="1842" w:type="dxa"/>
          </w:tcPr>
          <w:p w14:paraId="31B63734" w14:textId="679C5D0D" w:rsidR="003520DA" w:rsidRPr="00BC5E99" w:rsidRDefault="003520DA" w:rsidP="00BC5E99">
            <w:pPr>
              <w:suppressAutoHyphens w:val="0"/>
              <w:overflowPunct/>
              <w:autoSpaceDE/>
              <w:autoSpaceDN/>
              <w:adjustRightInd/>
              <w:jc w:val="center"/>
              <w:textAlignment w:val="auto"/>
              <w:rPr>
                <w:b/>
                <w:bCs/>
                <w:kern w:val="0"/>
              </w:rPr>
            </w:pPr>
            <w:r w:rsidRPr="00BC5E99">
              <w:rPr>
                <w:b/>
                <w:bCs/>
                <w:kern w:val="0"/>
              </w:rPr>
              <w:t>86</w:t>
            </w:r>
          </w:p>
        </w:tc>
        <w:tc>
          <w:tcPr>
            <w:tcW w:w="1074" w:type="dxa"/>
          </w:tcPr>
          <w:p w14:paraId="36709CE2" w14:textId="4FE21F5A" w:rsidR="003520DA" w:rsidRPr="00BC5E99" w:rsidRDefault="003520DA" w:rsidP="00BC5E99">
            <w:pPr>
              <w:suppressAutoHyphens w:val="0"/>
              <w:overflowPunct/>
              <w:autoSpaceDE/>
              <w:autoSpaceDN/>
              <w:adjustRightInd/>
              <w:jc w:val="center"/>
              <w:textAlignment w:val="auto"/>
              <w:rPr>
                <w:b/>
                <w:bCs/>
                <w:kern w:val="0"/>
              </w:rPr>
            </w:pPr>
            <w:r w:rsidRPr="00BC5E99">
              <w:rPr>
                <w:b/>
                <w:bCs/>
                <w:kern w:val="0"/>
              </w:rPr>
              <w:t>0.24</w:t>
            </w:r>
          </w:p>
        </w:tc>
        <w:tc>
          <w:tcPr>
            <w:tcW w:w="1145" w:type="dxa"/>
          </w:tcPr>
          <w:p w14:paraId="193F5F86" w14:textId="2AA40340" w:rsidR="003520DA" w:rsidRPr="00BC5E99" w:rsidRDefault="003520DA" w:rsidP="00BC5E99">
            <w:pPr>
              <w:suppressAutoHyphens w:val="0"/>
              <w:overflowPunct/>
              <w:autoSpaceDE/>
              <w:autoSpaceDN/>
              <w:adjustRightInd/>
              <w:jc w:val="center"/>
              <w:textAlignment w:val="auto"/>
              <w:rPr>
                <w:b/>
                <w:bCs/>
                <w:kern w:val="0"/>
              </w:rPr>
            </w:pPr>
            <w:r w:rsidRPr="00BC5E99">
              <w:rPr>
                <w:b/>
                <w:bCs/>
                <w:kern w:val="0"/>
              </w:rPr>
              <w:t>1.20</w:t>
            </w:r>
          </w:p>
        </w:tc>
        <w:tc>
          <w:tcPr>
            <w:tcW w:w="1174" w:type="dxa"/>
          </w:tcPr>
          <w:p w14:paraId="2F404DDB" w14:textId="0FDBE701" w:rsidR="003520DA" w:rsidRPr="00BC5E99" w:rsidRDefault="003520DA" w:rsidP="00BC5E99">
            <w:pPr>
              <w:suppressAutoHyphens w:val="0"/>
              <w:overflowPunct/>
              <w:autoSpaceDE/>
              <w:autoSpaceDN/>
              <w:adjustRightInd/>
              <w:jc w:val="center"/>
              <w:textAlignment w:val="auto"/>
              <w:rPr>
                <w:b/>
                <w:bCs/>
                <w:kern w:val="0"/>
              </w:rPr>
            </w:pPr>
            <w:r w:rsidRPr="00BC5E99">
              <w:rPr>
                <w:b/>
                <w:bCs/>
                <w:kern w:val="0"/>
              </w:rPr>
              <w:t>16260.44</w:t>
            </w:r>
          </w:p>
        </w:tc>
      </w:tr>
      <w:tr w:rsidR="003520DA" w14:paraId="40DDE4B6" w14:textId="77777777" w:rsidTr="00297398">
        <w:trPr>
          <w:trHeight w:val="253"/>
        </w:trPr>
        <w:tc>
          <w:tcPr>
            <w:tcW w:w="1842" w:type="dxa"/>
          </w:tcPr>
          <w:p w14:paraId="438AFB58" w14:textId="7D1EBF53" w:rsidR="003520DA" w:rsidRPr="00BC5E99" w:rsidRDefault="003520DA" w:rsidP="00BC5E99">
            <w:pPr>
              <w:suppressAutoHyphens w:val="0"/>
              <w:overflowPunct/>
              <w:autoSpaceDE/>
              <w:autoSpaceDN/>
              <w:adjustRightInd/>
              <w:jc w:val="center"/>
              <w:textAlignment w:val="auto"/>
              <w:rPr>
                <w:b/>
                <w:bCs/>
                <w:kern w:val="0"/>
              </w:rPr>
            </w:pPr>
            <w:r w:rsidRPr="00BC5E99">
              <w:rPr>
                <w:b/>
                <w:bCs/>
                <w:kern w:val="0"/>
              </w:rPr>
              <w:t>89</w:t>
            </w:r>
          </w:p>
        </w:tc>
        <w:tc>
          <w:tcPr>
            <w:tcW w:w="1074" w:type="dxa"/>
          </w:tcPr>
          <w:p w14:paraId="45D93AAE" w14:textId="2CB7605F" w:rsidR="003520DA" w:rsidRPr="00BC5E99" w:rsidRDefault="003520DA" w:rsidP="00BC5E99">
            <w:pPr>
              <w:suppressAutoHyphens w:val="0"/>
              <w:overflowPunct/>
              <w:autoSpaceDE/>
              <w:autoSpaceDN/>
              <w:adjustRightInd/>
              <w:jc w:val="center"/>
              <w:textAlignment w:val="auto"/>
              <w:rPr>
                <w:b/>
                <w:bCs/>
                <w:kern w:val="0"/>
              </w:rPr>
            </w:pPr>
            <w:r w:rsidRPr="00BC5E99">
              <w:rPr>
                <w:b/>
                <w:bCs/>
                <w:kern w:val="0"/>
              </w:rPr>
              <w:t>0.22</w:t>
            </w:r>
          </w:p>
        </w:tc>
        <w:tc>
          <w:tcPr>
            <w:tcW w:w="1145" w:type="dxa"/>
          </w:tcPr>
          <w:p w14:paraId="39AD0BA3" w14:textId="142CED9B" w:rsidR="003520DA" w:rsidRPr="00BC5E99" w:rsidRDefault="003520DA" w:rsidP="00BC5E99">
            <w:pPr>
              <w:suppressAutoHyphens w:val="0"/>
              <w:overflowPunct/>
              <w:autoSpaceDE/>
              <w:autoSpaceDN/>
              <w:adjustRightInd/>
              <w:jc w:val="center"/>
              <w:textAlignment w:val="auto"/>
              <w:rPr>
                <w:b/>
                <w:bCs/>
                <w:kern w:val="0"/>
              </w:rPr>
            </w:pPr>
            <w:r w:rsidRPr="00BC5E99">
              <w:rPr>
                <w:b/>
                <w:bCs/>
                <w:kern w:val="0"/>
              </w:rPr>
              <w:t>1.16</w:t>
            </w:r>
          </w:p>
        </w:tc>
        <w:tc>
          <w:tcPr>
            <w:tcW w:w="1174" w:type="dxa"/>
          </w:tcPr>
          <w:p w14:paraId="3EA451AB" w14:textId="2511D740" w:rsidR="003520DA" w:rsidRPr="00BC5E99" w:rsidRDefault="003520DA" w:rsidP="00BC5E99">
            <w:pPr>
              <w:suppressAutoHyphens w:val="0"/>
              <w:overflowPunct/>
              <w:autoSpaceDE/>
              <w:autoSpaceDN/>
              <w:adjustRightInd/>
              <w:jc w:val="center"/>
              <w:textAlignment w:val="auto"/>
              <w:rPr>
                <w:b/>
                <w:bCs/>
                <w:kern w:val="0"/>
              </w:rPr>
            </w:pPr>
            <w:r w:rsidRPr="00BC5E99">
              <w:rPr>
                <w:b/>
                <w:bCs/>
                <w:kern w:val="0"/>
              </w:rPr>
              <w:t>15712.34</w:t>
            </w:r>
          </w:p>
        </w:tc>
      </w:tr>
      <w:tr w:rsidR="003520DA" w14:paraId="559F97A1" w14:textId="77777777" w:rsidTr="00297398">
        <w:trPr>
          <w:trHeight w:val="268"/>
        </w:trPr>
        <w:tc>
          <w:tcPr>
            <w:tcW w:w="1842" w:type="dxa"/>
          </w:tcPr>
          <w:p w14:paraId="1B9C00EC" w14:textId="7244F35E" w:rsidR="003520DA" w:rsidRPr="00BC5E99" w:rsidRDefault="003520DA" w:rsidP="00BC5E99">
            <w:pPr>
              <w:suppressAutoHyphens w:val="0"/>
              <w:overflowPunct/>
              <w:autoSpaceDE/>
              <w:autoSpaceDN/>
              <w:adjustRightInd/>
              <w:jc w:val="center"/>
              <w:textAlignment w:val="auto"/>
              <w:rPr>
                <w:b/>
                <w:bCs/>
                <w:kern w:val="0"/>
              </w:rPr>
            </w:pPr>
            <w:r w:rsidRPr="00BC5E99">
              <w:rPr>
                <w:b/>
                <w:bCs/>
                <w:kern w:val="0"/>
              </w:rPr>
              <w:t>103</w:t>
            </w:r>
          </w:p>
        </w:tc>
        <w:tc>
          <w:tcPr>
            <w:tcW w:w="1074" w:type="dxa"/>
          </w:tcPr>
          <w:p w14:paraId="4ADC194D" w14:textId="63A58F8D" w:rsidR="003520DA" w:rsidRPr="00BC5E99" w:rsidRDefault="003520DA" w:rsidP="00BC5E99">
            <w:pPr>
              <w:suppressAutoHyphens w:val="0"/>
              <w:overflowPunct/>
              <w:autoSpaceDE/>
              <w:autoSpaceDN/>
              <w:adjustRightInd/>
              <w:jc w:val="center"/>
              <w:textAlignment w:val="auto"/>
              <w:rPr>
                <w:b/>
                <w:bCs/>
                <w:kern w:val="0"/>
              </w:rPr>
            </w:pPr>
            <w:r w:rsidRPr="00BC5E99">
              <w:rPr>
                <w:b/>
                <w:bCs/>
                <w:kern w:val="0"/>
              </w:rPr>
              <w:t>0.18</w:t>
            </w:r>
          </w:p>
        </w:tc>
        <w:tc>
          <w:tcPr>
            <w:tcW w:w="1145" w:type="dxa"/>
          </w:tcPr>
          <w:p w14:paraId="78C38852" w14:textId="2AA9C871" w:rsidR="003520DA" w:rsidRPr="00BC5E99" w:rsidRDefault="003520DA" w:rsidP="00BC5E99">
            <w:pPr>
              <w:suppressAutoHyphens w:val="0"/>
              <w:overflowPunct/>
              <w:autoSpaceDE/>
              <w:autoSpaceDN/>
              <w:adjustRightInd/>
              <w:jc w:val="center"/>
              <w:textAlignment w:val="auto"/>
              <w:rPr>
                <w:b/>
                <w:bCs/>
                <w:kern w:val="0"/>
              </w:rPr>
            </w:pPr>
            <w:r w:rsidRPr="00BC5E99">
              <w:rPr>
                <w:b/>
                <w:bCs/>
                <w:kern w:val="0"/>
              </w:rPr>
              <w:t>1.00</w:t>
            </w:r>
          </w:p>
        </w:tc>
        <w:tc>
          <w:tcPr>
            <w:tcW w:w="1174" w:type="dxa"/>
          </w:tcPr>
          <w:p w14:paraId="00519A78" w14:textId="6F7E99D1" w:rsidR="003520DA" w:rsidRPr="00BC5E99" w:rsidRDefault="003520DA" w:rsidP="00BC5E99">
            <w:pPr>
              <w:suppressAutoHyphens w:val="0"/>
              <w:overflowPunct/>
              <w:autoSpaceDE/>
              <w:autoSpaceDN/>
              <w:adjustRightInd/>
              <w:jc w:val="center"/>
              <w:textAlignment w:val="auto"/>
              <w:rPr>
                <w:b/>
                <w:bCs/>
                <w:kern w:val="0"/>
              </w:rPr>
            </w:pPr>
            <w:r w:rsidRPr="00BC5E99">
              <w:rPr>
                <w:b/>
                <w:bCs/>
                <w:kern w:val="0"/>
              </w:rPr>
              <w:t>13576.68</w:t>
            </w:r>
          </w:p>
        </w:tc>
      </w:tr>
      <w:tr w:rsidR="003520DA" w14:paraId="3F908363" w14:textId="77777777" w:rsidTr="00297398">
        <w:trPr>
          <w:trHeight w:val="253"/>
        </w:trPr>
        <w:tc>
          <w:tcPr>
            <w:tcW w:w="1842" w:type="dxa"/>
          </w:tcPr>
          <w:p w14:paraId="6688D181" w14:textId="37004B52" w:rsidR="003520DA" w:rsidRPr="00BC5E99" w:rsidRDefault="003520DA" w:rsidP="00BC5E99">
            <w:pPr>
              <w:suppressAutoHyphens w:val="0"/>
              <w:overflowPunct/>
              <w:autoSpaceDE/>
              <w:autoSpaceDN/>
              <w:adjustRightInd/>
              <w:jc w:val="center"/>
              <w:textAlignment w:val="auto"/>
              <w:rPr>
                <w:b/>
                <w:bCs/>
                <w:kern w:val="0"/>
              </w:rPr>
            </w:pPr>
            <w:r w:rsidRPr="00BC5E99">
              <w:rPr>
                <w:b/>
                <w:bCs/>
                <w:kern w:val="0"/>
              </w:rPr>
              <w:t>143</w:t>
            </w:r>
          </w:p>
        </w:tc>
        <w:tc>
          <w:tcPr>
            <w:tcW w:w="1074" w:type="dxa"/>
          </w:tcPr>
          <w:p w14:paraId="29DA3E2C" w14:textId="06EAD081" w:rsidR="003520DA" w:rsidRPr="00BC5E99" w:rsidRDefault="003520DA" w:rsidP="00BC5E99">
            <w:pPr>
              <w:suppressAutoHyphens w:val="0"/>
              <w:overflowPunct/>
              <w:autoSpaceDE/>
              <w:autoSpaceDN/>
              <w:adjustRightInd/>
              <w:jc w:val="center"/>
              <w:textAlignment w:val="auto"/>
              <w:rPr>
                <w:b/>
                <w:bCs/>
                <w:kern w:val="0"/>
              </w:rPr>
            </w:pPr>
            <w:r w:rsidRPr="00BC5E99">
              <w:rPr>
                <w:b/>
                <w:bCs/>
                <w:kern w:val="0"/>
              </w:rPr>
              <w:t>0.10</w:t>
            </w:r>
          </w:p>
        </w:tc>
        <w:tc>
          <w:tcPr>
            <w:tcW w:w="1145" w:type="dxa"/>
          </w:tcPr>
          <w:p w14:paraId="348FDE93" w14:textId="31D9E7C5" w:rsidR="003520DA" w:rsidRPr="00BC5E99" w:rsidRDefault="003520DA" w:rsidP="00BC5E99">
            <w:pPr>
              <w:suppressAutoHyphens w:val="0"/>
              <w:overflowPunct/>
              <w:autoSpaceDE/>
              <w:autoSpaceDN/>
              <w:adjustRightInd/>
              <w:jc w:val="center"/>
              <w:textAlignment w:val="auto"/>
              <w:rPr>
                <w:b/>
                <w:bCs/>
                <w:kern w:val="0"/>
              </w:rPr>
            </w:pPr>
            <w:r w:rsidRPr="00BC5E99">
              <w:rPr>
                <w:b/>
                <w:bCs/>
                <w:kern w:val="0"/>
              </w:rPr>
              <w:t>0.72</w:t>
            </w:r>
          </w:p>
        </w:tc>
        <w:tc>
          <w:tcPr>
            <w:tcW w:w="1174" w:type="dxa"/>
          </w:tcPr>
          <w:p w14:paraId="0E5A76E9" w14:textId="1CF4EF38" w:rsidR="003520DA" w:rsidRPr="00BC5E99" w:rsidRDefault="003520DA" w:rsidP="00BC5E99">
            <w:pPr>
              <w:suppressAutoHyphens w:val="0"/>
              <w:overflowPunct/>
              <w:autoSpaceDE/>
              <w:autoSpaceDN/>
              <w:adjustRightInd/>
              <w:jc w:val="center"/>
              <w:textAlignment w:val="auto"/>
              <w:rPr>
                <w:b/>
                <w:bCs/>
                <w:kern w:val="0"/>
              </w:rPr>
            </w:pPr>
            <w:r w:rsidRPr="00BC5E99">
              <w:rPr>
                <w:b/>
                <w:bCs/>
                <w:kern w:val="0"/>
              </w:rPr>
              <w:t>9779.01</w:t>
            </w:r>
          </w:p>
        </w:tc>
      </w:tr>
    </w:tbl>
    <w:p w14:paraId="400603E0" w14:textId="7B3DDBA2" w:rsidR="003520DA" w:rsidRDefault="00165416" w:rsidP="0043686A">
      <w:pPr>
        <w:pStyle w:val="Caption"/>
        <w:rPr>
          <w:kern w:val="0"/>
        </w:rPr>
      </w:pPr>
      <w:r>
        <w:t xml:space="preserve">Table </w:t>
      </w:r>
      <w:fldSimple w:instr=" SEQ Table \* ARABIC ">
        <w:r>
          <w:rPr>
            <w:noProof/>
          </w:rPr>
          <w:t>1</w:t>
        </w:r>
      </w:fldSimple>
      <w:r>
        <w:t xml:space="preserve"> </w:t>
      </w:r>
      <w:r w:rsidR="005211E3">
        <w:t xml:space="preserve">Constants: </w:t>
      </w:r>
      <w:r w:rsidR="005211E3" w:rsidRPr="005211E3">
        <w:t>Internal Diameter (d) = 0.0136m</w:t>
      </w:r>
      <w:r w:rsidR="005211E3">
        <w:t xml:space="preserve">, </w:t>
      </w:r>
      <w:r w:rsidR="005211E3" w:rsidRPr="005211E3">
        <w:t>Area (A) = 0.0001453</w:t>
      </w:r>
      <m:oMath>
        <m:sSup>
          <m:sSupPr>
            <m:ctrlPr>
              <w:rPr>
                <w:rFonts w:ascii="Cambria Math" w:hAnsi="Cambria Math"/>
              </w:rPr>
            </m:ctrlPr>
          </m:sSupPr>
          <m:e>
            <m:r>
              <w:rPr>
                <w:rFonts w:ascii="Cambria Math" w:hAnsi="Cambria Math"/>
              </w:rPr>
              <m:t>m</m:t>
            </m:r>
          </m:e>
          <m:sup>
            <m:r>
              <w:rPr>
                <w:rFonts w:ascii="Cambria Math" w:hAnsi="Cambria Math"/>
              </w:rPr>
              <m:t>2</m:t>
            </m:r>
          </m:sup>
        </m:sSup>
      </m:oMath>
      <w:r w:rsidR="005211E3">
        <w:t xml:space="preserve">, </w:t>
      </w:r>
      <w:r w:rsidR="005211E3" w:rsidRPr="005211E3">
        <w:t>Length (l) = 0.91</w:t>
      </w:r>
      <w:r w:rsidR="00036FAB">
        <w:t>2</w:t>
      </w:r>
      <w:r w:rsidR="005211E3" w:rsidRPr="005211E3">
        <w:t>m</w:t>
      </w:r>
    </w:p>
    <w:p w14:paraId="5C04956F" w14:textId="00D795C9" w:rsidR="00A423B3" w:rsidRDefault="008B0F93" w:rsidP="00807793">
      <w:pPr>
        <w:jc w:val="center"/>
        <w:rPr>
          <w:b/>
          <w:bCs/>
        </w:rPr>
      </w:pPr>
      <w:r>
        <w:rPr>
          <w:b/>
          <w:bCs/>
          <w:noProof/>
        </w:rPr>
        <w:drawing>
          <wp:inline distT="0" distB="0" distL="0" distR="0" wp14:anchorId="609AE2C0" wp14:editId="28055808">
            <wp:extent cx="3227418" cy="2170706"/>
            <wp:effectExtent l="0" t="0" r="0" b="1270"/>
            <wp:docPr id="13187300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37598" cy="2177553"/>
                    </a:xfrm>
                    <a:prstGeom prst="rect">
                      <a:avLst/>
                    </a:prstGeom>
                    <a:noFill/>
                  </pic:spPr>
                </pic:pic>
              </a:graphicData>
            </a:graphic>
          </wp:inline>
        </w:drawing>
      </w:r>
    </w:p>
    <w:p w14:paraId="094F96C9" w14:textId="1263E0A0" w:rsidR="003F257A" w:rsidRPr="003F257A" w:rsidRDefault="00A423B3" w:rsidP="0043686A">
      <w:pPr>
        <w:pStyle w:val="Caption"/>
      </w:pPr>
      <w:r>
        <w:t xml:space="preserve">Figure </w:t>
      </w:r>
      <w:fldSimple w:instr=" SEQ Figure \* ARABIC ">
        <w:r w:rsidR="00C22477">
          <w:rPr>
            <w:noProof/>
          </w:rPr>
          <w:t>6</w:t>
        </w:r>
      </w:fldSimple>
      <w:r>
        <w:t xml:space="preserve"> </w:t>
      </w:r>
      <w:r w:rsidR="004037BA">
        <w:t xml:space="preserve">Constants: </w:t>
      </w:r>
      <w:r w:rsidR="004037BA" w:rsidRPr="004037BA">
        <w:t>Internal Diameter (d) = 0.0262m</w:t>
      </w:r>
      <w:r w:rsidR="004037BA">
        <w:t xml:space="preserve">, </w:t>
      </w:r>
      <w:r w:rsidR="004037BA" w:rsidRPr="004037BA">
        <w:t>Area (A) = 0.0005391</w:t>
      </w:r>
      <m:oMath>
        <m:sSup>
          <m:sSupPr>
            <m:ctrlPr>
              <w:rPr>
                <w:rFonts w:ascii="Cambria Math" w:hAnsi="Cambria Math"/>
              </w:rPr>
            </m:ctrlPr>
          </m:sSupPr>
          <m:e>
            <m:r>
              <w:rPr>
                <w:rFonts w:ascii="Cambria Math" w:hAnsi="Cambria Math"/>
              </w:rPr>
              <m:t>m</m:t>
            </m:r>
          </m:e>
          <m:sup>
            <m:r>
              <w:rPr>
                <w:rFonts w:ascii="Cambria Math" w:hAnsi="Cambria Math"/>
              </w:rPr>
              <m:t>2</m:t>
            </m:r>
          </m:sup>
        </m:sSup>
      </m:oMath>
      <w:r w:rsidR="00303D30">
        <w:t xml:space="preserve">, </w:t>
      </w:r>
      <w:r w:rsidR="00303D30" w:rsidRPr="004037BA">
        <w:t>Length</w:t>
      </w:r>
      <w:r w:rsidR="004037BA" w:rsidRPr="004037BA">
        <w:t xml:space="preserve"> (l) = 0.912m</w:t>
      </w:r>
    </w:p>
    <w:p w14:paraId="4EBFEE3A" w14:textId="715F2C92" w:rsidR="003520DA" w:rsidRPr="00807793" w:rsidRDefault="00D16760" w:rsidP="00807793">
      <w:pPr>
        <w:jc w:val="center"/>
        <w:rPr>
          <w:b/>
          <w:bCs/>
        </w:rPr>
      </w:pPr>
      <w:r>
        <w:rPr>
          <w:b/>
          <w:bCs/>
        </w:rPr>
        <w:t xml:space="preserve">Head Loss in </w:t>
      </w:r>
      <w:r w:rsidR="00A66B61">
        <w:rPr>
          <w:b/>
          <w:bCs/>
        </w:rPr>
        <w:t>a 26.2</w:t>
      </w:r>
      <w:r w:rsidR="00D139F5">
        <w:rPr>
          <w:b/>
          <w:bCs/>
        </w:rPr>
        <w:t>mm Straight Smooth Pipe</w:t>
      </w:r>
    </w:p>
    <w:tbl>
      <w:tblPr>
        <w:tblStyle w:val="TableGrid"/>
        <w:tblW w:w="5235" w:type="dxa"/>
        <w:tblLook w:val="04A0" w:firstRow="1" w:lastRow="0" w:firstColumn="1" w:lastColumn="0" w:noHBand="0" w:noVBand="1"/>
        <w:tblCaption w:val="Head Loss in a 13.6mm Straight Smooth Pipe"/>
      </w:tblPr>
      <w:tblGrid>
        <w:gridCol w:w="1820"/>
        <w:gridCol w:w="1105"/>
        <w:gridCol w:w="1140"/>
        <w:gridCol w:w="1170"/>
      </w:tblGrid>
      <w:tr w:rsidR="007E45AF" w14:paraId="2AC1FA63" w14:textId="741EE951" w:rsidTr="00297398">
        <w:trPr>
          <w:trHeight w:val="685"/>
          <w:tblHeader/>
        </w:trPr>
        <w:tc>
          <w:tcPr>
            <w:tcW w:w="1820" w:type="dxa"/>
          </w:tcPr>
          <w:p w14:paraId="0FCB6FD6" w14:textId="28F86486" w:rsidR="007E45AF" w:rsidRPr="00BC5E99" w:rsidRDefault="007E45AF">
            <w:pPr>
              <w:suppressAutoHyphens w:val="0"/>
              <w:overflowPunct/>
              <w:autoSpaceDE/>
              <w:autoSpaceDN/>
              <w:adjustRightInd/>
              <w:jc w:val="center"/>
              <w:textAlignment w:val="auto"/>
              <w:rPr>
                <w:b/>
                <w:bCs/>
                <w:kern w:val="0"/>
              </w:rPr>
            </w:pPr>
            <w:r w:rsidRPr="00BC5E99">
              <w:rPr>
                <w:b/>
                <w:bCs/>
                <w:kern w:val="0"/>
              </w:rPr>
              <w:t>Time for 5 Liters (s)</w:t>
            </w:r>
          </w:p>
          <w:p w14:paraId="0A8E21F6" w14:textId="77777777" w:rsidR="007E45AF" w:rsidRPr="00BC5E99" w:rsidRDefault="007E45AF">
            <w:pPr>
              <w:suppressAutoHyphens w:val="0"/>
              <w:overflowPunct/>
              <w:autoSpaceDE/>
              <w:autoSpaceDN/>
              <w:adjustRightInd/>
              <w:jc w:val="center"/>
              <w:textAlignment w:val="auto"/>
              <w:rPr>
                <w:b/>
                <w:bCs/>
                <w:kern w:val="0"/>
              </w:rPr>
            </w:pPr>
          </w:p>
        </w:tc>
        <w:tc>
          <w:tcPr>
            <w:tcW w:w="1105" w:type="dxa"/>
          </w:tcPr>
          <w:p w14:paraId="09B99D35" w14:textId="77777777" w:rsidR="007E45AF" w:rsidRPr="00BC5E99" w:rsidRDefault="007E45AF">
            <w:pPr>
              <w:pStyle w:val="BodyTextIndent"/>
              <w:ind w:firstLine="0"/>
              <w:jc w:val="center"/>
              <w:rPr>
                <w:b/>
                <w:bCs/>
                <w:kern w:val="0"/>
              </w:rPr>
            </w:pPr>
            <w:r w:rsidRPr="00BC5E99">
              <w:rPr>
                <w:b/>
                <w:bCs/>
                <w:kern w:val="0"/>
              </w:rPr>
              <w:t>Difference (∆h) (m)</w:t>
            </w:r>
          </w:p>
        </w:tc>
        <w:tc>
          <w:tcPr>
            <w:tcW w:w="1140" w:type="dxa"/>
          </w:tcPr>
          <w:p w14:paraId="30D0AEA1" w14:textId="77777777" w:rsidR="007E45AF" w:rsidRPr="00BC5E99" w:rsidRDefault="007E45AF">
            <w:pPr>
              <w:pStyle w:val="BodyTextIndent"/>
              <w:ind w:firstLine="0"/>
              <w:jc w:val="center"/>
              <w:rPr>
                <w:b/>
                <w:bCs/>
              </w:rPr>
            </w:pPr>
            <w:r w:rsidRPr="00BC5E99">
              <w:rPr>
                <w:b/>
                <w:bCs/>
              </w:rPr>
              <w:t>Flow Velocity (m.s-1)</w:t>
            </w:r>
          </w:p>
        </w:tc>
        <w:tc>
          <w:tcPr>
            <w:tcW w:w="1170" w:type="dxa"/>
          </w:tcPr>
          <w:p w14:paraId="50C82F0E" w14:textId="05C33C03" w:rsidR="007E45AF" w:rsidRPr="00BC5E99" w:rsidRDefault="007E45AF">
            <w:pPr>
              <w:pStyle w:val="BodyTextIndent"/>
              <w:ind w:firstLine="0"/>
              <w:jc w:val="center"/>
              <w:rPr>
                <w:b/>
                <w:bCs/>
              </w:rPr>
            </w:pPr>
            <w:r w:rsidRPr="00BC5E99">
              <w:rPr>
                <w:b/>
                <w:bCs/>
              </w:rPr>
              <w:t>Re</w:t>
            </w:r>
          </w:p>
        </w:tc>
      </w:tr>
      <w:tr w:rsidR="007E45AF" w14:paraId="042DA7B8" w14:textId="2E9C486B" w:rsidTr="00297398">
        <w:trPr>
          <w:trHeight w:val="253"/>
        </w:trPr>
        <w:tc>
          <w:tcPr>
            <w:tcW w:w="1820" w:type="dxa"/>
          </w:tcPr>
          <w:p w14:paraId="6EAF7AAF" w14:textId="3A2F1580" w:rsidR="007E45AF" w:rsidRPr="00BC5E99" w:rsidRDefault="007E45AF" w:rsidP="00A54842">
            <w:pPr>
              <w:suppressAutoHyphens w:val="0"/>
              <w:overflowPunct/>
              <w:autoSpaceDE/>
              <w:autoSpaceDN/>
              <w:adjustRightInd/>
              <w:jc w:val="center"/>
              <w:textAlignment w:val="auto"/>
              <w:rPr>
                <w:b/>
                <w:bCs/>
                <w:kern w:val="0"/>
              </w:rPr>
            </w:pPr>
            <w:r w:rsidRPr="00BC5E99">
              <w:rPr>
                <w:b/>
                <w:bCs/>
              </w:rPr>
              <w:t>41</w:t>
            </w:r>
          </w:p>
        </w:tc>
        <w:tc>
          <w:tcPr>
            <w:tcW w:w="1105" w:type="dxa"/>
          </w:tcPr>
          <w:p w14:paraId="5D0279CB" w14:textId="5F59FE79" w:rsidR="007E45AF" w:rsidRPr="00BC34F8" w:rsidRDefault="007E45AF" w:rsidP="00A54842">
            <w:pPr>
              <w:pStyle w:val="BodyTextIndent"/>
              <w:ind w:firstLine="0"/>
              <w:jc w:val="center"/>
              <w:rPr>
                <w:b/>
                <w:bCs/>
                <w:kern w:val="0"/>
              </w:rPr>
            </w:pPr>
            <w:r w:rsidRPr="00BC34F8">
              <w:rPr>
                <w:b/>
                <w:bCs/>
              </w:rPr>
              <w:t>0.01</w:t>
            </w:r>
          </w:p>
        </w:tc>
        <w:tc>
          <w:tcPr>
            <w:tcW w:w="1140" w:type="dxa"/>
            <w:vAlign w:val="bottom"/>
          </w:tcPr>
          <w:p w14:paraId="43074214" w14:textId="36B250E0" w:rsidR="007E45AF" w:rsidRPr="00A54842" w:rsidRDefault="007E45AF" w:rsidP="00A54842">
            <w:pPr>
              <w:pStyle w:val="BodyTextIndent"/>
              <w:ind w:firstLine="0"/>
              <w:jc w:val="center"/>
              <w:rPr>
                <w:b/>
                <w:bCs/>
              </w:rPr>
            </w:pPr>
            <w:r w:rsidRPr="00A54842">
              <w:rPr>
                <w:b/>
                <w:bCs/>
              </w:rPr>
              <w:t>0.23</w:t>
            </w:r>
          </w:p>
        </w:tc>
        <w:tc>
          <w:tcPr>
            <w:tcW w:w="1170" w:type="dxa"/>
          </w:tcPr>
          <w:p w14:paraId="087ED13C" w14:textId="42B525A6" w:rsidR="007E45AF" w:rsidRPr="00BC5E99" w:rsidRDefault="007E45AF" w:rsidP="00A54842">
            <w:pPr>
              <w:pStyle w:val="BodyTextIndent"/>
              <w:ind w:firstLine="0"/>
              <w:jc w:val="center"/>
              <w:rPr>
                <w:b/>
                <w:bCs/>
                <w:kern w:val="0"/>
              </w:rPr>
            </w:pPr>
            <w:r w:rsidRPr="00205E74">
              <w:rPr>
                <w:b/>
                <w:bCs/>
              </w:rPr>
              <w:t>5903.16</w:t>
            </w:r>
          </w:p>
        </w:tc>
      </w:tr>
      <w:tr w:rsidR="007E45AF" w14:paraId="37BBD206" w14:textId="063A363F" w:rsidTr="00297398">
        <w:trPr>
          <w:trHeight w:val="268"/>
        </w:trPr>
        <w:tc>
          <w:tcPr>
            <w:tcW w:w="1820" w:type="dxa"/>
          </w:tcPr>
          <w:p w14:paraId="6687E4CE" w14:textId="5567EE23" w:rsidR="007E45AF" w:rsidRPr="00BC5E99" w:rsidRDefault="007E45AF" w:rsidP="00A54842">
            <w:pPr>
              <w:pStyle w:val="BodyTextIndent"/>
              <w:ind w:firstLine="0"/>
              <w:jc w:val="center"/>
              <w:rPr>
                <w:b/>
                <w:bCs/>
                <w:kern w:val="0"/>
              </w:rPr>
            </w:pPr>
            <w:r w:rsidRPr="00BC5E99">
              <w:rPr>
                <w:b/>
                <w:bCs/>
              </w:rPr>
              <w:t>42</w:t>
            </w:r>
          </w:p>
        </w:tc>
        <w:tc>
          <w:tcPr>
            <w:tcW w:w="1105" w:type="dxa"/>
          </w:tcPr>
          <w:p w14:paraId="06619E10" w14:textId="639CEA13" w:rsidR="007E45AF" w:rsidRPr="00BC34F8" w:rsidRDefault="007E45AF" w:rsidP="00A54842">
            <w:pPr>
              <w:pStyle w:val="BodyTextIndent"/>
              <w:ind w:firstLine="0"/>
              <w:jc w:val="center"/>
              <w:rPr>
                <w:b/>
                <w:bCs/>
                <w:kern w:val="0"/>
              </w:rPr>
            </w:pPr>
            <w:r w:rsidRPr="00BC34F8">
              <w:rPr>
                <w:b/>
                <w:bCs/>
              </w:rPr>
              <w:t>0.01</w:t>
            </w:r>
          </w:p>
        </w:tc>
        <w:tc>
          <w:tcPr>
            <w:tcW w:w="1140" w:type="dxa"/>
            <w:vAlign w:val="bottom"/>
          </w:tcPr>
          <w:p w14:paraId="69F97C83" w14:textId="2629BB8D" w:rsidR="007E45AF" w:rsidRPr="00A54842" w:rsidRDefault="007E45AF" w:rsidP="00A54842">
            <w:pPr>
              <w:pStyle w:val="BodyTextIndent"/>
              <w:ind w:firstLine="0"/>
              <w:jc w:val="center"/>
              <w:rPr>
                <w:b/>
                <w:bCs/>
              </w:rPr>
            </w:pPr>
            <w:r w:rsidRPr="00A54842">
              <w:rPr>
                <w:b/>
                <w:bCs/>
              </w:rPr>
              <w:t>0.22</w:t>
            </w:r>
          </w:p>
        </w:tc>
        <w:tc>
          <w:tcPr>
            <w:tcW w:w="1170" w:type="dxa"/>
          </w:tcPr>
          <w:p w14:paraId="232AB057" w14:textId="7AE84B86" w:rsidR="007E45AF" w:rsidRPr="00BC5E99" w:rsidRDefault="007E45AF" w:rsidP="00A54842">
            <w:pPr>
              <w:pStyle w:val="BodyTextIndent"/>
              <w:ind w:firstLine="0"/>
              <w:jc w:val="center"/>
              <w:rPr>
                <w:b/>
                <w:bCs/>
                <w:kern w:val="0"/>
              </w:rPr>
            </w:pPr>
            <w:r w:rsidRPr="00205E74">
              <w:rPr>
                <w:b/>
                <w:bCs/>
              </w:rPr>
              <w:t>5762.61</w:t>
            </w:r>
          </w:p>
        </w:tc>
      </w:tr>
      <w:tr w:rsidR="007E45AF" w14:paraId="2F6B7653" w14:textId="10F3F303" w:rsidTr="00297398">
        <w:trPr>
          <w:trHeight w:val="253"/>
        </w:trPr>
        <w:tc>
          <w:tcPr>
            <w:tcW w:w="1820" w:type="dxa"/>
          </w:tcPr>
          <w:p w14:paraId="3B74F08B" w14:textId="03EA482D" w:rsidR="007E45AF" w:rsidRPr="00BC5E99" w:rsidRDefault="007E45AF" w:rsidP="00A54842">
            <w:pPr>
              <w:pStyle w:val="BodyTextIndent"/>
              <w:ind w:firstLine="0"/>
              <w:jc w:val="center"/>
              <w:rPr>
                <w:b/>
                <w:bCs/>
                <w:kern w:val="0"/>
              </w:rPr>
            </w:pPr>
            <w:r w:rsidRPr="00BC5E99">
              <w:rPr>
                <w:b/>
                <w:bCs/>
              </w:rPr>
              <w:t>43</w:t>
            </w:r>
          </w:p>
        </w:tc>
        <w:tc>
          <w:tcPr>
            <w:tcW w:w="1105" w:type="dxa"/>
          </w:tcPr>
          <w:p w14:paraId="103CDF76" w14:textId="6C666A5A" w:rsidR="007E45AF" w:rsidRPr="00BC34F8" w:rsidRDefault="007E45AF" w:rsidP="00A54842">
            <w:pPr>
              <w:pStyle w:val="BodyTextIndent"/>
              <w:ind w:firstLine="0"/>
              <w:jc w:val="center"/>
              <w:rPr>
                <w:b/>
                <w:bCs/>
                <w:kern w:val="0"/>
              </w:rPr>
            </w:pPr>
            <w:r w:rsidRPr="00BC34F8">
              <w:rPr>
                <w:b/>
                <w:bCs/>
              </w:rPr>
              <w:t>0.01</w:t>
            </w:r>
          </w:p>
        </w:tc>
        <w:tc>
          <w:tcPr>
            <w:tcW w:w="1140" w:type="dxa"/>
            <w:vAlign w:val="bottom"/>
          </w:tcPr>
          <w:p w14:paraId="0A5578FA" w14:textId="491DE048" w:rsidR="007E45AF" w:rsidRPr="00A54842" w:rsidRDefault="007E45AF" w:rsidP="00A54842">
            <w:pPr>
              <w:pStyle w:val="BodyTextIndent"/>
              <w:ind w:firstLine="0"/>
              <w:jc w:val="center"/>
              <w:rPr>
                <w:b/>
                <w:bCs/>
              </w:rPr>
            </w:pPr>
            <w:r w:rsidRPr="00A54842">
              <w:rPr>
                <w:b/>
                <w:bCs/>
              </w:rPr>
              <w:t>0.22</w:t>
            </w:r>
          </w:p>
        </w:tc>
        <w:tc>
          <w:tcPr>
            <w:tcW w:w="1170" w:type="dxa"/>
          </w:tcPr>
          <w:p w14:paraId="0C0ED0C3" w14:textId="2B2DCF5E" w:rsidR="007E45AF" w:rsidRPr="00BC5E99" w:rsidRDefault="007E45AF" w:rsidP="00A54842">
            <w:pPr>
              <w:pStyle w:val="BodyTextIndent"/>
              <w:ind w:firstLine="0"/>
              <w:jc w:val="center"/>
              <w:rPr>
                <w:b/>
                <w:bCs/>
                <w:kern w:val="0"/>
              </w:rPr>
            </w:pPr>
            <w:r w:rsidRPr="00205E74">
              <w:rPr>
                <w:b/>
                <w:bCs/>
              </w:rPr>
              <w:t>5628.59</w:t>
            </w:r>
          </w:p>
        </w:tc>
      </w:tr>
      <w:tr w:rsidR="007E45AF" w14:paraId="23429F8E" w14:textId="14301638" w:rsidTr="00297398">
        <w:trPr>
          <w:trHeight w:val="268"/>
        </w:trPr>
        <w:tc>
          <w:tcPr>
            <w:tcW w:w="1820" w:type="dxa"/>
          </w:tcPr>
          <w:p w14:paraId="48A70B72" w14:textId="4D464479" w:rsidR="007E45AF" w:rsidRPr="00BC5E99" w:rsidRDefault="007E45AF" w:rsidP="00A54842">
            <w:pPr>
              <w:pStyle w:val="BodyTextIndent"/>
              <w:ind w:firstLine="0"/>
              <w:jc w:val="center"/>
              <w:rPr>
                <w:b/>
                <w:bCs/>
                <w:kern w:val="0"/>
              </w:rPr>
            </w:pPr>
            <w:r w:rsidRPr="00BC5E99">
              <w:rPr>
                <w:b/>
                <w:bCs/>
              </w:rPr>
              <w:t>46</w:t>
            </w:r>
          </w:p>
        </w:tc>
        <w:tc>
          <w:tcPr>
            <w:tcW w:w="1105" w:type="dxa"/>
          </w:tcPr>
          <w:p w14:paraId="4B6EDE38" w14:textId="2FBF3C71" w:rsidR="007E45AF" w:rsidRPr="00BC34F8" w:rsidRDefault="007E45AF" w:rsidP="00A54842">
            <w:pPr>
              <w:pStyle w:val="BodyTextIndent"/>
              <w:ind w:firstLine="0"/>
              <w:jc w:val="center"/>
              <w:rPr>
                <w:b/>
                <w:bCs/>
                <w:kern w:val="0"/>
              </w:rPr>
            </w:pPr>
            <w:r w:rsidRPr="00BC34F8">
              <w:rPr>
                <w:b/>
                <w:bCs/>
              </w:rPr>
              <w:t>0.01</w:t>
            </w:r>
          </w:p>
        </w:tc>
        <w:tc>
          <w:tcPr>
            <w:tcW w:w="1140" w:type="dxa"/>
            <w:vAlign w:val="bottom"/>
          </w:tcPr>
          <w:p w14:paraId="774FE0F5" w14:textId="0D0C5116" w:rsidR="007E45AF" w:rsidRPr="00A54842" w:rsidRDefault="007E45AF" w:rsidP="00A54842">
            <w:pPr>
              <w:pStyle w:val="BodyTextIndent"/>
              <w:ind w:firstLine="0"/>
              <w:jc w:val="center"/>
              <w:rPr>
                <w:b/>
                <w:bCs/>
              </w:rPr>
            </w:pPr>
            <w:r w:rsidRPr="00A54842">
              <w:rPr>
                <w:b/>
                <w:bCs/>
              </w:rPr>
              <w:t>0.20</w:t>
            </w:r>
          </w:p>
        </w:tc>
        <w:tc>
          <w:tcPr>
            <w:tcW w:w="1170" w:type="dxa"/>
          </w:tcPr>
          <w:p w14:paraId="4E76164E" w14:textId="63141004" w:rsidR="007E45AF" w:rsidRPr="00BC5E99" w:rsidRDefault="007E45AF" w:rsidP="00A54842">
            <w:pPr>
              <w:pStyle w:val="BodyTextIndent"/>
              <w:ind w:firstLine="0"/>
              <w:jc w:val="center"/>
              <w:rPr>
                <w:b/>
                <w:bCs/>
                <w:kern w:val="0"/>
              </w:rPr>
            </w:pPr>
            <w:r w:rsidRPr="00205E74">
              <w:rPr>
                <w:b/>
                <w:bCs/>
              </w:rPr>
              <w:t>5261.51</w:t>
            </w:r>
          </w:p>
        </w:tc>
      </w:tr>
      <w:tr w:rsidR="007E45AF" w14:paraId="162C9D7A" w14:textId="32E02546" w:rsidTr="00297398">
        <w:trPr>
          <w:trHeight w:val="253"/>
        </w:trPr>
        <w:tc>
          <w:tcPr>
            <w:tcW w:w="1820" w:type="dxa"/>
          </w:tcPr>
          <w:p w14:paraId="4DEFCFAB" w14:textId="693B74B0" w:rsidR="007E45AF" w:rsidRPr="00BC5E99" w:rsidRDefault="007E45AF" w:rsidP="00A54842">
            <w:pPr>
              <w:pStyle w:val="BodyTextIndent"/>
              <w:ind w:firstLine="0"/>
              <w:jc w:val="center"/>
              <w:rPr>
                <w:b/>
                <w:bCs/>
                <w:kern w:val="0"/>
              </w:rPr>
            </w:pPr>
            <w:r w:rsidRPr="00BC5E99">
              <w:rPr>
                <w:b/>
                <w:bCs/>
              </w:rPr>
              <w:t>58</w:t>
            </w:r>
          </w:p>
        </w:tc>
        <w:tc>
          <w:tcPr>
            <w:tcW w:w="1105" w:type="dxa"/>
          </w:tcPr>
          <w:p w14:paraId="03FEBF19" w14:textId="4C8B1565" w:rsidR="007E45AF" w:rsidRPr="00BC34F8" w:rsidRDefault="007E45AF" w:rsidP="00A54842">
            <w:pPr>
              <w:pStyle w:val="BodyTextIndent"/>
              <w:ind w:firstLine="0"/>
              <w:jc w:val="center"/>
              <w:rPr>
                <w:b/>
                <w:bCs/>
                <w:kern w:val="0"/>
              </w:rPr>
            </w:pPr>
            <w:r w:rsidRPr="00BC34F8">
              <w:rPr>
                <w:b/>
                <w:bCs/>
              </w:rPr>
              <w:t>0.01</w:t>
            </w:r>
          </w:p>
        </w:tc>
        <w:tc>
          <w:tcPr>
            <w:tcW w:w="1140" w:type="dxa"/>
            <w:vAlign w:val="bottom"/>
          </w:tcPr>
          <w:p w14:paraId="5EF5CBBE" w14:textId="163DFDE3" w:rsidR="007E45AF" w:rsidRPr="00A54842" w:rsidRDefault="007E45AF" w:rsidP="00A54842">
            <w:pPr>
              <w:pStyle w:val="BodyTextIndent"/>
              <w:ind w:firstLine="0"/>
              <w:jc w:val="center"/>
              <w:rPr>
                <w:b/>
                <w:bCs/>
              </w:rPr>
            </w:pPr>
            <w:r w:rsidRPr="00A54842">
              <w:rPr>
                <w:b/>
                <w:bCs/>
              </w:rPr>
              <w:t>0.16</w:t>
            </w:r>
          </w:p>
        </w:tc>
        <w:tc>
          <w:tcPr>
            <w:tcW w:w="1170" w:type="dxa"/>
          </w:tcPr>
          <w:p w14:paraId="16961191" w14:textId="598C83BC" w:rsidR="007E45AF" w:rsidRPr="00BC5E99" w:rsidRDefault="007E45AF" w:rsidP="00205E74">
            <w:pPr>
              <w:pStyle w:val="BodyTextIndent"/>
              <w:keepNext/>
              <w:ind w:firstLine="0"/>
              <w:jc w:val="center"/>
              <w:rPr>
                <w:b/>
                <w:bCs/>
                <w:kern w:val="0"/>
              </w:rPr>
            </w:pPr>
            <w:r w:rsidRPr="00205E74">
              <w:rPr>
                <w:b/>
                <w:bCs/>
              </w:rPr>
              <w:t>4172.92</w:t>
            </w:r>
          </w:p>
        </w:tc>
      </w:tr>
    </w:tbl>
    <w:p w14:paraId="4447C132" w14:textId="202CE573" w:rsidR="003520DA" w:rsidRDefault="00205E74" w:rsidP="00205E74">
      <w:pPr>
        <w:pStyle w:val="Caption"/>
      </w:pPr>
      <w:r>
        <w:t xml:space="preserve">Table </w:t>
      </w:r>
      <w:fldSimple w:instr=" SEQ Table \* ARABIC ">
        <w:r>
          <w:rPr>
            <w:noProof/>
          </w:rPr>
          <w:t>2</w:t>
        </w:r>
      </w:fldSimple>
      <w:r>
        <w:t xml:space="preserve"> Data table for 26.2mm Smooth Straight Pipe</w:t>
      </w:r>
    </w:p>
    <w:p w14:paraId="6C3DEEF1" w14:textId="77777777" w:rsidR="003F257A" w:rsidRPr="003F257A" w:rsidRDefault="003F257A" w:rsidP="003F257A"/>
    <w:p w14:paraId="4A302CAB" w14:textId="49F61371" w:rsidR="00A423B3" w:rsidRDefault="00295F89" w:rsidP="00A423B3">
      <w:pPr>
        <w:jc w:val="left"/>
        <w:rPr>
          <w:b/>
          <w:bCs/>
        </w:rPr>
      </w:pPr>
      <w:r>
        <w:rPr>
          <w:b/>
          <w:bCs/>
          <w:noProof/>
        </w:rPr>
        <w:drawing>
          <wp:inline distT="0" distB="0" distL="0" distR="0" wp14:anchorId="7C875B10" wp14:editId="18B5F962">
            <wp:extent cx="3318510" cy="2361538"/>
            <wp:effectExtent l="0" t="0" r="0" b="1270"/>
            <wp:docPr id="817240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32449" cy="2371458"/>
                    </a:xfrm>
                    <a:prstGeom prst="rect">
                      <a:avLst/>
                    </a:prstGeom>
                    <a:noFill/>
                  </pic:spPr>
                </pic:pic>
              </a:graphicData>
            </a:graphic>
          </wp:inline>
        </w:drawing>
      </w:r>
    </w:p>
    <w:p w14:paraId="0222F5C1" w14:textId="1A9085DE" w:rsidR="00D57263" w:rsidRPr="0043686A" w:rsidRDefault="00DC6D5D" w:rsidP="0043686A">
      <w:pPr>
        <w:pStyle w:val="Caption"/>
      </w:pPr>
      <w:r>
        <w:t>Figure 7</w:t>
      </w:r>
      <w:r>
        <w:rPr>
          <w:noProof/>
        </w:rPr>
        <w:t xml:space="preserve"> </w:t>
      </w:r>
      <w:r w:rsidR="000D673C">
        <w:rPr>
          <w:noProof/>
        </w:rPr>
        <w:t xml:space="preserve">Constants: </w:t>
      </w:r>
      <w:r w:rsidR="000D673C" w:rsidRPr="000D673C">
        <w:rPr>
          <w:noProof/>
        </w:rPr>
        <w:t>Internal Diameter (d) = 0.014</w:t>
      </w:r>
      <w:r w:rsidR="000D673C">
        <w:rPr>
          <w:noProof/>
        </w:rPr>
        <w:t xml:space="preserve">m, </w:t>
      </w:r>
      <w:r w:rsidR="000D673C" w:rsidRPr="000D673C">
        <w:rPr>
          <w:noProof/>
        </w:rPr>
        <w:t>Area (A) = 0.0001539</w:t>
      </w:r>
      <m:oMath>
        <m:sSup>
          <m:sSupPr>
            <m:ctrlPr>
              <w:rPr>
                <w:rFonts w:ascii="Cambria Math" w:hAnsi="Cambria Math"/>
                <w:noProof/>
              </w:rPr>
            </m:ctrlPr>
          </m:sSupPr>
          <m:e>
            <m:r>
              <w:rPr>
                <w:rFonts w:ascii="Cambria Math" w:hAnsi="Cambria Math"/>
                <w:noProof/>
              </w:rPr>
              <m:t>m</m:t>
            </m:r>
          </m:e>
          <m:sup>
            <m:r>
              <w:rPr>
                <w:rFonts w:ascii="Cambria Math" w:hAnsi="Cambria Math"/>
                <w:noProof/>
              </w:rPr>
              <m:t>2</m:t>
            </m:r>
          </m:sup>
        </m:sSup>
      </m:oMath>
      <w:r w:rsidR="000D673C">
        <w:rPr>
          <w:noProof/>
        </w:rPr>
        <w:t xml:space="preserve">, </w:t>
      </w:r>
      <w:r w:rsidR="000D673C" w:rsidRPr="005211E3">
        <w:t xml:space="preserve">Length </w:t>
      </w:r>
      <w:r w:rsidR="000D673C" w:rsidRPr="000D673C">
        <w:rPr>
          <w:noProof/>
        </w:rPr>
        <w:t>(l) = 0.2m</w:t>
      </w:r>
    </w:p>
    <w:p w14:paraId="2C2EBD26" w14:textId="2AD307AB" w:rsidR="00205E74" w:rsidRPr="00807793" w:rsidRDefault="00205E74" w:rsidP="00205E74">
      <w:pPr>
        <w:jc w:val="center"/>
        <w:rPr>
          <w:b/>
          <w:bCs/>
        </w:rPr>
      </w:pPr>
      <w:r>
        <w:rPr>
          <w:b/>
          <w:bCs/>
        </w:rPr>
        <w:t xml:space="preserve">Head Loss in a </w:t>
      </w:r>
      <w:r w:rsidR="00F52945">
        <w:rPr>
          <w:b/>
          <w:bCs/>
        </w:rPr>
        <w:t>1</w:t>
      </w:r>
      <w:r w:rsidR="00C214FB">
        <w:rPr>
          <w:b/>
          <w:bCs/>
        </w:rPr>
        <w:t>4</w:t>
      </w:r>
      <w:r w:rsidR="00F52945">
        <w:rPr>
          <w:b/>
          <w:bCs/>
        </w:rPr>
        <w:t>mm</w:t>
      </w:r>
      <w:r>
        <w:rPr>
          <w:b/>
          <w:bCs/>
        </w:rPr>
        <w:t xml:space="preserve"> Straight </w:t>
      </w:r>
      <w:r w:rsidR="00F52945">
        <w:rPr>
          <w:b/>
          <w:bCs/>
        </w:rPr>
        <w:t>Rough</w:t>
      </w:r>
      <w:r>
        <w:rPr>
          <w:b/>
          <w:bCs/>
        </w:rPr>
        <w:t xml:space="preserve"> Pipe</w:t>
      </w:r>
    </w:p>
    <w:tbl>
      <w:tblPr>
        <w:tblStyle w:val="TableGrid"/>
        <w:tblW w:w="5235" w:type="dxa"/>
        <w:tblLook w:val="04A0" w:firstRow="1" w:lastRow="0" w:firstColumn="1" w:lastColumn="0" w:noHBand="0" w:noVBand="1"/>
        <w:tblCaption w:val="Head Loss in a 13.6mm Straight Smooth Pipe"/>
      </w:tblPr>
      <w:tblGrid>
        <w:gridCol w:w="1820"/>
        <w:gridCol w:w="1105"/>
        <w:gridCol w:w="1140"/>
        <w:gridCol w:w="1170"/>
      </w:tblGrid>
      <w:tr w:rsidR="00205E74" w14:paraId="6C87ED50" w14:textId="77777777" w:rsidTr="00297398">
        <w:trPr>
          <w:trHeight w:val="685"/>
          <w:tblHeader/>
        </w:trPr>
        <w:tc>
          <w:tcPr>
            <w:tcW w:w="1820" w:type="dxa"/>
          </w:tcPr>
          <w:p w14:paraId="181B1C4B" w14:textId="77777777" w:rsidR="00205E74" w:rsidRPr="00BC5E99" w:rsidRDefault="00205E74">
            <w:pPr>
              <w:suppressAutoHyphens w:val="0"/>
              <w:overflowPunct/>
              <w:autoSpaceDE/>
              <w:autoSpaceDN/>
              <w:adjustRightInd/>
              <w:jc w:val="center"/>
              <w:textAlignment w:val="auto"/>
              <w:rPr>
                <w:b/>
                <w:bCs/>
                <w:kern w:val="0"/>
              </w:rPr>
            </w:pPr>
            <w:r w:rsidRPr="00BC5E99">
              <w:rPr>
                <w:b/>
                <w:bCs/>
                <w:kern w:val="0"/>
              </w:rPr>
              <w:t>Time for 5 Liters (s)</w:t>
            </w:r>
          </w:p>
          <w:p w14:paraId="631939A4" w14:textId="77777777" w:rsidR="00205E74" w:rsidRPr="00BC5E99" w:rsidRDefault="00205E74">
            <w:pPr>
              <w:suppressAutoHyphens w:val="0"/>
              <w:overflowPunct/>
              <w:autoSpaceDE/>
              <w:autoSpaceDN/>
              <w:adjustRightInd/>
              <w:jc w:val="center"/>
              <w:textAlignment w:val="auto"/>
              <w:rPr>
                <w:b/>
                <w:bCs/>
                <w:kern w:val="0"/>
              </w:rPr>
            </w:pPr>
          </w:p>
        </w:tc>
        <w:tc>
          <w:tcPr>
            <w:tcW w:w="1105" w:type="dxa"/>
          </w:tcPr>
          <w:p w14:paraId="59C544F5" w14:textId="77777777" w:rsidR="00205E74" w:rsidRPr="00BC5E99" w:rsidRDefault="00205E74">
            <w:pPr>
              <w:pStyle w:val="BodyTextIndent"/>
              <w:ind w:firstLine="0"/>
              <w:jc w:val="center"/>
              <w:rPr>
                <w:b/>
                <w:bCs/>
                <w:kern w:val="0"/>
              </w:rPr>
            </w:pPr>
            <w:r w:rsidRPr="00BC5E99">
              <w:rPr>
                <w:b/>
                <w:bCs/>
                <w:kern w:val="0"/>
              </w:rPr>
              <w:t>Difference (∆h) (m)</w:t>
            </w:r>
          </w:p>
        </w:tc>
        <w:tc>
          <w:tcPr>
            <w:tcW w:w="1140" w:type="dxa"/>
          </w:tcPr>
          <w:p w14:paraId="7FF358EC" w14:textId="77777777" w:rsidR="00205E74" w:rsidRPr="00BC5E99" w:rsidRDefault="00205E74">
            <w:pPr>
              <w:pStyle w:val="BodyTextIndent"/>
              <w:ind w:firstLine="0"/>
              <w:jc w:val="center"/>
              <w:rPr>
                <w:b/>
                <w:bCs/>
              </w:rPr>
            </w:pPr>
            <w:r w:rsidRPr="00BC5E99">
              <w:rPr>
                <w:b/>
                <w:bCs/>
              </w:rPr>
              <w:t>Flow Velocity (m.s-1)</w:t>
            </w:r>
          </w:p>
        </w:tc>
        <w:tc>
          <w:tcPr>
            <w:tcW w:w="1170" w:type="dxa"/>
          </w:tcPr>
          <w:p w14:paraId="35A7417B" w14:textId="77777777" w:rsidR="00205E74" w:rsidRPr="00BC5E99" w:rsidRDefault="00205E74">
            <w:pPr>
              <w:pStyle w:val="BodyTextIndent"/>
              <w:ind w:firstLine="0"/>
              <w:jc w:val="center"/>
              <w:rPr>
                <w:b/>
                <w:bCs/>
              </w:rPr>
            </w:pPr>
            <w:r w:rsidRPr="00BC5E99">
              <w:rPr>
                <w:b/>
                <w:bCs/>
              </w:rPr>
              <w:t>Re</w:t>
            </w:r>
          </w:p>
        </w:tc>
      </w:tr>
      <w:tr w:rsidR="00205E74" w14:paraId="1AF1A8D0" w14:textId="77777777" w:rsidTr="00297398">
        <w:trPr>
          <w:trHeight w:val="253"/>
        </w:trPr>
        <w:tc>
          <w:tcPr>
            <w:tcW w:w="1820" w:type="dxa"/>
            <w:vAlign w:val="bottom"/>
          </w:tcPr>
          <w:p w14:paraId="35A809E7" w14:textId="20365CC0" w:rsidR="00205E74" w:rsidRPr="00C214FB" w:rsidRDefault="00981B8B">
            <w:pPr>
              <w:suppressAutoHyphens w:val="0"/>
              <w:overflowPunct/>
              <w:autoSpaceDE/>
              <w:autoSpaceDN/>
              <w:adjustRightInd/>
              <w:jc w:val="center"/>
              <w:textAlignment w:val="auto"/>
              <w:rPr>
                <w:b/>
              </w:rPr>
            </w:pPr>
            <w:r w:rsidRPr="00C214FB">
              <w:rPr>
                <w:b/>
              </w:rPr>
              <w:t>53</w:t>
            </w:r>
          </w:p>
        </w:tc>
        <w:tc>
          <w:tcPr>
            <w:tcW w:w="1105" w:type="dxa"/>
            <w:vAlign w:val="bottom"/>
          </w:tcPr>
          <w:p w14:paraId="0A90B5DE" w14:textId="64847A21" w:rsidR="00205E74" w:rsidRPr="00C214FB" w:rsidRDefault="00205E74">
            <w:pPr>
              <w:pStyle w:val="BodyTextIndent"/>
              <w:ind w:firstLine="0"/>
              <w:jc w:val="center"/>
              <w:rPr>
                <w:b/>
              </w:rPr>
            </w:pPr>
            <w:r w:rsidRPr="00C214FB">
              <w:rPr>
                <w:b/>
              </w:rPr>
              <w:t>0.</w:t>
            </w:r>
            <w:r w:rsidR="009551AF" w:rsidRPr="00C214FB">
              <w:rPr>
                <w:b/>
              </w:rPr>
              <w:t>09</w:t>
            </w:r>
          </w:p>
        </w:tc>
        <w:tc>
          <w:tcPr>
            <w:tcW w:w="1140" w:type="dxa"/>
            <w:vAlign w:val="bottom"/>
          </w:tcPr>
          <w:p w14:paraId="6C9DBC0B" w14:textId="4B665E75" w:rsidR="00205E74" w:rsidRPr="00A54842" w:rsidRDefault="00205E74">
            <w:pPr>
              <w:pStyle w:val="BodyTextIndent"/>
              <w:ind w:firstLine="0"/>
              <w:jc w:val="center"/>
              <w:rPr>
                <w:b/>
                <w:bCs/>
              </w:rPr>
            </w:pPr>
            <w:r w:rsidRPr="00A54842">
              <w:rPr>
                <w:b/>
                <w:bCs/>
              </w:rPr>
              <w:t>0.</w:t>
            </w:r>
            <w:r w:rsidR="00C214FB" w:rsidRPr="00C214FB">
              <w:rPr>
                <w:b/>
                <w:bCs/>
              </w:rPr>
              <w:t>61</w:t>
            </w:r>
          </w:p>
        </w:tc>
        <w:tc>
          <w:tcPr>
            <w:tcW w:w="1170" w:type="dxa"/>
            <w:vAlign w:val="bottom"/>
          </w:tcPr>
          <w:p w14:paraId="7A43ED40" w14:textId="215397C1" w:rsidR="00205E74" w:rsidRPr="00C214FB" w:rsidRDefault="00C214FB">
            <w:pPr>
              <w:pStyle w:val="BodyTextIndent"/>
              <w:ind w:firstLine="0"/>
              <w:jc w:val="center"/>
              <w:rPr>
                <w:b/>
              </w:rPr>
            </w:pPr>
            <w:r w:rsidRPr="00C214FB">
              <w:rPr>
                <w:b/>
                <w:bCs/>
              </w:rPr>
              <w:t>8547.71</w:t>
            </w:r>
          </w:p>
        </w:tc>
      </w:tr>
      <w:tr w:rsidR="00205E74" w14:paraId="5D6BAF4E" w14:textId="77777777" w:rsidTr="00297398">
        <w:trPr>
          <w:trHeight w:val="268"/>
        </w:trPr>
        <w:tc>
          <w:tcPr>
            <w:tcW w:w="1820" w:type="dxa"/>
            <w:vAlign w:val="bottom"/>
          </w:tcPr>
          <w:p w14:paraId="43E5F114" w14:textId="4678C6B5" w:rsidR="00205E74" w:rsidRPr="00C214FB" w:rsidRDefault="00981B8B" w:rsidP="00C214FB">
            <w:pPr>
              <w:suppressAutoHyphens w:val="0"/>
              <w:overflowPunct/>
              <w:autoSpaceDE/>
              <w:autoSpaceDN/>
              <w:adjustRightInd/>
              <w:jc w:val="center"/>
              <w:textAlignment w:val="auto"/>
              <w:rPr>
                <w:b/>
              </w:rPr>
            </w:pPr>
            <w:r w:rsidRPr="00C214FB">
              <w:rPr>
                <w:b/>
              </w:rPr>
              <w:t>62</w:t>
            </w:r>
          </w:p>
        </w:tc>
        <w:tc>
          <w:tcPr>
            <w:tcW w:w="1105" w:type="dxa"/>
            <w:vAlign w:val="bottom"/>
          </w:tcPr>
          <w:p w14:paraId="675E6AF9" w14:textId="570E8657" w:rsidR="00205E74" w:rsidRPr="00C214FB" w:rsidRDefault="00205E74" w:rsidP="00C214FB">
            <w:pPr>
              <w:suppressAutoHyphens w:val="0"/>
              <w:overflowPunct/>
              <w:autoSpaceDE/>
              <w:autoSpaceDN/>
              <w:adjustRightInd/>
              <w:jc w:val="center"/>
              <w:textAlignment w:val="auto"/>
              <w:rPr>
                <w:b/>
              </w:rPr>
            </w:pPr>
            <w:r w:rsidRPr="00C214FB">
              <w:rPr>
                <w:b/>
              </w:rPr>
              <w:t>0.</w:t>
            </w:r>
            <w:r w:rsidR="009551AF" w:rsidRPr="00C214FB">
              <w:rPr>
                <w:b/>
              </w:rPr>
              <w:t>07</w:t>
            </w:r>
          </w:p>
        </w:tc>
        <w:tc>
          <w:tcPr>
            <w:tcW w:w="1140" w:type="dxa"/>
            <w:vAlign w:val="bottom"/>
          </w:tcPr>
          <w:p w14:paraId="2C3AC313" w14:textId="63A2E50A" w:rsidR="00205E74" w:rsidRPr="00A54842" w:rsidRDefault="00205E74" w:rsidP="00C214FB">
            <w:pPr>
              <w:suppressAutoHyphens w:val="0"/>
              <w:overflowPunct/>
              <w:autoSpaceDE/>
              <w:autoSpaceDN/>
              <w:adjustRightInd/>
              <w:jc w:val="center"/>
              <w:textAlignment w:val="auto"/>
              <w:rPr>
                <w:b/>
                <w:bCs/>
              </w:rPr>
            </w:pPr>
            <w:r w:rsidRPr="00A54842">
              <w:rPr>
                <w:b/>
                <w:bCs/>
              </w:rPr>
              <w:t>0.</w:t>
            </w:r>
            <w:r w:rsidR="00C214FB" w:rsidRPr="00C214FB">
              <w:rPr>
                <w:b/>
                <w:bCs/>
              </w:rPr>
              <w:t>52</w:t>
            </w:r>
          </w:p>
        </w:tc>
        <w:tc>
          <w:tcPr>
            <w:tcW w:w="1170" w:type="dxa"/>
            <w:vAlign w:val="bottom"/>
          </w:tcPr>
          <w:p w14:paraId="655A89F7" w14:textId="30C506DB" w:rsidR="00205E74" w:rsidRPr="00C214FB" w:rsidRDefault="00C214FB" w:rsidP="00C214FB">
            <w:pPr>
              <w:suppressAutoHyphens w:val="0"/>
              <w:overflowPunct/>
              <w:autoSpaceDE/>
              <w:autoSpaceDN/>
              <w:adjustRightInd/>
              <w:jc w:val="center"/>
              <w:textAlignment w:val="auto"/>
              <w:rPr>
                <w:b/>
              </w:rPr>
            </w:pPr>
            <w:r w:rsidRPr="00C214FB">
              <w:rPr>
                <w:b/>
                <w:bCs/>
              </w:rPr>
              <w:t>7306.91</w:t>
            </w:r>
          </w:p>
        </w:tc>
      </w:tr>
      <w:tr w:rsidR="00205E74" w14:paraId="0A891C44" w14:textId="77777777" w:rsidTr="00297398">
        <w:trPr>
          <w:trHeight w:val="253"/>
        </w:trPr>
        <w:tc>
          <w:tcPr>
            <w:tcW w:w="1820" w:type="dxa"/>
            <w:vAlign w:val="bottom"/>
          </w:tcPr>
          <w:p w14:paraId="073136BB" w14:textId="50AB4894" w:rsidR="00205E74" w:rsidRPr="00C214FB" w:rsidRDefault="00981B8B" w:rsidP="00C214FB">
            <w:pPr>
              <w:suppressAutoHyphens w:val="0"/>
              <w:overflowPunct/>
              <w:autoSpaceDE/>
              <w:autoSpaceDN/>
              <w:adjustRightInd/>
              <w:jc w:val="center"/>
              <w:textAlignment w:val="auto"/>
              <w:rPr>
                <w:b/>
              </w:rPr>
            </w:pPr>
            <w:r w:rsidRPr="00C214FB">
              <w:rPr>
                <w:b/>
              </w:rPr>
              <w:t>86</w:t>
            </w:r>
          </w:p>
        </w:tc>
        <w:tc>
          <w:tcPr>
            <w:tcW w:w="1105" w:type="dxa"/>
            <w:vAlign w:val="bottom"/>
          </w:tcPr>
          <w:p w14:paraId="060D4CEC" w14:textId="582AD87B" w:rsidR="00205E74" w:rsidRPr="00C214FB" w:rsidRDefault="00205E74" w:rsidP="00C214FB">
            <w:pPr>
              <w:suppressAutoHyphens w:val="0"/>
              <w:overflowPunct/>
              <w:autoSpaceDE/>
              <w:autoSpaceDN/>
              <w:adjustRightInd/>
              <w:jc w:val="center"/>
              <w:textAlignment w:val="auto"/>
              <w:rPr>
                <w:b/>
              </w:rPr>
            </w:pPr>
            <w:r w:rsidRPr="00C214FB">
              <w:rPr>
                <w:b/>
              </w:rPr>
              <w:t>0.</w:t>
            </w:r>
            <w:r w:rsidR="009551AF" w:rsidRPr="00C214FB">
              <w:rPr>
                <w:b/>
              </w:rPr>
              <w:t>03</w:t>
            </w:r>
          </w:p>
        </w:tc>
        <w:tc>
          <w:tcPr>
            <w:tcW w:w="1140" w:type="dxa"/>
            <w:vAlign w:val="bottom"/>
          </w:tcPr>
          <w:p w14:paraId="474CBAEC" w14:textId="6CE34EB3" w:rsidR="00205E74" w:rsidRPr="00A54842" w:rsidRDefault="00205E74" w:rsidP="00C214FB">
            <w:pPr>
              <w:suppressAutoHyphens w:val="0"/>
              <w:overflowPunct/>
              <w:autoSpaceDE/>
              <w:autoSpaceDN/>
              <w:adjustRightInd/>
              <w:jc w:val="center"/>
              <w:textAlignment w:val="auto"/>
              <w:rPr>
                <w:b/>
                <w:bCs/>
              </w:rPr>
            </w:pPr>
            <w:r w:rsidRPr="00A54842">
              <w:rPr>
                <w:b/>
                <w:bCs/>
              </w:rPr>
              <w:t>0.</w:t>
            </w:r>
            <w:r w:rsidR="00C214FB" w:rsidRPr="00C214FB">
              <w:rPr>
                <w:b/>
                <w:bCs/>
              </w:rPr>
              <w:t>38</w:t>
            </w:r>
          </w:p>
        </w:tc>
        <w:tc>
          <w:tcPr>
            <w:tcW w:w="1170" w:type="dxa"/>
            <w:vAlign w:val="bottom"/>
          </w:tcPr>
          <w:p w14:paraId="65ABCA9F" w14:textId="7BC1F4E5" w:rsidR="00205E74" w:rsidRPr="00C214FB" w:rsidRDefault="00C214FB" w:rsidP="00C214FB">
            <w:pPr>
              <w:suppressAutoHyphens w:val="0"/>
              <w:overflowPunct/>
              <w:autoSpaceDE/>
              <w:autoSpaceDN/>
              <w:adjustRightInd/>
              <w:jc w:val="center"/>
              <w:textAlignment w:val="auto"/>
              <w:rPr>
                <w:b/>
              </w:rPr>
            </w:pPr>
            <w:r w:rsidRPr="00C214FB">
              <w:rPr>
                <w:b/>
                <w:bCs/>
              </w:rPr>
              <w:t>5267.78</w:t>
            </w:r>
          </w:p>
        </w:tc>
      </w:tr>
      <w:tr w:rsidR="00205E74" w14:paraId="45E2A9C3" w14:textId="77777777" w:rsidTr="00297398">
        <w:trPr>
          <w:trHeight w:val="268"/>
        </w:trPr>
        <w:tc>
          <w:tcPr>
            <w:tcW w:w="1820" w:type="dxa"/>
            <w:vAlign w:val="bottom"/>
          </w:tcPr>
          <w:p w14:paraId="490E22C3" w14:textId="5233A255" w:rsidR="00205E74" w:rsidRPr="00C214FB" w:rsidRDefault="00981B8B" w:rsidP="00C214FB">
            <w:pPr>
              <w:suppressAutoHyphens w:val="0"/>
              <w:overflowPunct/>
              <w:autoSpaceDE/>
              <w:autoSpaceDN/>
              <w:adjustRightInd/>
              <w:jc w:val="center"/>
              <w:textAlignment w:val="auto"/>
              <w:rPr>
                <w:b/>
              </w:rPr>
            </w:pPr>
            <w:r w:rsidRPr="00C214FB">
              <w:rPr>
                <w:b/>
              </w:rPr>
              <w:t>103</w:t>
            </w:r>
          </w:p>
        </w:tc>
        <w:tc>
          <w:tcPr>
            <w:tcW w:w="1105" w:type="dxa"/>
            <w:vAlign w:val="bottom"/>
          </w:tcPr>
          <w:p w14:paraId="3E58664F" w14:textId="20F87BEF" w:rsidR="00205E74" w:rsidRPr="00C214FB" w:rsidRDefault="00205E74" w:rsidP="00C214FB">
            <w:pPr>
              <w:suppressAutoHyphens w:val="0"/>
              <w:overflowPunct/>
              <w:autoSpaceDE/>
              <w:autoSpaceDN/>
              <w:adjustRightInd/>
              <w:jc w:val="center"/>
              <w:textAlignment w:val="auto"/>
              <w:rPr>
                <w:b/>
              </w:rPr>
            </w:pPr>
            <w:r w:rsidRPr="00C214FB">
              <w:rPr>
                <w:b/>
              </w:rPr>
              <w:t>0.</w:t>
            </w:r>
            <w:r w:rsidR="009551AF" w:rsidRPr="00C214FB">
              <w:rPr>
                <w:b/>
              </w:rPr>
              <w:t>02</w:t>
            </w:r>
          </w:p>
        </w:tc>
        <w:tc>
          <w:tcPr>
            <w:tcW w:w="1140" w:type="dxa"/>
            <w:vAlign w:val="bottom"/>
          </w:tcPr>
          <w:p w14:paraId="6059CBE0" w14:textId="60F3A4F1" w:rsidR="00205E74" w:rsidRPr="00A54842" w:rsidRDefault="00205E74" w:rsidP="00C214FB">
            <w:pPr>
              <w:suppressAutoHyphens w:val="0"/>
              <w:overflowPunct/>
              <w:autoSpaceDE/>
              <w:autoSpaceDN/>
              <w:adjustRightInd/>
              <w:jc w:val="center"/>
              <w:textAlignment w:val="auto"/>
              <w:rPr>
                <w:b/>
                <w:bCs/>
              </w:rPr>
            </w:pPr>
            <w:r w:rsidRPr="00A54842">
              <w:rPr>
                <w:b/>
                <w:bCs/>
              </w:rPr>
              <w:t>0.</w:t>
            </w:r>
            <w:r w:rsidR="00C214FB" w:rsidRPr="00C214FB">
              <w:rPr>
                <w:b/>
                <w:bCs/>
              </w:rPr>
              <w:t>32</w:t>
            </w:r>
          </w:p>
        </w:tc>
        <w:tc>
          <w:tcPr>
            <w:tcW w:w="1170" w:type="dxa"/>
            <w:vAlign w:val="bottom"/>
          </w:tcPr>
          <w:p w14:paraId="6FEF2EC8" w14:textId="6B62A28E" w:rsidR="00205E74" w:rsidRPr="00C214FB" w:rsidRDefault="00C214FB" w:rsidP="00C214FB">
            <w:pPr>
              <w:suppressAutoHyphens w:val="0"/>
              <w:overflowPunct/>
              <w:autoSpaceDE/>
              <w:autoSpaceDN/>
              <w:adjustRightInd/>
              <w:jc w:val="center"/>
              <w:textAlignment w:val="auto"/>
              <w:rPr>
                <w:b/>
              </w:rPr>
            </w:pPr>
            <w:r w:rsidRPr="00C214FB">
              <w:rPr>
                <w:b/>
                <w:bCs/>
              </w:rPr>
              <w:t>4398.34</w:t>
            </w:r>
          </w:p>
        </w:tc>
      </w:tr>
      <w:tr w:rsidR="00205E74" w14:paraId="09A07869" w14:textId="77777777" w:rsidTr="00297398">
        <w:trPr>
          <w:trHeight w:val="253"/>
        </w:trPr>
        <w:tc>
          <w:tcPr>
            <w:tcW w:w="1820" w:type="dxa"/>
            <w:vAlign w:val="bottom"/>
          </w:tcPr>
          <w:p w14:paraId="23978877" w14:textId="0FD2950D" w:rsidR="00205E74" w:rsidRPr="00C214FB" w:rsidRDefault="00981B8B" w:rsidP="00C214FB">
            <w:pPr>
              <w:suppressAutoHyphens w:val="0"/>
              <w:overflowPunct/>
              <w:autoSpaceDE/>
              <w:autoSpaceDN/>
              <w:adjustRightInd/>
              <w:jc w:val="center"/>
              <w:textAlignment w:val="auto"/>
              <w:rPr>
                <w:b/>
              </w:rPr>
            </w:pPr>
            <w:r w:rsidRPr="00C214FB">
              <w:rPr>
                <w:b/>
              </w:rPr>
              <w:t>124</w:t>
            </w:r>
          </w:p>
        </w:tc>
        <w:tc>
          <w:tcPr>
            <w:tcW w:w="1105" w:type="dxa"/>
            <w:vAlign w:val="bottom"/>
          </w:tcPr>
          <w:p w14:paraId="075B02EB" w14:textId="4E933077" w:rsidR="00205E74" w:rsidRPr="00C214FB" w:rsidRDefault="00205E74" w:rsidP="00C214FB">
            <w:pPr>
              <w:suppressAutoHyphens w:val="0"/>
              <w:overflowPunct/>
              <w:autoSpaceDE/>
              <w:autoSpaceDN/>
              <w:adjustRightInd/>
              <w:jc w:val="center"/>
              <w:textAlignment w:val="auto"/>
              <w:rPr>
                <w:b/>
              </w:rPr>
            </w:pPr>
            <w:r w:rsidRPr="00C214FB">
              <w:rPr>
                <w:b/>
              </w:rPr>
              <w:t>0.01</w:t>
            </w:r>
          </w:p>
        </w:tc>
        <w:tc>
          <w:tcPr>
            <w:tcW w:w="1140" w:type="dxa"/>
            <w:vAlign w:val="bottom"/>
          </w:tcPr>
          <w:p w14:paraId="498BA200" w14:textId="1C5F67F5" w:rsidR="00205E74" w:rsidRPr="00A54842" w:rsidRDefault="00205E74" w:rsidP="00C214FB">
            <w:pPr>
              <w:suppressAutoHyphens w:val="0"/>
              <w:overflowPunct/>
              <w:autoSpaceDE/>
              <w:autoSpaceDN/>
              <w:adjustRightInd/>
              <w:jc w:val="center"/>
              <w:textAlignment w:val="auto"/>
              <w:rPr>
                <w:b/>
                <w:bCs/>
              </w:rPr>
            </w:pPr>
            <w:r w:rsidRPr="00A54842">
              <w:rPr>
                <w:b/>
                <w:bCs/>
              </w:rPr>
              <w:t>0.</w:t>
            </w:r>
            <w:r w:rsidR="00C214FB" w:rsidRPr="00C214FB">
              <w:rPr>
                <w:b/>
                <w:bCs/>
              </w:rPr>
              <w:t>26</w:t>
            </w:r>
          </w:p>
        </w:tc>
        <w:tc>
          <w:tcPr>
            <w:tcW w:w="1170" w:type="dxa"/>
            <w:vAlign w:val="bottom"/>
          </w:tcPr>
          <w:p w14:paraId="0CD2AF6C" w14:textId="0A401612" w:rsidR="00205E74" w:rsidRPr="00C214FB" w:rsidRDefault="00C214FB" w:rsidP="00C214FB">
            <w:pPr>
              <w:suppressAutoHyphens w:val="0"/>
              <w:overflowPunct/>
              <w:autoSpaceDE/>
              <w:autoSpaceDN/>
              <w:adjustRightInd/>
              <w:jc w:val="center"/>
              <w:textAlignment w:val="auto"/>
              <w:rPr>
                <w:b/>
              </w:rPr>
            </w:pPr>
            <w:r w:rsidRPr="00C214FB">
              <w:rPr>
                <w:b/>
                <w:bCs/>
              </w:rPr>
              <w:t>3653.46</w:t>
            </w:r>
          </w:p>
        </w:tc>
      </w:tr>
    </w:tbl>
    <w:p w14:paraId="57FAB4B1" w14:textId="19F24E89" w:rsidR="004B1476" w:rsidRDefault="00205E74" w:rsidP="00A423B3">
      <w:pPr>
        <w:pStyle w:val="Caption"/>
      </w:pPr>
      <w:r>
        <w:t xml:space="preserve">Table 3 Data table for </w:t>
      </w:r>
      <w:r w:rsidR="00F52945">
        <w:t>14mm Straight Rough Pipe</w:t>
      </w:r>
    </w:p>
    <w:p w14:paraId="510505AC" w14:textId="63BD86B2" w:rsidR="00DC6D5D" w:rsidRDefault="00D57263" w:rsidP="00DC6D5D">
      <w:r>
        <w:rPr>
          <w:b/>
          <w:bCs/>
          <w:noProof/>
        </w:rPr>
        <w:drawing>
          <wp:inline distT="0" distB="0" distL="0" distR="0" wp14:anchorId="20C67C11" wp14:editId="1AD0460B">
            <wp:extent cx="3257550" cy="2116970"/>
            <wp:effectExtent l="0" t="0" r="0" b="0"/>
            <wp:docPr id="1453775258" name="Picture 11" descr="A graph of a number of numbers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75258" name="Picture 11" descr="A graph of a number of numbers and a line graph&#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57550" cy="2116970"/>
                    </a:xfrm>
                    <a:prstGeom prst="rect">
                      <a:avLst/>
                    </a:prstGeom>
                    <a:noFill/>
                  </pic:spPr>
                </pic:pic>
              </a:graphicData>
            </a:graphic>
          </wp:inline>
        </w:drawing>
      </w:r>
    </w:p>
    <w:p w14:paraId="0883808F" w14:textId="0C1CB2FC" w:rsidR="00CD1B1D" w:rsidRDefault="003B3120" w:rsidP="0043686A">
      <w:pPr>
        <w:pStyle w:val="Caption"/>
        <w:rPr>
          <w:noProof/>
        </w:rPr>
      </w:pPr>
      <w:r>
        <w:t xml:space="preserve">Figure 8 </w:t>
      </w:r>
      <w:r>
        <w:rPr>
          <w:noProof/>
        </w:rPr>
        <w:t>Scatter</w:t>
      </w:r>
      <w:r w:rsidR="00D57263">
        <w:rPr>
          <w:noProof/>
        </w:rPr>
        <w:t xml:space="preserve"> Chart with trendline showing the Friction Factor of the 14mm Rough Pipe</w:t>
      </w:r>
    </w:p>
    <w:p w14:paraId="0510D9EA" w14:textId="77777777" w:rsidR="00CD1B1D" w:rsidRDefault="00CD1B1D">
      <w:pPr>
        <w:suppressAutoHyphens w:val="0"/>
        <w:overflowPunct/>
        <w:autoSpaceDE/>
        <w:autoSpaceDN/>
        <w:adjustRightInd/>
        <w:jc w:val="left"/>
        <w:textAlignment w:val="auto"/>
        <w:rPr>
          <w:i/>
          <w:iCs/>
          <w:noProof/>
          <w:color w:val="44546A" w:themeColor="text2"/>
          <w:sz w:val="18"/>
          <w:szCs w:val="18"/>
        </w:rPr>
      </w:pPr>
      <w:r>
        <w:rPr>
          <w:noProof/>
        </w:rPr>
        <w:br w:type="page"/>
      </w:r>
    </w:p>
    <w:p w14:paraId="42AC966C" w14:textId="091771DA" w:rsidR="00DC1197" w:rsidRDefault="00DC1197" w:rsidP="00DD1C48">
      <w:pPr>
        <w:pStyle w:val="BodyTextIndent"/>
        <w:ind w:firstLine="0"/>
        <w:rPr>
          <w:rFonts w:ascii="Arial" w:hAnsi="Arial" w:cs="Arial"/>
          <w:b/>
          <w:kern w:val="0"/>
        </w:rPr>
      </w:pPr>
      <w:r w:rsidRPr="00DC1197">
        <w:rPr>
          <w:rFonts w:ascii="Arial" w:hAnsi="Arial" w:cs="Arial"/>
          <w:b/>
          <w:kern w:val="0"/>
        </w:rPr>
        <w:lastRenderedPageBreak/>
        <w:t xml:space="preserve">5.2 </w:t>
      </w:r>
      <w:r>
        <w:rPr>
          <w:rFonts w:ascii="Arial" w:hAnsi="Arial" w:cs="Arial"/>
          <w:b/>
          <w:kern w:val="0"/>
        </w:rPr>
        <w:t>Sample Calculations</w:t>
      </w:r>
    </w:p>
    <w:p w14:paraId="0D579600" w14:textId="77777777" w:rsidR="005668A5" w:rsidRDefault="005668A5" w:rsidP="003C2EDB">
      <w:pPr>
        <w:pStyle w:val="BodyTextIndent"/>
        <w:rPr>
          <w:kern w:val="0"/>
        </w:rPr>
      </w:pPr>
      <w:r w:rsidRPr="005668A5">
        <w:rPr>
          <w:kern w:val="0"/>
        </w:rPr>
        <w:t>An example calculation is shown for the smooth pipe test:</w:t>
      </w:r>
      <w:r w:rsidRPr="005668A5">
        <w:rPr>
          <w:kern w:val="0"/>
        </w:rPr>
        <w:br/>
      </w:r>
      <w:r w:rsidRPr="005668A5">
        <w:rPr>
          <w:kern w:val="0"/>
        </w:rPr>
        <w:br/>
        <w:t>Volumetric Flow Rate</w:t>
      </w:r>
    </w:p>
    <w:p w14:paraId="5DC2B326" w14:textId="77777777" w:rsidR="005668A5" w:rsidRPr="005668A5" w:rsidRDefault="005668A5" w:rsidP="003C2EDB">
      <w:pPr>
        <w:pStyle w:val="BodyTextIndent"/>
        <w:rPr>
          <w:kern w:val="0"/>
        </w:rPr>
      </w:pPr>
      <w:r w:rsidRPr="005668A5">
        <w:rPr>
          <w:kern w:val="0"/>
        </w:rPr>
        <w:br/>
      </w:r>
      <m:oMathPara>
        <m:oMathParaPr>
          <m:jc m:val="center"/>
        </m:oMathParaPr>
        <m:oMath>
          <m:r>
            <w:rPr>
              <w:rFonts w:ascii="Cambria Math" w:hAnsi="Cambria Math"/>
              <w:kern w:val="0"/>
            </w:rPr>
            <m:t xml:space="preserve">    Q = V / t</m:t>
          </m:r>
        </m:oMath>
      </m:oMathPara>
    </w:p>
    <w:p w14:paraId="32F5CCE2" w14:textId="74222A6E" w:rsidR="005668A5" w:rsidRDefault="005668A5" w:rsidP="003C2EDB">
      <w:pPr>
        <w:pStyle w:val="BodyTextIndent"/>
        <w:rPr>
          <w:kern w:val="0"/>
        </w:rPr>
      </w:pPr>
      <m:oMathPara>
        <m:oMathParaPr>
          <m:jc m:val="center"/>
        </m:oMathParaPr>
        <m:oMath>
          <m:r>
            <m:rPr>
              <m:sty m:val="p"/>
            </m:rPr>
            <w:rPr>
              <w:rFonts w:ascii="Cambria Math" w:hAnsi="Cambria Math"/>
              <w:kern w:val="0"/>
            </w:rPr>
            <w:br/>
          </m:r>
        </m:oMath>
      </m:oMathPara>
      <w:r w:rsidRPr="005668A5">
        <w:rPr>
          <w:kern w:val="0"/>
        </w:rPr>
        <w:t xml:space="preserve">   Where V = 5.0 L and t = 12.5 s:</w:t>
      </w:r>
    </w:p>
    <w:p w14:paraId="231AA298" w14:textId="77777777" w:rsidR="00DD3F77" w:rsidRDefault="005668A5" w:rsidP="00DD3F77">
      <w:pPr>
        <w:pStyle w:val="BodyTextIndent"/>
        <w:rPr>
          <w:kern w:val="0"/>
        </w:rPr>
      </w:pPr>
      <w:r w:rsidRPr="005668A5">
        <w:rPr>
          <w:kern w:val="0"/>
        </w:rPr>
        <w:br/>
        <w:t xml:space="preserve">    </w:t>
      </w:r>
      <m:oMath>
        <m:r>
          <w:rPr>
            <w:rFonts w:ascii="Cambria Math" w:hAnsi="Cambria Math"/>
            <w:kern w:val="0"/>
          </w:rPr>
          <m:t>Q = 0.005 / 12.5 = 0.0004 m³/s</m:t>
        </m:r>
      </m:oMath>
    </w:p>
    <w:p w14:paraId="543F501A" w14:textId="77777777" w:rsidR="00DD3F77" w:rsidRDefault="005668A5" w:rsidP="00DD3F77">
      <w:pPr>
        <w:pStyle w:val="BodyTextIndent"/>
        <w:rPr>
          <w:kern w:val="0"/>
        </w:rPr>
      </w:pPr>
      <m:oMathPara>
        <m:oMath>
          <m:r>
            <m:rPr>
              <m:sty m:val="p"/>
            </m:rPr>
            <w:rPr>
              <w:rFonts w:ascii="Cambria Math" w:hAnsi="Cambria Math"/>
              <w:kern w:val="0"/>
            </w:rPr>
            <w:br/>
          </m:r>
        </m:oMath>
      </m:oMathPara>
      <w:r w:rsidRPr="005668A5">
        <w:rPr>
          <w:kern w:val="0"/>
        </w:rPr>
        <w:t>Velocity</w:t>
      </w:r>
    </w:p>
    <w:p w14:paraId="31110495" w14:textId="77777777" w:rsidR="00507025" w:rsidRDefault="005668A5" w:rsidP="00DD3F77">
      <w:pPr>
        <w:pStyle w:val="BodyTextIndent"/>
        <w:rPr>
          <w:kern w:val="0"/>
          <w:vertAlign w:val="superscript"/>
        </w:rPr>
      </w:pPr>
      <w:r w:rsidRPr="005668A5">
        <w:rPr>
          <w:kern w:val="0"/>
        </w:rPr>
        <w:br/>
      </w:r>
      <m:oMathPara>
        <m:oMath>
          <m:r>
            <w:rPr>
              <w:rFonts w:ascii="Cambria Math" w:hAnsi="Cambria Math"/>
              <w:kern w:val="0"/>
            </w:rPr>
            <m:t xml:space="preserve">    u = Q / A ; A = (πd² / 4)</m:t>
          </m:r>
          <m:r>
            <m:rPr>
              <m:sty m:val="p"/>
            </m:rPr>
            <w:rPr>
              <w:rFonts w:ascii="Cambria Math" w:hAnsi="Cambria Math"/>
              <w:kern w:val="0"/>
            </w:rPr>
            <w:br/>
          </m:r>
        </m:oMath>
      </m:oMathPara>
      <w:r w:rsidR="00460C52">
        <w:rPr>
          <w:kern w:val="0"/>
        </w:rPr>
        <w:t xml:space="preserve">Where </w:t>
      </w:r>
      <w:r w:rsidR="00BF012A">
        <w:rPr>
          <w:kern w:val="0"/>
        </w:rPr>
        <w:t xml:space="preserve">Q = </w:t>
      </w:r>
      <w:r w:rsidR="00A74A57">
        <w:rPr>
          <w:kern w:val="0"/>
        </w:rPr>
        <w:t>1.81E</w:t>
      </w:r>
      <w:r w:rsidR="005F2EA2">
        <w:rPr>
          <w:kern w:val="0"/>
        </w:rPr>
        <w:t>-</w:t>
      </w:r>
      <w:r w:rsidR="00F45AE6">
        <w:rPr>
          <w:kern w:val="0"/>
        </w:rPr>
        <w:t xml:space="preserve">04 and A </w:t>
      </w:r>
      <w:r w:rsidR="009B702D">
        <w:rPr>
          <w:kern w:val="0"/>
        </w:rPr>
        <w:t>= 0.0001453m</w:t>
      </w:r>
      <w:r w:rsidR="009B702D">
        <w:rPr>
          <w:kern w:val="0"/>
          <w:vertAlign w:val="superscript"/>
        </w:rPr>
        <w:t>2</w:t>
      </w:r>
    </w:p>
    <w:p w14:paraId="6F5D1F7A" w14:textId="77777777" w:rsidR="0036504B" w:rsidRDefault="0036504B" w:rsidP="00DD3F77">
      <w:pPr>
        <w:pStyle w:val="BodyTextIndent"/>
        <w:rPr>
          <w:kern w:val="0"/>
        </w:rPr>
      </w:pPr>
    </w:p>
    <w:p w14:paraId="0AF47CCB" w14:textId="77777777" w:rsidR="0091497D" w:rsidRDefault="0036504B" w:rsidP="00DD3F77">
      <w:pPr>
        <w:pStyle w:val="BodyTextIndent"/>
        <w:rPr>
          <w:kern w:val="0"/>
        </w:rPr>
      </w:pPr>
      <w:r>
        <w:rPr>
          <w:kern w:val="0"/>
        </w:rPr>
        <w:t xml:space="preserve">Thus u = </w:t>
      </w:r>
      <w:r w:rsidR="009B702D">
        <w:rPr>
          <w:kern w:val="0"/>
        </w:rPr>
        <w:t>1.81E-04</w:t>
      </w:r>
      <w:r w:rsidR="009B702D">
        <w:rPr>
          <w:kern w:val="0"/>
        </w:rPr>
        <w:t>/</w:t>
      </w:r>
      <w:r w:rsidR="009B702D">
        <w:rPr>
          <w:kern w:val="0"/>
        </w:rPr>
        <w:t>0.0001453m</w:t>
      </w:r>
      <w:r w:rsidR="009B702D">
        <w:rPr>
          <w:kern w:val="0"/>
          <w:vertAlign w:val="superscript"/>
        </w:rPr>
        <w:t>2</w:t>
      </w:r>
      <w:r w:rsidR="00CF25D0">
        <w:rPr>
          <w:kern w:val="0"/>
        </w:rPr>
        <w:t xml:space="preserve"> = </w:t>
      </w:r>
      <w:r w:rsidR="00E22710">
        <w:rPr>
          <w:kern w:val="0"/>
        </w:rPr>
        <w:t>1.24</w:t>
      </w:r>
      <w:r w:rsidR="0091497D">
        <w:rPr>
          <w:kern w:val="0"/>
        </w:rPr>
        <w:t xml:space="preserve"> m/s</w:t>
      </w:r>
    </w:p>
    <w:p w14:paraId="7F641FAA" w14:textId="628E5F8D" w:rsidR="00DD3F77" w:rsidRDefault="005668A5" w:rsidP="00DD3F77">
      <w:pPr>
        <w:pStyle w:val="BodyTextIndent"/>
        <w:rPr>
          <w:kern w:val="0"/>
        </w:rPr>
      </w:pPr>
      <w:r w:rsidRPr="005668A5">
        <w:rPr>
          <w:kern w:val="0"/>
        </w:rPr>
        <w:br/>
        <w:t>Reynolds Number</w:t>
      </w:r>
    </w:p>
    <w:p w14:paraId="09EB26AB" w14:textId="77777777" w:rsidR="009E29AB" w:rsidRPr="009E29AB" w:rsidRDefault="005668A5" w:rsidP="00DD3F77">
      <w:pPr>
        <w:pStyle w:val="BodyTextIndent"/>
        <w:rPr>
          <w:kern w:val="0"/>
        </w:rPr>
      </w:pPr>
      <w:r w:rsidRPr="005668A5">
        <w:rPr>
          <w:kern w:val="0"/>
        </w:rPr>
        <w:br/>
      </w:r>
      <m:oMathPara>
        <m:oMath>
          <m:r>
            <w:rPr>
              <w:rFonts w:ascii="Cambria Math" w:hAnsi="Cambria Math"/>
              <w:kern w:val="0"/>
            </w:rPr>
            <m:t xml:space="preserve">    Re = ud / ν</m:t>
          </m:r>
          <m:r>
            <m:rPr>
              <m:sty m:val="p"/>
            </m:rPr>
            <w:rPr>
              <w:rFonts w:ascii="Cambria Math" w:hAnsi="Cambria Math"/>
              <w:kern w:val="0"/>
            </w:rPr>
            <w:br/>
          </m:r>
        </m:oMath>
      </m:oMathPara>
    </w:p>
    <w:p w14:paraId="4FBC4E59" w14:textId="77777777" w:rsidR="00FA1318" w:rsidRDefault="009E29AB" w:rsidP="00DD3F77">
      <w:pPr>
        <w:pStyle w:val="BodyTextIndent"/>
        <w:rPr>
          <w:kern w:val="0"/>
        </w:rPr>
      </w:pPr>
      <w:r>
        <w:rPr>
          <w:kern w:val="0"/>
        </w:rPr>
        <w:t xml:space="preserve">Taking u = </w:t>
      </w:r>
      <w:r w:rsidR="007A7FB9">
        <w:rPr>
          <w:kern w:val="0"/>
        </w:rPr>
        <w:t xml:space="preserve">1.24 m/s, </w:t>
      </w:r>
      <w:r w:rsidR="000622AE">
        <w:rPr>
          <w:kern w:val="0"/>
        </w:rPr>
        <w:t xml:space="preserve">d = </w:t>
      </w:r>
      <w:r w:rsidR="004A4F98">
        <w:rPr>
          <w:kern w:val="0"/>
        </w:rPr>
        <w:t>0.0136</w:t>
      </w:r>
      <w:r w:rsidR="00F864AA">
        <w:rPr>
          <w:kern w:val="0"/>
        </w:rPr>
        <w:t xml:space="preserve">m and </w:t>
      </w:r>
      <w:r w:rsidR="00D90809">
        <w:rPr>
          <w:kern w:val="0"/>
        </w:rPr>
        <w:t xml:space="preserve">v = </w:t>
      </w:r>
      <w:r w:rsidR="00A26588">
        <w:rPr>
          <w:kern w:val="0"/>
        </w:rPr>
        <w:t>1.004E</w:t>
      </w:r>
      <w:r w:rsidR="00FA1318">
        <w:rPr>
          <w:kern w:val="0"/>
        </w:rPr>
        <w:t>-06</w:t>
      </w:r>
    </w:p>
    <w:p w14:paraId="2A9EA6B7" w14:textId="77777777" w:rsidR="00FA1318" w:rsidRDefault="00FA1318" w:rsidP="00DD3F77">
      <w:pPr>
        <w:pStyle w:val="BodyTextIndent"/>
        <w:rPr>
          <w:kern w:val="0"/>
        </w:rPr>
      </w:pPr>
    </w:p>
    <w:p w14:paraId="77DF098B" w14:textId="1CD73BB1" w:rsidR="00615B61" w:rsidRDefault="00FA1318" w:rsidP="00615B61">
      <w:pPr>
        <w:pStyle w:val="BodyTextIndent"/>
        <w:rPr>
          <w:kern w:val="0"/>
        </w:rPr>
      </w:pPr>
      <w:r>
        <w:rPr>
          <w:kern w:val="0"/>
        </w:rPr>
        <w:t>Then Re =</w:t>
      </w:r>
      <w:r w:rsidR="000C0C63">
        <w:rPr>
          <w:kern w:val="0"/>
        </w:rPr>
        <w:t>1.24</w:t>
      </w:r>
      <w:r w:rsidR="00370FD6">
        <w:rPr>
          <w:kern w:val="0"/>
        </w:rPr>
        <w:t>(</w:t>
      </w:r>
      <w:r w:rsidR="008F0306">
        <w:rPr>
          <w:kern w:val="0"/>
        </w:rPr>
        <w:t>0</w:t>
      </w:r>
      <w:r w:rsidR="005F0DB3">
        <w:rPr>
          <w:kern w:val="0"/>
        </w:rPr>
        <w:t>.0136</w:t>
      </w:r>
      <w:r w:rsidR="00615B61">
        <w:rPr>
          <w:kern w:val="0"/>
        </w:rPr>
        <w:t xml:space="preserve">) / </w:t>
      </w:r>
      <w:r w:rsidR="00615B61">
        <w:rPr>
          <w:kern w:val="0"/>
        </w:rPr>
        <w:t>1.004E-06</w:t>
      </w:r>
      <w:r w:rsidR="00615B61">
        <w:rPr>
          <w:kern w:val="0"/>
        </w:rPr>
        <w:t xml:space="preserve"> = </w:t>
      </w:r>
      <w:r w:rsidR="002809EC">
        <w:rPr>
          <w:kern w:val="0"/>
        </w:rPr>
        <w:t>16848.17</w:t>
      </w:r>
    </w:p>
    <w:p w14:paraId="3DD7EF9A" w14:textId="427E14E7" w:rsidR="00DD3F77" w:rsidRDefault="005668A5" w:rsidP="00DD3F77">
      <w:pPr>
        <w:pStyle w:val="BodyTextIndent"/>
        <w:rPr>
          <w:kern w:val="0"/>
        </w:rPr>
      </w:pPr>
      <w:r w:rsidRPr="005668A5">
        <w:rPr>
          <w:kern w:val="0"/>
        </w:rPr>
        <w:br/>
        <w:t>Head Loss from Piezometer Readings</w:t>
      </w:r>
    </w:p>
    <w:p w14:paraId="730D6EEE" w14:textId="77777777" w:rsidR="00D13E8B" w:rsidRPr="00D13E8B" w:rsidRDefault="005668A5" w:rsidP="00DD3F77">
      <w:pPr>
        <w:pStyle w:val="BodyTextIndent"/>
        <w:rPr>
          <w:kern w:val="0"/>
        </w:rPr>
      </w:pPr>
      <w:r w:rsidRPr="005668A5">
        <w:rPr>
          <w:kern w:val="0"/>
        </w:rPr>
        <w:br/>
      </w:r>
      <m:oMathPara>
        <m:oMath>
          <m:r>
            <w:rPr>
              <w:rFonts w:ascii="Cambria Math" w:hAnsi="Cambria Math"/>
              <w:kern w:val="0"/>
            </w:rPr>
            <m:t xml:space="preserve">    h = Δp / (ρg) = </m:t>
          </m:r>
          <w:bookmarkStart w:id="4" w:name="_Hlk209650937"/>
          <m:r>
            <w:rPr>
              <w:rFonts w:ascii="Cambria Math" w:hAnsi="Cambria Math"/>
              <w:kern w:val="0"/>
            </w:rPr>
            <m:t>Δh</m:t>
          </m:r>
          <w:bookmarkEnd w:id="4"/>
          <m:r>
            <m:rPr>
              <m:sty m:val="p"/>
            </m:rPr>
            <w:rPr>
              <w:rFonts w:ascii="Cambria Math" w:hAnsi="Cambria Math"/>
              <w:kern w:val="0"/>
            </w:rPr>
            <w:br/>
          </m:r>
        </m:oMath>
      </m:oMathPara>
    </w:p>
    <w:p w14:paraId="66B6B8C8" w14:textId="5B04561F" w:rsidR="009562FD" w:rsidRDefault="00B22861" w:rsidP="00DD3F77">
      <w:pPr>
        <w:pStyle w:val="BodyTextIndent"/>
        <w:rPr>
          <w:kern w:val="0"/>
        </w:rPr>
      </w:pPr>
      <w:r>
        <w:rPr>
          <w:kern w:val="0"/>
        </w:rPr>
        <w:t xml:space="preserve">From our first trial, </w:t>
      </w:r>
      <w:r w:rsidR="00C40227" w:rsidRPr="00C40227">
        <w:rPr>
          <w:kern w:val="0"/>
        </w:rPr>
        <w:t>Δp</w:t>
      </w:r>
      <w:r w:rsidR="00C40227">
        <w:rPr>
          <w:kern w:val="0"/>
        </w:rPr>
        <w:t xml:space="preserve"> = </w:t>
      </w:r>
      <w:r w:rsidR="00B10D96">
        <w:rPr>
          <w:kern w:val="0"/>
        </w:rPr>
        <w:t>(</w:t>
      </w:r>
      <w:r w:rsidR="006E1265">
        <w:rPr>
          <w:kern w:val="0"/>
        </w:rPr>
        <w:t>6</w:t>
      </w:r>
      <w:r w:rsidR="00B94AF8">
        <w:rPr>
          <w:kern w:val="0"/>
        </w:rPr>
        <w:t>28 – 379) mm</w:t>
      </w:r>
      <w:r w:rsidR="00483D30">
        <w:rPr>
          <w:kern w:val="0"/>
        </w:rPr>
        <w:t xml:space="preserve"> and </w:t>
      </w:r>
      <w:r w:rsidR="00A433A9">
        <w:rPr>
          <w:kern w:val="0"/>
        </w:rPr>
        <w:t xml:space="preserve">knowing </w:t>
      </w:r>
      <w:r w:rsidR="009562FD">
        <w:rPr>
          <w:kern w:val="0"/>
        </w:rPr>
        <w:t xml:space="preserve">the </w:t>
      </w:r>
      <w:r w:rsidR="00AB7498">
        <w:rPr>
          <w:kern w:val="0"/>
        </w:rPr>
        <w:t xml:space="preserve">established </w:t>
      </w:r>
      <w:r w:rsidR="006B6070">
        <w:rPr>
          <w:kern w:val="0"/>
        </w:rPr>
        <w:t xml:space="preserve">density of water at </w:t>
      </w:r>
      <w:r w:rsidR="007D7408">
        <w:rPr>
          <w:kern w:val="0"/>
        </w:rPr>
        <w:t>room temperature</w:t>
      </w:r>
      <w:r w:rsidR="00E4344B">
        <w:rPr>
          <w:kern w:val="0"/>
        </w:rPr>
        <w:t xml:space="preserve">, and gravity’s acceleration yields </w:t>
      </w:r>
      <w:r w:rsidR="008F0748" w:rsidRPr="008F0748">
        <w:rPr>
          <w:kern w:val="0"/>
        </w:rPr>
        <w:t>Δh</w:t>
      </w:r>
      <w:r w:rsidR="00F57020">
        <w:rPr>
          <w:kern w:val="0"/>
        </w:rPr>
        <w:t xml:space="preserve"> = 0.25</w:t>
      </w:r>
      <w:r w:rsidR="0054573C">
        <w:rPr>
          <w:kern w:val="0"/>
        </w:rPr>
        <w:t xml:space="preserve"> m </w:t>
      </w:r>
      <w:r w:rsidR="00FA70BD">
        <w:rPr>
          <w:kern w:val="0"/>
        </w:rPr>
        <w:t>(</w:t>
      </w:r>
      <w:r w:rsidR="008C4892">
        <w:rPr>
          <w:kern w:val="0"/>
        </w:rPr>
        <w:t>converting to meters)</w:t>
      </w:r>
      <w:r w:rsidR="009562FD">
        <w:rPr>
          <w:kern w:val="0"/>
        </w:rPr>
        <w:t>.</w:t>
      </w:r>
      <w:r w:rsidR="00BB5218">
        <w:rPr>
          <w:kern w:val="0"/>
        </w:rPr>
        <w:t xml:space="preserve"> </w:t>
      </w:r>
    </w:p>
    <w:p w14:paraId="17C84C2B" w14:textId="4DE1B3AC" w:rsidR="00DD3F77" w:rsidRDefault="00C40227" w:rsidP="00DD3F77">
      <w:pPr>
        <w:pStyle w:val="BodyTextIndent"/>
        <w:rPr>
          <w:kern w:val="0"/>
        </w:rPr>
      </w:pPr>
      <w:r>
        <w:rPr>
          <w:kern w:val="0"/>
        </w:rPr>
        <w:t xml:space="preserve"> </w:t>
      </w:r>
      <w:r w:rsidR="005668A5" w:rsidRPr="005668A5">
        <w:rPr>
          <w:kern w:val="0"/>
        </w:rPr>
        <w:br/>
        <w:t>Friction Factor</w:t>
      </w:r>
    </w:p>
    <w:p w14:paraId="64CA2863" w14:textId="77777777" w:rsidR="009562FD" w:rsidRPr="009562FD" w:rsidRDefault="005668A5" w:rsidP="00DD3F77">
      <w:pPr>
        <w:pStyle w:val="BodyTextIndent"/>
        <w:rPr>
          <w:kern w:val="0"/>
        </w:rPr>
      </w:pPr>
      <w:r w:rsidRPr="005668A5">
        <w:rPr>
          <w:kern w:val="0"/>
        </w:rPr>
        <w:br/>
      </w:r>
      <m:oMathPara>
        <m:oMath>
          <m:r>
            <w:rPr>
              <w:rFonts w:ascii="Cambria Math" w:hAnsi="Cambria Math"/>
              <w:kern w:val="0"/>
            </w:rPr>
            <m:t xml:space="preserve">    f = (hgd) / (2</m:t>
          </m:r>
          <w:bookmarkStart w:id="5" w:name="_Hlk209651132"/>
          <m:r>
            <w:rPr>
              <w:rFonts w:ascii="Cambria Math" w:hAnsi="Cambria Math"/>
              <w:kern w:val="0"/>
            </w:rPr>
            <m:t>l</m:t>
          </m:r>
          <w:bookmarkEnd w:id="5"/>
          <m:r>
            <w:rPr>
              <w:rFonts w:ascii="Cambria Math" w:hAnsi="Cambria Math"/>
              <w:kern w:val="0"/>
            </w:rPr>
            <m:t>(u² ))</m:t>
          </m:r>
        </m:oMath>
      </m:oMathPara>
    </w:p>
    <w:p w14:paraId="4CDCCFD5" w14:textId="77777777" w:rsidR="009562FD" w:rsidRDefault="009562FD" w:rsidP="00DD3F77">
      <w:pPr>
        <w:pStyle w:val="BodyTextIndent"/>
        <w:rPr>
          <w:kern w:val="0"/>
        </w:rPr>
      </w:pPr>
    </w:p>
    <w:p w14:paraId="4D4E10EB" w14:textId="0437ECEB" w:rsidR="00022258" w:rsidRDefault="00D47272" w:rsidP="003F7C87">
      <w:pPr>
        <w:pStyle w:val="BodyTextIndent"/>
        <w:ind w:firstLine="0"/>
        <w:rPr>
          <w:kern w:val="0"/>
        </w:rPr>
      </w:pPr>
      <w:r>
        <w:rPr>
          <w:kern w:val="0"/>
        </w:rPr>
        <w:t xml:space="preserve">Using the </w:t>
      </w:r>
      <w:r w:rsidR="00787206">
        <w:rPr>
          <w:kern w:val="0"/>
        </w:rPr>
        <w:t xml:space="preserve">calculated </w:t>
      </w:r>
      <w:r w:rsidR="002D4A6A">
        <w:rPr>
          <w:kern w:val="0"/>
        </w:rPr>
        <w:t xml:space="preserve">values for head loss, </w:t>
      </w:r>
      <w:r w:rsidR="003B52F0">
        <w:rPr>
          <w:kern w:val="0"/>
        </w:rPr>
        <w:t>and flow velocity</w:t>
      </w:r>
      <w:r w:rsidR="00E52BAF">
        <w:rPr>
          <w:kern w:val="0"/>
        </w:rPr>
        <w:t xml:space="preserve"> and taking d = </w:t>
      </w:r>
      <w:r w:rsidR="00D252B1">
        <w:rPr>
          <w:kern w:val="0"/>
        </w:rPr>
        <w:t xml:space="preserve">0.0136m from our smooth pipe </w:t>
      </w:r>
      <w:r w:rsidR="00E75D8B">
        <w:rPr>
          <w:kern w:val="0"/>
        </w:rPr>
        <w:t xml:space="preserve">(Tap Num 13,14) </w:t>
      </w:r>
      <w:r w:rsidR="003C3140">
        <w:rPr>
          <w:kern w:val="0"/>
        </w:rPr>
        <w:t>data</w:t>
      </w:r>
      <w:r w:rsidR="00F00DB2">
        <w:rPr>
          <w:kern w:val="0"/>
        </w:rPr>
        <w:t xml:space="preserve"> along with the length (</w:t>
      </w:r>
      <m:oMath>
        <m:r>
          <w:rPr>
            <w:rFonts w:ascii="Cambria Math" w:hAnsi="Cambria Math"/>
            <w:kern w:val="0"/>
          </w:rPr>
          <m:t>l</m:t>
        </m:r>
      </m:oMath>
      <w:r w:rsidR="009F2682">
        <w:rPr>
          <w:kern w:val="0"/>
        </w:rPr>
        <w:t xml:space="preserve">) </w:t>
      </w:r>
      <w:r w:rsidR="007D0D4D">
        <w:rPr>
          <w:kern w:val="0"/>
        </w:rPr>
        <w:t xml:space="preserve">= </w:t>
      </w:r>
      <w:r w:rsidR="00E46480">
        <w:rPr>
          <w:kern w:val="0"/>
        </w:rPr>
        <w:t>0.</w:t>
      </w:r>
      <w:r w:rsidR="00D06996">
        <w:rPr>
          <w:kern w:val="0"/>
        </w:rPr>
        <w:t>912m</w:t>
      </w:r>
      <w:r w:rsidR="00CD28DF">
        <w:rPr>
          <w:kern w:val="0"/>
        </w:rPr>
        <w:t xml:space="preserve"> we calculate the friction factor as follows:</w:t>
      </w:r>
    </w:p>
    <w:p w14:paraId="2303703D" w14:textId="1FA2F622" w:rsidR="00CD28DF" w:rsidRPr="002B27AC" w:rsidRDefault="00776F4B" w:rsidP="003F7C87">
      <w:pPr>
        <w:pStyle w:val="BodyTextIndent"/>
        <w:ind w:firstLine="0"/>
        <w:rPr>
          <w:rFonts w:ascii="Cambria Math" w:hAnsi="Cambria Math"/>
          <w:i/>
          <w:kern w:val="0"/>
        </w:rPr>
      </w:pPr>
      <w:r w:rsidRPr="00776F4B">
        <w:rPr>
          <w:rFonts w:ascii="Cambria Math" w:hAnsi="Cambria Math"/>
          <w:i/>
          <w:kern w:val="0"/>
        </w:rPr>
        <w:br/>
      </w:r>
      <m:oMathPara>
        <m:oMath>
          <m:r>
            <w:rPr>
              <w:rFonts w:ascii="Cambria Math" w:hAnsi="Cambria Math"/>
              <w:kern w:val="0"/>
            </w:rPr>
            <m:t xml:space="preserve">    f = (</m:t>
          </m:r>
          <m:r>
            <w:rPr>
              <w:rFonts w:ascii="Cambria Math" w:hAnsi="Cambria Math"/>
              <w:kern w:val="0"/>
            </w:rPr>
            <m:t>9.81 ×</m:t>
          </m:r>
          <m:r>
            <w:rPr>
              <w:rFonts w:ascii="Cambria Math" w:hAnsi="Cambria Math"/>
              <w:kern w:val="0"/>
            </w:rPr>
            <m:t>0.25</m:t>
          </m:r>
          <m:r>
            <w:rPr>
              <w:rFonts w:ascii="Cambria Math" w:hAnsi="Cambria Math"/>
              <w:kern w:val="0"/>
            </w:rPr>
            <m:t>×</m:t>
          </m:r>
          <m:r>
            <w:rPr>
              <w:rFonts w:ascii="Cambria Math" w:hAnsi="Cambria Math"/>
              <w:kern w:val="0"/>
            </w:rPr>
            <m:t>0.0136</m:t>
          </m:r>
          <m:r>
            <w:rPr>
              <w:rFonts w:ascii="Cambria Math" w:hAnsi="Cambria Math"/>
              <w:kern w:val="0"/>
            </w:rPr>
            <m:t>) / (2</m:t>
          </m:r>
          <m:r>
            <w:rPr>
              <w:rFonts w:ascii="Cambria Math" w:hAnsi="Cambria Math"/>
              <w:kern w:val="0"/>
            </w:rPr>
            <m:t>×</m:t>
          </m:r>
          <m:r>
            <w:rPr>
              <w:rFonts w:ascii="Cambria Math" w:hAnsi="Cambria Math"/>
              <w:kern w:val="0"/>
            </w:rPr>
            <m:t>0.912</m:t>
          </m:r>
          <m:r>
            <w:rPr>
              <w:rFonts w:ascii="Cambria Math" w:hAnsi="Cambria Math"/>
              <w:kern w:val="0"/>
            </w:rPr>
            <m:t>(</m:t>
          </m:r>
          <m:r>
            <w:rPr>
              <w:rFonts w:ascii="Cambria Math" w:hAnsi="Cambria Math"/>
              <w:kern w:val="0"/>
            </w:rPr>
            <m:t>1,24</m:t>
          </m:r>
          <m:r>
            <w:rPr>
              <w:rFonts w:ascii="Cambria Math" w:hAnsi="Cambria Math"/>
              <w:kern w:val="0"/>
            </w:rPr>
            <m:t>² ))</m:t>
          </m:r>
        </m:oMath>
      </m:oMathPara>
    </w:p>
    <w:p w14:paraId="24D03F66" w14:textId="77777777" w:rsidR="002B27AC" w:rsidRPr="002B27AC" w:rsidRDefault="002B27AC" w:rsidP="003F7C87">
      <w:pPr>
        <w:pStyle w:val="BodyTextIndent"/>
        <w:ind w:firstLine="0"/>
        <w:rPr>
          <w:rFonts w:ascii="Cambria Math" w:hAnsi="Cambria Math"/>
          <w:i/>
          <w:kern w:val="0"/>
        </w:rPr>
      </w:pPr>
    </w:p>
    <w:p w14:paraId="47368617" w14:textId="502A95F5" w:rsidR="002B27AC" w:rsidRDefault="002B27AC" w:rsidP="003F7C87">
      <w:pPr>
        <w:pStyle w:val="BodyTextIndent"/>
        <w:ind w:firstLine="0"/>
        <w:rPr>
          <w:kern w:val="0"/>
        </w:rPr>
      </w:pPr>
      <m:oMathPara>
        <m:oMath>
          <m:r>
            <w:rPr>
              <w:rFonts w:ascii="Cambria Math" w:hAnsi="Cambria Math"/>
              <w:kern w:val="0"/>
            </w:rPr>
            <m:t xml:space="preserve">    f = </m:t>
          </m:r>
          <m:r>
            <w:rPr>
              <w:rFonts w:ascii="Cambria Math" w:hAnsi="Cambria Math"/>
              <w:kern w:val="0"/>
            </w:rPr>
            <m:t>0.01</m:t>
          </m:r>
        </m:oMath>
      </m:oMathPara>
    </w:p>
    <w:p w14:paraId="4C9389BC" w14:textId="77777777" w:rsidR="00BB5218" w:rsidRPr="003C2EDB" w:rsidRDefault="00BB5218" w:rsidP="003F7C87">
      <w:pPr>
        <w:pStyle w:val="BodyTextIndent"/>
        <w:ind w:firstLine="0"/>
        <w:rPr>
          <w:kern w:val="0"/>
        </w:rPr>
      </w:pPr>
    </w:p>
    <w:p w14:paraId="27E97183" w14:textId="044D5853" w:rsidR="00DC5A05" w:rsidRDefault="00F069D2" w:rsidP="00DC5A05">
      <w:pPr>
        <w:pStyle w:val="BodyTextIndent"/>
        <w:ind w:firstLine="0"/>
        <w:rPr>
          <w:rFonts w:ascii="Arial" w:hAnsi="Arial" w:cs="Arial"/>
          <w:b/>
          <w:kern w:val="0"/>
        </w:rPr>
      </w:pPr>
      <w:r w:rsidRPr="00F069D2">
        <w:rPr>
          <w:rFonts w:ascii="Arial" w:hAnsi="Arial" w:cs="Arial"/>
          <w:b/>
          <w:kern w:val="0"/>
        </w:rPr>
        <w:t xml:space="preserve">5.3 </w:t>
      </w:r>
      <w:r>
        <w:rPr>
          <w:rFonts w:ascii="Arial" w:hAnsi="Arial" w:cs="Arial"/>
          <w:b/>
          <w:kern w:val="0"/>
        </w:rPr>
        <w:t>Ideal vs. Actual Comparison</w:t>
      </w:r>
    </w:p>
    <w:p w14:paraId="7FCC09D8" w14:textId="0AD52356" w:rsidR="00DC5A05" w:rsidRDefault="00DC5A05" w:rsidP="00DC5A05">
      <w:pPr>
        <w:pStyle w:val="BodyTextIndent"/>
        <w:ind w:firstLine="0"/>
        <w:rPr>
          <w:kern w:val="0"/>
        </w:rPr>
      </w:pPr>
      <w:r w:rsidRPr="00DC5A05">
        <w:rPr>
          <w:kern w:val="0"/>
        </w:rPr>
        <w:t>Theoretical predictions for straight pipes followed the Blasius correlation for smooth turbulent flow and Moody chart relationships for roughened pipes.</w:t>
      </w:r>
      <w:r w:rsidR="00CC5A8D">
        <w:rPr>
          <w:kern w:val="0"/>
        </w:rPr>
        <w:t xml:space="preserve"> </w:t>
      </w:r>
      <w:r w:rsidR="00CC5A8D" w:rsidRPr="00CC5A8D">
        <w:rPr>
          <w:kern w:val="0"/>
        </w:rPr>
        <w:t xml:space="preserve">The 13.6mm SSP and the 14mm SRP followed it </w:t>
      </w:r>
      <w:r w:rsidR="00270A83">
        <w:rPr>
          <w:kern w:val="0"/>
        </w:rPr>
        <w:t>fairly accurately</w:t>
      </w:r>
      <w:r w:rsidR="00CC5A8D" w:rsidRPr="00CC5A8D">
        <w:rPr>
          <w:kern w:val="0"/>
        </w:rPr>
        <w:t>, however</w:t>
      </w:r>
      <w:r w:rsidR="00270A83">
        <w:rPr>
          <w:kern w:val="0"/>
        </w:rPr>
        <w:t>,</w:t>
      </w:r>
      <w:r w:rsidR="00CC5A8D" w:rsidRPr="00CC5A8D">
        <w:rPr>
          <w:kern w:val="0"/>
        </w:rPr>
        <w:t xml:space="preserve"> the 26.2mm SSP was an outlier</w:t>
      </w:r>
      <w:r w:rsidR="00CC5A8D">
        <w:rPr>
          <w:kern w:val="0"/>
        </w:rPr>
        <w:t>.</w:t>
      </w:r>
      <w:r w:rsidRPr="00DC5A05">
        <w:rPr>
          <w:kern w:val="0"/>
        </w:rPr>
        <w:t xml:space="preserve"> These differences were attributed to trapped air in piezometers, turbulence at fittings, and slight timing errors in volumetric collection.</w:t>
      </w:r>
    </w:p>
    <w:p w14:paraId="078323FB" w14:textId="080D0E2A" w:rsidR="00DC5A05" w:rsidRDefault="00DC5A05" w:rsidP="00DC5A05">
      <w:pPr>
        <w:pStyle w:val="BodyTextIndent"/>
        <w:rPr>
          <w:kern w:val="0"/>
        </w:rPr>
      </w:pPr>
      <w:r w:rsidRPr="00DC5A05">
        <w:rPr>
          <w:kern w:val="0"/>
        </w:rPr>
        <w:t>For fittings, loss coefficients (</w:t>
      </w:r>
      <w:r w:rsidRPr="00DC5A05">
        <w:rPr>
          <w:i/>
          <w:iCs/>
          <w:kern w:val="0"/>
        </w:rPr>
        <w:t>k</w:t>
      </w:r>
      <w:r w:rsidRPr="00DC5A05">
        <w:rPr>
          <w:kern w:val="0"/>
        </w:rPr>
        <w:t xml:space="preserve">) </w:t>
      </w:r>
      <w:r w:rsidR="00A25608" w:rsidRPr="00DC5A05">
        <w:rPr>
          <w:kern w:val="0"/>
        </w:rPr>
        <w:t>matched</w:t>
      </w:r>
      <w:r w:rsidRPr="00DC5A05">
        <w:rPr>
          <w:kern w:val="0"/>
        </w:rPr>
        <w:t xml:space="preserve"> tabulated values from the </w:t>
      </w:r>
      <w:r w:rsidR="00FE375A" w:rsidRPr="00DC5A05">
        <w:rPr>
          <w:kern w:val="0"/>
        </w:rPr>
        <w:t>manual but</w:t>
      </w:r>
      <w:r w:rsidRPr="00DC5A05">
        <w:rPr>
          <w:kern w:val="0"/>
        </w:rPr>
        <w:t xml:space="preserve"> were consistently higher at low flow rates due to instability in the flow regime. Valve losses were strongly dependent on valve type, with the globe valve showing the highest </w:t>
      </w:r>
      <w:r w:rsidRPr="00DC5A05">
        <w:rPr>
          <w:i/>
          <w:iCs/>
          <w:kern w:val="0"/>
        </w:rPr>
        <w:t>k</w:t>
      </w:r>
      <w:r w:rsidRPr="00DC5A05">
        <w:rPr>
          <w:kern w:val="0"/>
        </w:rPr>
        <w:t>, consistent with its tortuous flow path.</w:t>
      </w:r>
    </w:p>
    <w:p w14:paraId="26F8AF69" w14:textId="09150C3D" w:rsidR="00D20B38" w:rsidRDefault="00DC5A05" w:rsidP="00DC5A05">
      <w:pPr>
        <w:pStyle w:val="BodyTextIndent"/>
        <w:rPr>
          <w:rFonts w:ascii="Arial" w:hAnsi="Arial" w:cs="Arial"/>
          <w:b/>
          <w:kern w:val="0"/>
        </w:rPr>
      </w:pPr>
      <w:r w:rsidRPr="00DC5A05">
        <w:rPr>
          <w:kern w:val="0"/>
        </w:rPr>
        <w:t>Flow meters also showed expected trends: Venturi meters provided the closest agreement with theoretical discharge, orifice meters exhibited higher energy losses, and Pitot profiles confirmed non-uniform velocity distribution across the pipe.</w:t>
      </w:r>
      <w:r w:rsidRPr="00DC5A05">
        <w:rPr>
          <w:kern w:val="0"/>
        </w:rPr>
        <w:br/>
      </w:r>
      <w:r w:rsidRPr="00DC5A05">
        <w:rPr>
          <w:kern w:val="0"/>
        </w:rPr>
        <w:br/>
      </w:r>
      <w:r w:rsidR="00AA088E" w:rsidRPr="00AA088E">
        <w:rPr>
          <w:rFonts w:ascii="Arial" w:hAnsi="Arial" w:cs="Arial"/>
          <w:b/>
          <w:kern w:val="0"/>
        </w:rPr>
        <w:t>5.</w:t>
      </w:r>
      <w:r w:rsidR="00F069D2">
        <w:rPr>
          <w:rFonts w:ascii="Arial" w:hAnsi="Arial" w:cs="Arial"/>
          <w:b/>
          <w:kern w:val="0"/>
        </w:rPr>
        <w:t>4</w:t>
      </w:r>
      <w:r w:rsidR="00AA088E" w:rsidRPr="00AA088E">
        <w:rPr>
          <w:rFonts w:ascii="Arial" w:hAnsi="Arial" w:cs="Arial"/>
          <w:b/>
          <w:kern w:val="0"/>
        </w:rPr>
        <w:t xml:space="preserve"> Discussion</w:t>
      </w:r>
    </w:p>
    <w:p w14:paraId="6F78D788" w14:textId="44BE4226" w:rsidR="00FE375A" w:rsidRDefault="00FE375A" w:rsidP="00FE375A">
      <w:pPr>
        <w:pStyle w:val="BodyTextIndent"/>
        <w:rPr>
          <w:kern w:val="0"/>
        </w:rPr>
      </w:pPr>
      <w:r w:rsidRPr="00FE375A">
        <w:rPr>
          <w:kern w:val="0"/>
        </w:rPr>
        <w:t xml:space="preserve">The experiments demonstrated that hydraulic losses depend strongly on velocity, geometry, and flow regime. Straight pipe results validated the fundamental predictions of the Darcy–Weisbach equation and highlighted the effect of relative roughness in practical systems. Fitting tests reinforced the importance of gradual redirection of flow, as larger bend radii produced smaller energy losses compared to sharp elbows and </w:t>
      </w:r>
      <w:proofErr w:type="spellStart"/>
      <w:r w:rsidRPr="00FE375A">
        <w:rPr>
          <w:kern w:val="0"/>
        </w:rPr>
        <w:t>mitre</w:t>
      </w:r>
      <w:proofErr w:type="spellEnd"/>
      <w:r w:rsidRPr="00FE375A">
        <w:rPr>
          <w:kern w:val="0"/>
        </w:rPr>
        <w:t xml:space="preserve"> corners. Expansion and contraction tests showed that sudden changes in diameter create turbulence and energy dissipation, with contractions producing the greatest head losses due to vena </w:t>
      </w:r>
      <w:proofErr w:type="spellStart"/>
      <w:r w:rsidRPr="00FE375A">
        <w:rPr>
          <w:kern w:val="0"/>
        </w:rPr>
        <w:t>contracta</w:t>
      </w:r>
      <w:proofErr w:type="spellEnd"/>
      <w:r w:rsidRPr="00FE375A">
        <w:rPr>
          <w:kern w:val="0"/>
        </w:rPr>
        <w:t xml:space="preserve"> effects</w:t>
      </w:r>
      <w:r w:rsidR="00136662">
        <w:rPr>
          <w:kern w:val="0"/>
        </w:rPr>
        <w:t xml:space="preserve"> [4]</w:t>
      </w:r>
      <w:r w:rsidRPr="00FE375A">
        <w:rPr>
          <w:kern w:val="0"/>
        </w:rPr>
        <w:t>.</w:t>
      </w:r>
    </w:p>
    <w:p w14:paraId="0B268C69" w14:textId="3B585BF5" w:rsidR="002B49D6" w:rsidRDefault="002B49D6" w:rsidP="00FE375A">
      <w:pPr>
        <w:pStyle w:val="BodyTextIndent"/>
        <w:rPr>
          <w:kern w:val="0"/>
        </w:rPr>
      </w:pPr>
      <w:r w:rsidRPr="002B49D6">
        <w:rPr>
          <w:kern w:val="0"/>
        </w:rPr>
        <w:t>Although the pipe was labeled as “smooth,” the experimental results showed it actually had measurable roughness</w:t>
      </w:r>
      <w:r>
        <w:rPr>
          <w:kern w:val="0"/>
        </w:rPr>
        <w:t xml:space="preserve"> </w:t>
      </w:r>
      <w:r w:rsidR="00176EA5">
        <w:rPr>
          <w:kern w:val="0"/>
        </w:rPr>
        <w:t>(table 1, Figure 6)</w:t>
      </w:r>
      <w:r w:rsidRPr="002B49D6">
        <w:rPr>
          <w:kern w:val="0"/>
        </w:rPr>
        <w:t xml:space="preserve">. The friction factor initially followed Blasius predictions, but the calculated relative roughness (ks/d ≈ 0.02–0.05) from the Moody chart placed it in the transition zone rather than being truly smooth. The </w:t>
      </w:r>
      <w:r w:rsidR="00176EA5" w:rsidRPr="002B49D6">
        <w:rPr>
          <w:kern w:val="0"/>
        </w:rPr>
        <w:t>percentage</w:t>
      </w:r>
      <w:r w:rsidRPr="002B49D6">
        <w:rPr>
          <w:kern w:val="0"/>
        </w:rPr>
        <w:t xml:space="preserve"> error compared to the Blasius friction factor was about 76%. As expected, the friction factor decreased with increasing Reynolds number. This shows that in practice, “smooth” pipes still tend to have surface roughness</w:t>
      </w:r>
      <w:r w:rsidR="00C109AB">
        <w:rPr>
          <w:kern w:val="0"/>
        </w:rPr>
        <w:t>.</w:t>
      </w:r>
    </w:p>
    <w:p w14:paraId="764451B7" w14:textId="3742C484" w:rsidR="00C109AB" w:rsidRDefault="00C109AB" w:rsidP="00FE375A">
      <w:pPr>
        <w:pStyle w:val="BodyTextIndent"/>
        <w:rPr>
          <w:kern w:val="0"/>
        </w:rPr>
      </w:pPr>
      <w:r>
        <w:rPr>
          <w:kern w:val="0"/>
        </w:rPr>
        <w:t>When looking at</w:t>
      </w:r>
      <w:r w:rsidRPr="00C109AB">
        <w:rPr>
          <w:kern w:val="0"/>
        </w:rPr>
        <w:t xml:space="preserve"> the 26.2 mm pipe labeled as “smooth,” the results showed</w:t>
      </w:r>
      <w:r>
        <w:rPr>
          <w:kern w:val="0"/>
        </w:rPr>
        <w:t xml:space="preserve"> a similar story to the 13.2</w:t>
      </w:r>
      <w:r w:rsidRPr="00C109AB">
        <w:rPr>
          <w:kern w:val="0"/>
        </w:rPr>
        <w:t xml:space="preserve"> pipe behavior. The experimental friction factors deviated significantly from Blasius predictions, with a percentage error of about 284%</w:t>
      </w:r>
      <w:r w:rsidR="00FC2271">
        <w:rPr>
          <w:kern w:val="0"/>
        </w:rPr>
        <w:t xml:space="preserve"> (table 2, figure 7)</w:t>
      </w:r>
      <w:r w:rsidRPr="00C109AB">
        <w:rPr>
          <w:kern w:val="0"/>
        </w:rPr>
        <w:t>. The calculated relative roughness (&gt;0.05 from the Moody chart) placed it in the rough pipe category. Unlike smooth or transitional pipes, the friction factor increased with Reynolds number, which is characteristic of fully rough flow. This suggests the pipe may have had surface issues such as corrosion, deposits, or a poor finish.</w:t>
      </w:r>
    </w:p>
    <w:p w14:paraId="3EF3F706" w14:textId="4909D97F" w:rsidR="00FC2271" w:rsidRPr="00FC2271" w:rsidRDefault="00FC2271" w:rsidP="00FC2271">
      <w:pPr>
        <w:pStyle w:val="BodyTextIndent"/>
        <w:rPr>
          <w:kern w:val="0"/>
        </w:rPr>
      </w:pPr>
      <w:r>
        <w:rPr>
          <w:kern w:val="0"/>
        </w:rPr>
        <w:t>Lastly, t</w:t>
      </w:r>
      <w:r w:rsidRPr="00FC2271">
        <w:rPr>
          <w:kern w:val="0"/>
        </w:rPr>
        <w:t>he 14 mm pipe behaved as expected for a rough pipe</w:t>
      </w:r>
      <w:r>
        <w:rPr>
          <w:kern w:val="0"/>
        </w:rPr>
        <w:t xml:space="preserve"> (table 3, figure 8)</w:t>
      </w:r>
      <w:r w:rsidRPr="00FC2271">
        <w:rPr>
          <w:kern w:val="0"/>
        </w:rPr>
        <w:t>. The Blasius equation completely failed, while the experimental friction factors closely matched the Moody chart, with only about 7% error. Using the known relative roughness (ks/d = 0.036) confirmed the Moody chart’s accuracy.</w:t>
      </w:r>
    </w:p>
    <w:p w14:paraId="368D4F9F" w14:textId="63A258FD" w:rsidR="00FC2271" w:rsidRPr="00FE375A" w:rsidRDefault="00FC2271" w:rsidP="00FC2271">
      <w:pPr>
        <w:pStyle w:val="BodyTextIndent"/>
        <w:ind w:firstLine="0"/>
        <w:rPr>
          <w:kern w:val="0"/>
        </w:rPr>
      </w:pPr>
      <w:r w:rsidRPr="00FC2271">
        <w:rPr>
          <w:kern w:val="0"/>
        </w:rPr>
        <w:t xml:space="preserve">This shows a key principle in fluid mechanics: the Blasius equation only works for smooth pipes. Once roughness is significant, friction depends </w:t>
      </w:r>
      <w:r w:rsidR="00E16D6F" w:rsidRPr="00FC2271">
        <w:rPr>
          <w:kern w:val="0"/>
        </w:rPr>
        <w:t>on</w:t>
      </w:r>
      <w:r w:rsidRPr="00FC2271">
        <w:rPr>
          <w:kern w:val="0"/>
        </w:rPr>
        <w:t xml:space="preserve"> relative roughness rather than Reynolds number</w:t>
      </w:r>
    </w:p>
    <w:p w14:paraId="09F16F0D" w14:textId="77777777" w:rsidR="00FE375A" w:rsidRPr="00FE375A" w:rsidRDefault="00FE375A" w:rsidP="00FE375A">
      <w:pPr>
        <w:pStyle w:val="BodyTextIndent"/>
        <w:rPr>
          <w:kern w:val="0"/>
        </w:rPr>
      </w:pPr>
      <w:r w:rsidRPr="00FE375A">
        <w:rPr>
          <w:kern w:val="0"/>
        </w:rPr>
        <w:t xml:space="preserve">Valve and strainer tests emphasized the role of component design, with globe valves demonstrating significantly greater resistance than gate or ball valves, and strainers showing that finer mesh sizes restrict flow more severely. Flow meter tests </w:t>
      </w:r>
      <w:r w:rsidRPr="00FE375A">
        <w:rPr>
          <w:kern w:val="0"/>
        </w:rPr>
        <w:lastRenderedPageBreak/>
        <w:t>provided insight into the tradeoffs between accuracy and energy loss, confirming the venturi as the most efficient, the orifice as less efficient but simpler, and the pitot as a useful tool for velocity profile measurements despite its limitations in estimating bulk flow rate.</w:t>
      </w:r>
    </w:p>
    <w:p w14:paraId="0E3DF5E8" w14:textId="33B09AC0" w:rsidR="00CD1B1D" w:rsidRDefault="00FE375A" w:rsidP="00FE375A">
      <w:pPr>
        <w:pStyle w:val="BodyTextIndent"/>
        <w:rPr>
          <w:kern w:val="0"/>
        </w:rPr>
      </w:pPr>
      <w:r w:rsidRPr="00FE375A">
        <w:rPr>
          <w:kern w:val="0"/>
        </w:rPr>
        <w:t>Overall, the results confirmed the theoretical framework of internal fluid flow while also demonstrating the practical challenges of measurement accuracy, turbulence, and equipment limitations.</w:t>
      </w:r>
    </w:p>
    <w:p w14:paraId="0CB205FA" w14:textId="77777777" w:rsidR="000E2D76" w:rsidRDefault="000E2D76" w:rsidP="00FE375A">
      <w:pPr>
        <w:pStyle w:val="BodyTextIndent"/>
        <w:rPr>
          <w:kern w:val="0"/>
        </w:rPr>
      </w:pPr>
    </w:p>
    <w:p w14:paraId="67465A62" w14:textId="742F95F6" w:rsidR="00374551" w:rsidRDefault="00BB7D4F" w:rsidP="00471DB3">
      <w:pPr>
        <w:pStyle w:val="BodyTextIndent"/>
        <w:numPr>
          <w:ilvl w:val="0"/>
          <w:numId w:val="9"/>
        </w:numPr>
        <w:jc w:val="left"/>
        <w:rPr>
          <w:rFonts w:ascii="Arial" w:hAnsi="Arial" w:cs="Arial"/>
          <w:b/>
          <w:kern w:val="0"/>
        </w:rPr>
      </w:pPr>
      <w:r w:rsidRPr="001B6435">
        <w:rPr>
          <w:rFonts w:ascii="Arial" w:hAnsi="Arial" w:cs="Arial"/>
          <w:b/>
          <w:kern w:val="0"/>
        </w:rPr>
        <w:t>CONCLUSION</w:t>
      </w:r>
    </w:p>
    <w:p w14:paraId="33730F1B" w14:textId="39E8C02F" w:rsidR="00201D90" w:rsidRPr="00201D90" w:rsidRDefault="00201D90" w:rsidP="00201D90">
      <w:pPr>
        <w:pStyle w:val="BodyTextIndent"/>
        <w:rPr>
          <w:kern w:val="0"/>
        </w:rPr>
      </w:pPr>
      <w:r w:rsidRPr="00201D90">
        <w:rPr>
          <w:kern w:val="0"/>
        </w:rPr>
        <w:t xml:space="preserve">The Fluid Friction Apparatus experiment provided </w:t>
      </w:r>
      <w:r w:rsidR="00A25608" w:rsidRPr="00201D90">
        <w:rPr>
          <w:kern w:val="0"/>
        </w:rPr>
        <w:t>straightforward evidence</w:t>
      </w:r>
      <w:r w:rsidRPr="00201D90">
        <w:rPr>
          <w:kern w:val="0"/>
        </w:rPr>
        <w:t xml:space="preserve"> of the way energy is dissipated in internal pipe flows through both major and minor losses. Measurements taken across smooth and roughened pipes confirmed the dependency of the friction factor on Reynolds number and relative roughness, with smooth pipe results aligning with the Blasius correlation and roughened pipe data showing the expected upward shift on the Moody chart.</w:t>
      </w:r>
    </w:p>
    <w:p w14:paraId="77D68AD2" w14:textId="688B350F" w:rsidR="00201D90" w:rsidRPr="00B11F4C" w:rsidRDefault="00201D90" w:rsidP="00201D90">
      <w:pPr>
        <w:pStyle w:val="BodyTextIndent"/>
      </w:pPr>
      <w:r w:rsidRPr="00B11F4C">
        <w:t xml:space="preserve">Fitting experiments demonstrated the strong influence of geometry on head losses. Bends with larger </w:t>
      </w:r>
      <w:proofErr w:type="gramStart"/>
      <w:r w:rsidRPr="00B11F4C">
        <w:t>radii</w:t>
      </w:r>
      <w:proofErr w:type="gramEnd"/>
      <w:r w:rsidRPr="00B11F4C">
        <w:t xml:space="preserve"> produced smaller losses, while sharp elbows and </w:t>
      </w:r>
      <w:proofErr w:type="spellStart"/>
      <w:r w:rsidRPr="00B11F4C">
        <w:t>mitre</w:t>
      </w:r>
      <w:proofErr w:type="spellEnd"/>
      <w:r w:rsidRPr="00B11F4C">
        <w:t xml:space="preserve"> corners caused more pronounced energy dissipation. Sudden expansions showed partial pressure recovery but significant turbulence, while contractions produced the highest losses due to vena </w:t>
      </w:r>
      <w:proofErr w:type="spellStart"/>
      <w:r w:rsidRPr="00B11F4C">
        <w:t>contracta</w:t>
      </w:r>
      <w:proofErr w:type="spellEnd"/>
      <w:r w:rsidRPr="00B11F4C">
        <w:t xml:space="preserve"> effects. Valve testing revealed the substantial resistance introduced by globe valves compared to gate and ball valves, and strainer experiments highlighted the effect of obstruction size on pressure drop.</w:t>
      </w:r>
    </w:p>
    <w:p w14:paraId="06FE136B" w14:textId="2C5675CA" w:rsidR="00201D90" w:rsidRPr="00B11F4C" w:rsidRDefault="00201D90" w:rsidP="00201D90">
      <w:pPr>
        <w:pStyle w:val="BodyTextIndent"/>
      </w:pPr>
      <w:r w:rsidRPr="00B11F4C">
        <w:t>Flow measurement experiments reinforced the principles of Bernoulli’s equation and continuity. The venturi meter proved to be the most reliable method with the least energy loss, the orifice meter offered reasonable performance with greater losses, and the pitot tube successfully illustrated the velocity distribution across the pipe diameter.</w:t>
      </w:r>
    </w:p>
    <w:p w14:paraId="456CEE26" w14:textId="42EF420B" w:rsidR="00E12F9C" w:rsidRPr="00B11F4C" w:rsidRDefault="00E12F9C" w:rsidP="00201D90">
      <w:pPr>
        <w:pStyle w:val="BodyTextIndent"/>
      </w:pPr>
      <w:r w:rsidRPr="00B11F4C">
        <w:t>Although deviations of 76%, 284%, and 7% were observed between the experimental and theoretical values, these differences can be attributed to unavoidable sources of error. Contributing factors included turbulence, the “smooth” pipe not being perfectly smooth, the rough pipe piezometer having to be set at a -7 starting value due to unleveled meters, as well as issues such as air in the piezometers and timing inaccuracies. Despite these limitations, the overall results aligned well with theoretical predictions and effectively demonstrated the governing principles of internal flow</w:t>
      </w:r>
      <w:r w:rsidR="0044692F">
        <w:t xml:space="preserve"> from the general trends and predictions in our data as well as empirical observation</w:t>
      </w:r>
      <w:r w:rsidRPr="00B11F4C">
        <w:t>.</w:t>
      </w:r>
    </w:p>
    <w:p w14:paraId="31D1DA15" w14:textId="77777777" w:rsidR="00977F77" w:rsidRPr="00B11F4C" w:rsidRDefault="00201D90" w:rsidP="00977F77">
      <w:pPr>
        <w:pStyle w:val="BodyTextIndent"/>
      </w:pPr>
      <w:r w:rsidRPr="00B11F4C">
        <w:t>The experiment not only validated fluid mechanics theory but also emphasized the importance of considering both major</w:t>
      </w:r>
      <w:r w:rsidR="00C22477" w:rsidRPr="00B11F4C">
        <w:t xml:space="preserve"> a</w:t>
      </w:r>
      <w:r w:rsidRPr="00B11F4C">
        <w:t>nd minor losses in the design of practical piping systems. By showing how geometry, flow regime, and component choice affect system performance, the study reinforced fundamental concepts essential to mechanical, civil, and chemical engineering applications</w:t>
      </w:r>
      <w:r w:rsidR="00136662" w:rsidRPr="00B11F4C">
        <w:t xml:space="preserve"> [1][2][3][4]</w:t>
      </w:r>
      <w:r w:rsidRPr="00B11F4C">
        <w:t>.</w:t>
      </w:r>
    </w:p>
    <w:p w14:paraId="01D4D664" w14:textId="77777777" w:rsidR="00977F77" w:rsidRPr="00B11F4C" w:rsidRDefault="00977F77" w:rsidP="00977F77">
      <w:pPr>
        <w:pStyle w:val="BodyTextIndent"/>
      </w:pPr>
    </w:p>
    <w:p w14:paraId="4859B16B" w14:textId="702D1B93" w:rsidR="00653E1C" w:rsidRPr="00472155" w:rsidRDefault="00374551" w:rsidP="00472155">
      <w:pPr>
        <w:pStyle w:val="BodyTextIndent"/>
        <w:numPr>
          <w:ilvl w:val="0"/>
          <w:numId w:val="9"/>
        </w:numPr>
        <w:jc w:val="left"/>
        <w:rPr>
          <w:rFonts w:ascii="Arial" w:hAnsi="Arial" w:cs="Arial"/>
          <w:b/>
          <w:kern w:val="0"/>
        </w:rPr>
      </w:pPr>
      <w:r w:rsidRPr="00472155">
        <w:rPr>
          <w:rFonts w:ascii="Arial" w:hAnsi="Arial" w:cs="Arial"/>
          <w:b/>
          <w:kern w:val="0"/>
        </w:rPr>
        <w:t>REFERENCES</w:t>
      </w:r>
    </w:p>
    <w:p w14:paraId="33F82944" w14:textId="77777777" w:rsidR="00540EFE" w:rsidRPr="00B11F4C" w:rsidRDefault="00540EFE" w:rsidP="002A5414">
      <w:pPr>
        <w:pStyle w:val="BodyTextIndent"/>
      </w:pPr>
    </w:p>
    <w:p w14:paraId="19004897" w14:textId="63ACE342" w:rsidR="00C55674" w:rsidRPr="00B11F4C" w:rsidRDefault="00C55674" w:rsidP="00B11F4C">
      <w:pPr>
        <w:pStyle w:val="BodyTextIndent"/>
      </w:pPr>
      <w:r w:rsidRPr="00B11F4C">
        <w:t xml:space="preserve">[1] </w:t>
      </w:r>
      <w:proofErr w:type="spellStart"/>
      <w:r w:rsidR="00BB640D" w:rsidRPr="00B11F4C">
        <w:t>TecQuipment</w:t>
      </w:r>
      <w:proofErr w:type="spellEnd"/>
      <w:r w:rsidR="00BB640D" w:rsidRPr="00B11F4C">
        <w:t xml:space="preserve"> Ltd. Fluid Friction Apparatus H408 User Guide, Nottingham, UK, 2012.</w:t>
      </w:r>
    </w:p>
    <w:p w14:paraId="4ACF3E0B" w14:textId="77777777" w:rsidR="00C55674" w:rsidRPr="00B11F4C" w:rsidRDefault="00C55674" w:rsidP="00B11F4C">
      <w:pPr>
        <w:pStyle w:val="BodyTextIndent"/>
      </w:pPr>
    </w:p>
    <w:p w14:paraId="444BD49A" w14:textId="714D9B8B" w:rsidR="00C55674" w:rsidRPr="00B11F4C" w:rsidRDefault="00C55674" w:rsidP="00B11F4C">
      <w:pPr>
        <w:pStyle w:val="BodyTextIndent"/>
      </w:pPr>
      <w:r w:rsidRPr="00B11F4C">
        <w:t>[2] White, Frank M. Fluid Mechanics, 8th ed., McGraw-Hill, 2016.</w:t>
      </w:r>
    </w:p>
    <w:p w14:paraId="1386EE69" w14:textId="77777777" w:rsidR="00C55674" w:rsidRPr="00B11F4C" w:rsidRDefault="00C55674" w:rsidP="00B11F4C">
      <w:pPr>
        <w:pStyle w:val="BodyTextIndent"/>
      </w:pPr>
    </w:p>
    <w:p w14:paraId="665B7028" w14:textId="2C27F396" w:rsidR="00184E5F" w:rsidRPr="00B11F4C" w:rsidRDefault="00C55674" w:rsidP="00B11F4C">
      <w:pPr>
        <w:pStyle w:val="BodyTextIndent"/>
      </w:pPr>
      <w:r w:rsidRPr="00B11F4C">
        <w:t>[3] Munson, Bruce R., et al. Fundamentals of Fluid Mechanics, 7th ed., Wiley, 2013.</w:t>
      </w:r>
    </w:p>
    <w:p w14:paraId="7434EE45" w14:textId="77777777" w:rsidR="00BA7A5E" w:rsidRPr="00B11F4C" w:rsidRDefault="00BA7A5E" w:rsidP="00B11F4C">
      <w:pPr>
        <w:pStyle w:val="BodyTextIndent"/>
      </w:pPr>
    </w:p>
    <w:p w14:paraId="1B21336E" w14:textId="746A12BC" w:rsidR="00C11492" w:rsidRPr="00B11F4C" w:rsidRDefault="00BA7A5E" w:rsidP="00413079">
      <w:pPr>
        <w:pStyle w:val="BodyTextIndent"/>
      </w:pPr>
      <w:r w:rsidRPr="00B11F4C">
        <w:t xml:space="preserve">[4] </w:t>
      </w:r>
      <w:proofErr w:type="spellStart"/>
      <w:r w:rsidRPr="00B11F4C">
        <w:t>Çengel</w:t>
      </w:r>
      <w:proofErr w:type="spellEnd"/>
      <w:r w:rsidRPr="00B11F4C">
        <w:t xml:space="preserve">, Yunus A., and </w:t>
      </w:r>
      <w:proofErr w:type="spellStart"/>
      <w:r w:rsidRPr="00B11F4C">
        <w:t>Cimbala</w:t>
      </w:r>
      <w:proofErr w:type="spellEnd"/>
      <w:r w:rsidRPr="00B11F4C">
        <w:t>, John M. Fluid Mechanics: Fundamentals and Applications, 4th ed., McGraw-Hill, New York, 2018</w:t>
      </w:r>
    </w:p>
    <w:p w14:paraId="1C7A196D" w14:textId="0A8F3636" w:rsidR="00472155" w:rsidRPr="00472155" w:rsidRDefault="00472155" w:rsidP="00A541B0">
      <w:pPr>
        <w:pStyle w:val="BodyTextIndent"/>
      </w:pPr>
    </w:p>
    <w:p w14:paraId="331F765B" w14:textId="77777777" w:rsidR="00472155" w:rsidRDefault="00472155">
      <w:pPr>
        <w:suppressAutoHyphens w:val="0"/>
        <w:overflowPunct/>
        <w:autoSpaceDE/>
        <w:autoSpaceDN/>
        <w:adjustRightInd/>
        <w:jc w:val="left"/>
        <w:textAlignment w:val="auto"/>
        <w:rPr>
          <w:b/>
          <w:bCs/>
          <w:kern w:val="0"/>
        </w:rPr>
      </w:pPr>
      <w:r>
        <w:rPr>
          <w:b/>
          <w:bCs/>
          <w:kern w:val="0"/>
        </w:rPr>
        <w:br w:type="page"/>
      </w:r>
    </w:p>
    <w:p w14:paraId="64389CD5" w14:textId="77777777" w:rsidR="00A541B0" w:rsidRDefault="00A541B0" w:rsidP="00977F77">
      <w:pPr>
        <w:suppressAutoHyphens w:val="0"/>
        <w:overflowPunct/>
        <w:autoSpaceDE/>
        <w:autoSpaceDN/>
        <w:adjustRightInd/>
        <w:jc w:val="left"/>
        <w:textAlignment w:val="auto"/>
        <w:rPr>
          <w:b/>
          <w:bCs/>
          <w:kern w:val="0"/>
        </w:rPr>
        <w:sectPr w:rsidR="00A541B0" w:rsidSect="00472155">
          <w:type w:val="continuous"/>
          <w:pgSz w:w="12240" w:h="15840"/>
          <w:pgMar w:top="1440" w:right="720" w:bottom="1440" w:left="720" w:header="720" w:footer="720" w:gutter="0"/>
          <w:cols w:num="2" w:space="720"/>
        </w:sectPr>
      </w:pPr>
    </w:p>
    <w:p w14:paraId="49ABFF5D" w14:textId="3B1CBEA9" w:rsidR="00472155" w:rsidRDefault="00472155" w:rsidP="00977F77">
      <w:pPr>
        <w:suppressAutoHyphens w:val="0"/>
        <w:overflowPunct/>
        <w:autoSpaceDE/>
        <w:autoSpaceDN/>
        <w:adjustRightInd/>
        <w:jc w:val="left"/>
        <w:textAlignment w:val="auto"/>
        <w:rPr>
          <w:b/>
          <w:bCs/>
          <w:kern w:val="0"/>
        </w:rPr>
        <w:sectPr w:rsidR="00472155" w:rsidSect="00472155">
          <w:type w:val="continuous"/>
          <w:pgSz w:w="12240" w:h="15840"/>
          <w:pgMar w:top="1440" w:right="720" w:bottom="1440" w:left="720" w:header="720" w:footer="720" w:gutter="0"/>
          <w:cols w:num="2" w:space="720"/>
        </w:sectPr>
      </w:pPr>
    </w:p>
    <w:p w14:paraId="31D37022" w14:textId="317B5FB8" w:rsidR="00BA7A5E" w:rsidRDefault="004377E7" w:rsidP="00977F77">
      <w:pPr>
        <w:suppressAutoHyphens w:val="0"/>
        <w:overflowPunct/>
        <w:autoSpaceDE/>
        <w:autoSpaceDN/>
        <w:adjustRightInd/>
        <w:jc w:val="left"/>
        <w:textAlignment w:val="auto"/>
        <w:rPr>
          <w:b/>
          <w:bCs/>
          <w:kern w:val="0"/>
        </w:rPr>
      </w:pPr>
      <w:r>
        <w:rPr>
          <w:b/>
          <w:bCs/>
          <w:kern w:val="0"/>
        </w:rPr>
        <w:t>APPENDIX</w:t>
      </w:r>
    </w:p>
    <w:p w14:paraId="455846DB" w14:textId="77777777" w:rsidR="004377E7" w:rsidRDefault="004377E7" w:rsidP="00C55674">
      <w:pPr>
        <w:pStyle w:val="BodyTextIndent"/>
        <w:ind w:firstLine="0"/>
        <w:rPr>
          <w:b/>
          <w:bCs/>
          <w:kern w:val="0"/>
        </w:rPr>
      </w:pPr>
    </w:p>
    <w:p w14:paraId="5B6DA0D1" w14:textId="77777777" w:rsidR="00FB2E2E" w:rsidRDefault="00FB2E2E" w:rsidP="00C55674">
      <w:pPr>
        <w:pStyle w:val="BodyTextIndent"/>
        <w:ind w:firstLine="0"/>
        <w:rPr>
          <w:b/>
          <w:bCs/>
          <w:kern w:val="0"/>
        </w:rPr>
      </w:pPr>
    </w:p>
    <w:p w14:paraId="17BF55BC" w14:textId="14C3CEC2" w:rsidR="00FB2E2E" w:rsidRDefault="00FB2E2E" w:rsidP="00931381">
      <w:pPr>
        <w:jc w:val="left"/>
      </w:pPr>
      <w:r>
        <w:t xml:space="preserve">Raw Data: Experiment </w:t>
      </w:r>
      <w:r w:rsidR="00603897">
        <w:t>One</w:t>
      </w:r>
    </w:p>
    <w:p w14:paraId="3C6BA5EF" w14:textId="2AF4E048" w:rsidR="00931381" w:rsidRDefault="00931381" w:rsidP="00931381">
      <w:pPr>
        <w:jc w:val="left"/>
      </w:pPr>
      <w:r>
        <w:t>Pipe type: 13.6 Smooth Straight Pipe</w:t>
      </w:r>
    </w:p>
    <w:p w14:paraId="510D5400" w14:textId="77777777" w:rsidR="00C27E65" w:rsidRDefault="00C27E65" w:rsidP="00931381">
      <w:pPr>
        <w:jc w:val="left"/>
      </w:pPr>
      <w:r w:rsidRPr="00C27E65">
        <w:t>Internal Diameter (d) = 0.0136 m</w:t>
      </w:r>
    </w:p>
    <w:p w14:paraId="0510A2ED" w14:textId="7E762640" w:rsidR="00C27E65" w:rsidRDefault="00C27E65" w:rsidP="00931381">
      <w:pPr>
        <w:jc w:val="left"/>
      </w:pPr>
      <w:r w:rsidRPr="00C27E65">
        <w:t xml:space="preserve">Area (A) = 0.0001453 </w:t>
      </w:r>
      <m:oMath>
        <m:sSup>
          <m:sSupPr>
            <m:ctrlPr>
              <w:rPr>
                <w:rFonts w:ascii="Cambria Math" w:hAnsi="Cambria Math"/>
                <w:i/>
              </w:rPr>
            </m:ctrlPr>
          </m:sSupPr>
          <m:e>
            <m:r>
              <w:rPr>
                <w:rFonts w:ascii="Cambria Math" w:hAnsi="Cambria Math"/>
              </w:rPr>
              <m:t>m</m:t>
            </m:r>
          </m:e>
          <m:sup>
            <m:r>
              <w:rPr>
                <w:rFonts w:ascii="Cambria Math" w:hAnsi="Cambria Math"/>
              </w:rPr>
              <m:t>2</m:t>
            </m:r>
          </m:sup>
        </m:sSup>
      </m:oMath>
    </w:p>
    <w:p w14:paraId="51D141B6" w14:textId="77777777" w:rsidR="00E7646F" w:rsidRDefault="00C27E65" w:rsidP="00931381">
      <w:pPr>
        <w:jc w:val="left"/>
      </w:pPr>
      <w:r>
        <w:t>L</w:t>
      </w:r>
      <w:r w:rsidRPr="00C27E65">
        <w:t>ength (l) = 0.912 m</w:t>
      </w:r>
    </w:p>
    <w:p w14:paraId="25F3A3CF" w14:textId="0EE00E8C" w:rsidR="00EF7254" w:rsidRDefault="00EF7254" w:rsidP="00931381">
      <w:pPr>
        <w:jc w:val="left"/>
      </w:pPr>
      <w:r>
        <w:t>Percentage Error: 76%</w:t>
      </w:r>
    </w:p>
    <w:tbl>
      <w:tblPr>
        <w:tblW w:w="10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1"/>
        <w:gridCol w:w="1154"/>
        <w:gridCol w:w="1080"/>
        <w:gridCol w:w="1350"/>
        <w:gridCol w:w="1260"/>
        <w:gridCol w:w="900"/>
        <w:gridCol w:w="990"/>
        <w:gridCol w:w="906"/>
        <w:gridCol w:w="1091"/>
        <w:gridCol w:w="1092"/>
      </w:tblGrid>
      <w:tr w:rsidR="00731D33" w:rsidRPr="003232FB" w14:paraId="1DE2D211" w14:textId="77777777" w:rsidTr="00EF7254">
        <w:trPr>
          <w:trHeight w:val="640"/>
        </w:trPr>
        <w:tc>
          <w:tcPr>
            <w:tcW w:w="1091" w:type="dxa"/>
            <w:shd w:val="clear" w:color="156082" w:fill="156082"/>
            <w:noWrap/>
            <w:vAlign w:val="bottom"/>
            <w:hideMark/>
          </w:tcPr>
          <w:p w14:paraId="259BC8A4" w14:textId="6E9FA4CF" w:rsidR="003232FB" w:rsidRPr="00EF7254" w:rsidRDefault="003232FB" w:rsidP="003232FB">
            <w:pPr>
              <w:suppressAutoHyphens w:val="0"/>
              <w:overflowPunct/>
              <w:autoSpaceDE/>
              <w:autoSpaceDN/>
              <w:adjustRightInd/>
              <w:jc w:val="left"/>
              <w:textAlignment w:val="auto"/>
              <w:rPr>
                <w:rFonts w:ascii="Aptos Narrow" w:hAnsi="Aptos Narrow"/>
                <w:b/>
                <w:color w:val="FFFFFF" w:themeColor="background1"/>
                <w:kern w:val="0"/>
              </w:rPr>
            </w:pPr>
            <w:r>
              <w:rPr>
                <w:rFonts w:ascii="Aptos Narrow" w:hAnsi="Aptos Narrow"/>
                <w:b/>
                <w:color w:val="FFFFFF" w:themeColor="background1"/>
                <w:kern w:val="0"/>
              </w:rPr>
              <w:t>Time for 15 Liters (s)</w:t>
            </w:r>
          </w:p>
        </w:tc>
        <w:tc>
          <w:tcPr>
            <w:tcW w:w="1154" w:type="dxa"/>
            <w:shd w:val="clear" w:color="156082" w:fill="156082"/>
            <w:noWrap/>
            <w:vAlign w:val="bottom"/>
            <w:hideMark/>
          </w:tcPr>
          <w:p w14:paraId="646CFF16" w14:textId="77777777" w:rsidR="003232FB" w:rsidRPr="00EF7254" w:rsidRDefault="003232FB" w:rsidP="003232FB">
            <w:pPr>
              <w:suppressAutoHyphens w:val="0"/>
              <w:overflowPunct/>
              <w:autoSpaceDE/>
              <w:autoSpaceDN/>
              <w:adjustRightInd/>
              <w:jc w:val="left"/>
              <w:textAlignment w:val="auto"/>
              <w:rPr>
                <w:rFonts w:ascii="Aptos Narrow" w:hAnsi="Aptos Narrow"/>
                <w:b/>
                <w:color w:val="FFFFFF" w:themeColor="background1"/>
                <w:kern w:val="0"/>
              </w:rPr>
            </w:pPr>
            <w:r w:rsidRPr="00EF7254">
              <w:rPr>
                <w:rFonts w:ascii="Aptos Narrow" w:hAnsi="Aptos Narrow"/>
                <w:b/>
                <w:color w:val="FFFFFF" w:themeColor="background1"/>
                <w:kern w:val="0"/>
              </w:rPr>
              <w:t>Flow Rate (Q) (m</w:t>
            </w:r>
            <w:r w:rsidRPr="00EF7254">
              <w:rPr>
                <w:rFonts w:ascii="Aptos Narrow" w:hAnsi="Aptos Narrow"/>
                <w:color w:val="FFFFFF" w:themeColor="background1"/>
                <w:kern w:val="0"/>
                <w:vertAlign w:val="superscript"/>
              </w:rPr>
              <w:t>3</w:t>
            </w:r>
            <w:r w:rsidRPr="00EF7254">
              <w:rPr>
                <w:rFonts w:ascii="Aptos Narrow" w:hAnsi="Aptos Narrow"/>
                <w:color w:val="FFFFFF" w:themeColor="background1"/>
                <w:kern w:val="0"/>
              </w:rPr>
              <w:t>.s</w:t>
            </w:r>
            <w:r w:rsidRPr="00EF7254">
              <w:rPr>
                <w:rFonts w:ascii="Aptos Narrow" w:hAnsi="Aptos Narrow"/>
                <w:color w:val="FFFFFF" w:themeColor="background1"/>
                <w:kern w:val="0"/>
                <w:vertAlign w:val="superscript"/>
              </w:rPr>
              <w:t>-1</w:t>
            </w:r>
            <w:r w:rsidRPr="00EF7254">
              <w:rPr>
                <w:rFonts w:ascii="Aptos Narrow" w:hAnsi="Aptos Narrow"/>
                <w:color w:val="FFFFFF" w:themeColor="background1"/>
                <w:kern w:val="0"/>
              </w:rPr>
              <w:t>)</w:t>
            </w:r>
          </w:p>
        </w:tc>
        <w:tc>
          <w:tcPr>
            <w:tcW w:w="1080" w:type="dxa"/>
            <w:shd w:val="clear" w:color="156082" w:fill="156082"/>
            <w:noWrap/>
            <w:vAlign w:val="bottom"/>
            <w:hideMark/>
          </w:tcPr>
          <w:p w14:paraId="4482E215" w14:textId="77777777" w:rsidR="003232FB" w:rsidRPr="003232FB" w:rsidRDefault="003232FB" w:rsidP="003232FB">
            <w:pPr>
              <w:suppressAutoHyphens w:val="0"/>
              <w:overflowPunct/>
              <w:autoSpaceDE/>
              <w:autoSpaceDN/>
              <w:adjustRightInd/>
              <w:jc w:val="left"/>
              <w:textAlignment w:val="auto"/>
              <w:rPr>
                <w:rFonts w:ascii="Aptos Narrow" w:hAnsi="Aptos Narrow"/>
                <w:b/>
                <w:color w:val="FFFFFF"/>
                <w:kern w:val="0"/>
              </w:rPr>
            </w:pPr>
            <w:r w:rsidRPr="003232FB">
              <w:rPr>
                <w:rFonts w:ascii="Aptos Narrow" w:hAnsi="Aptos Narrow"/>
                <w:b/>
                <w:color w:val="FFFFFF"/>
                <w:kern w:val="0"/>
              </w:rPr>
              <w:t>Upstream Tapping (mm)</w:t>
            </w:r>
          </w:p>
        </w:tc>
        <w:tc>
          <w:tcPr>
            <w:tcW w:w="1350" w:type="dxa"/>
            <w:shd w:val="clear" w:color="156082" w:fill="156082"/>
            <w:noWrap/>
            <w:vAlign w:val="bottom"/>
            <w:hideMark/>
          </w:tcPr>
          <w:p w14:paraId="6C281977" w14:textId="77777777" w:rsidR="003232FB" w:rsidRPr="003232FB" w:rsidRDefault="003232FB" w:rsidP="003232FB">
            <w:pPr>
              <w:suppressAutoHyphens w:val="0"/>
              <w:overflowPunct/>
              <w:autoSpaceDE/>
              <w:autoSpaceDN/>
              <w:adjustRightInd/>
              <w:jc w:val="left"/>
              <w:textAlignment w:val="auto"/>
              <w:rPr>
                <w:rFonts w:ascii="Aptos Narrow" w:hAnsi="Aptos Narrow"/>
                <w:b/>
                <w:color w:val="FFFFFF"/>
                <w:kern w:val="0"/>
              </w:rPr>
            </w:pPr>
            <w:r w:rsidRPr="003232FB">
              <w:rPr>
                <w:rFonts w:ascii="Aptos Narrow" w:hAnsi="Aptos Narrow"/>
                <w:b/>
                <w:color w:val="FFFFFF"/>
                <w:kern w:val="0"/>
              </w:rPr>
              <w:t>Downstream Tapping (mm)</w:t>
            </w:r>
          </w:p>
        </w:tc>
        <w:tc>
          <w:tcPr>
            <w:tcW w:w="1260" w:type="dxa"/>
            <w:shd w:val="clear" w:color="156082" w:fill="156082"/>
            <w:noWrap/>
            <w:vAlign w:val="bottom"/>
            <w:hideMark/>
          </w:tcPr>
          <w:p w14:paraId="5965E244" w14:textId="77777777" w:rsidR="003232FB" w:rsidRPr="003232FB" w:rsidRDefault="003232FB" w:rsidP="003232FB">
            <w:pPr>
              <w:suppressAutoHyphens w:val="0"/>
              <w:overflowPunct/>
              <w:autoSpaceDE/>
              <w:autoSpaceDN/>
              <w:adjustRightInd/>
              <w:jc w:val="left"/>
              <w:textAlignment w:val="auto"/>
              <w:rPr>
                <w:rFonts w:ascii="Aptos Narrow" w:hAnsi="Aptos Narrow"/>
                <w:b/>
                <w:color w:val="FFFFFF"/>
                <w:kern w:val="0"/>
              </w:rPr>
            </w:pPr>
            <w:r w:rsidRPr="003232FB">
              <w:rPr>
                <w:rFonts w:ascii="Aptos Narrow" w:hAnsi="Aptos Narrow"/>
                <w:b/>
                <w:color w:val="FFFFFF"/>
                <w:kern w:val="0"/>
              </w:rPr>
              <w:t>Difference (∆h) (m)</w:t>
            </w:r>
          </w:p>
        </w:tc>
        <w:tc>
          <w:tcPr>
            <w:tcW w:w="900" w:type="dxa"/>
            <w:shd w:val="clear" w:color="156082" w:fill="156082"/>
            <w:noWrap/>
            <w:vAlign w:val="bottom"/>
            <w:hideMark/>
          </w:tcPr>
          <w:p w14:paraId="34A6243E" w14:textId="77777777" w:rsidR="003232FB" w:rsidRPr="003232FB" w:rsidRDefault="003232FB" w:rsidP="003232FB">
            <w:pPr>
              <w:suppressAutoHyphens w:val="0"/>
              <w:overflowPunct/>
              <w:autoSpaceDE/>
              <w:autoSpaceDN/>
              <w:adjustRightInd/>
              <w:jc w:val="left"/>
              <w:textAlignment w:val="auto"/>
              <w:rPr>
                <w:rFonts w:ascii="Aptos Narrow" w:hAnsi="Aptos Narrow"/>
                <w:b/>
                <w:color w:val="FFFFFF"/>
                <w:kern w:val="0"/>
              </w:rPr>
            </w:pPr>
            <w:r w:rsidRPr="003232FB">
              <w:rPr>
                <w:rFonts w:ascii="Aptos Narrow" w:hAnsi="Aptos Narrow"/>
                <w:b/>
                <w:color w:val="FFFFFF"/>
                <w:kern w:val="0"/>
              </w:rPr>
              <w:t>Flow Velocity (m.s</w:t>
            </w:r>
            <w:r w:rsidRPr="003232FB">
              <w:rPr>
                <w:rFonts w:ascii="Aptos Narrow" w:hAnsi="Aptos Narrow"/>
                <w:color w:val="000000"/>
                <w:kern w:val="0"/>
                <w:vertAlign w:val="superscript"/>
              </w:rPr>
              <w:t>-</w:t>
            </w:r>
            <w:r w:rsidRPr="00EF7254">
              <w:rPr>
                <w:rFonts w:ascii="Aptos Narrow" w:hAnsi="Aptos Narrow"/>
                <w:color w:val="FFFFFF" w:themeColor="background1"/>
                <w:kern w:val="0"/>
                <w:vertAlign w:val="superscript"/>
              </w:rPr>
              <w:t>1</w:t>
            </w:r>
            <w:r w:rsidRPr="00EF7254">
              <w:rPr>
                <w:rFonts w:ascii="Aptos Narrow" w:hAnsi="Aptos Narrow"/>
                <w:color w:val="FFFFFF" w:themeColor="background1"/>
                <w:kern w:val="0"/>
              </w:rPr>
              <w:t>)</w:t>
            </w:r>
          </w:p>
        </w:tc>
        <w:tc>
          <w:tcPr>
            <w:tcW w:w="990" w:type="dxa"/>
            <w:shd w:val="clear" w:color="156082" w:fill="156082"/>
            <w:noWrap/>
            <w:vAlign w:val="bottom"/>
            <w:hideMark/>
          </w:tcPr>
          <w:p w14:paraId="64C93AAF" w14:textId="77777777" w:rsidR="003232FB" w:rsidRPr="003232FB" w:rsidRDefault="003232FB" w:rsidP="003232FB">
            <w:pPr>
              <w:suppressAutoHyphens w:val="0"/>
              <w:overflowPunct/>
              <w:autoSpaceDE/>
              <w:autoSpaceDN/>
              <w:adjustRightInd/>
              <w:jc w:val="left"/>
              <w:textAlignment w:val="auto"/>
              <w:rPr>
                <w:rFonts w:ascii="Aptos Narrow" w:hAnsi="Aptos Narrow"/>
                <w:b/>
                <w:color w:val="FFFFFF"/>
                <w:kern w:val="0"/>
              </w:rPr>
            </w:pPr>
            <w:r w:rsidRPr="003232FB">
              <w:rPr>
                <w:rFonts w:ascii="Aptos Narrow" w:hAnsi="Aptos Narrow"/>
                <w:b/>
                <w:color w:val="FFFFFF"/>
                <w:kern w:val="0"/>
              </w:rPr>
              <w:t>Re</w:t>
            </w:r>
          </w:p>
        </w:tc>
        <w:tc>
          <w:tcPr>
            <w:tcW w:w="906" w:type="dxa"/>
            <w:shd w:val="clear" w:color="156082" w:fill="156082"/>
            <w:noWrap/>
            <w:vAlign w:val="bottom"/>
            <w:hideMark/>
          </w:tcPr>
          <w:p w14:paraId="16DD3573" w14:textId="77777777" w:rsidR="003232FB" w:rsidRPr="003232FB" w:rsidRDefault="003232FB" w:rsidP="003232FB">
            <w:pPr>
              <w:suppressAutoHyphens w:val="0"/>
              <w:overflowPunct/>
              <w:autoSpaceDE/>
              <w:autoSpaceDN/>
              <w:adjustRightInd/>
              <w:jc w:val="left"/>
              <w:textAlignment w:val="auto"/>
              <w:rPr>
                <w:rFonts w:ascii="Aptos Narrow" w:hAnsi="Aptos Narrow"/>
                <w:b/>
                <w:color w:val="FFFFFF"/>
                <w:kern w:val="0"/>
              </w:rPr>
            </w:pPr>
            <w:r w:rsidRPr="003232FB">
              <w:rPr>
                <w:rFonts w:ascii="Aptos Narrow" w:hAnsi="Aptos Narrow"/>
                <w:b/>
                <w:color w:val="FFFFFF"/>
                <w:kern w:val="0"/>
              </w:rPr>
              <w:t>ƒ</w:t>
            </w:r>
          </w:p>
        </w:tc>
        <w:tc>
          <w:tcPr>
            <w:tcW w:w="1091" w:type="dxa"/>
            <w:shd w:val="clear" w:color="156082" w:fill="156082"/>
            <w:noWrap/>
            <w:vAlign w:val="bottom"/>
            <w:hideMark/>
          </w:tcPr>
          <w:p w14:paraId="3F584981" w14:textId="77777777" w:rsidR="003232FB" w:rsidRPr="003232FB" w:rsidRDefault="003232FB" w:rsidP="003232FB">
            <w:pPr>
              <w:suppressAutoHyphens w:val="0"/>
              <w:overflowPunct/>
              <w:autoSpaceDE/>
              <w:autoSpaceDN/>
              <w:adjustRightInd/>
              <w:jc w:val="left"/>
              <w:textAlignment w:val="auto"/>
              <w:rPr>
                <w:rFonts w:ascii="Aptos Narrow" w:hAnsi="Aptos Narrow"/>
                <w:b/>
                <w:color w:val="FFFFFF"/>
                <w:kern w:val="0"/>
              </w:rPr>
            </w:pPr>
            <w:r w:rsidRPr="003232FB">
              <w:rPr>
                <w:rFonts w:ascii="Aptos Narrow" w:hAnsi="Aptos Narrow"/>
                <w:b/>
                <w:color w:val="FFFFFF"/>
                <w:kern w:val="0"/>
              </w:rPr>
              <w:t>Blasius ƒ</w:t>
            </w:r>
          </w:p>
        </w:tc>
        <w:tc>
          <w:tcPr>
            <w:tcW w:w="1092" w:type="dxa"/>
            <w:shd w:val="clear" w:color="156082" w:fill="156082"/>
            <w:noWrap/>
            <w:vAlign w:val="bottom"/>
            <w:hideMark/>
          </w:tcPr>
          <w:p w14:paraId="3908B3B4" w14:textId="77777777" w:rsidR="003232FB" w:rsidRPr="003232FB" w:rsidRDefault="003232FB" w:rsidP="001717F4">
            <w:pPr>
              <w:suppressAutoHyphens w:val="0"/>
              <w:overflowPunct/>
              <w:autoSpaceDE/>
              <w:autoSpaceDN/>
              <w:adjustRightInd/>
              <w:textAlignment w:val="auto"/>
              <w:rPr>
                <w:rFonts w:ascii="Aptos Narrow" w:hAnsi="Aptos Narrow"/>
                <w:b/>
                <w:color w:val="FFFFFF"/>
                <w:kern w:val="0"/>
              </w:rPr>
            </w:pPr>
            <w:r w:rsidRPr="00EF7254">
              <w:rPr>
                <w:rFonts w:ascii="Aptos Narrow" w:hAnsi="Aptos Narrow"/>
                <w:b/>
                <w:color w:val="FFFFFF" w:themeColor="background1"/>
                <w:kern w:val="0"/>
              </w:rPr>
              <w:t>k</w:t>
            </w:r>
            <w:r w:rsidRPr="001717F4">
              <w:rPr>
                <w:rFonts w:ascii="Aptos Narrow" w:hAnsi="Aptos Narrow"/>
                <w:b/>
                <w:color w:val="FFFFFF" w:themeColor="background1"/>
                <w:kern w:val="0"/>
                <w:vertAlign w:val="subscript"/>
              </w:rPr>
              <w:t>s</w:t>
            </w:r>
            <w:r w:rsidRPr="001717F4">
              <w:rPr>
                <w:rFonts w:ascii="Aptos Narrow" w:hAnsi="Aptos Narrow"/>
                <w:b/>
                <w:color w:val="FFFFFF" w:themeColor="background1"/>
                <w:kern w:val="0"/>
              </w:rPr>
              <w:t>/</w:t>
            </w:r>
            <w:r w:rsidRPr="001717F4">
              <w:rPr>
                <w:rFonts w:ascii="Aptos Narrow" w:hAnsi="Aptos Narrow"/>
                <w:b/>
                <w:i/>
                <w:color w:val="FFFFFF" w:themeColor="background1"/>
                <w:kern w:val="0"/>
              </w:rPr>
              <w:t>d</w:t>
            </w:r>
          </w:p>
        </w:tc>
      </w:tr>
      <w:tr w:rsidR="00731D33" w:rsidRPr="003232FB" w14:paraId="2E822F4C" w14:textId="77777777">
        <w:trPr>
          <w:trHeight w:val="640"/>
        </w:trPr>
        <w:tc>
          <w:tcPr>
            <w:tcW w:w="1091" w:type="dxa"/>
            <w:shd w:val="clear" w:color="C0E6F5" w:fill="C0E6F5"/>
            <w:noWrap/>
            <w:vAlign w:val="bottom"/>
            <w:hideMark/>
          </w:tcPr>
          <w:p w14:paraId="21A18934" w14:textId="77777777" w:rsidR="003232FB" w:rsidRPr="00891926" w:rsidRDefault="003232FB" w:rsidP="003232FB">
            <w:pPr>
              <w:suppressAutoHyphens w:val="0"/>
              <w:overflowPunct/>
              <w:autoSpaceDE/>
              <w:autoSpaceDN/>
              <w:adjustRightInd/>
              <w:jc w:val="right"/>
              <w:textAlignment w:val="auto"/>
              <w:rPr>
                <w:rFonts w:ascii="Aptos Narrow" w:hAnsi="Aptos Narrow"/>
                <w:kern w:val="0"/>
              </w:rPr>
            </w:pPr>
            <w:r w:rsidRPr="00891926">
              <w:rPr>
                <w:rFonts w:ascii="Aptos Narrow" w:hAnsi="Aptos Narrow"/>
                <w:kern w:val="0"/>
              </w:rPr>
              <w:t>83.00</w:t>
            </w:r>
          </w:p>
        </w:tc>
        <w:tc>
          <w:tcPr>
            <w:tcW w:w="1154" w:type="dxa"/>
            <w:tcBorders>
              <w:top w:val="single" w:sz="4" w:space="0" w:color="44B3E1"/>
              <w:left w:val="nil"/>
              <w:bottom w:val="single" w:sz="4" w:space="0" w:color="44B3E1"/>
              <w:right w:val="nil"/>
            </w:tcBorders>
            <w:shd w:val="clear" w:color="C0E6F5" w:fill="C0E6F5"/>
            <w:noWrap/>
            <w:vAlign w:val="bottom"/>
            <w:hideMark/>
          </w:tcPr>
          <w:p w14:paraId="4D195E1E" w14:textId="496CFDCA" w:rsidR="003232FB" w:rsidRPr="00891926" w:rsidRDefault="00CA519F" w:rsidP="003232FB">
            <w:pPr>
              <w:suppressAutoHyphens w:val="0"/>
              <w:overflowPunct/>
              <w:autoSpaceDE/>
              <w:autoSpaceDN/>
              <w:adjustRightInd/>
              <w:jc w:val="right"/>
              <w:textAlignment w:val="auto"/>
              <w:rPr>
                <w:rFonts w:ascii="Aptos Narrow" w:hAnsi="Aptos Narrow"/>
                <w:kern w:val="0"/>
              </w:rPr>
            </w:pPr>
            <w:r w:rsidRPr="00CA519F">
              <w:rPr>
                <w:rFonts w:ascii="Aptos Narrow" w:hAnsi="Aptos Narrow"/>
                <w:color w:val="000000"/>
              </w:rPr>
              <w:t>1.81E-04</w:t>
            </w:r>
          </w:p>
        </w:tc>
        <w:tc>
          <w:tcPr>
            <w:tcW w:w="1080" w:type="dxa"/>
            <w:shd w:val="clear" w:color="C0E6F5" w:fill="C0E6F5"/>
            <w:noWrap/>
            <w:vAlign w:val="bottom"/>
            <w:hideMark/>
          </w:tcPr>
          <w:p w14:paraId="613C70A6"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628.00</w:t>
            </w:r>
          </w:p>
        </w:tc>
        <w:tc>
          <w:tcPr>
            <w:tcW w:w="1350" w:type="dxa"/>
            <w:shd w:val="clear" w:color="C0E6F5" w:fill="C0E6F5"/>
            <w:noWrap/>
            <w:vAlign w:val="bottom"/>
            <w:hideMark/>
          </w:tcPr>
          <w:p w14:paraId="66BA82A5"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379.00</w:t>
            </w:r>
          </w:p>
        </w:tc>
        <w:tc>
          <w:tcPr>
            <w:tcW w:w="1260" w:type="dxa"/>
            <w:shd w:val="clear" w:color="C0E6F5" w:fill="C0E6F5"/>
            <w:noWrap/>
            <w:vAlign w:val="bottom"/>
            <w:hideMark/>
          </w:tcPr>
          <w:p w14:paraId="1C32D4D4"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0.25</w:t>
            </w:r>
          </w:p>
        </w:tc>
        <w:tc>
          <w:tcPr>
            <w:tcW w:w="900" w:type="dxa"/>
            <w:shd w:val="clear" w:color="C0E6F5" w:fill="C0E6F5"/>
            <w:noWrap/>
            <w:vAlign w:val="bottom"/>
            <w:hideMark/>
          </w:tcPr>
          <w:p w14:paraId="651B772B"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1.24</w:t>
            </w:r>
          </w:p>
        </w:tc>
        <w:tc>
          <w:tcPr>
            <w:tcW w:w="990" w:type="dxa"/>
            <w:shd w:val="clear" w:color="C0E6F5" w:fill="C0E6F5"/>
            <w:noWrap/>
            <w:vAlign w:val="bottom"/>
            <w:hideMark/>
          </w:tcPr>
          <w:p w14:paraId="69B7A8A0"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16848.17</w:t>
            </w:r>
          </w:p>
        </w:tc>
        <w:tc>
          <w:tcPr>
            <w:tcW w:w="906" w:type="dxa"/>
            <w:shd w:val="clear" w:color="C0E6F5" w:fill="C0E6F5"/>
            <w:noWrap/>
            <w:vAlign w:val="bottom"/>
            <w:hideMark/>
          </w:tcPr>
          <w:p w14:paraId="45CCF391"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0.01</w:t>
            </w:r>
          </w:p>
        </w:tc>
        <w:tc>
          <w:tcPr>
            <w:tcW w:w="1091" w:type="dxa"/>
            <w:shd w:val="clear" w:color="C0E6F5" w:fill="C0E6F5"/>
            <w:noWrap/>
            <w:vAlign w:val="bottom"/>
            <w:hideMark/>
          </w:tcPr>
          <w:p w14:paraId="62A8DBAA"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0.01</w:t>
            </w:r>
          </w:p>
        </w:tc>
        <w:tc>
          <w:tcPr>
            <w:tcW w:w="1092" w:type="dxa"/>
            <w:shd w:val="clear" w:color="C0E6F5" w:fill="C0E6F5"/>
            <w:noWrap/>
            <w:vAlign w:val="bottom"/>
            <w:hideMark/>
          </w:tcPr>
          <w:p w14:paraId="02FFE85F"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0.05</w:t>
            </w:r>
          </w:p>
        </w:tc>
      </w:tr>
      <w:tr w:rsidR="00691C2A" w:rsidRPr="003232FB" w14:paraId="439D78CE" w14:textId="77777777">
        <w:trPr>
          <w:trHeight w:val="640"/>
        </w:trPr>
        <w:tc>
          <w:tcPr>
            <w:tcW w:w="1091" w:type="dxa"/>
            <w:noWrap/>
            <w:vAlign w:val="bottom"/>
            <w:hideMark/>
          </w:tcPr>
          <w:p w14:paraId="535D4596"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86.00</w:t>
            </w:r>
          </w:p>
        </w:tc>
        <w:tc>
          <w:tcPr>
            <w:tcW w:w="1154" w:type="dxa"/>
            <w:tcBorders>
              <w:top w:val="single" w:sz="4" w:space="0" w:color="44B3E1"/>
              <w:left w:val="nil"/>
              <w:bottom w:val="single" w:sz="4" w:space="0" w:color="44B3E1"/>
              <w:right w:val="nil"/>
            </w:tcBorders>
            <w:noWrap/>
            <w:vAlign w:val="bottom"/>
            <w:hideMark/>
          </w:tcPr>
          <w:p w14:paraId="3C436734" w14:textId="41BDB87B" w:rsidR="003232FB" w:rsidRPr="003232FB" w:rsidRDefault="00CA519F" w:rsidP="003232FB">
            <w:pPr>
              <w:suppressAutoHyphens w:val="0"/>
              <w:overflowPunct/>
              <w:autoSpaceDE/>
              <w:autoSpaceDN/>
              <w:adjustRightInd/>
              <w:jc w:val="right"/>
              <w:textAlignment w:val="auto"/>
              <w:rPr>
                <w:rFonts w:ascii="Aptos Narrow" w:hAnsi="Aptos Narrow"/>
                <w:color w:val="000000"/>
                <w:kern w:val="0"/>
              </w:rPr>
            </w:pPr>
            <w:r w:rsidRPr="00CA519F">
              <w:rPr>
                <w:rFonts w:ascii="Aptos Narrow" w:hAnsi="Aptos Narrow"/>
                <w:color w:val="000000"/>
              </w:rPr>
              <w:t>1.74E-04</w:t>
            </w:r>
          </w:p>
        </w:tc>
        <w:tc>
          <w:tcPr>
            <w:tcW w:w="1080" w:type="dxa"/>
            <w:noWrap/>
            <w:vAlign w:val="bottom"/>
            <w:hideMark/>
          </w:tcPr>
          <w:p w14:paraId="00DB1C52"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607.00</w:t>
            </w:r>
          </w:p>
        </w:tc>
        <w:tc>
          <w:tcPr>
            <w:tcW w:w="1350" w:type="dxa"/>
            <w:noWrap/>
            <w:vAlign w:val="bottom"/>
            <w:hideMark/>
          </w:tcPr>
          <w:p w14:paraId="70DA34E0"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366.00</w:t>
            </w:r>
          </w:p>
        </w:tc>
        <w:tc>
          <w:tcPr>
            <w:tcW w:w="1260" w:type="dxa"/>
            <w:noWrap/>
            <w:vAlign w:val="bottom"/>
            <w:hideMark/>
          </w:tcPr>
          <w:p w14:paraId="7E2B7354"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0.24</w:t>
            </w:r>
          </w:p>
        </w:tc>
        <w:tc>
          <w:tcPr>
            <w:tcW w:w="900" w:type="dxa"/>
            <w:noWrap/>
            <w:vAlign w:val="bottom"/>
            <w:hideMark/>
          </w:tcPr>
          <w:p w14:paraId="63F44FEE"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1.20</w:t>
            </w:r>
          </w:p>
        </w:tc>
        <w:tc>
          <w:tcPr>
            <w:tcW w:w="990" w:type="dxa"/>
            <w:noWrap/>
            <w:vAlign w:val="bottom"/>
            <w:hideMark/>
          </w:tcPr>
          <w:p w14:paraId="2EAB4563"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16260.44</w:t>
            </w:r>
          </w:p>
        </w:tc>
        <w:tc>
          <w:tcPr>
            <w:tcW w:w="906" w:type="dxa"/>
            <w:noWrap/>
            <w:vAlign w:val="bottom"/>
            <w:hideMark/>
          </w:tcPr>
          <w:p w14:paraId="7B91BE54"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0.01</w:t>
            </w:r>
          </w:p>
        </w:tc>
        <w:tc>
          <w:tcPr>
            <w:tcW w:w="1091" w:type="dxa"/>
            <w:noWrap/>
            <w:vAlign w:val="bottom"/>
            <w:hideMark/>
          </w:tcPr>
          <w:p w14:paraId="213F94C7"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0.01</w:t>
            </w:r>
          </w:p>
        </w:tc>
        <w:tc>
          <w:tcPr>
            <w:tcW w:w="1092" w:type="dxa"/>
            <w:noWrap/>
            <w:vAlign w:val="bottom"/>
            <w:hideMark/>
          </w:tcPr>
          <w:p w14:paraId="1F3B5E4D"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0.02</w:t>
            </w:r>
          </w:p>
        </w:tc>
      </w:tr>
      <w:tr w:rsidR="00731D33" w:rsidRPr="003232FB" w14:paraId="4A58BDF2" w14:textId="77777777">
        <w:trPr>
          <w:trHeight w:val="640"/>
        </w:trPr>
        <w:tc>
          <w:tcPr>
            <w:tcW w:w="1091" w:type="dxa"/>
            <w:shd w:val="clear" w:color="C0E6F5" w:fill="C0E6F5"/>
            <w:noWrap/>
            <w:vAlign w:val="bottom"/>
            <w:hideMark/>
          </w:tcPr>
          <w:p w14:paraId="0B303F98"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89.00</w:t>
            </w:r>
          </w:p>
        </w:tc>
        <w:tc>
          <w:tcPr>
            <w:tcW w:w="1154" w:type="dxa"/>
            <w:tcBorders>
              <w:top w:val="single" w:sz="4" w:space="0" w:color="44B3E1"/>
              <w:left w:val="nil"/>
              <w:bottom w:val="single" w:sz="4" w:space="0" w:color="44B3E1"/>
              <w:right w:val="nil"/>
            </w:tcBorders>
            <w:shd w:val="clear" w:color="C0E6F5" w:fill="C0E6F5"/>
            <w:noWrap/>
            <w:vAlign w:val="bottom"/>
            <w:hideMark/>
          </w:tcPr>
          <w:p w14:paraId="55046C01" w14:textId="119C7F1D" w:rsidR="003232FB" w:rsidRPr="003232FB" w:rsidRDefault="00CA519F" w:rsidP="003232FB">
            <w:pPr>
              <w:suppressAutoHyphens w:val="0"/>
              <w:overflowPunct/>
              <w:autoSpaceDE/>
              <w:autoSpaceDN/>
              <w:adjustRightInd/>
              <w:jc w:val="right"/>
              <w:textAlignment w:val="auto"/>
              <w:rPr>
                <w:rFonts w:ascii="Aptos Narrow" w:hAnsi="Aptos Narrow"/>
                <w:color w:val="000000"/>
                <w:kern w:val="0"/>
              </w:rPr>
            </w:pPr>
            <w:r w:rsidRPr="00CA519F">
              <w:rPr>
                <w:rFonts w:ascii="Aptos Narrow" w:hAnsi="Aptos Narrow"/>
                <w:color w:val="000000"/>
              </w:rPr>
              <w:t>1.69E-04</w:t>
            </w:r>
          </w:p>
        </w:tc>
        <w:tc>
          <w:tcPr>
            <w:tcW w:w="1080" w:type="dxa"/>
            <w:shd w:val="clear" w:color="C0E6F5" w:fill="C0E6F5"/>
            <w:noWrap/>
            <w:vAlign w:val="bottom"/>
            <w:hideMark/>
          </w:tcPr>
          <w:p w14:paraId="25B04EA3"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582.00</w:t>
            </w:r>
          </w:p>
        </w:tc>
        <w:tc>
          <w:tcPr>
            <w:tcW w:w="1350" w:type="dxa"/>
            <w:shd w:val="clear" w:color="C0E6F5" w:fill="C0E6F5"/>
            <w:noWrap/>
            <w:vAlign w:val="bottom"/>
            <w:hideMark/>
          </w:tcPr>
          <w:p w14:paraId="77C588BF"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360.00</w:t>
            </w:r>
          </w:p>
        </w:tc>
        <w:tc>
          <w:tcPr>
            <w:tcW w:w="1260" w:type="dxa"/>
            <w:shd w:val="clear" w:color="C0E6F5" w:fill="C0E6F5"/>
            <w:noWrap/>
            <w:vAlign w:val="bottom"/>
            <w:hideMark/>
          </w:tcPr>
          <w:p w14:paraId="701BF6CD"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0.22</w:t>
            </w:r>
          </w:p>
        </w:tc>
        <w:tc>
          <w:tcPr>
            <w:tcW w:w="900" w:type="dxa"/>
            <w:shd w:val="clear" w:color="C0E6F5" w:fill="C0E6F5"/>
            <w:noWrap/>
            <w:vAlign w:val="bottom"/>
            <w:hideMark/>
          </w:tcPr>
          <w:p w14:paraId="7BD81A91"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1.16</w:t>
            </w:r>
          </w:p>
        </w:tc>
        <w:tc>
          <w:tcPr>
            <w:tcW w:w="990" w:type="dxa"/>
            <w:shd w:val="clear" w:color="C0E6F5" w:fill="C0E6F5"/>
            <w:noWrap/>
            <w:vAlign w:val="bottom"/>
            <w:hideMark/>
          </w:tcPr>
          <w:p w14:paraId="2C8035DF"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15712.34</w:t>
            </w:r>
          </w:p>
        </w:tc>
        <w:tc>
          <w:tcPr>
            <w:tcW w:w="906" w:type="dxa"/>
            <w:shd w:val="clear" w:color="C0E6F5" w:fill="C0E6F5"/>
            <w:noWrap/>
            <w:vAlign w:val="bottom"/>
            <w:hideMark/>
          </w:tcPr>
          <w:p w14:paraId="4D9F75F7"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0.01</w:t>
            </w:r>
          </w:p>
        </w:tc>
        <w:tc>
          <w:tcPr>
            <w:tcW w:w="1091" w:type="dxa"/>
            <w:shd w:val="clear" w:color="C0E6F5" w:fill="C0E6F5"/>
            <w:noWrap/>
            <w:vAlign w:val="bottom"/>
            <w:hideMark/>
          </w:tcPr>
          <w:p w14:paraId="797D6948"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0.01</w:t>
            </w:r>
          </w:p>
        </w:tc>
        <w:tc>
          <w:tcPr>
            <w:tcW w:w="1092" w:type="dxa"/>
            <w:shd w:val="clear" w:color="C0E6F5" w:fill="C0E6F5"/>
            <w:noWrap/>
            <w:vAlign w:val="bottom"/>
            <w:hideMark/>
          </w:tcPr>
          <w:p w14:paraId="5B3CE637"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0.02</w:t>
            </w:r>
          </w:p>
        </w:tc>
      </w:tr>
      <w:tr w:rsidR="00691C2A" w:rsidRPr="003232FB" w14:paraId="0EF108F1" w14:textId="77777777">
        <w:trPr>
          <w:trHeight w:val="640"/>
        </w:trPr>
        <w:tc>
          <w:tcPr>
            <w:tcW w:w="1091" w:type="dxa"/>
            <w:noWrap/>
            <w:vAlign w:val="bottom"/>
            <w:hideMark/>
          </w:tcPr>
          <w:p w14:paraId="497BD151"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103.00</w:t>
            </w:r>
          </w:p>
        </w:tc>
        <w:tc>
          <w:tcPr>
            <w:tcW w:w="1154" w:type="dxa"/>
            <w:tcBorders>
              <w:top w:val="single" w:sz="4" w:space="0" w:color="44B3E1"/>
              <w:left w:val="nil"/>
              <w:bottom w:val="single" w:sz="4" w:space="0" w:color="44B3E1"/>
              <w:right w:val="nil"/>
            </w:tcBorders>
            <w:noWrap/>
            <w:vAlign w:val="bottom"/>
            <w:hideMark/>
          </w:tcPr>
          <w:p w14:paraId="2E19F98D" w14:textId="16811993" w:rsidR="003232FB" w:rsidRPr="003232FB" w:rsidRDefault="00CA519F" w:rsidP="003232FB">
            <w:pPr>
              <w:suppressAutoHyphens w:val="0"/>
              <w:overflowPunct/>
              <w:autoSpaceDE/>
              <w:autoSpaceDN/>
              <w:adjustRightInd/>
              <w:jc w:val="right"/>
              <w:textAlignment w:val="auto"/>
              <w:rPr>
                <w:rFonts w:ascii="Aptos Narrow" w:hAnsi="Aptos Narrow"/>
                <w:color w:val="000000"/>
                <w:kern w:val="0"/>
              </w:rPr>
            </w:pPr>
            <w:r w:rsidRPr="00CA519F">
              <w:rPr>
                <w:rFonts w:ascii="Aptos Narrow" w:hAnsi="Aptos Narrow"/>
                <w:color w:val="000000"/>
              </w:rPr>
              <w:t>1.46E-04</w:t>
            </w:r>
          </w:p>
        </w:tc>
        <w:tc>
          <w:tcPr>
            <w:tcW w:w="1080" w:type="dxa"/>
            <w:noWrap/>
            <w:vAlign w:val="bottom"/>
            <w:hideMark/>
          </w:tcPr>
          <w:p w14:paraId="358769FE"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504.00</w:t>
            </w:r>
          </w:p>
        </w:tc>
        <w:tc>
          <w:tcPr>
            <w:tcW w:w="1350" w:type="dxa"/>
            <w:noWrap/>
            <w:vAlign w:val="bottom"/>
            <w:hideMark/>
          </w:tcPr>
          <w:p w14:paraId="26FA11F6"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325.00</w:t>
            </w:r>
          </w:p>
        </w:tc>
        <w:tc>
          <w:tcPr>
            <w:tcW w:w="1260" w:type="dxa"/>
            <w:noWrap/>
            <w:vAlign w:val="bottom"/>
            <w:hideMark/>
          </w:tcPr>
          <w:p w14:paraId="628FD84A"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0.18</w:t>
            </w:r>
          </w:p>
        </w:tc>
        <w:tc>
          <w:tcPr>
            <w:tcW w:w="900" w:type="dxa"/>
            <w:noWrap/>
            <w:vAlign w:val="bottom"/>
            <w:hideMark/>
          </w:tcPr>
          <w:p w14:paraId="43698B7D"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1.00</w:t>
            </w:r>
          </w:p>
        </w:tc>
        <w:tc>
          <w:tcPr>
            <w:tcW w:w="990" w:type="dxa"/>
            <w:noWrap/>
            <w:vAlign w:val="bottom"/>
            <w:hideMark/>
          </w:tcPr>
          <w:p w14:paraId="431916DF"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13576.68</w:t>
            </w:r>
          </w:p>
        </w:tc>
        <w:tc>
          <w:tcPr>
            <w:tcW w:w="906" w:type="dxa"/>
            <w:noWrap/>
            <w:vAlign w:val="bottom"/>
            <w:hideMark/>
          </w:tcPr>
          <w:p w14:paraId="348F4865"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0.01</w:t>
            </w:r>
          </w:p>
        </w:tc>
        <w:tc>
          <w:tcPr>
            <w:tcW w:w="1091" w:type="dxa"/>
            <w:noWrap/>
            <w:vAlign w:val="bottom"/>
            <w:hideMark/>
          </w:tcPr>
          <w:p w14:paraId="77D92D4B"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0.01</w:t>
            </w:r>
          </w:p>
        </w:tc>
        <w:tc>
          <w:tcPr>
            <w:tcW w:w="1092" w:type="dxa"/>
            <w:noWrap/>
            <w:vAlign w:val="bottom"/>
            <w:hideMark/>
          </w:tcPr>
          <w:p w14:paraId="61AB97F2"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0.02</w:t>
            </w:r>
          </w:p>
        </w:tc>
      </w:tr>
      <w:tr w:rsidR="00731D33" w:rsidRPr="003232FB" w14:paraId="432A2C97" w14:textId="77777777">
        <w:trPr>
          <w:trHeight w:val="640"/>
        </w:trPr>
        <w:tc>
          <w:tcPr>
            <w:tcW w:w="1091" w:type="dxa"/>
            <w:shd w:val="clear" w:color="C0E6F5" w:fill="C0E6F5"/>
            <w:noWrap/>
            <w:vAlign w:val="bottom"/>
            <w:hideMark/>
          </w:tcPr>
          <w:p w14:paraId="4FF0B9DA"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143.00</w:t>
            </w:r>
          </w:p>
        </w:tc>
        <w:tc>
          <w:tcPr>
            <w:tcW w:w="1154" w:type="dxa"/>
            <w:tcBorders>
              <w:top w:val="single" w:sz="4" w:space="0" w:color="44B3E1"/>
              <w:left w:val="nil"/>
              <w:bottom w:val="single" w:sz="4" w:space="0" w:color="auto"/>
              <w:right w:val="nil"/>
            </w:tcBorders>
            <w:shd w:val="clear" w:color="C0E6F5" w:fill="C0E6F5"/>
            <w:noWrap/>
            <w:vAlign w:val="bottom"/>
            <w:hideMark/>
          </w:tcPr>
          <w:p w14:paraId="6116B1CA" w14:textId="430E1BD2" w:rsidR="003232FB" w:rsidRPr="003232FB" w:rsidRDefault="00CA519F" w:rsidP="003232FB">
            <w:pPr>
              <w:suppressAutoHyphens w:val="0"/>
              <w:overflowPunct/>
              <w:autoSpaceDE/>
              <w:autoSpaceDN/>
              <w:adjustRightInd/>
              <w:jc w:val="right"/>
              <w:textAlignment w:val="auto"/>
              <w:rPr>
                <w:rFonts w:ascii="Aptos Narrow" w:hAnsi="Aptos Narrow"/>
                <w:color w:val="000000"/>
                <w:kern w:val="0"/>
              </w:rPr>
            </w:pPr>
            <w:r w:rsidRPr="00CA519F">
              <w:rPr>
                <w:rFonts w:ascii="Aptos Narrow" w:hAnsi="Aptos Narrow"/>
                <w:color w:val="000000"/>
              </w:rPr>
              <w:t>1.05E-04</w:t>
            </w:r>
          </w:p>
        </w:tc>
        <w:tc>
          <w:tcPr>
            <w:tcW w:w="1080" w:type="dxa"/>
            <w:shd w:val="clear" w:color="C0E6F5" w:fill="C0E6F5"/>
            <w:noWrap/>
            <w:vAlign w:val="bottom"/>
            <w:hideMark/>
          </w:tcPr>
          <w:p w14:paraId="3EAF8B2B"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368.00</w:t>
            </w:r>
          </w:p>
        </w:tc>
        <w:tc>
          <w:tcPr>
            <w:tcW w:w="1350" w:type="dxa"/>
            <w:shd w:val="clear" w:color="C0E6F5" w:fill="C0E6F5"/>
            <w:noWrap/>
            <w:vAlign w:val="bottom"/>
            <w:hideMark/>
          </w:tcPr>
          <w:p w14:paraId="6F7AC2F7"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264.00</w:t>
            </w:r>
          </w:p>
        </w:tc>
        <w:tc>
          <w:tcPr>
            <w:tcW w:w="1260" w:type="dxa"/>
            <w:shd w:val="clear" w:color="C0E6F5" w:fill="C0E6F5"/>
            <w:noWrap/>
            <w:vAlign w:val="bottom"/>
            <w:hideMark/>
          </w:tcPr>
          <w:p w14:paraId="53966F79"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0.10</w:t>
            </w:r>
          </w:p>
        </w:tc>
        <w:tc>
          <w:tcPr>
            <w:tcW w:w="900" w:type="dxa"/>
            <w:shd w:val="clear" w:color="C0E6F5" w:fill="C0E6F5"/>
            <w:noWrap/>
            <w:vAlign w:val="bottom"/>
            <w:hideMark/>
          </w:tcPr>
          <w:p w14:paraId="4D3F449B"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0.72</w:t>
            </w:r>
          </w:p>
        </w:tc>
        <w:tc>
          <w:tcPr>
            <w:tcW w:w="990" w:type="dxa"/>
            <w:shd w:val="clear" w:color="C0E6F5" w:fill="C0E6F5"/>
            <w:noWrap/>
            <w:vAlign w:val="bottom"/>
            <w:hideMark/>
          </w:tcPr>
          <w:p w14:paraId="0F37CB5F"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9779.01</w:t>
            </w:r>
          </w:p>
        </w:tc>
        <w:tc>
          <w:tcPr>
            <w:tcW w:w="906" w:type="dxa"/>
            <w:shd w:val="clear" w:color="C0E6F5" w:fill="C0E6F5"/>
            <w:noWrap/>
            <w:vAlign w:val="bottom"/>
            <w:hideMark/>
          </w:tcPr>
          <w:p w14:paraId="6A81C5EA"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0.01</w:t>
            </w:r>
          </w:p>
        </w:tc>
        <w:tc>
          <w:tcPr>
            <w:tcW w:w="1091" w:type="dxa"/>
            <w:shd w:val="clear" w:color="C0E6F5" w:fill="C0E6F5"/>
            <w:noWrap/>
            <w:vAlign w:val="bottom"/>
            <w:hideMark/>
          </w:tcPr>
          <w:p w14:paraId="0F928A03"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0.01</w:t>
            </w:r>
          </w:p>
        </w:tc>
        <w:tc>
          <w:tcPr>
            <w:tcW w:w="1092" w:type="dxa"/>
            <w:shd w:val="clear" w:color="C0E6F5" w:fill="C0E6F5"/>
            <w:noWrap/>
            <w:vAlign w:val="bottom"/>
            <w:hideMark/>
          </w:tcPr>
          <w:p w14:paraId="03C54D11" w14:textId="77777777" w:rsidR="003232FB" w:rsidRPr="003232FB" w:rsidRDefault="003232FB" w:rsidP="003232FB">
            <w:pPr>
              <w:suppressAutoHyphens w:val="0"/>
              <w:overflowPunct/>
              <w:autoSpaceDE/>
              <w:autoSpaceDN/>
              <w:adjustRightInd/>
              <w:jc w:val="right"/>
              <w:textAlignment w:val="auto"/>
              <w:rPr>
                <w:rFonts w:ascii="Aptos Narrow" w:hAnsi="Aptos Narrow"/>
                <w:color w:val="000000"/>
                <w:kern w:val="0"/>
              </w:rPr>
            </w:pPr>
            <w:r w:rsidRPr="003232FB">
              <w:rPr>
                <w:rFonts w:ascii="Aptos Narrow" w:hAnsi="Aptos Narrow"/>
                <w:color w:val="000000"/>
                <w:kern w:val="0"/>
              </w:rPr>
              <w:t>0.03</w:t>
            </w:r>
          </w:p>
        </w:tc>
      </w:tr>
    </w:tbl>
    <w:p w14:paraId="1E94763A" w14:textId="4BE737BF" w:rsidR="003232FB" w:rsidRDefault="003232FB" w:rsidP="00C55674">
      <w:pPr>
        <w:pStyle w:val="BodyTextIndent"/>
        <w:ind w:firstLine="0"/>
        <w:rPr>
          <w:b/>
          <w:bCs/>
          <w:kern w:val="0"/>
        </w:rPr>
      </w:pPr>
    </w:p>
    <w:p w14:paraId="6BAC1891" w14:textId="2704B3E5" w:rsidR="00E819BD" w:rsidRDefault="00E819BD" w:rsidP="008F03A1">
      <w:pPr>
        <w:jc w:val="left"/>
        <w:rPr>
          <w:b/>
          <w:bCs/>
          <w:kern w:val="0"/>
        </w:rPr>
      </w:pPr>
    </w:p>
    <w:p w14:paraId="0CEE17CD" w14:textId="337AB5BA" w:rsidR="00556AA2" w:rsidRPr="00925A0F" w:rsidRDefault="00556AA2" w:rsidP="00925A0F">
      <w:pPr>
        <w:jc w:val="left"/>
      </w:pPr>
      <w:r w:rsidRPr="00925A0F">
        <w:t>Raw Data: Experiment Two</w:t>
      </w:r>
    </w:p>
    <w:p w14:paraId="0CA38EA3" w14:textId="31C5F7DE" w:rsidR="00925A0F" w:rsidRPr="00925A0F" w:rsidRDefault="00925A0F" w:rsidP="00925A0F">
      <w:pPr>
        <w:jc w:val="left"/>
      </w:pPr>
      <w:r w:rsidRPr="00925A0F">
        <w:t>Pipe Type</w:t>
      </w:r>
      <w:r>
        <w:t>:</w:t>
      </w:r>
      <w:r w:rsidRPr="00925A0F">
        <w:t xml:space="preserve"> 26.2 mm Smooth Straight Pipe</w:t>
      </w:r>
    </w:p>
    <w:p w14:paraId="56F8A376" w14:textId="630333FB" w:rsidR="00556AA2" w:rsidRPr="00925A0F" w:rsidRDefault="00556AA2" w:rsidP="00925A0F">
      <w:pPr>
        <w:jc w:val="left"/>
      </w:pPr>
      <w:r w:rsidRPr="00925A0F">
        <w:t>Internal Diameter (d) = 0.0262 m</w:t>
      </w:r>
    </w:p>
    <w:p w14:paraId="4D967B49" w14:textId="7D389EED" w:rsidR="00556AA2" w:rsidRPr="00925A0F" w:rsidRDefault="00556AA2" w:rsidP="00925A0F">
      <w:pPr>
        <w:jc w:val="left"/>
      </w:pPr>
      <w:r w:rsidRPr="00925A0F">
        <w:t xml:space="preserve">Area (A) = 0.0005391 </w:t>
      </w:r>
      <m:oMath>
        <m:sSup>
          <m:sSupPr>
            <m:ctrlPr>
              <w:rPr>
                <w:rFonts w:ascii="Cambria Math" w:hAnsi="Cambria Math"/>
                <w:i/>
              </w:rPr>
            </m:ctrlPr>
          </m:sSupPr>
          <m:e>
            <m:r>
              <w:rPr>
                <w:rFonts w:ascii="Cambria Math" w:hAnsi="Cambria Math"/>
              </w:rPr>
              <m:t>m</m:t>
            </m:r>
          </m:e>
          <m:sup>
            <m:r>
              <w:rPr>
                <w:rFonts w:ascii="Cambria Math" w:hAnsi="Cambria Math"/>
              </w:rPr>
              <m:t>2</m:t>
            </m:r>
          </m:sup>
        </m:sSup>
      </m:oMath>
    </w:p>
    <w:p w14:paraId="39754760" w14:textId="77777777" w:rsidR="00E7646F" w:rsidRDefault="00E819BD" w:rsidP="00925A0F">
      <w:pPr>
        <w:jc w:val="left"/>
        <w:rPr>
          <w:b/>
          <w:bCs/>
          <w:kern w:val="0"/>
        </w:rPr>
      </w:pPr>
      <w:r w:rsidRPr="00925A0F">
        <w:t>Length</w:t>
      </w:r>
      <w:r w:rsidR="00556AA2" w:rsidRPr="00925A0F">
        <w:t xml:space="preserve"> (l) = 0.912 m</w:t>
      </w:r>
    </w:p>
    <w:p w14:paraId="1135BDEE" w14:textId="08C4687A" w:rsidR="00FB2E2E" w:rsidRPr="00E7646F" w:rsidRDefault="00E7646F" w:rsidP="00925A0F">
      <w:pPr>
        <w:jc w:val="left"/>
      </w:pPr>
      <w:r>
        <w:t>Percentage Error: 284%</w:t>
      </w:r>
      <w:r w:rsidR="00556AA2" w:rsidRPr="00C27E65">
        <w:tab/>
      </w:r>
      <w:r w:rsidR="00556AA2" w:rsidRPr="00556AA2">
        <w:rPr>
          <w:b/>
          <w:bCs/>
          <w:kern w:val="0"/>
        </w:rPr>
        <w:tab/>
      </w:r>
      <w:r w:rsidR="00556AA2" w:rsidRPr="00556AA2">
        <w:rPr>
          <w:b/>
          <w:bCs/>
          <w:kern w:val="0"/>
        </w:rPr>
        <w:tab/>
      </w:r>
      <w:r w:rsidR="00556AA2" w:rsidRPr="00556AA2">
        <w:rPr>
          <w:b/>
          <w:bCs/>
          <w:kern w:val="0"/>
        </w:rPr>
        <w:tab/>
      </w:r>
      <w:r w:rsidR="00556AA2" w:rsidRPr="00556AA2">
        <w:rPr>
          <w:b/>
          <w:bCs/>
          <w:kern w:val="0"/>
        </w:rPr>
        <w:tab/>
      </w:r>
    </w:p>
    <w:tbl>
      <w:tblPr>
        <w:tblW w:w="109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4"/>
        <w:gridCol w:w="1244"/>
        <w:gridCol w:w="1244"/>
        <w:gridCol w:w="1244"/>
        <w:gridCol w:w="1244"/>
        <w:gridCol w:w="1244"/>
        <w:gridCol w:w="976"/>
        <w:gridCol w:w="672"/>
        <w:gridCol w:w="1018"/>
        <w:gridCol w:w="774"/>
      </w:tblGrid>
      <w:tr w:rsidR="00533F58" w:rsidRPr="00B928EB" w14:paraId="0EE784D8" w14:textId="77777777" w:rsidTr="004E355A">
        <w:trPr>
          <w:trHeight w:val="720"/>
        </w:trPr>
        <w:tc>
          <w:tcPr>
            <w:tcW w:w="1244" w:type="dxa"/>
            <w:shd w:val="clear" w:color="156082" w:fill="156082"/>
            <w:noWrap/>
            <w:vAlign w:val="bottom"/>
            <w:hideMark/>
          </w:tcPr>
          <w:p w14:paraId="34C7904D" w14:textId="77777777" w:rsidR="00C30AC5" w:rsidRPr="00C30AC5" w:rsidRDefault="00C30AC5" w:rsidP="00C30AC5">
            <w:pPr>
              <w:suppressAutoHyphens w:val="0"/>
              <w:overflowPunct/>
              <w:autoSpaceDE/>
              <w:autoSpaceDN/>
              <w:adjustRightInd/>
              <w:jc w:val="left"/>
              <w:textAlignment w:val="auto"/>
              <w:rPr>
                <w:rFonts w:ascii="Aptos Narrow" w:hAnsi="Aptos Narrow"/>
                <w:b/>
                <w:color w:val="FFFFFF"/>
                <w:kern w:val="0"/>
              </w:rPr>
            </w:pPr>
            <w:r w:rsidRPr="00C30AC5">
              <w:rPr>
                <w:rFonts w:ascii="Aptos Narrow" w:hAnsi="Aptos Narrow"/>
                <w:b/>
                <w:color w:val="FFFFFF"/>
                <w:kern w:val="0"/>
              </w:rPr>
              <w:t>Time for 5 Liters (s)</w:t>
            </w:r>
          </w:p>
        </w:tc>
        <w:tc>
          <w:tcPr>
            <w:tcW w:w="1244" w:type="dxa"/>
            <w:shd w:val="clear" w:color="156082" w:fill="156082"/>
            <w:noWrap/>
            <w:vAlign w:val="bottom"/>
            <w:hideMark/>
          </w:tcPr>
          <w:p w14:paraId="66F7BBFA" w14:textId="77777777" w:rsidR="00C30AC5" w:rsidRPr="00C30AC5" w:rsidRDefault="00C30AC5" w:rsidP="00C30AC5">
            <w:pPr>
              <w:suppressAutoHyphens w:val="0"/>
              <w:overflowPunct/>
              <w:autoSpaceDE/>
              <w:autoSpaceDN/>
              <w:adjustRightInd/>
              <w:jc w:val="left"/>
              <w:textAlignment w:val="auto"/>
              <w:rPr>
                <w:rFonts w:ascii="Aptos Narrow" w:hAnsi="Aptos Narrow"/>
                <w:b/>
                <w:color w:val="FFFFFF"/>
                <w:kern w:val="0"/>
              </w:rPr>
            </w:pPr>
            <w:r w:rsidRPr="00C30AC5">
              <w:rPr>
                <w:rFonts w:ascii="Aptos Narrow" w:hAnsi="Aptos Narrow"/>
                <w:b/>
                <w:color w:val="FFFFFF"/>
                <w:kern w:val="0"/>
              </w:rPr>
              <w:t>Flow Rate (Q) (m3.s-1)</w:t>
            </w:r>
          </w:p>
        </w:tc>
        <w:tc>
          <w:tcPr>
            <w:tcW w:w="1244" w:type="dxa"/>
            <w:shd w:val="clear" w:color="156082" w:fill="156082"/>
            <w:noWrap/>
            <w:vAlign w:val="bottom"/>
            <w:hideMark/>
          </w:tcPr>
          <w:p w14:paraId="48F35623" w14:textId="77777777" w:rsidR="00C30AC5" w:rsidRPr="00C30AC5" w:rsidRDefault="00C30AC5" w:rsidP="00C30AC5">
            <w:pPr>
              <w:suppressAutoHyphens w:val="0"/>
              <w:overflowPunct/>
              <w:autoSpaceDE/>
              <w:autoSpaceDN/>
              <w:adjustRightInd/>
              <w:jc w:val="left"/>
              <w:textAlignment w:val="auto"/>
              <w:rPr>
                <w:rFonts w:ascii="Aptos Narrow" w:hAnsi="Aptos Narrow"/>
                <w:b/>
                <w:color w:val="FFFFFF"/>
                <w:kern w:val="0"/>
              </w:rPr>
            </w:pPr>
            <w:r w:rsidRPr="00C30AC5">
              <w:rPr>
                <w:rFonts w:ascii="Aptos Narrow" w:hAnsi="Aptos Narrow"/>
                <w:b/>
                <w:color w:val="FFFFFF"/>
                <w:kern w:val="0"/>
              </w:rPr>
              <w:t>Upstream Tapping (mm)</w:t>
            </w:r>
          </w:p>
        </w:tc>
        <w:tc>
          <w:tcPr>
            <w:tcW w:w="1244" w:type="dxa"/>
            <w:shd w:val="clear" w:color="156082" w:fill="156082"/>
            <w:noWrap/>
            <w:vAlign w:val="bottom"/>
            <w:hideMark/>
          </w:tcPr>
          <w:p w14:paraId="3A3C6145" w14:textId="77777777" w:rsidR="00C30AC5" w:rsidRPr="00C30AC5" w:rsidRDefault="00C30AC5" w:rsidP="00C30AC5">
            <w:pPr>
              <w:suppressAutoHyphens w:val="0"/>
              <w:overflowPunct/>
              <w:autoSpaceDE/>
              <w:autoSpaceDN/>
              <w:adjustRightInd/>
              <w:jc w:val="left"/>
              <w:textAlignment w:val="auto"/>
              <w:rPr>
                <w:rFonts w:ascii="Aptos Narrow" w:hAnsi="Aptos Narrow"/>
                <w:b/>
                <w:color w:val="FFFFFF"/>
                <w:kern w:val="0"/>
              </w:rPr>
            </w:pPr>
            <w:r w:rsidRPr="00C30AC5">
              <w:rPr>
                <w:rFonts w:ascii="Aptos Narrow" w:hAnsi="Aptos Narrow"/>
                <w:b/>
                <w:color w:val="FFFFFF"/>
                <w:kern w:val="0"/>
              </w:rPr>
              <w:t>Downstream Tapping (mm)</w:t>
            </w:r>
          </w:p>
        </w:tc>
        <w:tc>
          <w:tcPr>
            <w:tcW w:w="1244" w:type="dxa"/>
            <w:shd w:val="clear" w:color="156082" w:fill="156082"/>
            <w:noWrap/>
            <w:vAlign w:val="bottom"/>
            <w:hideMark/>
          </w:tcPr>
          <w:p w14:paraId="396C64C4" w14:textId="77777777" w:rsidR="00C30AC5" w:rsidRPr="00C30AC5" w:rsidRDefault="00C30AC5" w:rsidP="00C30AC5">
            <w:pPr>
              <w:suppressAutoHyphens w:val="0"/>
              <w:overflowPunct/>
              <w:autoSpaceDE/>
              <w:autoSpaceDN/>
              <w:adjustRightInd/>
              <w:jc w:val="left"/>
              <w:textAlignment w:val="auto"/>
              <w:rPr>
                <w:rFonts w:ascii="Aptos Narrow" w:hAnsi="Aptos Narrow"/>
                <w:b/>
                <w:color w:val="FFFFFF"/>
                <w:kern w:val="0"/>
              </w:rPr>
            </w:pPr>
            <w:r w:rsidRPr="00C30AC5">
              <w:rPr>
                <w:rFonts w:ascii="Aptos Narrow" w:hAnsi="Aptos Narrow"/>
                <w:b/>
                <w:color w:val="FFFFFF"/>
                <w:kern w:val="0"/>
              </w:rPr>
              <w:t>Difference (∆h) (m)</w:t>
            </w:r>
          </w:p>
        </w:tc>
        <w:tc>
          <w:tcPr>
            <w:tcW w:w="1244" w:type="dxa"/>
            <w:shd w:val="clear" w:color="156082" w:fill="156082"/>
            <w:noWrap/>
            <w:vAlign w:val="bottom"/>
            <w:hideMark/>
          </w:tcPr>
          <w:p w14:paraId="0E627EBC" w14:textId="77777777" w:rsidR="00C30AC5" w:rsidRPr="00C30AC5" w:rsidRDefault="00C30AC5" w:rsidP="00C30AC5">
            <w:pPr>
              <w:suppressAutoHyphens w:val="0"/>
              <w:overflowPunct/>
              <w:autoSpaceDE/>
              <w:autoSpaceDN/>
              <w:adjustRightInd/>
              <w:jc w:val="left"/>
              <w:textAlignment w:val="auto"/>
              <w:rPr>
                <w:rFonts w:ascii="Aptos Narrow" w:hAnsi="Aptos Narrow"/>
                <w:b/>
                <w:color w:val="FFFFFF"/>
                <w:kern w:val="0"/>
              </w:rPr>
            </w:pPr>
            <w:r w:rsidRPr="00C30AC5">
              <w:rPr>
                <w:rFonts w:ascii="Aptos Narrow" w:hAnsi="Aptos Narrow"/>
                <w:b/>
                <w:color w:val="FFFFFF"/>
                <w:kern w:val="0"/>
              </w:rPr>
              <w:t>Flow Velocity (m.s-1)</w:t>
            </w:r>
          </w:p>
        </w:tc>
        <w:tc>
          <w:tcPr>
            <w:tcW w:w="976" w:type="dxa"/>
            <w:shd w:val="clear" w:color="156082" w:fill="156082"/>
            <w:noWrap/>
            <w:vAlign w:val="bottom"/>
            <w:hideMark/>
          </w:tcPr>
          <w:p w14:paraId="73A4A95E" w14:textId="77777777" w:rsidR="00C30AC5" w:rsidRPr="00C30AC5" w:rsidRDefault="00C30AC5" w:rsidP="00C30AC5">
            <w:pPr>
              <w:suppressAutoHyphens w:val="0"/>
              <w:overflowPunct/>
              <w:autoSpaceDE/>
              <w:autoSpaceDN/>
              <w:adjustRightInd/>
              <w:jc w:val="left"/>
              <w:textAlignment w:val="auto"/>
              <w:rPr>
                <w:rFonts w:ascii="Aptos Narrow" w:hAnsi="Aptos Narrow"/>
                <w:b/>
                <w:color w:val="FFFFFF"/>
                <w:kern w:val="0"/>
              </w:rPr>
            </w:pPr>
            <w:r w:rsidRPr="00C30AC5">
              <w:rPr>
                <w:rFonts w:ascii="Aptos Narrow" w:hAnsi="Aptos Narrow"/>
                <w:b/>
                <w:color w:val="FFFFFF"/>
                <w:kern w:val="0"/>
              </w:rPr>
              <w:t>Re</w:t>
            </w:r>
          </w:p>
        </w:tc>
        <w:tc>
          <w:tcPr>
            <w:tcW w:w="672" w:type="dxa"/>
            <w:shd w:val="clear" w:color="156082" w:fill="156082"/>
            <w:noWrap/>
            <w:vAlign w:val="bottom"/>
            <w:hideMark/>
          </w:tcPr>
          <w:p w14:paraId="0F026866" w14:textId="77777777" w:rsidR="00C30AC5" w:rsidRPr="00C30AC5" w:rsidRDefault="00C30AC5" w:rsidP="00C30AC5">
            <w:pPr>
              <w:suppressAutoHyphens w:val="0"/>
              <w:overflowPunct/>
              <w:autoSpaceDE/>
              <w:autoSpaceDN/>
              <w:adjustRightInd/>
              <w:jc w:val="left"/>
              <w:textAlignment w:val="auto"/>
              <w:rPr>
                <w:rFonts w:ascii="Aptos Narrow" w:hAnsi="Aptos Narrow"/>
                <w:b/>
                <w:color w:val="FFFFFF"/>
                <w:kern w:val="0"/>
              </w:rPr>
            </w:pPr>
            <w:r w:rsidRPr="00C30AC5">
              <w:rPr>
                <w:rFonts w:ascii="Aptos Narrow" w:hAnsi="Aptos Narrow"/>
                <w:b/>
                <w:color w:val="FFFFFF"/>
                <w:kern w:val="0"/>
              </w:rPr>
              <w:t>ƒ</w:t>
            </w:r>
          </w:p>
        </w:tc>
        <w:tc>
          <w:tcPr>
            <w:tcW w:w="1018" w:type="dxa"/>
            <w:shd w:val="clear" w:color="156082" w:fill="156082"/>
            <w:noWrap/>
            <w:vAlign w:val="bottom"/>
            <w:hideMark/>
          </w:tcPr>
          <w:p w14:paraId="6A6BBE3C" w14:textId="77777777" w:rsidR="00C30AC5" w:rsidRPr="00C30AC5" w:rsidRDefault="00C30AC5" w:rsidP="00C30AC5">
            <w:pPr>
              <w:suppressAutoHyphens w:val="0"/>
              <w:overflowPunct/>
              <w:autoSpaceDE/>
              <w:autoSpaceDN/>
              <w:adjustRightInd/>
              <w:jc w:val="left"/>
              <w:textAlignment w:val="auto"/>
              <w:rPr>
                <w:rFonts w:ascii="Aptos Narrow" w:hAnsi="Aptos Narrow"/>
                <w:b/>
                <w:color w:val="FFFFFF"/>
                <w:kern w:val="0"/>
              </w:rPr>
            </w:pPr>
            <w:r w:rsidRPr="00C30AC5">
              <w:rPr>
                <w:rFonts w:ascii="Aptos Narrow" w:hAnsi="Aptos Narrow"/>
                <w:b/>
                <w:color w:val="FFFFFF"/>
                <w:kern w:val="0"/>
              </w:rPr>
              <w:t>Blasius ƒ</w:t>
            </w:r>
          </w:p>
        </w:tc>
        <w:tc>
          <w:tcPr>
            <w:tcW w:w="774" w:type="dxa"/>
            <w:shd w:val="clear" w:color="156082" w:fill="156082"/>
            <w:noWrap/>
            <w:vAlign w:val="bottom"/>
            <w:hideMark/>
          </w:tcPr>
          <w:p w14:paraId="426DF1F1" w14:textId="7561A1A9" w:rsidR="00C30AC5" w:rsidRPr="00C30AC5" w:rsidRDefault="00EF7254" w:rsidP="00B928EB">
            <w:pPr>
              <w:suppressAutoHyphens w:val="0"/>
              <w:overflowPunct/>
              <w:autoSpaceDE/>
              <w:autoSpaceDN/>
              <w:adjustRightInd/>
              <w:jc w:val="left"/>
              <w:textAlignment w:val="auto"/>
              <w:rPr>
                <w:rFonts w:ascii="Aptos Narrow" w:hAnsi="Aptos Narrow"/>
                <w:b/>
                <w:color w:val="FFFFFF"/>
                <w:kern w:val="0"/>
              </w:rPr>
            </w:pPr>
            <w:r>
              <w:rPr>
                <w:rFonts w:ascii="Aptos Narrow" w:hAnsi="Aptos Narrow"/>
                <w:b/>
                <w:color w:val="FFFFFF"/>
                <w:kern w:val="0"/>
              </w:rPr>
              <w:t>K</w:t>
            </w:r>
            <w:r>
              <w:rPr>
                <w:rFonts w:ascii="Aptos Narrow" w:hAnsi="Aptos Narrow"/>
                <w:b/>
                <w:color w:val="FFFFFF"/>
                <w:kern w:val="0"/>
                <w:vertAlign w:val="subscript"/>
              </w:rPr>
              <w:t>s</w:t>
            </w:r>
            <w:r w:rsidR="00C30AC5" w:rsidRPr="00C30AC5">
              <w:rPr>
                <w:rFonts w:ascii="Aptos Narrow" w:hAnsi="Aptos Narrow"/>
                <w:b/>
                <w:color w:val="FFFFFF"/>
                <w:kern w:val="0"/>
              </w:rPr>
              <w:t>/d</w:t>
            </w:r>
          </w:p>
        </w:tc>
      </w:tr>
      <w:tr w:rsidR="00533F58" w:rsidRPr="00B928EB" w14:paraId="5E7DF399" w14:textId="77777777">
        <w:trPr>
          <w:trHeight w:val="720"/>
        </w:trPr>
        <w:tc>
          <w:tcPr>
            <w:tcW w:w="1244" w:type="dxa"/>
            <w:shd w:val="clear" w:color="C0E6F5" w:fill="C0E6F5"/>
            <w:noWrap/>
            <w:vAlign w:val="bottom"/>
            <w:hideMark/>
          </w:tcPr>
          <w:p w14:paraId="62E00139"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41.00</w:t>
            </w:r>
          </w:p>
        </w:tc>
        <w:tc>
          <w:tcPr>
            <w:tcW w:w="1244" w:type="dxa"/>
            <w:tcBorders>
              <w:top w:val="single" w:sz="4" w:space="0" w:color="44B3E1"/>
              <w:left w:val="nil"/>
              <w:bottom w:val="single" w:sz="4" w:space="0" w:color="44B3E1"/>
              <w:right w:val="nil"/>
            </w:tcBorders>
            <w:shd w:val="clear" w:color="C0E6F5" w:fill="C0E6F5"/>
            <w:noWrap/>
            <w:vAlign w:val="bottom"/>
            <w:hideMark/>
          </w:tcPr>
          <w:p w14:paraId="469BCEBC" w14:textId="1F723962" w:rsidR="00C30AC5" w:rsidRPr="00C30AC5" w:rsidRDefault="00F919B4" w:rsidP="004E355A">
            <w:pPr>
              <w:suppressAutoHyphens w:val="0"/>
              <w:overflowPunct/>
              <w:autoSpaceDE/>
              <w:autoSpaceDN/>
              <w:adjustRightInd/>
              <w:jc w:val="right"/>
              <w:textAlignment w:val="auto"/>
              <w:rPr>
                <w:rFonts w:ascii="Aptos Narrow" w:hAnsi="Aptos Narrow"/>
                <w:color w:val="000000"/>
                <w:kern w:val="0"/>
              </w:rPr>
            </w:pPr>
            <w:r w:rsidRPr="00F919B4">
              <w:rPr>
                <w:rFonts w:ascii="Aptos Narrow" w:hAnsi="Aptos Narrow"/>
                <w:color w:val="000000"/>
              </w:rPr>
              <w:t>1.22E-04</w:t>
            </w:r>
          </w:p>
        </w:tc>
        <w:tc>
          <w:tcPr>
            <w:tcW w:w="1244" w:type="dxa"/>
            <w:shd w:val="clear" w:color="C0E6F5" w:fill="C0E6F5"/>
            <w:noWrap/>
            <w:vAlign w:val="bottom"/>
            <w:hideMark/>
          </w:tcPr>
          <w:p w14:paraId="6256D2C5"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802.00</w:t>
            </w:r>
          </w:p>
        </w:tc>
        <w:tc>
          <w:tcPr>
            <w:tcW w:w="1244" w:type="dxa"/>
            <w:shd w:val="clear" w:color="C0E6F5" w:fill="C0E6F5"/>
            <w:noWrap/>
            <w:vAlign w:val="bottom"/>
            <w:hideMark/>
          </w:tcPr>
          <w:p w14:paraId="37E0AC8E"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789.00</w:t>
            </w:r>
          </w:p>
        </w:tc>
        <w:tc>
          <w:tcPr>
            <w:tcW w:w="1244" w:type="dxa"/>
            <w:shd w:val="clear" w:color="C0E6F5" w:fill="C0E6F5"/>
            <w:noWrap/>
            <w:vAlign w:val="bottom"/>
            <w:hideMark/>
          </w:tcPr>
          <w:p w14:paraId="41488706"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0.01</w:t>
            </w:r>
          </w:p>
        </w:tc>
        <w:tc>
          <w:tcPr>
            <w:tcW w:w="1244" w:type="dxa"/>
            <w:shd w:val="clear" w:color="C0E6F5" w:fill="C0E6F5"/>
            <w:noWrap/>
            <w:vAlign w:val="bottom"/>
            <w:hideMark/>
          </w:tcPr>
          <w:p w14:paraId="1670B6F1"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0.23</w:t>
            </w:r>
          </w:p>
        </w:tc>
        <w:tc>
          <w:tcPr>
            <w:tcW w:w="976" w:type="dxa"/>
            <w:shd w:val="clear" w:color="C0E6F5" w:fill="C0E6F5"/>
            <w:noWrap/>
            <w:vAlign w:val="bottom"/>
            <w:hideMark/>
          </w:tcPr>
          <w:p w14:paraId="7D26F325"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5903.16</w:t>
            </w:r>
          </w:p>
        </w:tc>
        <w:tc>
          <w:tcPr>
            <w:tcW w:w="672" w:type="dxa"/>
            <w:shd w:val="clear" w:color="C0E6F5" w:fill="C0E6F5"/>
            <w:noWrap/>
            <w:vAlign w:val="bottom"/>
            <w:hideMark/>
          </w:tcPr>
          <w:p w14:paraId="5A4ACA1A"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0.04</w:t>
            </w:r>
          </w:p>
        </w:tc>
        <w:tc>
          <w:tcPr>
            <w:tcW w:w="1018" w:type="dxa"/>
            <w:shd w:val="clear" w:color="C0E6F5" w:fill="C0E6F5"/>
            <w:noWrap/>
            <w:vAlign w:val="bottom"/>
            <w:hideMark/>
          </w:tcPr>
          <w:p w14:paraId="0238246F"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0.01</w:t>
            </w:r>
          </w:p>
        </w:tc>
        <w:tc>
          <w:tcPr>
            <w:tcW w:w="774" w:type="dxa"/>
            <w:shd w:val="clear" w:color="C0E6F5" w:fill="C0E6F5"/>
            <w:noWrap/>
            <w:vAlign w:val="bottom"/>
            <w:hideMark/>
          </w:tcPr>
          <w:p w14:paraId="3EDA79C3"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≥0.05</w:t>
            </w:r>
          </w:p>
        </w:tc>
      </w:tr>
      <w:tr w:rsidR="0059528A" w:rsidRPr="00B928EB" w14:paraId="1AD2A447" w14:textId="77777777">
        <w:trPr>
          <w:trHeight w:val="720"/>
        </w:trPr>
        <w:tc>
          <w:tcPr>
            <w:tcW w:w="1244" w:type="dxa"/>
            <w:noWrap/>
            <w:vAlign w:val="bottom"/>
            <w:hideMark/>
          </w:tcPr>
          <w:p w14:paraId="20F7298C"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42.00</w:t>
            </w:r>
          </w:p>
        </w:tc>
        <w:tc>
          <w:tcPr>
            <w:tcW w:w="1244" w:type="dxa"/>
            <w:tcBorders>
              <w:top w:val="nil"/>
              <w:left w:val="nil"/>
              <w:bottom w:val="single" w:sz="4" w:space="0" w:color="44B3E1"/>
              <w:right w:val="nil"/>
            </w:tcBorders>
            <w:noWrap/>
            <w:vAlign w:val="bottom"/>
            <w:hideMark/>
          </w:tcPr>
          <w:p w14:paraId="4501A817" w14:textId="15245324" w:rsidR="00C30AC5" w:rsidRPr="00C30AC5" w:rsidRDefault="00F919B4" w:rsidP="004E355A">
            <w:pPr>
              <w:suppressAutoHyphens w:val="0"/>
              <w:overflowPunct/>
              <w:autoSpaceDE/>
              <w:autoSpaceDN/>
              <w:adjustRightInd/>
              <w:jc w:val="right"/>
              <w:textAlignment w:val="auto"/>
              <w:rPr>
                <w:rFonts w:ascii="Aptos Narrow" w:hAnsi="Aptos Narrow"/>
                <w:color w:val="000000"/>
                <w:kern w:val="0"/>
              </w:rPr>
            </w:pPr>
            <w:r w:rsidRPr="00F919B4">
              <w:rPr>
                <w:rFonts w:ascii="Aptos Narrow" w:hAnsi="Aptos Narrow"/>
                <w:color w:val="000000"/>
              </w:rPr>
              <w:t>1.19E-04</w:t>
            </w:r>
          </w:p>
        </w:tc>
        <w:tc>
          <w:tcPr>
            <w:tcW w:w="1244" w:type="dxa"/>
            <w:noWrap/>
            <w:vAlign w:val="bottom"/>
            <w:hideMark/>
          </w:tcPr>
          <w:p w14:paraId="6B9A5817"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795.00</w:t>
            </w:r>
          </w:p>
        </w:tc>
        <w:tc>
          <w:tcPr>
            <w:tcW w:w="1244" w:type="dxa"/>
            <w:noWrap/>
            <w:vAlign w:val="bottom"/>
            <w:hideMark/>
          </w:tcPr>
          <w:p w14:paraId="1B324D1D"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783.00</w:t>
            </w:r>
          </w:p>
        </w:tc>
        <w:tc>
          <w:tcPr>
            <w:tcW w:w="1244" w:type="dxa"/>
            <w:noWrap/>
            <w:vAlign w:val="bottom"/>
            <w:hideMark/>
          </w:tcPr>
          <w:p w14:paraId="73C51498"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0.01</w:t>
            </w:r>
          </w:p>
        </w:tc>
        <w:tc>
          <w:tcPr>
            <w:tcW w:w="1244" w:type="dxa"/>
            <w:noWrap/>
            <w:vAlign w:val="bottom"/>
            <w:hideMark/>
          </w:tcPr>
          <w:p w14:paraId="6AB3FADC"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0.22</w:t>
            </w:r>
          </w:p>
        </w:tc>
        <w:tc>
          <w:tcPr>
            <w:tcW w:w="976" w:type="dxa"/>
            <w:noWrap/>
            <w:vAlign w:val="bottom"/>
            <w:hideMark/>
          </w:tcPr>
          <w:p w14:paraId="15ABBCA4"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5762.61</w:t>
            </w:r>
          </w:p>
        </w:tc>
        <w:tc>
          <w:tcPr>
            <w:tcW w:w="672" w:type="dxa"/>
            <w:noWrap/>
            <w:vAlign w:val="bottom"/>
            <w:hideMark/>
          </w:tcPr>
          <w:p w14:paraId="78709693"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0.03</w:t>
            </w:r>
          </w:p>
        </w:tc>
        <w:tc>
          <w:tcPr>
            <w:tcW w:w="1018" w:type="dxa"/>
            <w:noWrap/>
            <w:vAlign w:val="bottom"/>
            <w:hideMark/>
          </w:tcPr>
          <w:p w14:paraId="124D6BAF"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0.01</w:t>
            </w:r>
          </w:p>
        </w:tc>
        <w:tc>
          <w:tcPr>
            <w:tcW w:w="774" w:type="dxa"/>
            <w:noWrap/>
            <w:vAlign w:val="bottom"/>
            <w:hideMark/>
          </w:tcPr>
          <w:p w14:paraId="3F28C9CD"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≥0.05</w:t>
            </w:r>
          </w:p>
        </w:tc>
      </w:tr>
      <w:tr w:rsidR="00533F58" w:rsidRPr="00B928EB" w14:paraId="3F99D4BE" w14:textId="77777777">
        <w:trPr>
          <w:trHeight w:val="720"/>
        </w:trPr>
        <w:tc>
          <w:tcPr>
            <w:tcW w:w="1244" w:type="dxa"/>
            <w:shd w:val="clear" w:color="C0E6F5" w:fill="C0E6F5"/>
            <w:noWrap/>
            <w:vAlign w:val="bottom"/>
            <w:hideMark/>
          </w:tcPr>
          <w:p w14:paraId="1DF4F35D"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43.00</w:t>
            </w:r>
          </w:p>
        </w:tc>
        <w:tc>
          <w:tcPr>
            <w:tcW w:w="1244" w:type="dxa"/>
            <w:tcBorders>
              <w:top w:val="nil"/>
              <w:left w:val="nil"/>
              <w:bottom w:val="single" w:sz="4" w:space="0" w:color="44B3E1"/>
              <w:right w:val="nil"/>
            </w:tcBorders>
            <w:shd w:val="clear" w:color="C0E6F5" w:fill="C0E6F5"/>
            <w:noWrap/>
            <w:vAlign w:val="bottom"/>
            <w:hideMark/>
          </w:tcPr>
          <w:p w14:paraId="5928F9C5" w14:textId="79D16814" w:rsidR="00C30AC5" w:rsidRPr="00C30AC5" w:rsidRDefault="00F919B4" w:rsidP="004E355A">
            <w:pPr>
              <w:suppressAutoHyphens w:val="0"/>
              <w:overflowPunct/>
              <w:autoSpaceDE/>
              <w:autoSpaceDN/>
              <w:adjustRightInd/>
              <w:jc w:val="right"/>
              <w:textAlignment w:val="auto"/>
              <w:rPr>
                <w:rFonts w:ascii="Aptos Narrow" w:hAnsi="Aptos Narrow"/>
                <w:color w:val="000000"/>
                <w:kern w:val="0"/>
              </w:rPr>
            </w:pPr>
            <w:r w:rsidRPr="00F919B4">
              <w:rPr>
                <w:rFonts w:ascii="Aptos Narrow" w:hAnsi="Aptos Narrow"/>
                <w:color w:val="000000"/>
              </w:rPr>
              <w:t>1.16E-04</w:t>
            </w:r>
          </w:p>
        </w:tc>
        <w:tc>
          <w:tcPr>
            <w:tcW w:w="1244" w:type="dxa"/>
            <w:shd w:val="clear" w:color="C0E6F5" w:fill="C0E6F5"/>
            <w:noWrap/>
            <w:vAlign w:val="bottom"/>
            <w:hideMark/>
          </w:tcPr>
          <w:p w14:paraId="1402E33F"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783.00</w:t>
            </w:r>
          </w:p>
        </w:tc>
        <w:tc>
          <w:tcPr>
            <w:tcW w:w="1244" w:type="dxa"/>
            <w:shd w:val="clear" w:color="C0E6F5" w:fill="C0E6F5"/>
            <w:noWrap/>
            <w:vAlign w:val="bottom"/>
            <w:hideMark/>
          </w:tcPr>
          <w:p w14:paraId="4DD491D9"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771.00</w:t>
            </w:r>
          </w:p>
        </w:tc>
        <w:tc>
          <w:tcPr>
            <w:tcW w:w="1244" w:type="dxa"/>
            <w:shd w:val="clear" w:color="C0E6F5" w:fill="C0E6F5"/>
            <w:noWrap/>
            <w:vAlign w:val="bottom"/>
            <w:hideMark/>
          </w:tcPr>
          <w:p w14:paraId="6EEC00E1"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0.01</w:t>
            </w:r>
          </w:p>
        </w:tc>
        <w:tc>
          <w:tcPr>
            <w:tcW w:w="1244" w:type="dxa"/>
            <w:shd w:val="clear" w:color="C0E6F5" w:fill="C0E6F5"/>
            <w:noWrap/>
            <w:vAlign w:val="bottom"/>
            <w:hideMark/>
          </w:tcPr>
          <w:p w14:paraId="6EEAA9C7"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0.22</w:t>
            </w:r>
          </w:p>
        </w:tc>
        <w:tc>
          <w:tcPr>
            <w:tcW w:w="976" w:type="dxa"/>
            <w:shd w:val="clear" w:color="C0E6F5" w:fill="C0E6F5"/>
            <w:noWrap/>
            <w:vAlign w:val="bottom"/>
            <w:hideMark/>
          </w:tcPr>
          <w:p w14:paraId="3B8022D1"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5628.59</w:t>
            </w:r>
          </w:p>
        </w:tc>
        <w:tc>
          <w:tcPr>
            <w:tcW w:w="672" w:type="dxa"/>
            <w:shd w:val="clear" w:color="C0E6F5" w:fill="C0E6F5"/>
            <w:noWrap/>
            <w:vAlign w:val="bottom"/>
            <w:hideMark/>
          </w:tcPr>
          <w:p w14:paraId="3DC47894"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0.04</w:t>
            </w:r>
          </w:p>
        </w:tc>
        <w:tc>
          <w:tcPr>
            <w:tcW w:w="1018" w:type="dxa"/>
            <w:shd w:val="clear" w:color="C0E6F5" w:fill="C0E6F5"/>
            <w:noWrap/>
            <w:vAlign w:val="bottom"/>
            <w:hideMark/>
          </w:tcPr>
          <w:p w14:paraId="355298A3"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0.01</w:t>
            </w:r>
          </w:p>
        </w:tc>
        <w:tc>
          <w:tcPr>
            <w:tcW w:w="774" w:type="dxa"/>
            <w:shd w:val="clear" w:color="C0E6F5" w:fill="C0E6F5"/>
            <w:noWrap/>
            <w:vAlign w:val="bottom"/>
            <w:hideMark/>
          </w:tcPr>
          <w:p w14:paraId="3CB67B02"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≥0.05</w:t>
            </w:r>
          </w:p>
        </w:tc>
      </w:tr>
      <w:tr w:rsidR="0059528A" w:rsidRPr="00B928EB" w14:paraId="458705B0" w14:textId="77777777">
        <w:trPr>
          <w:trHeight w:val="720"/>
        </w:trPr>
        <w:tc>
          <w:tcPr>
            <w:tcW w:w="1244" w:type="dxa"/>
            <w:noWrap/>
            <w:vAlign w:val="bottom"/>
            <w:hideMark/>
          </w:tcPr>
          <w:p w14:paraId="0B834EC6"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46.00</w:t>
            </w:r>
          </w:p>
        </w:tc>
        <w:tc>
          <w:tcPr>
            <w:tcW w:w="1244" w:type="dxa"/>
            <w:tcBorders>
              <w:top w:val="nil"/>
              <w:left w:val="nil"/>
              <w:bottom w:val="single" w:sz="4" w:space="0" w:color="44B3E1"/>
              <w:right w:val="nil"/>
            </w:tcBorders>
            <w:noWrap/>
            <w:vAlign w:val="bottom"/>
            <w:hideMark/>
          </w:tcPr>
          <w:p w14:paraId="4771BBED" w14:textId="284E4915" w:rsidR="00C30AC5" w:rsidRPr="00C30AC5" w:rsidRDefault="00F919B4" w:rsidP="004E355A">
            <w:pPr>
              <w:suppressAutoHyphens w:val="0"/>
              <w:overflowPunct/>
              <w:autoSpaceDE/>
              <w:autoSpaceDN/>
              <w:adjustRightInd/>
              <w:jc w:val="right"/>
              <w:textAlignment w:val="auto"/>
              <w:rPr>
                <w:rFonts w:ascii="Aptos Narrow" w:hAnsi="Aptos Narrow"/>
                <w:color w:val="000000"/>
                <w:kern w:val="0"/>
              </w:rPr>
            </w:pPr>
            <w:r w:rsidRPr="00F919B4">
              <w:rPr>
                <w:rFonts w:ascii="Aptos Narrow" w:hAnsi="Aptos Narrow"/>
                <w:color w:val="000000"/>
              </w:rPr>
              <w:t>1.09E-04</w:t>
            </w:r>
          </w:p>
        </w:tc>
        <w:tc>
          <w:tcPr>
            <w:tcW w:w="1244" w:type="dxa"/>
            <w:noWrap/>
            <w:vAlign w:val="bottom"/>
            <w:hideMark/>
          </w:tcPr>
          <w:p w14:paraId="71433D33"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765.00</w:t>
            </w:r>
          </w:p>
        </w:tc>
        <w:tc>
          <w:tcPr>
            <w:tcW w:w="1244" w:type="dxa"/>
            <w:noWrap/>
            <w:vAlign w:val="bottom"/>
            <w:hideMark/>
          </w:tcPr>
          <w:p w14:paraId="3B8FC005"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754.00</w:t>
            </w:r>
          </w:p>
        </w:tc>
        <w:tc>
          <w:tcPr>
            <w:tcW w:w="1244" w:type="dxa"/>
            <w:noWrap/>
            <w:vAlign w:val="bottom"/>
            <w:hideMark/>
          </w:tcPr>
          <w:p w14:paraId="14C64846"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0.01</w:t>
            </w:r>
          </w:p>
        </w:tc>
        <w:tc>
          <w:tcPr>
            <w:tcW w:w="1244" w:type="dxa"/>
            <w:noWrap/>
            <w:vAlign w:val="bottom"/>
            <w:hideMark/>
          </w:tcPr>
          <w:p w14:paraId="15CF71B6"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0.20</w:t>
            </w:r>
          </w:p>
        </w:tc>
        <w:tc>
          <w:tcPr>
            <w:tcW w:w="976" w:type="dxa"/>
            <w:noWrap/>
            <w:vAlign w:val="bottom"/>
            <w:hideMark/>
          </w:tcPr>
          <w:p w14:paraId="524A0325"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5261.51</w:t>
            </w:r>
          </w:p>
        </w:tc>
        <w:tc>
          <w:tcPr>
            <w:tcW w:w="672" w:type="dxa"/>
            <w:noWrap/>
            <w:vAlign w:val="bottom"/>
            <w:hideMark/>
          </w:tcPr>
          <w:p w14:paraId="7C678CD6"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0.04</w:t>
            </w:r>
          </w:p>
        </w:tc>
        <w:tc>
          <w:tcPr>
            <w:tcW w:w="1018" w:type="dxa"/>
            <w:noWrap/>
            <w:vAlign w:val="bottom"/>
            <w:hideMark/>
          </w:tcPr>
          <w:p w14:paraId="2B92EB40"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0.01</w:t>
            </w:r>
          </w:p>
        </w:tc>
        <w:tc>
          <w:tcPr>
            <w:tcW w:w="774" w:type="dxa"/>
            <w:noWrap/>
            <w:vAlign w:val="bottom"/>
            <w:hideMark/>
          </w:tcPr>
          <w:p w14:paraId="3E57B351"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≥0.05</w:t>
            </w:r>
          </w:p>
        </w:tc>
      </w:tr>
      <w:tr w:rsidR="00533F58" w:rsidRPr="00B928EB" w14:paraId="14C50636" w14:textId="77777777">
        <w:trPr>
          <w:trHeight w:val="720"/>
        </w:trPr>
        <w:tc>
          <w:tcPr>
            <w:tcW w:w="1244" w:type="dxa"/>
            <w:shd w:val="clear" w:color="C0E6F5" w:fill="C0E6F5"/>
            <w:noWrap/>
            <w:vAlign w:val="bottom"/>
            <w:hideMark/>
          </w:tcPr>
          <w:p w14:paraId="67F213EA"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58.00</w:t>
            </w:r>
          </w:p>
        </w:tc>
        <w:tc>
          <w:tcPr>
            <w:tcW w:w="1244" w:type="dxa"/>
            <w:tcBorders>
              <w:top w:val="nil"/>
              <w:left w:val="nil"/>
              <w:bottom w:val="single" w:sz="4" w:space="0" w:color="44B3E1"/>
              <w:right w:val="nil"/>
            </w:tcBorders>
            <w:shd w:val="clear" w:color="C0E6F5" w:fill="C0E6F5"/>
            <w:noWrap/>
            <w:vAlign w:val="bottom"/>
            <w:hideMark/>
          </w:tcPr>
          <w:p w14:paraId="4CF2F630" w14:textId="353F22A2" w:rsidR="00C30AC5" w:rsidRPr="00C30AC5" w:rsidRDefault="00F919B4" w:rsidP="004E355A">
            <w:pPr>
              <w:suppressAutoHyphens w:val="0"/>
              <w:overflowPunct/>
              <w:autoSpaceDE/>
              <w:autoSpaceDN/>
              <w:adjustRightInd/>
              <w:jc w:val="right"/>
              <w:textAlignment w:val="auto"/>
              <w:rPr>
                <w:rFonts w:ascii="Aptos Narrow" w:hAnsi="Aptos Narrow"/>
                <w:color w:val="000000"/>
                <w:kern w:val="0"/>
              </w:rPr>
            </w:pPr>
            <w:r w:rsidRPr="00F919B4">
              <w:rPr>
                <w:rFonts w:ascii="Aptos Narrow" w:hAnsi="Aptos Narrow"/>
                <w:color w:val="000000"/>
              </w:rPr>
              <w:t>8.62E-05</w:t>
            </w:r>
          </w:p>
        </w:tc>
        <w:tc>
          <w:tcPr>
            <w:tcW w:w="1244" w:type="dxa"/>
            <w:shd w:val="clear" w:color="C0E6F5" w:fill="C0E6F5"/>
            <w:noWrap/>
            <w:vAlign w:val="bottom"/>
            <w:hideMark/>
          </w:tcPr>
          <w:p w14:paraId="1FDB64C8"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695.00</w:t>
            </w:r>
          </w:p>
        </w:tc>
        <w:tc>
          <w:tcPr>
            <w:tcW w:w="1244" w:type="dxa"/>
            <w:shd w:val="clear" w:color="C0E6F5" w:fill="C0E6F5"/>
            <w:noWrap/>
            <w:vAlign w:val="bottom"/>
            <w:hideMark/>
          </w:tcPr>
          <w:p w14:paraId="3EB6223A"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689.00</w:t>
            </w:r>
          </w:p>
        </w:tc>
        <w:tc>
          <w:tcPr>
            <w:tcW w:w="1244" w:type="dxa"/>
            <w:shd w:val="clear" w:color="C0E6F5" w:fill="C0E6F5"/>
            <w:noWrap/>
            <w:vAlign w:val="bottom"/>
            <w:hideMark/>
          </w:tcPr>
          <w:p w14:paraId="6C4BCF2E"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0.01</w:t>
            </w:r>
          </w:p>
        </w:tc>
        <w:tc>
          <w:tcPr>
            <w:tcW w:w="1244" w:type="dxa"/>
            <w:shd w:val="clear" w:color="C0E6F5" w:fill="C0E6F5"/>
            <w:noWrap/>
            <w:vAlign w:val="bottom"/>
            <w:hideMark/>
          </w:tcPr>
          <w:p w14:paraId="3357F5D2"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0.16</w:t>
            </w:r>
          </w:p>
        </w:tc>
        <w:tc>
          <w:tcPr>
            <w:tcW w:w="976" w:type="dxa"/>
            <w:shd w:val="clear" w:color="C0E6F5" w:fill="C0E6F5"/>
            <w:noWrap/>
            <w:vAlign w:val="bottom"/>
            <w:hideMark/>
          </w:tcPr>
          <w:p w14:paraId="507E5886"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4172.92</w:t>
            </w:r>
          </w:p>
        </w:tc>
        <w:tc>
          <w:tcPr>
            <w:tcW w:w="672" w:type="dxa"/>
            <w:shd w:val="clear" w:color="C0E6F5" w:fill="C0E6F5"/>
            <w:noWrap/>
            <w:vAlign w:val="bottom"/>
            <w:hideMark/>
          </w:tcPr>
          <w:p w14:paraId="1A16E15A"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0.03</w:t>
            </w:r>
          </w:p>
        </w:tc>
        <w:tc>
          <w:tcPr>
            <w:tcW w:w="1018" w:type="dxa"/>
            <w:shd w:val="clear" w:color="C0E6F5" w:fill="C0E6F5"/>
            <w:noWrap/>
            <w:vAlign w:val="bottom"/>
            <w:hideMark/>
          </w:tcPr>
          <w:p w14:paraId="7ACFF6E9"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0.01</w:t>
            </w:r>
          </w:p>
        </w:tc>
        <w:tc>
          <w:tcPr>
            <w:tcW w:w="774" w:type="dxa"/>
            <w:shd w:val="clear" w:color="C0E6F5" w:fill="C0E6F5"/>
            <w:noWrap/>
            <w:vAlign w:val="bottom"/>
            <w:hideMark/>
          </w:tcPr>
          <w:p w14:paraId="174031D9" w14:textId="77777777" w:rsidR="00C30AC5" w:rsidRPr="00C30AC5" w:rsidRDefault="00C30AC5" w:rsidP="004E355A">
            <w:pPr>
              <w:suppressAutoHyphens w:val="0"/>
              <w:overflowPunct/>
              <w:autoSpaceDE/>
              <w:autoSpaceDN/>
              <w:adjustRightInd/>
              <w:jc w:val="right"/>
              <w:textAlignment w:val="auto"/>
              <w:rPr>
                <w:rFonts w:ascii="Aptos Narrow" w:hAnsi="Aptos Narrow"/>
                <w:color w:val="000000"/>
                <w:kern w:val="0"/>
              </w:rPr>
            </w:pPr>
            <w:r w:rsidRPr="00C30AC5">
              <w:rPr>
                <w:rFonts w:ascii="Aptos Narrow" w:hAnsi="Aptos Narrow"/>
                <w:color w:val="000000"/>
                <w:kern w:val="0"/>
              </w:rPr>
              <w:t>≥0.05</w:t>
            </w:r>
          </w:p>
        </w:tc>
      </w:tr>
    </w:tbl>
    <w:p w14:paraId="391D4394" w14:textId="77777777" w:rsidR="00C30AC5" w:rsidRDefault="00C30AC5" w:rsidP="00C55674">
      <w:pPr>
        <w:pStyle w:val="BodyTextIndent"/>
        <w:ind w:firstLine="0"/>
        <w:rPr>
          <w:b/>
          <w:bCs/>
          <w:kern w:val="0"/>
        </w:rPr>
      </w:pPr>
    </w:p>
    <w:p w14:paraId="336686EE" w14:textId="24D69886" w:rsidR="00E819BD" w:rsidRPr="005622D8" w:rsidRDefault="005A1C55" w:rsidP="005622D8">
      <w:pPr>
        <w:jc w:val="left"/>
      </w:pPr>
      <w:r w:rsidRPr="005622D8">
        <w:lastRenderedPageBreak/>
        <w:t>Raw Data: Experiment Three</w:t>
      </w:r>
    </w:p>
    <w:p w14:paraId="199CAAF6" w14:textId="4CB9888F" w:rsidR="005A1C55" w:rsidRPr="005622D8" w:rsidRDefault="005A1C55" w:rsidP="005622D8">
      <w:pPr>
        <w:jc w:val="left"/>
      </w:pPr>
      <w:r w:rsidRPr="005622D8">
        <w:t xml:space="preserve">Pipe Type: </w:t>
      </w:r>
      <w:r w:rsidR="005B643C" w:rsidRPr="005622D8">
        <w:t>14mm Rough Straight Pipe</w:t>
      </w:r>
    </w:p>
    <w:p w14:paraId="36507C40" w14:textId="77777777" w:rsidR="006D3825" w:rsidRPr="005622D8" w:rsidRDefault="006D3825" w:rsidP="005622D8">
      <w:pPr>
        <w:jc w:val="left"/>
      </w:pPr>
      <w:r w:rsidRPr="006D3825">
        <w:t>Internal Diameter (d) = 0.014 m</w:t>
      </w:r>
    </w:p>
    <w:p w14:paraId="7D71BEE3" w14:textId="1F6A7CB6" w:rsidR="006D3825" w:rsidRPr="005622D8" w:rsidRDefault="006D3825" w:rsidP="005622D8">
      <w:pPr>
        <w:jc w:val="left"/>
      </w:pPr>
      <w:r w:rsidRPr="006D3825">
        <w:t xml:space="preserve">Area (A) = 0.0001539 </w:t>
      </w:r>
      <m:oMath>
        <m:sSup>
          <m:sSupPr>
            <m:ctrlPr>
              <w:rPr>
                <w:rFonts w:ascii="Cambria Math" w:hAnsi="Cambria Math"/>
                <w:i/>
              </w:rPr>
            </m:ctrlPr>
          </m:sSupPr>
          <m:e>
            <m:r>
              <w:rPr>
                <w:rFonts w:ascii="Cambria Math" w:hAnsi="Cambria Math"/>
              </w:rPr>
              <m:t>m</m:t>
            </m:r>
          </m:e>
          <m:sup>
            <m:r>
              <w:rPr>
                <w:rFonts w:ascii="Cambria Math" w:hAnsi="Cambria Math"/>
              </w:rPr>
              <m:t>2</m:t>
            </m:r>
          </m:sup>
        </m:sSup>
      </m:oMath>
    </w:p>
    <w:p w14:paraId="1A0DC400" w14:textId="52737C7E" w:rsidR="005622D8" w:rsidRPr="005622D8" w:rsidRDefault="005622D8" w:rsidP="005622D8">
      <w:pPr>
        <w:jc w:val="left"/>
      </w:pPr>
      <w:r w:rsidRPr="005622D8">
        <w:t>Length (l) = 0.2 m</w:t>
      </w:r>
    </w:p>
    <w:p w14:paraId="3091A997" w14:textId="50D3F6FC" w:rsidR="00E7646F" w:rsidRDefault="00E7646F" w:rsidP="00E7646F">
      <w:pPr>
        <w:jc w:val="left"/>
      </w:pPr>
      <w:r>
        <w:t>Percentage Error: 7%</w:t>
      </w:r>
      <w:r w:rsidRPr="00C27E65">
        <w:tab/>
      </w:r>
    </w:p>
    <w:p w14:paraId="450231AB" w14:textId="77777777" w:rsidR="005622D8" w:rsidRPr="00E7646F" w:rsidRDefault="005622D8" w:rsidP="00E7646F">
      <w:pPr>
        <w:jc w:val="left"/>
        <w:sectPr w:rsidR="005622D8" w:rsidRPr="00E7646F" w:rsidSect="005622D8">
          <w:type w:val="continuous"/>
          <w:pgSz w:w="12240" w:h="15840"/>
          <w:pgMar w:top="1440" w:right="720" w:bottom="1440" w:left="720" w:header="720" w:footer="720" w:gutter="0"/>
          <w:cols w:space="540"/>
        </w:sectPr>
      </w:pPr>
    </w:p>
    <w:tbl>
      <w:tblPr>
        <w:tblW w:w="109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3"/>
        <w:gridCol w:w="1202"/>
        <w:gridCol w:w="1031"/>
        <w:gridCol w:w="1565"/>
        <w:gridCol w:w="1341"/>
        <w:gridCol w:w="1092"/>
        <w:gridCol w:w="1079"/>
        <w:gridCol w:w="705"/>
        <w:gridCol w:w="1010"/>
        <w:gridCol w:w="941"/>
      </w:tblGrid>
      <w:tr w:rsidR="00192323" w:rsidRPr="00192323" w14:paraId="25F27FD6" w14:textId="77777777" w:rsidTr="00E8360D">
        <w:trPr>
          <w:trHeight w:val="711"/>
        </w:trPr>
        <w:tc>
          <w:tcPr>
            <w:tcW w:w="953" w:type="dxa"/>
            <w:shd w:val="clear" w:color="156082" w:fill="156082"/>
            <w:noWrap/>
            <w:vAlign w:val="bottom"/>
            <w:hideMark/>
          </w:tcPr>
          <w:p w14:paraId="2B58618A" w14:textId="77777777" w:rsidR="00192323" w:rsidRPr="00192323" w:rsidRDefault="00192323" w:rsidP="00192323">
            <w:pPr>
              <w:suppressAutoHyphens w:val="0"/>
              <w:overflowPunct/>
              <w:autoSpaceDE/>
              <w:autoSpaceDN/>
              <w:adjustRightInd/>
              <w:jc w:val="left"/>
              <w:textAlignment w:val="auto"/>
              <w:rPr>
                <w:rFonts w:ascii="Aptos Narrow" w:hAnsi="Aptos Narrow"/>
                <w:b/>
                <w:bCs/>
                <w:color w:val="FFFFFF"/>
                <w:kern w:val="0"/>
              </w:rPr>
            </w:pPr>
            <w:r w:rsidRPr="00192323">
              <w:rPr>
                <w:rFonts w:ascii="Aptos Narrow" w:hAnsi="Aptos Narrow"/>
                <w:b/>
                <w:bCs/>
                <w:color w:val="FFFFFF"/>
                <w:kern w:val="0"/>
              </w:rPr>
              <w:t>Time for 5 Liters (s)</w:t>
            </w:r>
          </w:p>
        </w:tc>
        <w:tc>
          <w:tcPr>
            <w:tcW w:w="1202" w:type="dxa"/>
            <w:shd w:val="clear" w:color="156082" w:fill="156082"/>
            <w:noWrap/>
            <w:vAlign w:val="bottom"/>
            <w:hideMark/>
          </w:tcPr>
          <w:p w14:paraId="78A2B682" w14:textId="77777777" w:rsidR="00192323" w:rsidRPr="00192323" w:rsidRDefault="00192323" w:rsidP="00192323">
            <w:pPr>
              <w:suppressAutoHyphens w:val="0"/>
              <w:overflowPunct/>
              <w:autoSpaceDE/>
              <w:autoSpaceDN/>
              <w:adjustRightInd/>
              <w:jc w:val="left"/>
              <w:textAlignment w:val="auto"/>
              <w:rPr>
                <w:rFonts w:ascii="Aptos Narrow" w:hAnsi="Aptos Narrow"/>
                <w:b/>
                <w:bCs/>
                <w:color w:val="FFFFFF"/>
                <w:kern w:val="0"/>
              </w:rPr>
            </w:pPr>
            <w:r w:rsidRPr="00192323">
              <w:rPr>
                <w:rFonts w:ascii="Aptos Narrow" w:hAnsi="Aptos Narrow"/>
                <w:b/>
                <w:bCs/>
                <w:color w:val="FFFFFF"/>
                <w:kern w:val="0"/>
              </w:rPr>
              <w:t>Flow Rate (Q) (m3.s-1)</w:t>
            </w:r>
          </w:p>
        </w:tc>
        <w:tc>
          <w:tcPr>
            <w:tcW w:w="1031" w:type="dxa"/>
            <w:shd w:val="clear" w:color="156082" w:fill="156082"/>
            <w:noWrap/>
            <w:vAlign w:val="bottom"/>
            <w:hideMark/>
          </w:tcPr>
          <w:p w14:paraId="15408F17" w14:textId="77777777" w:rsidR="00192323" w:rsidRPr="00192323" w:rsidRDefault="00192323" w:rsidP="00192323">
            <w:pPr>
              <w:suppressAutoHyphens w:val="0"/>
              <w:overflowPunct/>
              <w:autoSpaceDE/>
              <w:autoSpaceDN/>
              <w:adjustRightInd/>
              <w:jc w:val="left"/>
              <w:textAlignment w:val="auto"/>
              <w:rPr>
                <w:rFonts w:ascii="Aptos Narrow" w:hAnsi="Aptos Narrow"/>
                <w:b/>
                <w:bCs/>
                <w:color w:val="FFFFFF"/>
                <w:kern w:val="0"/>
              </w:rPr>
            </w:pPr>
            <w:r w:rsidRPr="00192323">
              <w:rPr>
                <w:rFonts w:ascii="Aptos Narrow" w:hAnsi="Aptos Narrow"/>
                <w:b/>
                <w:bCs/>
                <w:color w:val="FFFFFF"/>
                <w:kern w:val="0"/>
              </w:rPr>
              <w:t>Upstream Tapping (mm)</w:t>
            </w:r>
          </w:p>
        </w:tc>
        <w:tc>
          <w:tcPr>
            <w:tcW w:w="1565" w:type="dxa"/>
            <w:shd w:val="clear" w:color="156082" w:fill="156082"/>
            <w:noWrap/>
            <w:vAlign w:val="bottom"/>
            <w:hideMark/>
          </w:tcPr>
          <w:p w14:paraId="68BE348D" w14:textId="77777777" w:rsidR="00192323" w:rsidRPr="00192323" w:rsidRDefault="00192323" w:rsidP="00192323">
            <w:pPr>
              <w:suppressAutoHyphens w:val="0"/>
              <w:overflowPunct/>
              <w:autoSpaceDE/>
              <w:autoSpaceDN/>
              <w:adjustRightInd/>
              <w:jc w:val="left"/>
              <w:textAlignment w:val="auto"/>
              <w:rPr>
                <w:rFonts w:ascii="Aptos Narrow" w:hAnsi="Aptos Narrow"/>
                <w:b/>
                <w:bCs/>
                <w:color w:val="FFFFFF"/>
                <w:kern w:val="0"/>
              </w:rPr>
            </w:pPr>
            <w:r w:rsidRPr="00192323">
              <w:rPr>
                <w:rFonts w:ascii="Aptos Narrow" w:hAnsi="Aptos Narrow"/>
                <w:b/>
                <w:bCs/>
                <w:color w:val="FFFFFF"/>
                <w:kern w:val="0"/>
              </w:rPr>
              <w:t>Downstream Tapping (mm)</w:t>
            </w:r>
          </w:p>
        </w:tc>
        <w:tc>
          <w:tcPr>
            <w:tcW w:w="1341" w:type="dxa"/>
            <w:shd w:val="clear" w:color="156082" w:fill="156082"/>
            <w:noWrap/>
            <w:vAlign w:val="bottom"/>
            <w:hideMark/>
          </w:tcPr>
          <w:p w14:paraId="63F30533" w14:textId="77777777" w:rsidR="00192323" w:rsidRPr="00192323" w:rsidRDefault="00192323" w:rsidP="00192323">
            <w:pPr>
              <w:suppressAutoHyphens w:val="0"/>
              <w:overflowPunct/>
              <w:autoSpaceDE/>
              <w:autoSpaceDN/>
              <w:adjustRightInd/>
              <w:jc w:val="left"/>
              <w:textAlignment w:val="auto"/>
              <w:rPr>
                <w:rFonts w:ascii="Aptos Narrow" w:hAnsi="Aptos Narrow"/>
                <w:b/>
                <w:bCs/>
                <w:color w:val="FFFFFF"/>
                <w:kern w:val="0"/>
              </w:rPr>
            </w:pPr>
            <w:r w:rsidRPr="00192323">
              <w:rPr>
                <w:rFonts w:ascii="Aptos Narrow" w:hAnsi="Aptos Narrow"/>
                <w:b/>
                <w:bCs/>
                <w:color w:val="FFFFFF"/>
                <w:kern w:val="0"/>
              </w:rPr>
              <w:t>Difference (∆h) (m)</w:t>
            </w:r>
          </w:p>
        </w:tc>
        <w:tc>
          <w:tcPr>
            <w:tcW w:w="1092" w:type="dxa"/>
            <w:shd w:val="clear" w:color="156082" w:fill="156082"/>
            <w:noWrap/>
            <w:vAlign w:val="bottom"/>
            <w:hideMark/>
          </w:tcPr>
          <w:p w14:paraId="7D1B58A7" w14:textId="77777777" w:rsidR="00192323" w:rsidRPr="00192323" w:rsidRDefault="00192323" w:rsidP="00192323">
            <w:pPr>
              <w:suppressAutoHyphens w:val="0"/>
              <w:overflowPunct/>
              <w:autoSpaceDE/>
              <w:autoSpaceDN/>
              <w:adjustRightInd/>
              <w:jc w:val="left"/>
              <w:textAlignment w:val="auto"/>
              <w:rPr>
                <w:rFonts w:ascii="Aptos Narrow" w:hAnsi="Aptos Narrow"/>
                <w:b/>
                <w:bCs/>
                <w:color w:val="FFFFFF"/>
                <w:kern w:val="0"/>
              </w:rPr>
            </w:pPr>
            <w:r w:rsidRPr="00192323">
              <w:rPr>
                <w:rFonts w:ascii="Aptos Narrow" w:hAnsi="Aptos Narrow"/>
                <w:b/>
                <w:bCs/>
                <w:color w:val="FFFFFF"/>
                <w:kern w:val="0"/>
              </w:rPr>
              <w:t>Flow Velocity (m.s-1)</w:t>
            </w:r>
          </w:p>
        </w:tc>
        <w:tc>
          <w:tcPr>
            <w:tcW w:w="1079" w:type="dxa"/>
            <w:shd w:val="clear" w:color="156082" w:fill="156082"/>
            <w:noWrap/>
            <w:vAlign w:val="bottom"/>
            <w:hideMark/>
          </w:tcPr>
          <w:p w14:paraId="1D250AC9" w14:textId="77777777" w:rsidR="00192323" w:rsidRPr="00192323" w:rsidRDefault="00192323" w:rsidP="00192323">
            <w:pPr>
              <w:suppressAutoHyphens w:val="0"/>
              <w:overflowPunct/>
              <w:autoSpaceDE/>
              <w:autoSpaceDN/>
              <w:adjustRightInd/>
              <w:jc w:val="left"/>
              <w:textAlignment w:val="auto"/>
              <w:rPr>
                <w:rFonts w:ascii="Aptos Narrow" w:hAnsi="Aptos Narrow"/>
                <w:b/>
                <w:bCs/>
                <w:color w:val="FFFFFF"/>
                <w:kern w:val="0"/>
              </w:rPr>
            </w:pPr>
            <w:r w:rsidRPr="00192323">
              <w:rPr>
                <w:rFonts w:ascii="Aptos Narrow" w:hAnsi="Aptos Narrow"/>
                <w:b/>
                <w:bCs/>
                <w:color w:val="FFFFFF"/>
                <w:kern w:val="0"/>
              </w:rPr>
              <w:t>Re</w:t>
            </w:r>
          </w:p>
        </w:tc>
        <w:tc>
          <w:tcPr>
            <w:tcW w:w="705" w:type="dxa"/>
            <w:shd w:val="clear" w:color="156082" w:fill="156082"/>
            <w:noWrap/>
            <w:vAlign w:val="bottom"/>
            <w:hideMark/>
          </w:tcPr>
          <w:p w14:paraId="311B8E46" w14:textId="77777777" w:rsidR="00192323" w:rsidRPr="00192323" w:rsidRDefault="00192323" w:rsidP="00192323">
            <w:pPr>
              <w:suppressAutoHyphens w:val="0"/>
              <w:overflowPunct/>
              <w:autoSpaceDE/>
              <w:autoSpaceDN/>
              <w:adjustRightInd/>
              <w:jc w:val="left"/>
              <w:textAlignment w:val="auto"/>
              <w:rPr>
                <w:rFonts w:ascii="Aptos Narrow" w:hAnsi="Aptos Narrow"/>
                <w:b/>
                <w:bCs/>
                <w:color w:val="FFFFFF"/>
                <w:kern w:val="0"/>
              </w:rPr>
            </w:pPr>
            <w:r w:rsidRPr="00192323">
              <w:rPr>
                <w:rFonts w:ascii="Aptos Narrow" w:hAnsi="Aptos Narrow"/>
                <w:b/>
                <w:bCs/>
                <w:color w:val="FFFFFF"/>
                <w:kern w:val="0"/>
              </w:rPr>
              <w:t>ƒ</w:t>
            </w:r>
          </w:p>
        </w:tc>
        <w:tc>
          <w:tcPr>
            <w:tcW w:w="1010" w:type="dxa"/>
            <w:shd w:val="clear" w:color="156082" w:fill="156082"/>
            <w:noWrap/>
            <w:vAlign w:val="bottom"/>
            <w:hideMark/>
          </w:tcPr>
          <w:p w14:paraId="092DD153" w14:textId="77777777" w:rsidR="00192323" w:rsidRPr="00192323" w:rsidRDefault="00192323" w:rsidP="00192323">
            <w:pPr>
              <w:suppressAutoHyphens w:val="0"/>
              <w:overflowPunct/>
              <w:autoSpaceDE/>
              <w:autoSpaceDN/>
              <w:adjustRightInd/>
              <w:jc w:val="left"/>
              <w:textAlignment w:val="auto"/>
              <w:rPr>
                <w:rFonts w:ascii="Aptos Narrow" w:hAnsi="Aptos Narrow"/>
                <w:b/>
                <w:bCs/>
                <w:color w:val="FFFFFF"/>
                <w:kern w:val="0"/>
              </w:rPr>
            </w:pPr>
            <w:r w:rsidRPr="00192323">
              <w:rPr>
                <w:rFonts w:ascii="Aptos Narrow" w:hAnsi="Aptos Narrow"/>
                <w:b/>
                <w:bCs/>
                <w:color w:val="FFFFFF"/>
                <w:kern w:val="0"/>
              </w:rPr>
              <w:t>Blasius ƒ</w:t>
            </w:r>
          </w:p>
        </w:tc>
        <w:tc>
          <w:tcPr>
            <w:tcW w:w="941" w:type="dxa"/>
            <w:shd w:val="clear" w:color="156082" w:fill="156082"/>
            <w:noWrap/>
            <w:vAlign w:val="bottom"/>
            <w:hideMark/>
          </w:tcPr>
          <w:p w14:paraId="3DC411FA" w14:textId="77777777" w:rsidR="00192323" w:rsidRPr="00192323" w:rsidRDefault="00192323" w:rsidP="00192323">
            <w:pPr>
              <w:suppressAutoHyphens w:val="0"/>
              <w:overflowPunct/>
              <w:autoSpaceDE/>
              <w:autoSpaceDN/>
              <w:adjustRightInd/>
              <w:jc w:val="right"/>
              <w:textAlignment w:val="auto"/>
              <w:rPr>
                <w:rFonts w:ascii="Aptos Narrow" w:hAnsi="Aptos Narrow"/>
                <w:b/>
                <w:bCs/>
                <w:color w:val="FFFFFF"/>
                <w:kern w:val="0"/>
              </w:rPr>
            </w:pPr>
            <w:r w:rsidRPr="00192323">
              <w:rPr>
                <w:rFonts w:ascii="Aptos Narrow" w:hAnsi="Aptos Narrow"/>
                <w:b/>
                <w:bCs/>
                <w:color w:val="FFFFFF"/>
                <w:kern w:val="0"/>
              </w:rPr>
              <w:t>Moody Chart ƒ</w:t>
            </w:r>
          </w:p>
        </w:tc>
      </w:tr>
      <w:tr w:rsidR="00E22710" w:rsidRPr="00192323" w14:paraId="0D9B6DFB" w14:textId="77777777" w:rsidTr="00E8360D">
        <w:trPr>
          <w:trHeight w:val="711"/>
        </w:trPr>
        <w:tc>
          <w:tcPr>
            <w:tcW w:w="953" w:type="dxa"/>
            <w:shd w:val="clear" w:color="C0E6F5" w:fill="C0E6F5"/>
            <w:noWrap/>
            <w:vAlign w:val="bottom"/>
            <w:hideMark/>
          </w:tcPr>
          <w:p w14:paraId="631EEA50"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53.00</w:t>
            </w:r>
          </w:p>
        </w:tc>
        <w:tc>
          <w:tcPr>
            <w:tcW w:w="1202" w:type="dxa"/>
            <w:tcBorders>
              <w:top w:val="single" w:sz="4" w:space="0" w:color="44B3E1"/>
              <w:left w:val="nil"/>
              <w:bottom w:val="single" w:sz="4" w:space="0" w:color="44B3E1"/>
              <w:right w:val="nil"/>
            </w:tcBorders>
            <w:shd w:val="clear" w:color="C0E6F5" w:fill="C0E6F5"/>
            <w:noWrap/>
            <w:vAlign w:val="bottom"/>
            <w:hideMark/>
          </w:tcPr>
          <w:p w14:paraId="340FFA65" w14:textId="66C0C6C8" w:rsidR="00192323" w:rsidRPr="00192323" w:rsidRDefault="00B91CEC" w:rsidP="004E355A">
            <w:pPr>
              <w:suppressAutoHyphens w:val="0"/>
              <w:overflowPunct/>
              <w:autoSpaceDE/>
              <w:autoSpaceDN/>
              <w:adjustRightInd/>
              <w:jc w:val="right"/>
              <w:textAlignment w:val="auto"/>
              <w:rPr>
                <w:rFonts w:ascii="Aptos Narrow" w:hAnsi="Aptos Narrow"/>
                <w:color w:val="000000"/>
                <w:kern w:val="0"/>
              </w:rPr>
            </w:pPr>
            <w:r w:rsidRPr="00B91CEC">
              <w:rPr>
                <w:rFonts w:ascii="Aptos Narrow" w:hAnsi="Aptos Narrow"/>
                <w:color w:val="000000"/>
              </w:rPr>
              <w:t>9.43E-05</w:t>
            </w:r>
          </w:p>
        </w:tc>
        <w:tc>
          <w:tcPr>
            <w:tcW w:w="1031" w:type="dxa"/>
            <w:shd w:val="clear" w:color="C0E6F5" w:fill="C0E6F5"/>
            <w:noWrap/>
            <w:vAlign w:val="bottom"/>
            <w:hideMark/>
          </w:tcPr>
          <w:p w14:paraId="6405CDC7"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545.00</w:t>
            </w:r>
          </w:p>
        </w:tc>
        <w:tc>
          <w:tcPr>
            <w:tcW w:w="1565" w:type="dxa"/>
            <w:shd w:val="clear" w:color="C0E6F5" w:fill="C0E6F5"/>
            <w:noWrap/>
            <w:vAlign w:val="bottom"/>
            <w:hideMark/>
          </w:tcPr>
          <w:p w14:paraId="4DB44A5F"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449.00</w:t>
            </w:r>
          </w:p>
        </w:tc>
        <w:tc>
          <w:tcPr>
            <w:tcW w:w="1341" w:type="dxa"/>
            <w:shd w:val="clear" w:color="C0E6F5" w:fill="C0E6F5"/>
            <w:noWrap/>
            <w:vAlign w:val="bottom"/>
            <w:hideMark/>
          </w:tcPr>
          <w:p w14:paraId="1895FAC0"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0.09</w:t>
            </w:r>
          </w:p>
        </w:tc>
        <w:tc>
          <w:tcPr>
            <w:tcW w:w="1092" w:type="dxa"/>
            <w:shd w:val="clear" w:color="C0E6F5" w:fill="C0E6F5"/>
            <w:noWrap/>
            <w:vAlign w:val="bottom"/>
            <w:hideMark/>
          </w:tcPr>
          <w:p w14:paraId="4CC1623A"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0.61</w:t>
            </w:r>
          </w:p>
        </w:tc>
        <w:tc>
          <w:tcPr>
            <w:tcW w:w="1079" w:type="dxa"/>
            <w:shd w:val="clear" w:color="C0E6F5" w:fill="C0E6F5"/>
            <w:noWrap/>
            <w:vAlign w:val="bottom"/>
            <w:hideMark/>
          </w:tcPr>
          <w:p w14:paraId="31E23A0A"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8547.71</w:t>
            </w:r>
          </w:p>
        </w:tc>
        <w:tc>
          <w:tcPr>
            <w:tcW w:w="705" w:type="dxa"/>
            <w:shd w:val="clear" w:color="C0E6F5" w:fill="C0E6F5"/>
            <w:noWrap/>
            <w:vAlign w:val="bottom"/>
            <w:hideMark/>
          </w:tcPr>
          <w:p w14:paraId="4ED96BD9"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0.08</w:t>
            </w:r>
          </w:p>
        </w:tc>
        <w:tc>
          <w:tcPr>
            <w:tcW w:w="1010" w:type="dxa"/>
            <w:shd w:val="clear" w:color="C0E6F5" w:fill="C0E6F5"/>
            <w:noWrap/>
            <w:vAlign w:val="bottom"/>
            <w:hideMark/>
          </w:tcPr>
          <w:p w14:paraId="060B31FC"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0.01</w:t>
            </w:r>
          </w:p>
        </w:tc>
        <w:tc>
          <w:tcPr>
            <w:tcW w:w="941" w:type="dxa"/>
            <w:shd w:val="clear" w:color="C0E6F5" w:fill="C0E6F5"/>
            <w:noWrap/>
            <w:vAlign w:val="bottom"/>
            <w:hideMark/>
          </w:tcPr>
          <w:p w14:paraId="76895554"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0.06</w:t>
            </w:r>
          </w:p>
        </w:tc>
      </w:tr>
      <w:tr w:rsidR="00192323" w:rsidRPr="00192323" w14:paraId="52C952ED" w14:textId="77777777" w:rsidTr="00E8360D">
        <w:trPr>
          <w:trHeight w:val="711"/>
        </w:trPr>
        <w:tc>
          <w:tcPr>
            <w:tcW w:w="953" w:type="dxa"/>
            <w:noWrap/>
            <w:vAlign w:val="bottom"/>
            <w:hideMark/>
          </w:tcPr>
          <w:p w14:paraId="1ED6F068"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62.00</w:t>
            </w:r>
          </w:p>
        </w:tc>
        <w:tc>
          <w:tcPr>
            <w:tcW w:w="1202" w:type="dxa"/>
            <w:tcBorders>
              <w:top w:val="nil"/>
              <w:left w:val="nil"/>
              <w:bottom w:val="single" w:sz="4" w:space="0" w:color="44B3E1"/>
              <w:right w:val="nil"/>
            </w:tcBorders>
            <w:noWrap/>
            <w:vAlign w:val="bottom"/>
            <w:hideMark/>
          </w:tcPr>
          <w:p w14:paraId="36D17E6E" w14:textId="1029C561" w:rsidR="00192323" w:rsidRPr="00192323" w:rsidRDefault="00B91CEC" w:rsidP="004E355A">
            <w:pPr>
              <w:suppressAutoHyphens w:val="0"/>
              <w:overflowPunct/>
              <w:autoSpaceDE/>
              <w:autoSpaceDN/>
              <w:adjustRightInd/>
              <w:jc w:val="right"/>
              <w:textAlignment w:val="auto"/>
              <w:rPr>
                <w:rFonts w:ascii="Aptos Narrow" w:hAnsi="Aptos Narrow"/>
                <w:color w:val="000000"/>
                <w:kern w:val="0"/>
              </w:rPr>
            </w:pPr>
            <w:r w:rsidRPr="00B91CEC">
              <w:rPr>
                <w:rFonts w:ascii="Aptos Narrow" w:hAnsi="Aptos Narrow"/>
                <w:color w:val="000000"/>
              </w:rPr>
              <w:t>8.06E-05</w:t>
            </w:r>
          </w:p>
        </w:tc>
        <w:tc>
          <w:tcPr>
            <w:tcW w:w="1031" w:type="dxa"/>
            <w:noWrap/>
            <w:vAlign w:val="bottom"/>
            <w:hideMark/>
          </w:tcPr>
          <w:p w14:paraId="1DEC01BA"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485.00</w:t>
            </w:r>
          </w:p>
        </w:tc>
        <w:tc>
          <w:tcPr>
            <w:tcW w:w="1565" w:type="dxa"/>
            <w:noWrap/>
            <w:vAlign w:val="bottom"/>
            <w:hideMark/>
          </w:tcPr>
          <w:p w14:paraId="020B0627"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413.00</w:t>
            </w:r>
          </w:p>
        </w:tc>
        <w:tc>
          <w:tcPr>
            <w:tcW w:w="1341" w:type="dxa"/>
            <w:noWrap/>
            <w:vAlign w:val="bottom"/>
            <w:hideMark/>
          </w:tcPr>
          <w:p w14:paraId="7BF7C7E0"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0.07</w:t>
            </w:r>
          </w:p>
        </w:tc>
        <w:tc>
          <w:tcPr>
            <w:tcW w:w="1092" w:type="dxa"/>
            <w:noWrap/>
            <w:vAlign w:val="bottom"/>
            <w:hideMark/>
          </w:tcPr>
          <w:p w14:paraId="6BBBE80B"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0.52</w:t>
            </w:r>
          </w:p>
        </w:tc>
        <w:tc>
          <w:tcPr>
            <w:tcW w:w="1079" w:type="dxa"/>
            <w:noWrap/>
            <w:vAlign w:val="bottom"/>
            <w:hideMark/>
          </w:tcPr>
          <w:p w14:paraId="22C1CEBB"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7306.91</w:t>
            </w:r>
          </w:p>
        </w:tc>
        <w:tc>
          <w:tcPr>
            <w:tcW w:w="705" w:type="dxa"/>
            <w:noWrap/>
            <w:vAlign w:val="bottom"/>
            <w:hideMark/>
          </w:tcPr>
          <w:p w14:paraId="0024A298"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0.08</w:t>
            </w:r>
          </w:p>
        </w:tc>
        <w:tc>
          <w:tcPr>
            <w:tcW w:w="1010" w:type="dxa"/>
            <w:noWrap/>
            <w:vAlign w:val="bottom"/>
            <w:hideMark/>
          </w:tcPr>
          <w:p w14:paraId="187E5FB6"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0.01</w:t>
            </w:r>
          </w:p>
        </w:tc>
        <w:tc>
          <w:tcPr>
            <w:tcW w:w="941" w:type="dxa"/>
            <w:noWrap/>
            <w:vAlign w:val="bottom"/>
            <w:hideMark/>
          </w:tcPr>
          <w:p w14:paraId="432A8F54"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0.07</w:t>
            </w:r>
          </w:p>
        </w:tc>
      </w:tr>
      <w:tr w:rsidR="00E22710" w:rsidRPr="00192323" w14:paraId="612FBBDD" w14:textId="77777777" w:rsidTr="00E8360D">
        <w:trPr>
          <w:trHeight w:val="711"/>
        </w:trPr>
        <w:tc>
          <w:tcPr>
            <w:tcW w:w="953" w:type="dxa"/>
            <w:shd w:val="clear" w:color="C0E6F5" w:fill="C0E6F5"/>
            <w:noWrap/>
            <w:vAlign w:val="bottom"/>
            <w:hideMark/>
          </w:tcPr>
          <w:p w14:paraId="107F301B"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86.00</w:t>
            </w:r>
          </w:p>
        </w:tc>
        <w:tc>
          <w:tcPr>
            <w:tcW w:w="1202" w:type="dxa"/>
            <w:tcBorders>
              <w:top w:val="nil"/>
              <w:left w:val="nil"/>
              <w:bottom w:val="single" w:sz="4" w:space="0" w:color="44B3E1"/>
              <w:right w:val="nil"/>
            </w:tcBorders>
            <w:shd w:val="clear" w:color="C0E6F5" w:fill="C0E6F5"/>
            <w:noWrap/>
            <w:vAlign w:val="bottom"/>
            <w:hideMark/>
          </w:tcPr>
          <w:p w14:paraId="7A6545C2" w14:textId="0148B61F" w:rsidR="00192323" w:rsidRPr="00192323" w:rsidRDefault="00B91CEC" w:rsidP="004E355A">
            <w:pPr>
              <w:suppressAutoHyphens w:val="0"/>
              <w:overflowPunct/>
              <w:autoSpaceDE/>
              <w:autoSpaceDN/>
              <w:adjustRightInd/>
              <w:jc w:val="right"/>
              <w:textAlignment w:val="auto"/>
              <w:rPr>
                <w:rFonts w:ascii="Aptos Narrow" w:hAnsi="Aptos Narrow"/>
                <w:color w:val="000000"/>
                <w:kern w:val="0"/>
              </w:rPr>
            </w:pPr>
            <w:r w:rsidRPr="00B91CEC">
              <w:rPr>
                <w:rFonts w:ascii="Aptos Narrow" w:hAnsi="Aptos Narrow"/>
                <w:color w:val="000000"/>
              </w:rPr>
              <w:t>5.81E-05</w:t>
            </w:r>
          </w:p>
        </w:tc>
        <w:tc>
          <w:tcPr>
            <w:tcW w:w="1031" w:type="dxa"/>
            <w:shd w:val="clear" w:color="C0E6F5" w:fill="C0E6F5"/>
            <w:noWrap/>
            <w:vAlign w:val="bottom"/>
            <w:hideMark/>
          </w:tcPr>
          <w:p w14:paraId="1A322E65"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351.00</w:t>
            </w:r>
          </w:p>
        </w:tc>
        <w:tc>
          <w:tcPr>
            <w:tcW w:w="1565" w:type="dxa"/>
            <w:shd w:val="clear" w:color="C0E6F5" w:fill="C0E6F5"/>
            <w:noWrap/>
            <w:vAlign w:val="bottom"/>
            <w:hideMark/>
          </w:tcPr>
          <w:p w14:paraId="122AA98B"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313.00</w:t>
            </w:r>
          </w:p>
        </w:tc>
        <w:tc>
          <w:tcPr>
            <w:tcW w:w="1341" w:type="dxa"/>
            <w:shd w:val="clear" w:color="C0E6F5" w:fill="C0E6F5"/>
            <w:noWrap/>
            <w:vAlign w:val="bottom"/>
            <w:hideMark/>
          </w:tcPr>
          <w:p w14:paraId="09B6EC9A"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0.03</w:t>
            </w:r>
          </w:p>
        </w:tc>
        <w:tc>
          <w:tcPr>
            <w:tcW w:w="1092" w:type="dxa"/>
            <w:shd w:val="clear" w:color="C0E6F5" w:fill="C0E6F5"/>
            <w:noWrap/>
            <w:vAlign w:val="bottom"/>
            <w:hideMark/>
          </w:tcPr>
          <w:p w14:paraId="499F7EC6"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0.38</w:t>
            </w:r>
          </w:p>
        </w:tc>
        <w:tc>
          <w:tcPr>
            <w:tcW w:w="1079" w:type="dxa"/>
            <w:shd w:val="clear" w:color="C0E6F5" w:fill="C0E6F5"/>
            <w:noWrap/>
            <w:vAlign w:val="bottom"/>
            <w:hideMark/>
          </w:tcPr>
          <w:p w14:paraId="06CF5FEE"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5267.78</w:t>
            </w:r>
          </w:p>
        </w:tc>
        <w:tc>
          <w:tcPr>
            <w:tcW w:w="705" w:type="dxa"/>
            <w:shd w:val="clear" w:color="C0E6F5" w:fill="C0E6F5"/>
            <w:noWrap/>
            <w:vAlign w:val="bottom"/>
            <w:hideMark/>
          </w:tcPr>
          <w:p w14:paraId="5C9FD373"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0.07</w:t>
            </w:r>
          </w:p>
        </w:tc>
        <w:tc>
          <w:tcPr>
            <w:tcW w:w="1010" w:type="dxa"/>
            <w:shd w:val="clear" w:color="C0E6F5" w:fill="C0E6F5"/>
            <w:noWrap/>
            <w:vAlign w:val="bottom"/>
            <w:hideMark/>
          </w:tcPr>
          <w:p w14:paraId="7A7FC022"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0.01</w:t>
            </w:r>
          </w:p>
        </w:tc>
        <w:tc>
          <w:tcPr>
            <w:tcW w:w="941" w:type="dxa"/>
            <w:shd w:val="clear" w:color="C0E6F5" w:fill="C0E6F5"/>
            <w:noWrap/>
            <w:vAlign w:val="bottom"/>
            <w:hideMark/>
          </w:tcPr>
          <w:p w14:paraId="11FAE4FF"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0.07</w:t>
            </w:r>
          </w:p>
        </w:tc>
      </w:tr>
      <w:tr w:rsidR="00192323" w:rsidRPr="00192323" w14:paraId="4FC55731" w14:textId="77777777" w:rsidTr="00E8360D">
        <w:trPr>
          <w:trHeight w:val="711"/>
        </w:trPr>
        <w:tc>
          <w:tcPr>
            <w:tcW w:w="953" w:type="dxa"/>
            <w:noWrap/>
            <w:vAlign w:val="bottom"/>
            <w:hideMark/>
          </w:tcPr>
          <w:p w14:paraId="7F46F415"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103.00</w:t>
            </w:r>
          </w:p>
        </w:tc>
        <w:tc>
          <w:tcPr>
            <w:tcW w:w="1202" w:type="dxa"/>
            <w:tcBorders>
              <w:top w:val="nil"/>
              <w:left w:val="nil"/>
              <w:bottom w:val="single" w:sz="4" w:space="0" w:color="44B3E1"/>
              <w:right w:val="nil"/>
            </w:tcBorders>
            <w:noWrap/>
            <w:vAlign w:val="bottom"/>
            <w:hideMark/>
          </w:tcPr>
          <w:p w14:paraId="600ED1EC" w14:textId="7EB8B9CB" w:rsidR="00192323" w:rsidRPr="00192323" w:rsidRDefault="00B91CEC" w:rsidP="004E355A">
            <w:pPr>
              <w:suppressAutoHyphens w:val="0"/>
              <w:overflowPunct/>
              <w:autoSpaceDE/>
              <w:autoSpaceDN/>
              <w:adjustRightInd/>
              <w:jc w:val="right"/>
              <w:textAlignment w:val="auto"/>
              <w:rPr>
                <w:rFonts w:ascii="Aptos Narrow" w:hAnsi="Aptos Narrow"/>
                <w:color w:val="000000"/>
                <w:kern w:val="0"/>
              </w:rPr>
            </w:pPr>
            <w:r w:rsidRPr="00B91CEC">
              <w:rPr>
                <w:rFonts w:ascii="Aptos Narrow" w:hAnsi="Aptos Narrow"/>
                <w:color w:val="000000"/>
              </w:rPr>
              <w:t>4.85E-05</w:t>
            </w:r>
          </w:p>
        </w:tc>
        <w:tc>
          <w:tcPr>
            <w:tcW w:w="1031" w:type="dxa"/>
            <w:noWrap/>
            <w:vAlign w:val="bottom"/>
            <w:hideMark/>
          </w:tcPr>
          <w:p w14:paraId="33983429"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292.00</w:t>
            </w:r>
          </w:p>
        </w:tc>
        <w:tc>
          <w:tcPr>
            <w:tcW w:w="1565" w:type="dxa"/>
            <w:noWrap/>
            <w:vAlign w:val="bottom"/>
            <w:hideMark/>
          </w:tcPr>
          <w:p w14:paraId="7115D22C"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269.00</w:t>
            </w:r>
          </w:p>
        </w:tc>
        <w:tc>
          <w:tcPr>
            <w:tcW w:w="1341" w:type="dxa"/>
            <w:noWrap/>
            <w:vAlign w:val="bottom"/>
            <w:hideMark/>
          </w:tcPr>
          <w:p w14:paraId="6D2CD48C"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0.02</w:t>
            </w:r>
          </w:p>
        </w:tc>
        <w:tc>
          <w:tcPr>
            <w:tcW w:w="1092" w:type="dxa"/>
            <w:noWrap/>
            <w:vAlign w:val="bottom"/>
            <w:hideMark/>
          </w:tcPr>
          <w:p w14:paraId="6BE2F4B8"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0.32</w:t>
            </w:r>
          </w:p>
        </w:tc>
        <w:tc>
          <w:tcPr>
            <w:tcW w:w="1079" w:type="dxa"/>
            <w:noWrap/>
            <w:vAlign w:val="bottom"/>
            <w:hideMark/>
          </w:tcPr>
          <w:p w14:paraId="7CD32C67"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4398.34</w:t>
            </w:r>
          </w:p>
        </w:tc>
        <w:tc>
          <w:tcPr>
            <w:tcW w:w="705" w:type="dxa"/>
            <w:noWrap/>
            <w:vAlign w:val="bottom"/>
            <w:hideMark/>
          </w:tcPr>
          <w:p w14:paraId="4C5B6B78"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0.06</w:t>
            </w:r>
          </w:p>
        </w:tc>
        <w:tc>
          <w:tcPr>
            <w:tcW w:w="1010" w:type="dxa"/>
            <w:noWrap/>
            <w:vAlign w:val="bottom"/>
            <w:hideMark/>
          </w:tcPr>
          <w:p w14:paraId="6A36C4C4"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0.01</w:t>
            </w:r>
          </w:p>
        </w:tc>
        <w:tc>
          <w:tcPr>
            <w:tcW w:w="941" w:type="dxa"/>
            <w:noWrap/>
            <w:vAlign w:val="bottom"/>
            <w:hideMark/>
          </w:tcPr>
          <w:p w14:paraId="52277BCD"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0.07</w:t>
            </w:r>
          </w:p>
        </w:tc>
      </w:tr>
      <w:tr w:rsidR="00E22710" w:rsidRPr="00192323" w14:paraId="1DE77A5F" w14:textId="77777777" w:rsidTr="00E8360D">
        <w:trPr>
          <w:trHeight w:val="711"/>
        </w:trPr>
        <w:tc>
          <w:tcPr>
            <w:tcW w:w="953" w:type="dxa"/>
            <w:shd w:val="clear" w:color="C0E6F5" w:fill="C0E6F5"/>
            <w:noWrap/>
            <w:vAlign w:val="bottom"/>
            <w:hideMark/>
          </w:tcPr>
          <w:p w14:paraId="60AEC5F8"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124.00</w:t>
            </w:r>
          </w:p>
        </w:tc>
        <w:tc>
          <w:tcPr>
            <w:tcW w:w="1202" w:type="dxa"/>
            <w:tcBorders>
              <w:top w:val="nil"/>
              <w:left w:val="nil"/>
              <w:bottom w:val="single" w:sz="4" w:space="0" w:color="44B3E1"/>
              <w:right w:val="nil"/>
            </w:tcBorders>
            <w:shd w:val="clear" w:color="C0E6F5" w:fill="C0E6F5"/>
            <w:noWrap/>
            <w:vAlign w:val="bottom"/>
            <w:hideMark/>
          </w:tcPr>
          <w:p w14:paraId="2BEDACC3" w14:textId="5399AEE3" w:rsidR="00192323" w:rsidRPr="00192323" w:rsidRDefault="00B91CEC" w:rsidP="004E355A">
            <w:pPr>
              <w:suppressAutoHyphens w:val="0"/>
              <w:overflowPunct/>
              <w:autoSpaceDE/>
              <w:autoSpaceDN/>
              <w:adjustRightInd/>
              <w:jc w:val="right"/>
              <w:textAlignment w:val="auto"/>
              <w:rPr>
                <w:rFonts w:ascii="Aptos Narrow" w:hAnsi="Aptos Narrow"/>
                <w:color w:val="000000"/>
                <w:kern w:val="0"/>
              </w:rPr>
            </w:pPr>
            <w:r w:rsidRPr="00B91CEC">
              <w:rPr>
                <w:rFonts w:ascii="Aptos Narrow" w:hAnsi="Aptos Narrow"/>
                <w:color w:val="000000"/>
              </w:rPr>
              <w:t>4.03E-05</w:t>
            </w:r>
          </w:p>
        </w:tc>
        <w:tc>
          <w:tcPr>
            <w:tcW w:w="1031" w:type="dxa"/>
            <w:shd w:val="clear" w:color="C0E6F5" w:fill="C0E6F5"/>
            <w:noWrap/>
            <w:vAlign w:val="bottom"/>
            <w:hideMark/>
          </w:tcPr>
          <w:p w14:paraId="58097D5F"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263.00</w:t>
            </w:r>
          </w:p>
        </w:tc>
        <w:tc>
          <w:tcPr>
            <w:tcW w:w="1565" w:type="dxa"/>
            <w:shd w:val="clear" w:color="C0E6F5" w:fill="C0E6F5"/>
            <w:noWrap/>
            <w:vAlign w:val="bottom"/>
            <w:hideMark/>
          </w:tcPr>
          <w:p w14:paraId="7F1B78C1"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244.00</w:t>
            </w:r>
          </w:p>
        </w:tc>
        <w:tc>
          <w:tcPr>
            <w:tcW w:w="1341" w:type="dxa"/>
            <w:shd w:val="clear" w:color="C0E6F5" w:fill="C0E6F5"/>
            <w:noWrap/>
            <w:vAlign w:val="bottom"/>
            <w:hideMark/>
          </w:tcPr>
          <w:p w14:paraId="5BF47CBF"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0.01</w:t>
            </w:r>
          </w:p>
        </w:tc>
        <w:tc>
          <w:tcPr>
            <w:tcW w:w="1092" w:type="dxa"/>
            <w:shd w:val="clear" w:color="C0E6F5" w:fill="C0E6F5"/>
            <w:noWrap/>
            <w:vAlign w:val="bottom"/>
            <w:hideMark/>
          </w:tcPr>
          <w:p w14:paraId="4D62964F"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0.26</w:t>
            </w:r>
          </w:p>
        </w:tc>
        <w:tc>
          <w:tcPr>
            <w:tcW w:w="1079" w:type="dxa"/>
            <w:shd w:val="clear" w:color="C0E6F5" w:fill="C0E6F5"/>
            <w:noWrap/>
            <w:vAlign w:val="bottom"/>
            <w:hideMark/>
          </w:tcPr>
          <w:p w14:paraId="5A2D3641"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3653.46</w:t>
            </w:r>
          </w:p>
        </w:tc>
        <w:tc>
          <w:tcPr>
            <w:tcW w:w="705" w:type="dxa"/>
            <w:shd w:val="clear" w:color="C0E6F5" w:fill="C0E6F5"/>
            <w:noWrap/>
            <w:vAlign w:val="bottom"/>
            <w:hideMark/>
          </w:tcPr>
          <w:p w14:paraId="1387487D"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0.06</w:t>
            </w:r>
          </w:p>
        </w:tc>
        <w:tc>
          <w:tcPr>
            <w:tcW w:w="1010" w:type="dxa"/>
            <w:shd w:val="clear" w:color="C0E6F5" w:fill="C0E6F5"/>
            <w:noWrap/>
            <w:vAlign w:val="bottom"/>
            <w:hideMark/>
          </w:tcPr>
          <w:p w14:paraId="47F493F7"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0.01</w:t>
            </w:r>
          </w:p>
        </w:tc>
        <w:tc>
          <w:tcPr>
            <w:tcW w:w="941" w:type="dxa"/>
            <w:shd w:val="clear" w:color="C0E6F5" w:fill="C0E6F5"/>
            <w:noWrap/>
            <w:vAlign w:val="bottom"/>
            <w:hideMark/>
          </w:tcPr>
          <w:p w14:paraId="0CDD392F" w14:textId="77777777" w:rsidR="00192323" w:rsidRPr="00192323" w:rsidRDefault="00192323" w:rsidP="004E355A">
            <w:pPr>
              <w:suppressAutoHyphens w:val="0"/>
              <w:overflowPunct/>
              <w:autoSpaceDE/>
              <w:autoSpaceDN/>
              <w:adjustRightInd/>
              <w:jc w:val="right"/>
              <w:textAlignment w:val="auto"/>
              <w:rPr>
                <w:rFonts w:ascii="Aptos Narrow" w:hAnsi="Aptos Narrow"/>
                <w:color w:val="000000"/>
                <w:kern w:val="0"/>
              </w:rPr>
            </w:pPr>
            <w:r w:rsidRPr="00192323">
              <w:rPr>
                <w:rFonts w:ascii="Aptos Narrow" w:hAnsi="Aptos Narrow"/>
                <w:color w:val="000000"/>
                <w:kern w:val="0"/>
              </w:rPr>
              <w:t>0.07</w:t>
            </w:r>
          </w:p>
        </w:tc>
      </w:tr>
    </w:tbl>
    <w:p w14:paraId="5E422CD4" w14:textId="6D65C1F2" w:rsidR="00421303" w:rsidRDefault="00421303" w:rsidP="00C55674">
      <w:pPr>
        <w:pStyle w:val="BodyTextIndent"/>
        <w:ind w:firstLine="0"/>
        <w:rPr>
          <w:b/>
          <w:kern w:val="0"/>
        </w:rPr>
      </w:pPr>
    </w:p>
    <w:p w14:paraId="73CE4BD5" w14:textId="77777777" w:rsidR="00421303" w:rsidRDefault="00421303">
      <w:pPr>
        <w:suppressAutoHyphens w:val="0"/>
        <w:overflowPunct/>
        <w:autoSpaceDE/>
        <w:autoSpaceDN/>
        <w:adjustRightInd/>
        <w:jc w:val="left"/>
        <w:textAlignment w:val="auto"/>
        <w:rPr>
          <w:b/>
          <w:kern w:val="0"/>
        </w:rPr>
      </w:pPr>
      <w:r>
        <w:rPr>
          <w:b/>
          <w:kern w:val="0"/>
        </w:rPr>
        <w:br w:type="page"/>
      </w:r>
    </w:p>
    <w:p w14:paraId="1A669B6F" w14:textId="77777777" w:rsidR="00BA7A5E" w:rsidRDefault="00BA7A5E" w:rsidP="00C55674">
      <w:pPr>
        <w:pStyle w:val="BodyTextIndent"/>
        <w:ind w:firstLine="0"/>
        <w:rPr>
          <w:b/>
          <w:kern w:val="0"/>
        </w:rPr>
      </w:pPr>
    </w:p>
    <w:p w14:paraId="33BA5EC8" w14:textId="77777777" w:rsidR="00AD318C" w:rsidRDefault="00AD318C" w:rsidP="00C55674">
      <w:pPr>
        <w:pStyle w:val="BodyTextIndent"/>
        <w:ind w:firstLine="0"/>
        <w:rPr>
          <w:b/>
          <w:kern w:val="0"/>
        </w:rPr>
      </w:pPr>
    </w:p>
    <w:p w14:paraId="38A031F1" w14:textId="330DCF4A" w:rsidR="00AD318C" w:rsidRDefault="00542795" w:rsidP="00C55674">
      <w:pPr>
        <w:pStyle w:val="BodyTextIndent"/>
        <w:ind w:firstLine="0"/>
        <w:rPr>
          <w:b/>
          <w:kern w:val="0"/>
        </w:rPr>
      </w:pPr>
      <w:r>
        <w:rPr>
          <w:b/>
          <w:kern w:val="0"/>
        </w:rPr>
        <w:t>Moody Chart with Found Values</w:t>
      </w:r>
      <w:r w:rsidR="00CC4AA8">
        <w:rPr>
          <w:b/>
          <w:kern w:val="0"/>
        </w:rPr>
        <w:t xml:space="preserve"> for Rough Pipe</w:t>
      </w:r>
    </w:p>
    <w:p w14:paraId="04A7C268" w14:textId="67CA5A29" w:rsidR="00BA7A5E" w:rsidRPr="004377E7" w:rsidRDefault="00542795" w:rsidP="00C55674">
      <w:pPr>
        <w:pStyle w:val="BodyTextIndent"/>
        <w:ind w:firstLine="0"/>
        <w:rPr>
          <w:b/>
          <w:kern w:val="0"/>
        </w:rPr>
      </w:pPr>
      <w:r>
        <w:rPr>
          <w:b/>
          <w:noProof/>
          <w:kern w:val="0"/>
        </w:rPr>
        <w:drawing>
          <wp:inline distT="0" distB="0" distL="0" distR="0" wp14:anchorId="45DB3B6B" wp14:editId="4C44389B">
            <wp:extent cx="6955201" cy="5545455"/>
            <wp:effectExtent l="0" t="0" r="0" b="0"/>
            <wp:docPr id="3905296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958789" cy="5548316"/>
                    </a:xfrm>
                    <a:prstGeom prst="rect">
                      <a:avLst/>
                    </a:prstGeom>
                    <a:noFill/>
                  </pic:spPr>
                </pic:pic>
              </a:graphicData>
            </a:graphic>
          </wp:inline>
        </w:drawing>
      </w:r>
    </w:p>
    <w:sectPr w:rsidR="00BA7A5E" w:rsidRPr="004377E7">
      <w:type w:val="continuous"/>
      <w:pgSz w:w="12240" w:h="15840"/>
      <w:pgMar w:top="1440" w:right="720" w:bottom="1440" w:left="720" w:header="720" w:footer="720" w:gutter="0"/>
      <w:cols w:num="2" w:space="540" w:equalWidth="0">
        <w:col w:w="5130" w:space="540"/>
        <w:col w:w="513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76C08" w14:textId="77777777" w:rsidR="006E7C09" w:rsidRDefault="006E7C09">
      <w:r>
        <w:separator/>
      </w:r>
    </w:p>
  </w:endnote>
  <w:endnote w:type="continuationSeparator" w:id="0">
    <w:p w14:paraId="5521E5BB" w14:textId="77777777" w:rsidR="006E7C09" w:rsidRDefault="006E7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20B36" w14:textId="77777777" w:rsidR="00713B43" w:rsidRDefault="00BB7D4F">
    <w:pPr>
      <w:pStyle w:val="Footer"/>
    </w:pPr>
    <w:r>
      <w:tab/>
    </w:r>
    <w:r>
      <w:fldChar w:fldCharType="begin"/>
    </w:r>
    <w:r>
      <w:instrText xml:space="preserve"> PAGE  \* MERGEFORMAT </w:instrText>
    </w:r>
    <w:r>
      <w:fldChar w:fldCharType="separate"/>
    </w:r>
    <w:r w:rsidR="0097077C">
      <w:rPr>
        <w:noProof/>
      </w:rPr>
      <w:t>1</w:t>
    </w:r>
    <w:r>
      <w:fldChar w:fldCharType="end"/>
    </w:r>
    <w:r>
      <w:tab/>
      <w:t>© 2024 by ASME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B9291" w14:textId="77777777" w:rsidR="006E7C09" w:rsidRDefault="006E7C09">
      <w:r>
        <w:separator/>
      </w:r>
    </w:p>
  </w:footnote>
  <w:footnote w:type="continuationSeparator" w:id="0">
    <w:p w14:paraId="429ED93B" w14:textId="77777777" w:rsidR="006E7C09" w:rsidRDefault="006E7C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4E9E"/>
    <w:multiLevelType w:val="hybridMultilevel"/>
    <w:tmpl w:val="832CB06E"/>
    <w:lvl w:ilvl="0" w:tplc="BA7E1F18">
      <w:start w:val="1"/>
      <w:numFmt w:val="decimal"/>
      <w:lvlText w:val="%1."/>
      <w:lvlJc w:val="righ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4D5EC3"/>
    <w:multiLevelType w:val="multilevel"/>
    <w:tmpl w:val="98BCE87C"/>
    <w:lvl w:ilvl="0">
      <w:start w:val="2"/>
      <w:numFmt w:val="none"/>
      <w:lvlText w:val="3"/>
      <w:lvlJc w:val="left"/>
      <w:pPr>
        <w:ind w:left="360" w:hanging="360"/>
      </w:pPr>
      <w:rPr>
        <w:rFonts w:hint="default"/>
      </w:rPr>
    </w:lvl>
    <w:lvl w:ilvl="1">
      <w:start w:val="1"/>
      <w:numFmt w:val="decimal"/>
      <w:lvlText w:val="%2."/>
      <w:lvlJc w:val="left"/>
      <w:pPr>
        <w:ind w:left="810" w:hanging="360"/>
      </w:p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 w15:restartNumberingAfterBreak="0">
    <w:nsid w:val="10C03E57"/>
    <w:multiLevelType w:val="multilevel"/>
    <w:tmpl w:val="A420EB4C"/>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10F716F9"/>
    <w:multiLevelType w:val="hybridMultilevel"/>
    <w:tmpl w:val="FF145D24"/>
    <w:lvl w:ilvl="0" w:tplc="EE62EAC4">
      <w:start w:val="1"/>
      <w:numFmt w:val="decimal"/>
      <w:lvlText w:val="%1)"/>
      <w:lvlJc w:val="left"/>
      <w:pPr>
        <w:ind w:left="720" w:hanging="360"/>
      </w:pPr>
    </w:lvl>
    <w:lvl w:ilvl="1" w:tplc="FBF232EC" w:tentative="1">
      <w:start w:val="1"/>
      <w:numFmt w:val="lowerLetter"/>
      <w:lvlText w:val="%2."/>
      <w:lvlJc w:val="left"/>
      <w:pPr>
        <w:ind w:left="1440" w:hanging="360"/>
      </w:pPr>
    </w:lvl>
    <w:lvl w:ilvl="2" w:tplc="D02E189A" w:tentative="1">
      <w:start w:val="1"/>
      <w:numFmt w:val="lowerRoman"/>
      <w:lvlText w:val="%3."/>
      <w:lvlJc w:val="right"/>
      <w:pPr>
        <w:ind w:left="2160" w:hanging="180"/>
      </w:pPr>
    </w:lvl>
    <w:lvl w:ilvl="3" w:tplc="28DE4BCE" w:tentative="1">
      <w:start w:val="1"/>
      <w:numFmt w:val="decimal"/>
      <w:lvlText w:val="%4."/>
      <w:lvlJc w:val="left"/>
      <w:pPr>
        <w:ind w:left="2880" w:hanging="360"/>
      </w:pPr>
    </w:lvl>
    <w:lvl w:ilvl="4" w:tplc="B3BA6D48" w:tentative="1">
      <w:start w:val="1"/>
      <w:numFmt w:val="lowerLetter"/>
      <w:lvlText w:val="%5."/>
      <w:lvlJc w:val="left"/>
      <w:pPr>
        <w:ind w:left="3600" w:hanging="360"/>
      </w:pPr>
    </w:lvl>
    <w:lvl w:ilvl="5" w:tplc="DC10F47C" w:tentative="1">
      <w:start w:val="1"/>
      <w:numFmt w:val="lowerRoman"/>
      <w:lvlText w:val="%6."/>
      <w:lvlJc w:val="right"/>
      <w:pPr>
        <w:ind w:left="4320" w:hanging="180"/>
      </w:pPr>
    </w:lvl>
    <w:lvl w:ilvl="6" w:tplc="DD303EE2" w:tentative="1">
      <w:start w:val="1"/>
      <w:numFmt w:val="decimal"/>
      <w:lvlText w:val="%7."/>
      <w:lvlJc w:val="left"/>
      <w:pPr>
        <w:ind w:left="5040" w:hanging="360"/>
      </w:pPr>
    </w:lvl>
    <w:lvl w:ilvl="7" w:tplc="D50A6F54" w:tentative="1">
      <w:start w:val="1"/>
      <w:numFmt w:val="lowerLetter"/>
      <w:lvlText w:val="%8."/>
      <w:lvlJc w:val="left"/>
      <w:pPr>
        <w:ind w:left="5760" w:hanging="360"/>
      </w:pPr>
    </w:lvl>
    <w:lvl w:ilvl="8" w:tplc="77C440EC" w:tentative="1">
      <w:start w:val="1"/>
      <w:numFmt w:val="lowerRoman"/>
      <w:lvlText w:val="%9."/>
      <w:lvlJc w:val="right"/>
      <w:pPr>
        <w:ind w:left="6480" w:hanging="180"/>
      </w:pPr>
    </w:lvl>
  </w:abstractNum>
  <w:abstractNum w:abstractNumId="4" w15:restartNumberingAfterBreak="0">
    <w:nsid w:val="18552F1B"/>
    <w:multiLevelType w:val="multilevel"/>
    <w:tmpl w:val="B4824DD8"/>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AED1E3A"/>
    <w:multiLevelType w:val="multilevel"/>
    <w:tmpl w:val="B55C3F8A"/>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6" w15:restartNumberingAfterBreak="0">
    <w:nsid w:val="1C4252F4"/>
    <w:multiLevelType w:val="hybridMultilevel"/>
    <w:tmpl w:val="3A483D96"/>
    <w:lvl w:ilvl="0" w:tplc="47F293C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7441C1"/>
    <w:multiLevelType w:val="multilevel"/>
    <w:tmpl w:val="B55C3F8A"/>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8" w15:restartNumberingAfterBreak="0">
    <w:nsid w:val="1FB471D1"/>
    <w:multiLevelType w:val="multilevel"/>
    <w:tmpl w:val="3B6E6116"/>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22D497E"/>
    <w:multiLevelType w:val="hybridMultilevel"/>
    <w:tmpl w:val="5D68B3F2"/>
    <w:lvl w:ilvl="0" w:tplc="C6E84592">
      <w:start w:val="1"/>
      <w:numFmt w:val="decimal"/>
      <w:lvlText w:val="%1."/>
      <w:lvlJc w:val="left"/>
      <w:pPr>
        <w:ind w:left="0" w:firstLine="360"/>
      </w:pPr>
      <w:rPr>
        <w:rFonts w:hint="default"/>
      </w:rPr>
    </w:lvl>
    <w:lvl w:ilvl="1" w:tplc="46DA75A4" w:tentative="1">
      <w:start w:val="1"/>
      <w:numFmt w:val="lowerLetter"/>
      <w:lvlText w:val="%2."/>
      <w:lvlJc w:val="left"/>
      <w:pPr>
        <w:ind w:left="1440" w:hanging="360"/>
      </w:pPr>
    </w:lvl>
    <w:lvl w:ilvl="2" w:tplc="83445666" w:tentative="1">
      <w:start w:val="1"/>
      <w:numFmt w:val="lowerRoman"/>
      <w:lvlText w:val="%3."/>
      <w:lvlJc w:val="right"/>
      <w:pPr>
        <w:ind w:left="2160" w:hanging="180"/>
      </w:pPr>
    </w:lvl>
    <w:lvl w:ilvl="3" w:tplc="FF305E32" w:tentative="1">
      <w:start w:val="1"/>
      <w:numFmt w:val="decimal"/>
      <w:lvlText w:val="%4."/>
      <w:lvlJc w:val="left"/>
      <w:pPr>
        <w:ind w:left="2880" w:hanging="360"/>
      </w:pPr>
    </w:lvl>
    <w:lvl w:ilvl="4" w:tplc="267CBAF4" w:tentative="1">
      <w:start w:val="1"/>
      <w:numFmt w:val="lowerLetter"/>
      <w:lvlText w:val="%5."/>
      <w:lvlJc w:val="left"/>
      <w:pPr>
        <w:ind w:left="3600" w:hanging="360"/>
      </w:pPr>
    </w:lvl>
    <w:lvl w:ilvl="5" w:tplc="A8AEA276" w:tentative="1">
      <w:start w:val="1"/>
      <w:numFmt w:val="lowerRoman"/>
      <w:lvlText w:val="%6."/>
      <w:lvlJc w:val="right"/>
      <w:pPr>
        <w:ind w:left="4320" w:hanging="180"/>
      </w:pPr>
    </w:lvl>
    <w:lvl w:ilvl="6" w:tplc="1770ACF8" w:tentative="1">
      <w:start w:val="1"/>
      <w:numFmt w:val="decimal"/>
      <w:lvlText w:val="%7."/>
      <w:lvlJc w:val="left"/>
      <w:pPr>
        <w:ind w:left="5040" w:hanging="360"/>
      </w:pPr>
    </w:lvl>
    <w:lvl w:ilvl="7" w:tplc="2E56E00E" w:tentative="1">
      <w:start w:val="1"/>
      <w:numFmt w:val="lowerLetter"/>
      <w:lvlText w:val="%8."/>
      <w:lvlJc w:val="left"/>
      <w:pPr>
        <w:ind w:left="5760" w:hanging="360"/>
      </w:pPr>
    </w:lvl>
    <w:lvl w:ilvl="8" w:tplc="187460CC" w:tentative="1">
      <w:start w:val="1"/>
      <w:numFmt w:val="lowerRoman"/>
      <w:lvlText w:val="%9."/>
      <w:lvlJc w:val="right"/>
      <w:pPr>
        <w:ind w:left="6480" w:hanging="180"/>
      </w:pPr>
    </w:lvl>
  </w:abstractNum>
  <w:abstractNum w:abstractNumId="10" w15:restartNumberingAfterBreak="0">
    <w:nsid w:val="2AD1412B"/>
    <w:multiLevelType w:val="hybridMultilevel"/>
    <w:tmpl w:val="BB66B606"/>
    <w:lvl w:ilvl="0" w:tplc="47F293C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4B23DE"/>
    <w:multiLevelType w:val="hybridMultilevel"/>
    <w:tmpl w:val="C8A270E0"/>
    <w:lvl w:ilvl="0" w:tplc="9E1C23A0">
      <w:start w:val="1"/>
      <w:numFmt w:val="decimal"/>
      <w:lvlText w:val="%1."/>
      <w:lvlJc w:val="left"/>
      <w:pPr>
        <w:ind w:left="720" w:hanging="360"/>
      </w:pPr>
      <w:rPr>
        <w:rFonts w:hint="default"/>
      </w:rPr>
    </w:lvl>
    <w:lvl w:ilvl="1" w:tplc="3B688EE8" w:tentative="1">
      <w:start w:val="1"/>
      <w:numFmt w:val="lowerLetter"/>
      <w:lvlText w:val="%2."/>
      <w:lvlJc w:val="left"/>
      <w:pPr>
        <w:ind w:left="1440" w:hanging="360"/>
      </w:pPr>
    </w:lvl>
    <w:lvl w:ilvl="2" w:tplc="E68ACFD4" w:tentative="1">
      <w:start w:val="1"/>
      <w:numFmt w:val="lowerRoman"/>
      <w:lvlText w:val="%3."/>
      <w:lvlJc w:val="right"/>
      <w:pPr>
        <w:ind w:left="2160" w:hanging="180"/>
      </w:pPr>
    </w:lvl>
    <w:lvl w:ilvl="3" w:tplc="7960D0CA" w:tentative="1">
      <w:start w:val="1"/>
      <w:numFmt w:val="decimal"/>
      <w:lvlText w:val="%4."/>
      <w:lvlJc w:val="left"/>
      <w:pPr>
        <w:ind w:left="2880" w:hanging="360"/>
      </w:pPr>
    </w:lvl>
    <w:lvl w:ilvl="4" w:tplc="5FA256DC" w:tentative="1">
      <w:start w:val="1"/>
      <w:numFmt w:val="lowerLetter"/>
      <w:lvlText w:val="%5."/>
      <w:lvlJc w:val="left"/>
      <w:pPr>
        <w:ind w:left="3600" w:hanging="360"/>
      </w:pPr>
    </w:lvl>
    <w:lvl w:ilvl="5" w:tplc="C90441CC" w:tentative="1">
      <w:start w:val="1"/>
      <w:numFmt w:val="lowerRoman"/>
      <w:lvlText w:val="%6."/>
      <w:lvlJc w:val="right"/>
      <w:pPr>
        <w:ind w:left="4320" w:hanging="180"/>
      </w:pPr>
    </w:lvl>
    <w:lvl w:ilvl="6" w:tplc="95C67A28" w:tentative="1">
      <w:start w:val="1"/>
      <w:numFmt w:val="decimal"/>
      <w:lvlText w:val="%7."/>
      <w:lvlJc w:val="left"/>
      <w:pPr>
        <w:ind w:left="5040" w:hanging="360"/>
      </w:pPr>
    </w:lvl>
    <w:lvl w:ilvl="7" w:tplc="CB60C858" w:tentative="1">
      <w:start w:val="1"/>
      <w:numFmt w:val="lowerLetter"/>
      <w:lvlText w:val="%8."/>
      <w:lvlJc w:val="left"/>
      <w:pPr>
        <w:ind w:left="5760" w:hanging="360"/>
      </w:pPr>
    </w:lvl>
    <w:lvl w:ilvl="8" w:tplc="85268ADE" w:tentative="1">
      <w:start w:val="1"/>
      <w:numFmt w:val="lowerRoman"/>
      <w:lvlText w:val="%9."/>
      <w:lvlJc w:val="right"/>
      <w:pPr>
        <w:ind w:left="6480" w:hanging="180"/>
      </w:pPr>
    </w:lvl>
  </w:abstractNum>
  <w:abstractNum w:abstractNumId="12" w15:restartNumberingAfterBreak="0">
    <w:nsid w:val="32A3672F"/>
    <w:multiLevelType w:val="hybridMultilevel"/>
    <w:tmpl w:val="680E6C4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45A1D67"/>
    <w:multiLevelType w:val="multilevel"/>
    <w:tmpl w:val="A420EB4C"/>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4" w15:restartNumberingAfterBreak="0">
    <w:nsid w:val="35D44A2F"/>
    <w:multiLevelType w:val="multilevel"/>
    <w:tmpl w:val="98BCE87C"/>
    <w:lvl w:ilvl="0">
      <w:start w:val="2"/>
      <w:numFmt w:val="none"/>
      <w:lvlText w:val="3"/>
      <w:lvlJc w:val="left"/>
      <w:pPr>
        <w:ind w:left="360" w:hanging="360"/>
      </w:pPr>
      <w:rPr>
        <w:rFonts w:hint="default"/>
      </w:rPr>
    </w:lvl>
    <w:lvl w:ilvl="1">
      <w:start w:val="1"/>
      <w:numFmt w:val="decimal"/>
      <w:lvlText w:val="%2."/>
      <w:lvlJc w:val="left"/>
      <w:pPr>
        <w:ind w:left="810" w:hanging="360"/>
      </w:p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5" w15:restartNumberingAfterBreak="0">
    <w:nsid w:val="392D3AAE"/>
    <w:multiLevelType w:val="hybridMultilevel"/>
    <w:tmpl w:val="EECED79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398864E1"/>
    <w:multiLevelType w:val="multilevel"/>
    <w:tmpl w:val="C1BCC254"/>
    <w:lvl w:ilvl="0">
      <w:start w:val="6"/>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7" w15:restartNumberingAfterBreak="0">
    <w:nsid w:val="3FED37CD"/>
    <w:multiLevelType w:val="multilevel"/>
    <w:tmpl w:val="A420EB4C"/>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8" w15:restartNumberingAfterBreak="0">
    <w:nsid w:val="4A793CA4"/>
    <w:multiLevelType w:val="hybridMultilevel"/>
    <w:tmpl w:val="F08608D4"/>
    <w:lvl w:ilvl="0" w:tplc="4AAC3D6E">
      <w:start w:val="1"/>
      <w:numFmt w:val="decimal"/>
      <w:lvlText w:val="%1."/>
      <w:lvlJc w:val="left"/>
      <w:pPr>
        <w:ind w:left="720" w:hanging="360"/>
      </w:pPr>
      <w:rPr>
        <w:rFonts w:hint="default"/>
      </w:rPr>
    </w:lvl>
    <w:lvl w:ilvl="1" w:tplc="298E93B4" w:tentative="1">
      <w:start w:val="1"/>
      <w:numFmt w:val="lowerLetter"/>
      <w:lvlText w:val="%2."/>
      <w:lvlJc w:val="left"/>
      <w:pPr>
        <w:ind w:left="1440" w:hanging="360"/>
      </w:pPr>
    </w:lvl>
    <w:lvl w:ilvl="2" w:tplc="DE3C3834" w:tentative="1">
      <w:start w:val="1"/>
      <w:numFmt w:val="lowerRoman"/>
      <w:lvlText w:val="%3."/>
      <w:lvlJc w:val="right"/>
      <w:pPr>
        <w:ind w:left="2160" w:hanging="180"/>
      </w:pPr>
    </w:lvl>
    <w:lvl w:ilvl="3" w:tplc="A00EDA90" w:tentative="1">
      <w:start w:val="1"/>
      <w:numFmt w:val="decimal"/>
      <w:lvlText w:val="%4."/>
      <w:lvlJc w:val="left"/>
      <w:pPr>
        <w:ind w:left="2880" w:hanging="360"/>
      </w:pPr>
    </w:lvl>
    <w:lvl w:ilvl="4" w:tplc="72DCBDE4" w:tentative="1">
      <w:start w:val="1"/>
      <w:numFmt w:val="lowerLetter"/>
      <w:lvlText w:val="%5."/>
      <w:lvlJc w:val="left"/>
      <w:pPr>
        <w:ind w:left="3600" w:hanging="360"/>
      </w:pPr>
    </w:lvl>
    <w:lvl w:ilvl="5" w:tplc="8C0E7AB0" w:tentative="1">
      <w:start w:val="1"/>
      <w:numFmt w:val="lowerRoman"/>
      <w:lvlText w:val="%6."/>
      <w:lvlJc w:val="right"/>
      <w:pPr>
        <w:ind w:left="4320" w:hanging="180"/>
      </w:pPr>
    </w:lvl>
    <w:lvl w:ilvl="6" w:tplc="100AD144" w:tentative="1">
      <w:start w:val="1"/>
      <w:numFmt w:val="decimal"/>
      <w:lvlText w:val="%7."/>
      <w:lvlJc w:val="left"/>
      <w:pPr>
        <w:ind w:left="5040" w:hanging="360"/>
      </w:pPr>
    </w:lvl>
    <w:lvl w:ilvl="7" w:tplc="C27A4156" w:tentative="1">
      <w:start w:val="1"/>
      <w:numFmt w:val="lowerLetter"/>
      <w:lvlText w:val="%8."/>
      <w:lvlJc w:val="left"/>
      <w:pPr>
        <w:ind w:left="5760" w:hanging="360"/>
      </w:pPr>
    </w:lvl>
    <w:lvl w:ilvl="8" w:tplc="FB38574C" w:tentative="1">
      <w:start w:val="1"/>
      <w:numFmt w:val="lowerRoman"/>
      <w:lvlText w:val="%9."/>
      <w:lvlJc w:val="right"/>
      <w:pPr>
        <w:ind w:left="6480" w:hanging="180"/>
      </w:pPr>
    </w:lvl>
  </w:abstractNum>
  <w:abstractNum w:abstractNumId="19" w15:restartNumberingAfterBreak="0">
    <w:nsid w:val="56AA0359"/>
    <w:multiLevelType w:val="hybridMultilevel"/>
    <w:tmpl w:val="6CE635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3F2029"/>
    <w:multiLevelType w:val="hybridMultilevel"/>
    <w:tmpl w:val="04044A7E"/>
    <w:lvl w:ilvl="0" w:tplc="BA7E1F18">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F9D5FDA"/>
    <w:multiLevelType w:val="hybridMultilevel"/>
    <w:tmpl w:val="EA8E102A"/>
    <w:lvl w:ilvl="0" w:tplc="C04A6936">
      <w:start w:val="1"/>
      <w:numFmt w:val="decimal"/>
      <w:lvlText w:val="[%1]"/>
      <w:lvlJc w:val="left"/>
      <w:pPr>
        <w:ind w:left="720" w:hanging="360"/>
      </w:pPr>
      <w:rPr>
        <w:rFonts w:hint="default"/>
      </w:rPr>
    </w:lvl>
    <w:lvl w:ilvl="1" w:tplc="99365592" w:tentative="1">
      <w:start w:val="1"/>
      <w:numFmt w:val="lowerLetter"/>
      <w:lvlText w:val="%2."/>
      <w:lvlJc w:val="left"/>
      <w:pPr>
        <w:ind w:left="1440" w:hanging="360"/>
      </w:pPr>
    </w:lvl>
    <w:lvl w:ilvl="2" w:tplc="5BE48D98" w:tentative="1">
      <w:start w:val="1"/>
      <w:numFmt w:val="lowerRoman"/>
      <w:lvlText w:val="%3."/>
      <w:lvlJc w:val="right"/>
      <w:pPr>
        <w:ind w:left="2160" w:hanging="180"/>
      </w:pPr>
    </w:lvl>
    <w:lvl w:ilvl="3" w:tplc="A4945058" w:tentative="1">
      <w:start w:val="1"/>
      <w:numFmt w:val="decimal"/>
      <w:lvlText w:val="%4."/>
      <w:lvlJc w:val="left"/>
      <w:pPr>
        <w:ind w:left="2880" w:hanging="360"/>
      </w:pPr>
    </w:lvl>
    <w:lvl w:ilvl="4" w:tplc="94CCF794" w:tentative="1">
      <w:start w:val="1"/>
      <w:numFmt w:val="lowerLetter"/>
      <w:lvlText w:val="%5."/>
      <w:lvlJc w:val="left"/>
      <w:pPr>
        <w:ind w:left="3600" w:hanging="360"/>
      </w:pPr>
    </w:lvl>
    <w:lvl w:ilvl="5" w:tplc="870A1094" w:tentative="1">
      <w:start w:val="1"/>
      <w:numFmt w:val="lowerRoman"/>
      <w:lvlText w:val="%6."/>
      <w:lvlJc w:val="right"/>
      <w:pPr>
        <w:ind w:left="4320" w:hanging="180"/>
      </w:pPr>
    </w:lvl>
    <w:lvl w:ilvl="6" w:tplc="6562C2F2" w:tentative="1">
      <w:start w:val="1"/>
      <w:numFmt w:val="decimal"/>
      <w:lvlText w:val="%7."/>
      <w:lvlJc w:val="left"/>
      <w:pPr>
        <w:ind w:left="5040" w:hanging="360"/>
      </w:pPr>
    </w:lvl>
    <w:lvl w:ilvl="7" w:tplc="71623DF8" w:tentative="1">
      <w:start w:val="1"/>
      <w:numFmt w:val="lowerLetter"/>
      <w:lvlText w:val="%8."/>
      <w:lvlJc w:val="left"/>
      <w:pPr>
        <w:ind w:left="5760" w:hanging="360"/>
      </w:pPr>
    </w:lvl>
    <w:lvl w:ilvl="8" w:tplc="D5BE5552" w:tentative="1">
      <w:start w:val="1"/>
      <w:numFmt w:val="lowerRoman"/>
      <w:lvlText w:val="%9."/>
      <w:lvlJc w:val="right"/>
      <w:pPr>
        <w:ind w:left="6480" w:hanging="180"/>
      </w:pPr>
    </w:lvl>
  </w:abstractNum>
  <w:abstractNum w:abstractNumId="22" w15:restartNumberingAfterBreak="0">
    <w:nsid w:val="647E011F"/>
    <w:multiLevelType w:val="hybridMultilevel"/>
    <w:tmpl w:val="505C2F9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6DE1BE8"/>
    <w:multiLevelType w:val="hybridMultilevel"/>
    <w:tmpl w:val="5EBE1A22"/>
    <w:lvl w:ilvl="0" w:tplc="E90ABB28">
      <w:start w:val="1"/>
      <w:numFmt w:val="decimal"/>
      <w:lvlText w:val="%1."/>
      <w:lvlJc w:val="left"/>
      <w:pPr>
        <w:ind w:left="720" w:hanging="360"/>
      </w:pPr>
      <w:rPr>
        <w:rFonts w:hint="default"/>
      </w:rPr>
    </w:lvl>
    <w:lvl w:ilvl="1" w:tplc="A53A3546">
      <w:start w:val="1"/>
      <w:numFmt w:val="decimal"/>
      <w:lvlText w:val="%2."/>
      <w:lvlJc w:val="left"/>
      <w:pPr>
        <w:ind w:left="1440" w:hanging="360"/>
      </w:pPr>
      <w:rPr>
        <w:rFonts w:hint="default"/>
      </w:rPr>
    </w:lvl>
    <w:lvl w:ilvl="2" w:tplc="3E084718" w:tentative="1">
      <w:start w:val="1"/>
      <w:numFmt w:val="lowerRoman"/>
      <w:lvlText w:val="%3."/>
      <w:lvlJc w:val="right"/>
      <w:pPr>
        <w:ind w:left="2160" w:hanging="180"/>
      </w:pPr>
    </w:lvl>
    <w:lvl w:ilvl="3" w:tplc="BDACE592" w:tentative="1">
      <w:start w:val="1"/>
      <w:numFmt w:val="decimal"/>
      <w:lvlText w:val="%4."/>
      <w:lvlJc w:val="left"/>
      <w:pPr>
        <w:ind w:left="2880" w:hanging="360"/>
      </w:pPr>
    </w:lvl>
    <w:lvl w:ilvl="4" w:tplc="AE3EF32C" w:tentative="1">
      <w:start w:val="1"/>
      <w:numFmt w:val="lowerLetter"/>
      <w:lvlText w:val="%5."/>
      <w:lvlJc w:val="left"/>
      <w:pPr>
        <w:ind w:left="3600" w:hanging="360"/>
      </w:pPr>
    </w:lvl>
    <w:lvl w:ilvl="5" w:tplc="98E6407A" w:tentative="1">
      <w:start w:val="1"/>
      <w:numFmt w:val="lowerRoman"/>
      <w:lvlText w:val="%6."/>
      <w:lvlJc w:val="right"/>
      <w:pPr>
        <w:ind w:left="4320" w:hanging="180"/>
      </w:pPr>
    </w:lvl>
    <w:lvl w:ilvl="6" w:tplc="1AAA3C1E" w:tentative="1">
      <w:start w:val="1"/>
      <w:numFmt w:val="decimal"/>
      <w:lvlText w:val="%7."/>
      <w:lvlJc w:val="left"/>
      <w:pPr>
        <w:ind w:left="5040" w:hanging="360"/>
      </w:pPr>
    </w:lvl>
    <w:lvl w:ilvl="7" w:tplc="999457F8" w:tentative="1">
      <w:start w:val="1"/>
      <w:numFmt w:val="lowerLetter"/>
      <w:lvlText w:val="%8."/>
      <w:lvlJc w:val="left"/>
      <w:pPr>
        <w:ind w:left="5760" w:hanging="360"/>
      </w:pPr>
    </w:lvl>
    <w:lvl w:ilvl="8" w:tplc="175EC8DA" w:tentative="1">
      <w:start w:val="1"/>
      <w:numFmt w:val="lowerRoman"/>
      <w:lvlText w:val="%9."/>
      <w:lvlJc w:val="right"/>
      <w:pPr>
        <w:ind w:left="6480" w:hanging="180"/>
      </w:pPr>
    </w:lvl>
  </w:abstractNum>
  <w:abstractNum w:abstractNumId="24" w15:restartNumberingAfterBreak="0">
    <w:nsid w:val="6C16679A"/>
    <w:multiLevelType w:val="hybridMultilevel"/>
    <w:tmpl w:val="B3567AD0"/>
    <w:lvl w:ilvl="0" w:tplc="47F293C2">
      <w:start w:val="1"/>
      <w:numFmt w:val="decimal"/>
      <w:lvlText w:val="3.%1"/>
      <w:lvlJc w:val="left"/>
      <w:pPr>
        <w:ind w:left="11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202739"/>
    <w:multiLevelType w:val="hybridMultilevel"/>
    <w:tmpl w:val="5EBE1A22"/>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0276868"/>
    <w:multiLevelType w:val="hybridMultilevel"/>
    <w:tmpl w:val="36F854FE"/>
    <w:lvl w:ilvl="0" w:tplc="E29C385E">
      <w:start w:val="5"/>
      <w:numFmt w:val="decimal"/>
      <w:lvlText w:val="%1."/>
      <w:lvlJc w:val="left"/>
      <w:pPr>
        <w:ind w:left="720" w:hanging="360"/>
      </w:pPr>
      <w:rPr>
        <w:rFonts w:hint="default"/>
      </w:rPr>
    </w:lvl>
    <w:lvl w:ilvl="1" w:tplc="BE8465B2" w:tentative="1">
      <w:start w:val="1"/>
      <w:numFmt w:val="lowerLetter"/>
      <w:lvlText w:val="%2."/>
      <w:lvlJc w:val="left"/>
      <w:pPr>
        <w:ind w:left="1440" w:hanging="360"/>
      </w:pPr>
    </w:lvl>
    <w:lvl w:ilvl="2" w:tplc="E9B09FF4" w:tentative="1">
      <w:start w:val="1"/>
      <w:numFmt w:val="lowerRoman"/>
      <w:lvlText w:val="%3."/>
      <w:lvlJc w:val="right"/>
      <w:pPr>
        <w:ind w:left="2160" w:hanging="180"/>
      </w:pPr>
    </w:lvl>
    <w:lvl w:ilvl="3" w:tplc="DDD6D700" w:tentative="1">
      <w:start w:val="1"/>
      <w:numFmt w:val="decimal"/>
      <w:lvlText w:val="%4."/>
      <w:lvlJc w:val="left"/>
      <w:pPr>
        <w:ind w:left="2880" w:hanging="360"/>
      </w:pPr>
    </w:lvl>
    <w:lvl w:ilvl="4" w:tplc="BE1CD5B4" w:tentative="1">
      <w:start w:val="1"/>
      <w:numFmt w:val="lowerLetter"/>
      <w:lvlText w:val="%5."/>
      <w:lvlJc w:val="left"/>
      <w:pPr>
        <w:ind w:left="3600" w:hanging="360"/>
      </w:pPr>
    </w:lvl>
    <w:lvl w:ilvl="5" w:tplc="DB30681E" w:tentative="1">
      <w:start w:val="1"/>
      <w:numFmt w:val="lowerRoman"/>
      <w:lvlText w:val="%6."/>
      <w:lvlJc w:val="right"/>
      <w:pPr>
        <w:ind w:left="4320" w:hanging="180"/>
      </w:pPr>
    </w:lvl>
    <w:lvl w:ilvl="6" w:tplc="9EEC3984" w:tentative="1">
      <w:start w:val="1"/>
      <w:numFmt w:val="decimal"/>
      <w:lvlText w:val="%7."/>
      <w:lvlJc w:val="left"/>
      <w:pPr>
        <w:ind w:left="5040" w:hanging="360"/>
      </w:pPr>
    </w:lvl>
    <w:lvl w:ilvl="7" w:tplc="F8C2B394" w:tentative="1">
      <w:start w:val="1"/>
      <w:numFmt w:val="lowerLetter"/>
      <w:lvlText w:val="%8."/>
      <w:lvlJc w:val="left"/>
      <w:pPr>
        <w:ind w:left="5760" w:hanging="360"/>
      </w:pPr>
    </w:lvl>
    <w:lvl w:ilvl="8" w:tplc="C446346C" w:tentative="1">
      <w:start w:val="1"/>
      <w:numFmt w:val="lowerRoman"/>
      <w:lvlText w:val="%9."/>
      <w:lvlJc w:val="right"/>
      <w:pPr>
        <w:ind w:left="6480" w:hanging="180"/>
      </w:pPr>
    </w:lvl>
  </w:abstractNum>
  <w:abstractNum w:abstractNumId="27" w15:restartNumberingAfterBreak="0">
    <w:nsid w:val="743A28F4"/>
    <w:multiLevelType w:val="multilevel"/>
    <w:tmpl w:val="A420EB4C"/>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8" w15:restartNumberingAfterBreak="0">
    <w:nsid w:val="76684DC5"/>
    <w:multiLevelType w:val="multilevel"/>
    <w:tmpl w:val="83942688"/>
    <w:lvl w:ilvl="0">
      <w:start w:val="3"/>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79F90DA3"/>
    <w:multiLevelType w:val="multilevel"/>
    <w:tmpl w:val="98BCE87C"/>
    <w:lvl w:ilvl="0">
      <w:start w:val="2"/>
      <w:numFmt w:val="none"/>
      <w:lvlText w:val="3"/>
      <w:lvlJc w:val="left"/>
      <w:pPr>
        <w:ind w:left="360" w:hanging="360"/>
      </w:pPr>
      <w:rPr>
        <w:rFonts w:hint="default"/>
      </w:rPr>
    </w:lvl>
    <w:lvl w:ilvl="1">
      <w:start w:val="1"/>
      <w:numFmt w:val="decimal"/>
      <w:lvlText w:val="%2."/>
      <w:lvlJc w:val="left"/>
      <w:pPr>
        <w:ind w:left="810" w:hanging="360"/>
      </w:p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num w:numId="1" w16cid:durableId="1285228723">
    <w:abstractNumId w:val="11"/>
  </w:num>
  <w:num w:numId="2" w16cid:durableId="547646924">
    <w:abstractNumId w:val="9"/>
  </w:num>
  <w:num w:numId="3" w16cid:durableId="1794134204">
    <w:abstractNumId w:val="23"/>
  </w:num>
  <w:num w:numId="4" w16cid:durableId="62484212">
    <w:abstractNumId w:val="26"/>
  </w:num>
  <w:num w:numId="5" w16cid:durableId="868836645">
    <w:abstractNumId w:val="27"/>
  </w:num>
  <w:num w:numId="6" w16cid:durableId="301472662">
    <w:abstractNumId w:val="17"/>
  </w:num>
  <w:num w:numId="7" w16cid:durableId="167445813">
    <w:abstractNumId w:val="2"/>
  </w:num>
  <w:num w:numId="8" w16cid:durableId="393969577">
    <w:abstractNumId w:val="13"/>
  </w:num>
  <w:num w:numId="9" w16cid:durableId="1989282123">
    <w:abstractNumId w:val="16"/>
  </w:num>
  <w:num w:numId="10" w16cid:durableId="1038244530">
    <w:abstractNumId w:val="1"/>
  </w:num>
  <w:num w:numId="11" w16cid:durableId="1044330909">
    <w:abstractNumId w:val="3"/>
  </w:num>
  <w:num w:numId="12" w16cid:durableId="946542718">
    <w:abstractNumId w:val="21"/>
  </w:num>
  <w:num w:numId="13" w16cid:durableId="207572904">
    <w:abstractNumId w:val="5"/>
  </w:num>
  <w:num w:numId="14" w16cid:durableId="438524690">
    <w:abstractNumId w:val="7"/>
  </w:num>
  <w:num w:numId="15" w16cid:durableId="939265692">
    <w:abstractNumId w:val="18"/>
  </w:num>
  <w:num w:numId="16" w16cid:durableId="1843079719">
    <w:abstractNumId w:val="25"/>
  </w:num>
  <w:num w:numId="17" w16cid:durableId="816649373">
    <w:abstractNumId w:val="29"/>
  </w:num>
  <w:num w:numId="18" w16cid:durableId="205796903">
    <w:abstractNumId w:val="14"/>
  </w:num>
  <w:num w:numId="19" w16cid:durableId="2065787566">
    <w:abstractNumId w:val="24"/>
  </w:num>
  <w:num w:numId="20" w16cid:durableId="898710001">
    <w:abstractNumId w:val="6"/>
  </w:num>
  <w:num w:numId="21" w16cid:durableId="1601837925">
    <w:abstractNumId w:val="10"/>
  </w:num>
  <w:num w:numId="22" w16cid:durableId="1870953843">
    <w:abstractNumId w:val="8"/>
  </w:num>
  <w:num w:numId="23" w16cid:durableId="334724942">
    <w:abstractNumId w:val="19"/>
  </w:num>
  <w:num w:numId="24" w16cid:durableId="64034217">
    <w:abstractNumId w:val="15"/>
  </w:num>
  <w:num w:numId="25" w16cid:durableId="1855072916">
    <w:abstractNumId w:val="4"/>
  </w:num>
  <w:num w:numId="26" w16cid:durableId="1491603025">
    <w:abstractNumId w:val="28"/>
  </w:num>
  <w:num w:numId="27" w16cid:durableId="174199283">
    <w:abstractNumId w:val="20"/>
  </w:num>
  <w:num w:numId="28" w16cid:durableId="605771544">
    <w:abstractNumId w:val="0"/>
  </w:num>
  <w:num w:numId="29" w16cid:durableId="2090080698">
    <w:abstractNumId w:val="12"/>
  </w:num>
  <w:num w:numId="30" w16cid:durableId="7355163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toNewFlag" w:val="Yes"/>
    <w:docVar w:name="CreateASMEToolbarFlag" w:val="-1"/>
    <w:docVar w:name="MarkTerritory" w:val="D:\ASME\proposal\AuthKit\version2\irvine7.doc by Howard Kaikow with template C:\msoffice\Templates\ASME.dot on 02/29/96 at 11:01"/>
    <w:docVar w:name="MarkTerritoryLocal" w:val="Document2 by Howard Kaikow with template C:\msoffice\Templates\ASME.dot on 02/29/96 at 10:39"/>
    <w:docVar w:name="SetStylesFlag" w:val="-1"/>
  </w:docVars>
  <w:rsids>
    <w:rsidRoot w:val="009044D1"/>
    <w:rsid w:val="000023CB"/>
    <w:rsid w:val="0000334B"/>
    <w:rsid w:val="000058CE"/>
    <w:rsid w:val="00005DB5"/>
    <w:rsid w:val="00006CFD"/>
    <w:rsid w:val="00010D3B"/>
    <w:rsid w:val="000119C8"/>
    <w:rsid w:val="000122B5"/>
    <w:rsid w:val="000129E1"/>
    <w:rsid w:val="0001311C"/>
    <w:rsid w:val="00013AB3"/>
    <w:rsid w:val="000149A7"/>
    <w:rsid w:val="000170D3"/>
    <w:rsid w:val="00017617"/>
    <w:rsid w:val="00017DCD"/>
    <w:rsid w:val="000200EA"/>
    <w:rsid w:val="00022258"/>
    <w:rsid w:val="00022CC8"/>
    <w:rsid w:val="0002364B"/>
    <w:rsid w:val="00023D20"/>
    <w:rsid w:val="00025A49"/>
    <w:rsid w:val="000270AF"/>
    <w:rsid w:val="000276B8"/>
    <w:rsid w:val="00031FDD"/>
    <w:rsid w:val="00032171"/>
    <w:rsid w:val="000329AC"/>
    <w:rsid w:val="00033290"/>
    <w:rsid w:val="000335AF"/>
    <w:rsid w:val="0003360E"/>
    <w:rsid w:val="000338DA"/>
    <w:rsid w:val="00033A37"/>
    <w:rsid w:val="000341DB"/>
    <w:rsid w:val="0003640B"/>
    <w:rsid w:val="00036FAB"/>
    <w:rsid w:val="000373C9"/>
    <w:rsid w:val="00041F71"/>
    <w:rsid w:val="00041FF7"/>
    <w:rsid w:val="000435AE"/>
    <w:rsid w:val="00044220"/>
    <w:rsid w:val="00046811"/>
    <w:rsid w:val="00046FDC"/>
    <w:rsid w:val="000525B4"/>
    <w:rsid w:val="000552C1"/>
    <w:rsid w:val="0005582E"/>
    <w:rsid w:val="00055E8F"/>
    <w:rsid w:val="000576B0"/>
    <w:rsid w:val="00057DD3"/>
    <w:rsid w:val="0006138D"/>
    <w:rsid w:val="0006209F"/>
    <w:rsid w:val="000622AE"/>
    <w:rsid w:val="00062E8E"/>
    <w:rsid w:val="000630A6"/>
    <w:rsid w:val="00063158"/>
    <w:rsid w:val="00063348"/>
    <w:rsid w:val="00063539"/>
    <w:rsid w:val="00065065"/>
    <w:rsid w:val="00065422"/>
    <w:rsid w:val="00066479"/>
    <w:rsid w:val="0006792F"/>
    <w:rsid w:val="00067931"/>
    <w:rsid w:val="00067A2F"/>
    <w:rsid w:val="00070062"/>
    <w:rsid w:val="00070814"/>
    <w:rsid w:val="00070EE1"/>
    <w:rsid w:val="00070FC2"/>
    <w:rsid w:val="0007162F"/>
    <w:rsid w:val="000718DF"/>
    <w:rsid w:val="000719DC"/>
    <w:rsid w:val="00071EB5"/>
    <w:rsid w:val="0007321A"/>
    <w:rsid w:val="00073656"/>
    <w:rsid w:val="00074CF3"/>
    <w:rsid w:val="00076872"/>
    <w:rsid w:val="00076A5E"/>
    <w:rsid w:val="00076E3A"/>
    <w:rsid w:val="00076E97"/>
    <w:rsid w:val="00077CFC"/>
    <w:rsid w:val="00081D7B"/>
    <w:rsid w:val="00082504"/>
    <w:rsid w:val="00082505"/>
    <w:rsid w:val="000834F8"/>
    <w:rsid w:val="000836A1"/>
    <w:rsid w:val="00083E82"/>
    <w:rsid w:val="00084202"/>
    <w:rsid w:val="00085A53"/>
    <w:rsid w:val="000906EF"/>
    <w:rsid w:val="000911EB"/>
    <w:rsid w:val="000911FF"/>
    <w:rsid w:val="00092169"/>
    <w:rsid w:val="000933E5"/>
    <w:rsid w:val="00093564"/>
    <w:rsid w:val="000941B8"/>
    <w:rsid w:val="000942A2"/>
    <w:rsid w:val="00095156"/>
    <w:rsid w:val="00096CEF"/>
    <w:rsid w:val="00097860"/>
    <w:rsid w:val="000A1442"/>
    <w:rsid w:val="000A195A"/>
    <w:rsid w:val="000A1BB7"/>
    <w:rsid w:val="000A2ABB"/>
    <w:rsid w:val="000A2AE7"/>
    <w:rsid w:val="000A2FA5"/>
    <w:rsid w:val="000A3E9D"/>
    <w:rsid w:val="000A52F6"/>
    <w:rsid w:val="000A79C1"/>
    <w:rsid w:val="000B29B1"/>
    <w:rsid w:val="000B46F1"/>
    <w:rsid w:val="000B640E"/>
    <w:rsid w:val="000B65C9"/>
    <w:rsid w:val="000C0586"/>
    <w:rsid w:val="000C0ABE"/>
    <w:rsid w:val="000C0C63"/>
    <w:rsid w:val="000C1901"/>
    <w:rsid w:val="000C2288"/>
    <w:rsid w:val="000C3473"/>
    <w:rsid w:val="000C3C4D"/>
    <w:rsid w:val="000C4043"/>
    <w:rsid w:val="000C5438"/>
    <w:rsid w:val="000C5924"/>
    <w:rsid w:val="000C710F"/>
    <w:rsid w:val="000D0A19"/>
    <w:rsid w:val="000D1966"/>
    <w:rsid w:val="000D1EBF"/>
    <w:rsid w:val="000D286F"/>
    <w:rsid w:val="000D3FD5"/>
    <w:rsid w:val="000D48EA"/>
    <w:rsid w:val="000D5197"/>
    <w:rsid w:val="000D65B3"/>
    <w:rsid w:val="000D673C"/>
    <w:rsid w:val="000D770D"/>
    <w:rsid w:val="000E118E"/>
    <w:rsid w:val="000E17C2"/>
    <w:rsid w:val="000E2A9C"/>
    <w:rsid w:val="000E2D76"/>
    <w:rsid w:val="000E32AB"/>
    <w:rsid w:val="000E3F0F"/>
    <w:rsid w:val="000E6AB7"/>
    <w:rsid w:val="000E6B22"/>
    <w:rsid w:val="000E766F"/>
    <w:rsid w:val="000E76B2"/>
    <w:rsid w:val="000E7CDE"/>
    <w:rsid w:val="000F24A2"/>
    <w:rsid w:val="000F2631"/>
    <w:rsid w:val="000F3507"/>
    <w:rsid w:val="000F40C6"/>
    <w:rsid w:val="000F41E2"/>
    <w:rsid w:val="000F43E8"/>
    <w:rsid w:val="000F6B1E"/>
    <w:rsid w:val="00100080"/>
    <w:rsid w:val="00100489"/>
    <w:rsid w:val="00100E4C"/>
    <w:rsid w:val="00101201"/>
    <w:rsid w:val="00101EA2"/>
    <w:rsid w:val="00102274"/>
    <w:rsid w:val="00102D4F"/>
    <w:rsid w:val="00103CDE"/>
    <w:rsid w:val="001048E4"/>
    <w:rsid w:val="00106830"/>
    <w:rsid w:val="00107E4F"/>
    <w:rsid w:val="00111C6F"/>
    <w:rsid w:val="00112182"/>
    <w:rsid w:val="001136C3"/>
    <w:rsid w:val="001148D8"/>
    <w:rsid w:val="00116140"/>
    <w:rsid w:val="0011682F"/>
    <w:rsid w:val="001170E8"/>
    <w:rsid w:val="00122BE2"/>
    <w:rsid w:val="00122C10"/>
    <w:rsid w:val="0012344E"/>
    <w:rsid w:val="0012373B"/>
    <w:rsid w:val="00123ACC"/>
    <w:rsid w:val="001242F1"/>
    <w:rsid w:val="001245A0"/>
    <w:rsid w:val="001246BF"/>
    <w:rsid w:val="00125BB4"/>
    <w:rsid w:val="00126130"/>
    <w:rsid w:val="001278E0"/>
    <w:rsid w:val="00127E04"/>
    <w:rsid w:val="00131129"/>
    <w:rsid w:val="001311EE"/>
    <w:rsid w:val="00131F87"/>
    <w:rsid w:val="001323DB"/>
    <w:rsid w:val="00132F0B"/>
    <w:rsid w:val="00136662"/>
    <w:rsid w:val="00136D6E"/>
    <w:rsid w:val="00140276"/>
    <w:rsid w:val="001404AE"/>
    <w:rsid w:val="0014064C"/>
    <w:rsid w:val="001410B3"/>
    <w:rsid w:val="001412F5"/>
    <w:rsid w:val="001415A4"/>
    <w:rsid w:val="00143314"/>
    <w:rsid w:val="00143442"/>
    <w:rsid w:val="00143D6F"/>
    <w:rsid w:val="001451B4"/>
    <w:rsid w:val="00146BBD"/>
    <w:rsid w:val="00150624"/>
    <w:rsid w:val="0015306F"/>
    <w:rsid w:val="001537EB"/>
    <w:rsid w:val="00153B74"/>
    <w:rsid w:val="00154518"/>
    <w:rsid w:val="0015632A"/>
    <w:rsid w:val="00160167"/>
    <w:rsid w:val="00161C5F"/>
    <w:rsid w:val="001620EF"/>
    <w:rsid w:val="001628A5"/>
    <w:rsid w:val="00163B9D"/>
    <w:rsid w:val="001649E9"/>
    <w:rsid w:val="00164DDC"/>
    <w:rsid w:val="00164E90"/>
    <w:rsid w:val="00164F07"/>
    <w:rsid w:val="00165416"/>
    <w:rsid w:val="00165765"/>
    <w:rsid w:val="00165C85"/>
    <w:rsid w:val="00165C94"/>
    <w:rsid w:val="00166539"/>
    <w:rsid w:val="00166B0F"/>
    <w:rsid w:val="00166CDC"/>
    <w:rsid w:val="00167763"/>
    <w:rsid w:val="00167D74"/>
    <w:rsid w:val="0017034B"/>
    <w:rsid w:val="00170457"/>
    <w:rsid w:val="001717F4"/>
    <w:rsid w:val="001725A3"/>
    <w:rsid w:val="001725E9"/>
    <w:rsid w:val="00172BE8"/>
    <w:rsid w:val="00172EAD"/>
    <w:rsid w:val="00173E1F"/>
    <w:rsid w:val="00173FE5"/>
    <w:rsid w:val="00176EA5"/>
    <w:rsid w:val="0017773B"/>
    <w:rsid w:val="001810C3"/>
    <w:rsid w:val="00182F88"/>
    <w:rsid w:val="00182FB2"/>
    <w:rsid w:val="001842EC"/>
    <w:rsid w:val="00184E5F"/>
    <w:rsid w:val="001854B3"/>
    <w:rsid w:val="00185D97"/>
    <w:rsid w:val="00185E86"/>
    <w:rsid w:val="001872E0"/>
    <w:rsid w:val="00187C1B"/>
    <w:rsid w:val="0019004A"/>
    <w:rsid w:val="00190292"/>
    <w:rsid w:val="00190B53"/>
    <w:rsid w:val="00190BF5"/>
    <w:rsid w:val="001916B3"/>
    <w:rsid w:val="00192323"/>
    <w:rsid w:val="00192B0A"/>
    <w:rsid w:val="001930AC"/>
    <w:rsid w:val="001931D9"/>
    <w:rsid w:val="00193F27"/>
    <w:rsid w:val="00194255"/>
    <w:rsid w:val="001947E1"/>
    <w:rsid w:val="00194F83"/>
    <w:rsid w:val="0019510C"/>
    <w:rsid w:val="001A01C6"/>
    <w:rsid w:val="001A198F"/>
    <w:rsid w:val="001A19C2"/>
    <w:rsid w:val="001A1CD4"/>
    <w:rsid w:val="001A2E32"/>
    <w:rsid w:val="001A37A3"/>
    <w:rsid w:val="001A3B5A"/>
    <w:rsid w:val="001A42DF"/>
    <w:rsid w:val="001A78FA"/>
    <w:rsid w:val="001B0625"/>
    <w:rsid w:val="001B088E"/>
    <w:rsid w:val="001B0B0A"/>
    <w:rsid w:val="001B0C00"/>
    <w:rsid w:val="001B0C98"/>
    <w:rsid w:val="001B1D02"/>
    <w:rsid w:val="001B1E36"/>
    <w:rsid w:val="001B2847"/>
    <w:rsid w:val="001B2E35"/>
    <w:rsid w:val="001B3C1E"/>
    <w:rsid w:val="001B3E6F"/>
    <w:rsid w:val="001B6435"/>
    <w:rsid w:val="001B670F"/>
    <w:rsid w:val="001B7B91"/>
    <w:rsid w:val="001B7DD0"/>
    <w:rsid w:val="001C16BE"/>
    <w:rsid w:val="001C1991"/>
    <w:rsid w:val="001C325E"/>
    <w:rsid w:val="001C53C9"/>
    <w:rsid w:val="001C5950"/>
    <w:rsid w:val="001C64CD"/>
    <w:rsid w:val="001C6C11"/>
    <w:rsid w:val="001C7986"/>
    <w:rsid w:val="001C7DE7"/>
    <w:rsid w:val="001D2CC4"/>
    <w:rsid w:val="001D386E"/>
    <w:rsid w:val="001D404F"/>
    <w:rsid w:val="001D423B"/>
    <w:rsid w:val="001D4F51"/>
    <w:rsid w:val="001D5B8B"/>
    <w:rsid w:val="001D5FDE"/>
    <w:rsid w:val="001D64BB"/>
    <w:rsid w:val="001D6A23"/>
    <w:rsid w:val="001D6FBE"/>
    <w:rsid w:val="001E1A36"/>
    <w:rsid w:val="001E314E"/>
    <w:rsid w:val="001E3AC8"/>
    <w:rsid w:val="001E4305"/>
    <w:rsid w:val="001E496D"/>
    <w:rsid w:val="001E50B6"/>
    <w:rsid w:val="001E5A4A"/>
    <w:rsid w:val="001E5A5B"/>
    <w:rsid w:val="001E5FEC"/>
    <w:rsid w:val="001E707B"/>
    <w:rsid w:val="001E7235"/>
    <w:rsid w:val="001E7ACD"/>
    <w:rsid w:val="001F0FCD"/>
    <w:rsid w:val="001F15DE"/>
    <w:rsid w:val="001F17D8"/>
    <w:rsid w:val="001F2B72"/>
    <w:rsid w:val="001F46C9"/>
    <w:rsid w:val="001F4F0C"/>
    <w:rsid w:val="001F56EE"/>
    <w:rsid w:val="002008D3"/>
    <w:rsid w:val="00200D2F"/>
    <w:rsid w:val="00201A6D"/>
    <w:rsid w:val="00201D90"/>
    <w:rsid w:val="002027D0"/>
    <w:rsid w:val="002035BA"/>
    <w:rsid w:val="00205E74"/>
    <w:rsid w:val="00207D89"/>
    <w:rsid w:val="00210A32"/>
    <w:rsid w:val="002110CB"/>
    <w:rsid w:val="00211424"/>
    <w:rsid w:val="00213A14"/>
    <w:rsid w:val="00216A14"/>
    <w:rsid w:val="0022059C"/>
    <w:rsid w:val="00220756"/>
    <w:rsid w:val="0022468C"/>
    <w:rsid w:val="00225879"/>
    <w:rsid w:val="00227231"/>
    <w:rsid w:val="00227C97"/>
    <w:rsid w:val="0023023E"/>
    <w:rsid w:val="0023062C"/>
    <w:rsid w:val="002344F8"/>
    <w:rsid w:val="00234C18"/>
    <w:rsid w:val="00235348"/>
    <w:rsid w:val="0023619C"/>
    <w:rsid w:val="0023755C"/>
    <w:rsid w:val="002405AC"/>
    <w:rsid w:val="00241239"/>
    <w:rsid w:val="0024196C"/>
    <w:rsid w:val="00241E7D"/>
    <w:rsid w:val="00243559"/>
    <w:rsid w:val="002437A7"/>
    <w:rsid w:val="00244A5F"/>
    <w:rsid w:val="00246F08"/>
    <w:rsid w:val="0025041C"/>
    <w:rsid w:val="00250FC5"/>
    <w:rsid w:val="00251E5C"/>
    <w:rsid w:val="00252571"/>
    <w:rsid w:val="00252BE3"/>
    <w:rsid w:val="002561FC"/>
    <w:rsid w:val="0025671F"/>
    <w:rsid w:val="00256ACB"/>
    <w:rsid w:val="0025739C"/>
    <w:rsid w:val="00257D94"/>
    <w:rsid w:val="002602A5"/>
    <w:rsid w:val="002614AB"/>
    <w:rsid w:val="002616FC"/>
    <w:rsid w:val="00261ADA"/>
    <w:rsid w:val="0026319F"/>
    <w:rsid w:val="00264684"/>
    <w:rsid w:val="00264CF6"/>
    <w:rsid w:val="002653F6"/>
    <w:rsid w:val="00270A83"/>
    <w:rsid w:val="00271813"/>
    <w:rsid w:val="00271D1E"/>
    <w:rsid w:val="00272A5A"/>
    <w:rsid w:val="00273D81"/>
    <w:rsid w:val="00274F5D"/>
    <w:rsid w:val="00275D34"/>
    <w:rsid w:val="002763A9"/>
    <w:rsid w:val="00280395"/>
    <w:rsid w:val="002809EC"/>
    <w:rsid w:val="00281C97"/>
    <w:rsid w:val="0028291B"/>
    <w:rsid w:val="002838C3"/>
    <w:rsid w:val="00285F09"/>
    <w:rsid w:val="00285F43"/>
    <w:rsid w:val="0028670E"/>
    <w:rsid w:val="00286CEE"/>
    <w:rsid w:val="00287E70"/>
    <w:rsid w:val="0029074E"/>
    <w:rsid w:val="002913E3"/>
    <w:rsid w:val="0029181C"/>
    <w:rsid w:val="00295F89"/>
    <w:rsid w:val="00297398"/>
    <w:rsid w:val="00297BAB"/>
    <w:rsid w:val="002A106D"/>
    <w:rsid w:val="002A14D0"/>
    <w:rsid w:val="002A2063"/>
    <w:rsid w:val="002A4B02"/>
    <w:rsid w:val="002A513C"/>
    <w:rsid w:val="002A5414"/>
    <w:rsid w:val="002A78F1"/>
    <w:rsid w:val="002B000B"/>
    <w:rsid w:val="002B27AC"/>
    <w:rsid w:val="002B3434"/>
    <w:rsid w:val="002B3DA4"/>
    <w:rsid w:val="002B49D6"/>
    <w:rsid w:val="002B5394"/>
    <w:rsid w:val="002B5A07"/>
    <w:rsid w:val="002B73F3"/>
    <w:rsid w:val="002C0350"/>
    <w:rsid w:val="002C07B9"/>
    <w:rsid w:val="002C07C3"/>
    <w:rsid w:val="002C0FE0"/>
    <w:rsid w:val="002C1DAA"/>
    <w:rsid w:val="002C2D1B"/>
    <w:rsid w:val="002C4069"/>
    <w:rsid w:val="002C409D"/>
    <w:rsid w:val="002C5ACB"/>
    <w:rsid w:val="002C6807"/>
    <w:rsid w:val="002D04A4"/>
    <w:rsid w:val="002D05D9"/>
    <w:rsid w:val="002D25F1"/>
    <w:rsid w:val="002D4549"/>
    <w:rsid w:val="002D4A6A"/>
    <w:rsid w:val="002D6B46"/>
    <w:rsid w:val="002D6EC9"/>
    <w:rsid w:val="002E1D0F"/>
    <w:rsid w:val="002E1DD0"/>
    <w:rsid w:val="002E307B"/>
    <w:rsid w:val="002E40EB"/>
    <w:rsid w:val="002E630A"/>
    <w:rsid w:val="002E7009"/>
    <w:rsid w:val="002F086A"/>
    <w:rsid w:val="002F0BDB"/>
    <w:rsid w:val="002F1FBE"/>
    <w:rsid w:val="002F314F"/>
    <w:rsid w:val="002F36AC"/>
    <w:rsid w:val="002F36C5"/>
    <w:rsid w:val="002F416A"/>
    <w:rsid w:val="002F4AEB"/>
    <w:rsid w:val="002F534F"/>
    <w:rsid w:val="002F57A8"/>
    <w:rsid w:val="002F69E6"/>
    <w:rsid w:val="002F6EC4"/>
    <w:rsid w:val="002F74F5"/>
    <w:rsid w:val="00300B2C"/>
    <w:rsid w:val="0030254D"/>
    <w:rsid w:val="00302CF5"/>
    <w:rsid w:val="0030382E"/>
    <w:rsid w:val="00303D30"/>
    <w:rsid w:val="00303D63"/>
    <w:rsid w:val="00304303"/>
    <w:rsid w:val="00304E1C"/>
    <w:rsid w:val="00305136"/>
    <w:rsid w:val="00305952"/>
    <w:rsid w:val="003059C8"/>
    <w:rsid w:val="00310C81"/>
    <w:rsid w:val="00311348"/>
    <w:rsid w:val="003145DA"/>
    <w:rsid w:val="00314954"/>
    <w:rsid w:val="00315960"/>
    <w:rsid w:val="00315969"/>
    <w:rsid w:val="003163B4"/>
    <w:rsid w:val="00317D9D"/>
    <w:rsid w:val="00320166"/>
    <w:rsid w:val="00320283"/>
    <w:rsid w:val="00320E59"/>
    <w:rsid w:val="00320FEB"/>
    <w:rsid w:val="003210BA"/>
    <w:rsid w:val="00321128"/>
    <w:rsid w:val="003218D1"/>
    <w:rsid w:val="003232FB"/>
    <w:rsid w:val="00323752"/>
    <w:rsid w:val="00323F41"/>
    <w:rsid w:val="00324198"/>
    <w:rsid w:val="00325492"/>
    <w:rsid w:val="003255FE"/>
    <w:rsid w:val="003264B5"/>
    <w:rsid w:val="00326A4F"/>
    <w:rsid w:val="00327F69"/>
    <w:rsid w:val="00330D64"/>
    <w:rsid w:val="003310D1"/>
    <w:rsid w:val="00331CCB"/>
    <w:rsid w:val="00332C9B"/>
    <w:rsid w:val="00332D49"/>
    <w:rsid w:val="003335E0"/>
    <w:rsid w:val="00333C12"/>
    <w:rsid w:val="0033532E"/>
    <w:rsid w:val="00337059"/>
    <w:rsid w:val="0033763A"/>
    <w:rsid w:val="00337FF5"/>
    <w:rsid w:val="00340239"/>
    <w:rsid w:val="00340FC9"/>
    <w:rsid w:val="0034222A"/>
    <w:rsid w:val="00342924"/>
    <w:rsid w:val="00343B37"/>
    <w:rsid w:val="00345312"/>
    <w:rsid w:val="00345590"/>
    <w:rsid w:val="00345DB1"/>
    <w:rsid w:val="003464DB"/>
    <w:rsid w:val="003469DA"/>
    <w:rsid w:val="00347D5E"/>
    <w:rsid w:val="00351CB7"/>
    <w:rsid w:val="003520DA"/>
    <w:rsid w:val="00353465"/>
    <w:rsid w:val="00353E08"/>
    <w:rsid w:val="00354732"/>
    <w:rsid w:val="00354C93"/>
    <w:rsid w:val="00356E7A"/>
    <w:rsid w:val="00360346"/>
    <w:rsid w:val="00362ADF"/>
    <w:rsid w:val="00363342"/>
    <w:rsid w:val="0036349F"/>
    <w:rsid w:val="0036437D"/>
    <w:rsid w:val="00364AE6"/>
    <w:rsid w:val="0036504B"/>
    <w:rsid w:val="00365795"/>
    <w:rsid w:val="00365D7E"/>
    <w:rsid w:val="0036643A"/>
    <w:rsid w:val="00367289"/>
    <w:rsid w:val="00367AF5"/>
    <w:rsid w:val="0037025C"/>
    <w:rsid w:val="00370FD6"/>
    <w:rsid w:val="0037135B"/>
    <w:rsid w:val="00372018"/>
    <w:rsid w:val="00372048"/>
    <w:rsid w:val="00372AF8"/>
    <w:rsid w:val="00372B73"/>
    <w:rsid w:val="003732E4"/>
    <w:rsid w:val="00374551"/>
    <w:rsid w:val="003748D7"/>
    <w:rsid w:val="00374A9A"/>
    <w:rsid w:val="00376A33"/>
    <w:rsid w:val="003770A1"/>
    <w:rsid w:val="003804E5"/>
    <w:rsid w:val="00380BF9"/>
    <w:rsid w:val="0038103C"/>
    <w:rsid w:val="00383D61"/>
    <w:rsid w:val="00384714"/>
    <w:rsid w:val="00384EB5"/>
    <w:rsid w:val="003857CC"/>
    <w:rsid w:val="003862A4"/>
    <w:rsid w:val="00390A3A"/>
    <w:rsid w:val="00390BC4"/>
    <w:rsid w:val="00390DDF"/>
    <w:rsid w:val="00394413"/>
    <w:rsid w:val="0039493B"/>
    <w:rsid w:val="003954E4"/>
    <w:rsid w:val="0039657E"/>
    <w:rsid w:val="00396906"/>
    <w:rsid w:val="003A0BCA"/>
    <w:rsid w:val="003A1073"/>
    <w:rsid w:val="003A10EB"/>
    <w:rsid w:val="003A114B"/>
    <w:rsid w:val="003A1537"/>
    <w:rsid w:val="003A32C8"/>
    <w:rsid w:val="003A35EA"/>
    <w:rsid w:val="003A47ED"/>
    <w:rsid w:val="003A4BC2"/>
    <w:rsid w:val="003A4F1C"/>
    <w:rsid w:val="003A5167"/>
    <w:rsid w:val="003A57D7"/>
    <w:rsid w:val="003A5A45"/>
    <w:rsid w:val="003A5F70"/>
    <w:rsid w:val="003B05A9"/>
    <w:rsid w:val="003B0C12"/>
    <w:rsid w:val="003B2B5F"/>
    <w:rsid w:val="003B2EB6"/>
    <w:rsid w:val="003B3120"/>
    <w:rsid w:val="003B33B6"/>
    <w:rsid w:val="003B37BC"/>
    <w:rsid w:val="003B52F0"/>
    <w:rsid w:val="003B5C19"/>
    <w:rsid w:val="003B605F"/>
    <w:rsid w:val="003B62F3"/>
    <w:rsid w:val="003C22F3"/>
    <w:rsid w:val="003C2505"/>
    <w:rsid w:val="003C27AC"/>
    <w:rsid w:val="003C2EDB"/>
    <w:rsid w:val="003C3140"/>
    <w:rsid w:val="003C3C8A"/>
    <w:rsid w:val="003C49F0"/>
    <w:rsid w:val="003C6AD7"/>
    <w:rsid w:val="003D0071"/>
    <w:rsid w:val="003D1217"/>
    <w:rsid w:val="003D12E0"/>
    <w:rsid w:val="003D1D8D"/>
    <w:rsid w:val="003D40A5"/>
    <w:rsid w:val="003D4D40"/>
    <w:rsid w:val="003D52C3"/>
    <w:rsid w:val="003D544E"/>
    <w:rsid w:val="003D5D47"/>
    <w:rsid w:val="003D658D"/>
    <w:rsid w:val="003D6D9D"/>
    <w:rsid w:val="003D78E7"/>
    <w:rsid w:val="003E013D"/>
    <w:rsid w:val="003E27FF"/>
    <w:rsid w:val="003E29CB"/>
    <w:rsid w:val="003E4D11"/>
    <w:rsid w:val="003E5EB1"/>
    <w:rsid w:val="003E5F3D"/>
    <w:rsid w:val="003E611A"/>
    <w:rsid w:val="003E628B"/>
    <w:rsid w:val="003E799B"/>
    <w:rsid w:val="003F040C"/>
    <w:rsid w:val="003F057E"/>
    <w:rsid w:val="003F077F"/>
    <w:rsid w:val="003F1236"/>
    <w:rsid w:val="003F1AAF"/>
    <w:rsid w:val="003F257A"/>
    <w:rsid w:val="003F284C"/>
    <w:rsid w:val="003F32EE"/>
    <w:rsid w:val="003F3D48"/>
    <w:rsid w:val="003F4142"/>
    <w:rsid w:val="003F6735"/>
    <w:rsid w:val="003F7C87"/>
    <w:rsid w:val="00400C87"/>
    <w:rsid w:val="00401452"/>
    <w:rsid w:val="00401A23"/>
    <w:rsid w:val="00402979"/>
    <w:rsid w:val="0040362A"/>
    <w:rsid w:val="004037BA"/>
    <w:rsid w:val="00405701"/>
    <w:rsid w:val="004107B1"/>
    <w:rsid w:val="0041162C"/>
    <w:rsid w:val="00411A77"/>
    <w:rsid w:val="00413079"/>
    <w:rsid w:val="004136A4"/>
    <w:rsid w:val="004144D2"/>
    <w:rsid w:val="00414697"/>
    <w:rsid w:val="00414CE7"/>
    <w:rsid w:val="00416C92"/>
    <w:rsid w:val="00416F20"/>
    <w:rsid w:val="00416F3A"/>
    <w:rsid w:val="004203B3"/>
    <w:rsid w:val="00420F7B"/>
    <w:rsid w:val="00420FCF"/>
    <w:rsid w:val="00421303"/>
    <w:rsid w:val="00421816"/>
    <w:rsid w:val="00422D03"/>
    <w:rsid w:val="004241B1"/>
    <w:rsid w:val="00425D51"/>
    <w:rsid w:val="00427177"/>
    <w:rsid w:val="0042757B"/>
    <w:rsid w:val="0042768A"/>
    <w:rsid w:val="00427A54"/>
    <w:rsid w:val="00427CEB"/>
    <w:rsid w:val="004302C8"/>
    <w:rsid w:val="00431555"/>
    <w:rsid w:val="00431B60"/>
    <w:rsid w:val="00432BAF"/>
    <w:rsid w:val="00432C03"/>
    <w:rsid w:val="00433E61"/>
    <w:rsid w:val="004360C4"/>
    <w:rsid w:val="0043686A"/>
    <w:rsid w:val="004377D7"/>
    <w:rsid w:val="004377E7"/>
    <w:rsid w:val="004425B5"/>
    <w:rsid w:val="00442F70"/>
    <w:rsid w:val="00443C2C"/>
    <w:rsid w:val="004442BC"/>
    <w:rsid w:val="0044464F"/>
    <w:rsid w:val="004449DF"/>
    <w:rsid w:val="004455DC"/>
    <w:rsid w:val="004458BF"/>
    <w:rsid w:val="00446858"/>
    <w:rsid w:val="0044692F"/>
    <w:rsid w:val="004508D5"/>
    <w:rsid w:val="00450C15"/>
    <w:rsid w:val="00451025"/>
    <w:rsid w:val="004526F9"/>
    <w:rsid w:val="00454917"/>
    <w:rsid w:val="004554C8"/>
    <w:rsid w:val="0045654B"/>
    <w:rsid w:val="0045678D"/>
    <w:rsid w:val="004576EE"/>
    <w:rsid w:val="00460C52"/>
    <w:rsid w:val="00460EBE"/>
    <w:rsid w:val="004614B2"/>
    <w:rsid w:val="004618C8"/>
    <w:rsid w:val="00461984"/>
    <w:rsid w:val="00461BF7"/>
    <w:rsid w:val="00461D6D"/>
    <w:rsid w:val="00464186"/>
    <w:rsid w:val="00466561"/>
    <w:rsid w:val="00471DB3"/>
    <w:rsid w:val="00472155"/>
    <w:rsid w:val="00472367"/>
    <w:rsid w:val="0047371E"/>
    <w:rsid w:val="004737AD"/>
    <w:rsid w:val="00474126"/>
    <w:rsid w:val="00474FD8"/>
    <w:rsid w:val="00475DCB"/>
    <w:rsid w:val="00481694"/>
    <w:rsid w:val="004820A5"/>
    <w:rsid w:val="004822F4"/>
    <w:rsid w:val="00483D30"/>
    <w:rsid w:val="00485188"/>
    <w:rsid w:val="004852B7"/>
    <w:rsid w:val="004857ED"/>
    <w:rsid w:val="00486530"/>
    <w:rsid w:val="00486DD8"/>
    <w:rsid w:val="00487192"/>
    <w:rsid w:val="00487348"/>
    <w:rsid w:val="0049055C"/>
    <w:rsid w:val="00492759"/>
    <w:rsid w:val="0049306F"/>
    <w:rsid w:val="00493623"/>
    <w:rsid w:val="00494566"/>
    <w:rsid w:val="004955D9"/>
    <w:rsid w:val="004958FD"/>
    <w:rsid w:val="00495F99"/>
    <w:rsid w:val="004A0F8B"/>
    <w:rsid w:val="004A21CE"/>
    <w:rsid w:val="004A2766"/>
    <w:rsid w:val="004A303C"/>
    <w:rsid w:val="004A3C36"/>
    <w:rsid w:val="004A4794"/>
    <w:rsid w:val="004A4F98"/>
    <w:rsid w:val="004A57BC"/>
    <w:rsid w:val="004A6136"/>
    <w:rsid w:val="004B0350"/>
    <w:rsid w:val="004B1476"/>
    <w:rsid w:val="004B6206"/>
    <w:rsid w:val="004B69C4"/>
    <w:rsid w:val="004B7518"/>
    <w:rsid w:val="004B7B30"/>
    <w:rsid w:val="004C0260"/>
    <w:rsid w:val="004C0ADD"/>
    <w:rsid w:val="004C2352"/>
    <w:rsid w:val="004C433A"/>
    <w:rsid w:val="004C6177"/>
    <w:rsid w:val="004C64C5"/>
    <w:rsid w:val="004C6A30"/>
    <w:rsid w:val="004D2CBB"/>
    <w:rsid w:val="004D379F"/>
    <w:rsid w:val="004D732E"/>
    <w:rsid w:val="004D7989"/>
    <w:rsid w:val="004D7CC1"/>
    <w:rsid w:val="004E057E"/>
    <w:rsid w:val="004E166F"/>
    <w:rsid w:val="004E1A61"/>
    <w:rsid w:val="004E355A"/>
    <w:rsid w:val="004E434A"/>
    <w:rsid w:val="004E44CF"/>
    <w:rsid w:val="004E48D6"/>
    <w:rsid w:val="004E4D8A"/>
    <w:rsid w:val="004E4F8C"/>
    <w:rsid w:val="004E5B45"/>
    <w:rsid w:val="004E799F"/>
    <w:rsid w:val="004E7C37"/>
    <w:rsid w:val="004F0401"/>
    <w:rsid w:val="004F0F2A"/>
    <w:rsid w:val="004F1705"/>
    <w:rsid w:val="004F1D35"/>
    <w:rsid w:val="004F3311"/>
    <w:rsid w:val="004F3556"/>
    <w:rsid w:val="004F43C0"/>
    <w:rsid w:val="004F698C"/>
    <w:rsid w:val="004F6BF7"/>
    <w:rsid w:val="0050132A"/>
    <w:rsid w:val="00503759"/>
    <w:rsid w:val="00505477"/>
    <w:rsid w:val="00506259"/>
    <w:rsid w:val="00506C21"/>
    <w:rsid w:val="00507025"/>
    <w:rsid w:val="005073A0"/>
    <w:rsid w:val="005077D5"/>
    <w:rsid w:val="00507B46"/>
    <w:rsid w:val="00507BFB"/>
    <w:rsid w:val="005101D9"/>
    <w:rsid w:val="00510710"/>
    <w:rsid w:val="00511E3B"/>
    <w:rsid w:val="00513A61"/>
    <w:rsid w:val="005141D6"/>
    <w:rsid w:val="00515C1A"/>
    <w:rsid w:val="00516801"/>
    <w:rsid w:val="00520CDE"/>
    <w:rsid w:val="005211E3"/>
    <w:rsid w:val="00521C58"/>
    <w:rsid w:val="005220AB"/>
    <w:rsid w:val="005220EA"/>
    <w:rsid w:val="005228D1"/>
    <w:rsid w:val="00523602"/>
    <w:rsid w:val="005241A7"/>
    <w:rsid w:val="005257BE"/>
    <w:rsid w:val="00526C23"/>
    <w:rsid w:val="0052724B"/>
    <w:rsid w:val="00527783"/>
    <w:rsid w:val="00530FFC"/>
    <w:rsid w:val="0053273B"/>
    <w:rsid w:val="00532BEF"/>
    <w:rsid w:val="00533F58"/>
    <w:rsid w:val="005341EB"/>
    <w:rsid w:val="00535FBA"/>
    <w:rsid w:val="00537FFC"/>
    <w:rsid w:val="0054018A"/>
    <w:rsid w:val="00540652"/>
    <w:rsid w:val="00540BFC"/>
    <w:rsid w:val="00540EFE"/>
    <w:rsid w:val="00541D5C"/>
    <w:rsid w:val="00542795"/>
    <w:rsid w:val="00542C02"/>
    <w:rsid w:val="0054411A"/>
    <w:rsid w:val="00544C36"/>
    <w:rsid w:val="0054521F"/>
    <w:rsid w:val="0054573C"/>
    <w:rsid w:val="0054638C"/>
    <w:rsid w:val="0055043E"/>
    <w:rsid w:val="00551D09"/>
    <w:rsid w:val="00552CA0"/>
    <w:rsid w:val="00552EB6"/>
    <w:rsid w:val="00555872"/>
    <w:rsid w:val="00555C35"/>
    <w:rsid w:val="00556709"/>
    <w:rsid w:val="00556A4B"/>
    <w:rsid w:val="00556AA2"/>
    <w:rsid w:val="00556BD6"/>
    <w:rsid w:val="0055777D"/>
    <w:rsid w:val="005602AA"/>
    <w:rsid w:val="00560AD3"/>
    <w:rsid w:val="00560B9F"/>
    <w:rsid w:val="00560E63"/>
    <w:rsid w:val="00561D36"/>
    <w:rsid w:val="005622D8"/>
    <w:rsid w:val="00562322"/>
    <w:rsid w:val="00563424"/>
    <w:rsid w:val="005649B2"/>
    <w:rsid w:val="005667EE"/>
    <w:rsid w:val="005668A5"/>
    <w:rsid w:val="00567493"/>
    <w:rsid w:val="00572596"/>
    <w:rsid w:val="005734B1"/>
    <w:rsid w:val="00573BB6"/>
    <w:rsid w:val="00573F72"/>
    <w:rsid w:val="00574661"/>
    <w:rsid w:val="00574E9F"/>
    <w:rsid w:val="00575238"/>
    <w:rsid w:val="00577192"/>
    <w:rsid w:val="005773DC"/>
    <w:rsid w:val="00577B2B"/>
    <w:rsid w:val="0058042B"/>
    <w:rsid w:val="00582B01"/>
    <w:rsid w:val="0058598A"/>
    <w:rsid w:val="00587C71"/>
    <w:rsid w:val="005904F4"/>
    <w:rsid w:val="005922A1"/>
    <w:rsid w:val="00593BCA"/>
    <w:rsid w:val="005946E1"/>
    <w:rsid w:val="0059528A"/>
    <w:rsid w:val="00595A3D"/>
    <w:rsid w:val="005A06B8"/>
    <w:rsid w:val="005A0809"/>
    <w:rsid w:val="005A0D0F"/>
    <w:rsid w:val="005A1C55"/>
    <w:rsid w:val="005A2287"/>
    <w:rsid w:val="005A55C5"/>
    <w:rsid w:val="005A699A"/>
    <w:rsid w:val="005A6D75"/>
    <w:rsid w:val="005A6F0F"/>
    <w:rsid w:val="005A6F16"/>
    <w:rsid w:val="005A7D31"/>
    <w:rsid w:val="005B30FD"/>
    <w:rsid w:val="005B4CD1"/>
    <w:rsid w:val="005B4D1A"/>
    <w:rsid w:val="005B5FFC"/>
    <w:rsid w:val="005B643C"/>
    <w:rsid w:val="005C0801"/>
    <w:rsid w:val="005C086F"/>
    <w:rsid w:val="005C1BF1"/>
    <w:rsid w:val="005C2960"/>
    <w:rsid w:val="005C470E"/>
    <w:rsid w:val="005C585E"/>
    <w:rsid w:val="005C591F"/>
    <w:rsid w:val="005C5D68"/>
    <w:rsid w:val="005C5E73"/>
    <w:rsid w:val="005C5FBD"/>
    <w:rsid w:val="005C7186"/>
    <w:rsid w:val="005C7A9B"/>
    <w:rsid w:val="005D28FF"/>
    <w:rsid w:val="005D31A5"/>
    <w:rsid w:val="005D3B14"/>
    <w:rsid w:val="005D6006"/>
    <w:rsid w:val="005D7AFB"/>
    <w:rsid w:val="005E0DAB"/>
    <w:rsid w:val="005E134D"/>
    <w:rsid w:val="005E32F5"/>
    <w:rsid w:val="005E3965"/>
    <w:rsid w:val="005E596A"/>
    <w:rsid w:val="005E5B7B"/>
    <w:rsid w:val="005E71BA"/>
    <w:rsid w:val="005F036C"/>
    <w:rsid w:val="005F0C2F"/>
    <w:rsid w:val="005F0DB3"/>
    <w:rsid w:val="005F13A0"/>
    <w:rsid w:val="005F178E"/>
    <w:rsid w:val="005F264D"/>
    <w:rsid w:val="005F2D4B"/>
    <w:rsid w:val="005F2EA2"/>
    <w:rsid w:val="005F3940"/>
    <w:rsid w:val="005F3C4A"/>
    <w:rsid w:val="005F4E2E"/>
    <w:rsid w:val="005F5460"/>
    <w:rsid w:val="005F5671"/>
    <w:rsid w:val="005F6FFD"/>
    <w:rsid w:val="0060107E"/>
    <w:rsid w:val="00601261"/>
    <w:rsid w:val="00603337"/>
    <w:rsid w:val="00603897"/>
    <w:rsid w:val="00604AAA"/>
    <w:rsid w:val="006053A4"/>
    <w:rsid w:val="0060656E"/>
    <w:rsid w:val="00607167"/>
    <w:rsid w:val="00610113"/>
    <w:rsid w:val="00611B36"/>
    <w:rsid w:val="00613364"/>
    <w:rsid w:val="00613932"/>
    <w:rsid w:val="00613D1C"/>
    <w:rsid w:val="0061486F"/>
    <w:rsid w:val="00615B61"/>
    <w:rsid w:val="00620000"/>
    <w:rsid w:val="0062022F"/>
    <w:rsid w:val="0062025C"/>
    <w:rsid w:val="00621F97"/>
    <w:rsid w:val="00622D1D"/>
    <w:rsid w:val="006233D8"/>
    <w:rsid w:val="00625267"/>
    <w:rsid w:val="00625948"/>
    <w:rsid w:val="006265E2"/>
    <w:rsid w:val="00626DF1"/>
    <w:rsid w:val="006270C7"/>
    <w:rsid w:val="00630525"/>
    <w:rsid w:val="00630C62"/>
    <w:rsid w:val="00633271"/>
    <w:rsid w:val="00634FC6"/>
    <w:rsid w:val="00635197"/>
    <w:rsid w:val="00635614"/>
    <w:rsid w:val="006402A6"/>
    <w:rsid w:val="00640F0E"/>
    <w:rsid w:val="006417FF"/>
    <w:rsid w:val="00641FC6"/>
    <w:rsid w:val="00642106"/>
    <w:rsid w:val="00642284"/>
    <w:rsid w:val="00642895"/>
    <w:rsid w:val="00642EFB"/>
    <w:rsid w:val="006441C4"/>
    <w:rsid w:val="006453E2"/>
    <w:rsid w:val="00645D3A"/>
    <w:rsid w:val="0064606A"/>
    <w:rsid w:val="006463D0"/>
    <w:rsid w:val="00647A39"/>
    <w:rsid w:val="0065082A"/>
    <w:rsid w:val="006508C1"/>
    <w:rsid w:val="00650FFE"/>
    <w:rsid w:val="0065218B"/>
    <w:rsid w:val="0065304A"/>
    <w:rsid w:val="006530E6"/>
    <w:rsid w:val="00653CFE"/>
    <w:rsid w:val="00653E1C"/>
    <w:rsid w:val="00655EBB"/>
    <w:rsid w:val="006573DA"/>
    <w:rsid w:val="006615FB"/>
    <w:rsid w:val="00662005"/>
    <w:rsid w:val="00665A22"/>
    <w:rsid w:val="00665A8B"/>
    <w:rsid w:val="00666CED"/>
    <w:rsid w:val="00667880"/>
    <w:rsid w:val="0067058B"/>
    <w:rsid w:val="00671092"/>
    <w:rsid w:val="0067252B"/>
    <w:rsid w:val="0067367C"/>
    <w:rsid w:val="00673784"/>
    <w:rsid w:val="00676434"/>
    <w:rsid w:val="006846B6"/>
    <w:rsid w:val="0069078C"/>
    <w:rsid w:val="006909F4"/>
    <w:rsid w:val="00691A87"/>
    <w:rsid w:val="00691C2A"/>
    <w:rsid w:val="00693DF8"/>
    <w:rsid w:val="006943E7"/>
    <w:rsid w:val="00694D52"/>
    <w:rsid w:val="00696AC7"/>
    <w:rsid w:val="0069792D"/>
    <w:rsid w:val="006A0A23"/>
    <w:rsid w:val="006A1380"/>
    <w:rsid w:val="006A28F8"/>
    <w:rsid w:val="006A31DE"/>
    <w:rsid w:val="006A4F81"/>
    <w:rsid w:val="006A56E5"/>
    <w:rsid w:val="006A6949"/>
    <w:rsid w:val="006A7FEC"/>
    <w:rsid w:val="006B097F"/>
    <w:rsid w:val="006B13AD"/>
    <w:rsid w:val="006B1D68"/>
    <w:rsid w:val="006B2A51"/>
    <w:rsid w:val="006B337E"/>
    <w:rsid w:val="006B33EF"/>
    <w:rsid w:val="006B3FC6"/>
    <w:rsid w:val="006B4D06"/>
    <w:rsid w:val="006B4E93"/>
    <w:rsid w:val="006B57AE"/>
    <w:rsid w:val="006B5FAC"/>
    <w:rsid w:val="006B6070"/>
    <w:rsid w:val="006B6811"/>
    <w:rsid w:val="006B7194"/>
    <w:rsid w:val="006B783D"/>
    <w:rsid w:val="006B7EB0"/>
    <w:rsid w:val="006B7F6C"/>
    <w:rsid w:val="006C0EF4"/>
    <w:rsid w:val="006C0F66"/>
    <w:rsid w:val="006C1334"/>
    <w:rsid w:val="006C3183"/>
    <w:rsid w:val="006C3F8A"/>
    <w:rsid w:val="006C4485"/>
    <w:rsid w:val="006C4D29"/>
    <w:rsid w:val="006C529B"/>
    <w:rsid w:val="006C7526"/>
    <w:rsid w:val="006D04E1"/>
    <w:rsid w:val="006D0516"/>
    <w:rsid w:val="006D08A1"/>
    <w:rsid w:val="006D0DFA"/>
    <w:rsid w:val="006D1DAF"/>
    <w:rsid w:val="006D226B"/>
    <w:rsid w:val="006D3100"/>
    <w:rsid w:val="006D335E"/>
    <w:rsid w:val="006D3825"/>
    <w:rsid w:val="006D5B10"/>
    <w:rsid w:val="006D6B9E"/>
    <w:rsid w:val="006E0539"/>
    <w:rsid w:val="006E1265"/>
    <w:rsid w:val="006E1E81"/>
    <w:rsid w:val="006E29BD"/>
    <w:rsid w:val="006E381C"/>
    <w:rsid w:val="006E6EFB"/>
    <w:rsid w:val="006E729F"/>
    <w:rsid w:val="006E7C09"/>
    <w:rsid w:val="006E7DC1"/>
    <w:rsid w:val="006F0213"/>
    <w:rsid w:val="006F0FFE"/>
    <w:rsid w:val="006F1F36"/>
    <w:rsid w:val="006F24DE"/>
    <w:rsid w:val="006F3F77"/>
    <w:rsid w:val="006F5312"/>
    <w:rsid w:val="006F552E"/>
    <w:rsid w:val="006F5EBB"/>
    <w:rsid w:val="006F627C"/>
    <w:rsid w:val="006F69C3"/>
    <w:rsid w:val="006F6DCE"/>
    <w:rsid w:val="006F7B81"/>
    <w:rsid w:val="006F7F98"/>
    <w:rsid w:val="00700316"/>
    <w:rsid w:val="00701036"/>
    <w:rsid w:val="00701294"/>
    <w:rsid w:val="00703742"/>
    <w:rsid w:val="007044CF"/>
    <w:rsid w:val="007044EB"/>
    <w:rsid w:val="00706E37"/>
    <w:rsid w:val="00710105"/>
    <w:rsid w:val="00710D89"/>
    <w:rsid w:val="00712632"/>
    <w:rsid w:val="007132C6"/>
    <w:rsid w:val="00713B43"/>
    <w:rsid w:val="007140D0"/>
    <w:rsid w:val="0071594A"/>
    <w:rsid w:val="00716BB0"/>
    <w:rsid w:val="00720696"/>
    <w:rsid w:val="007211CE"/>
    <w:rsid w:val="00721445"/>
    <w:rsid w:val="00722E89"/>
    <w:rsid w:val="0072300C"/>
    <w:rsid w:val="0072322B"/>
    <w:rsid w:val="00723772"/>
    <w:rsid w:val="007238B3"/>
    <w:rsid w:val="00723E01"/>
    <w:rsid w:val="007242E8"/>
    <w:rsid w:val="00725C55"/>
    <w:rsid w:val="00726F7B"/>
    <w:rsid w:val="007306D4"/>
    <w:rsid w:val="00730A89"/>
    <w:rsid w:val="00731D33"/>
    <w:rsid w:val="00732354"/>
    <w:rsid w:val="00732D9B"/>
    <w:rsid w:val="007332EA"/>
    <w:rsid w:val="007336CB"/>
    <w:rsid w:val="00733D39"/>
    <w:rsid w:val="00734EE9"/>
    <w:rsid w:val="00736C5F"/>
    <w:rsid w:val="00737909"/>
    <w:rsid w:val="007379F2"/>
    <w:rsid w:val="00741133"/>
    <w:rsid w:val="00743357"/>
    <w:rsid w:val="00746C17"/>
    <w:rsid w:val="00747141"/>
    <w:rsid w:val="00751275"/>
    <w:rsid w:val="00752096"/>
    <w:rsid w:val="0075316F"/>
    <w:rsid w:val="00753988"/>
    <w:rsid w:val="00754C71"/>
    <w:rsid w:val="007554D0"/>
    <w:rsid w:val="00755C97"/>
    <w:rsid w:val="007563AF"/>
    <w:rsid w:val="00756A49"/>
    <w:rsid w:val="007572F4"/>
    <w:rsid w:val="00761C30"/>
    <w:rsid w:val="00762D20"/>
    <w:rsid w:val="007638F8"/>
    <w:rsid w:val="00763FA5"/>
    <w:rsid w:val="00767FCF"/>
    <w:rsid w:val="007700B2"/>
    <w:rsid w:val="0077010C"/>
    <w:rsid w:val="00770B95"/>
    <w:rsid w:val="0077260F"/>
    <w:rsid w:val="00772B01"/>
    <w:rsid w:val="007740DF"/>
    <w:rsid w:val="007741AC"/>
    <w:rsid w:val="00774A85"/>
    <w:rsid w:val="00774CF8"/>
    <w:rsid w:val="00775118"/>
    <w:rsid w:val="00775150"/>
    <w:rsid w:val="007755FB"/>
    <w:rsid w:val="00775701"/>
    <w:rsid w:val="00776AF9"/>
    <w:rsid w:val="00776CBA"/>
    <w:rsid w:val="00776F4B"/>
    <w:rsid w:val="00780097"/>
    <w:rsid w:val="00780AFC"/>
    <w:rsid w:val="007813DB"/>
    <w:rsid w:val="0078234E"/>
    <w:rsid w:val="00783593"/>
    <w:rsid w:val="00784409"/>
    <w:rsid w:val="00784468"/>
    <w:rsid w:val="00784671"/>
    <w:rsid w:val="00784C30"/>
    <w:rsid w:val="00785647"/>
    <w:rsid w:val="00787206"/>
    <w:rsid w:val="0079019A"/>
    <w:rsid w:val="0079117C"/>
    <w:rsid w:val="00791326"/>
    <w:rsid w:val="007917ED"/>
    <w:rsid w:val="00792175"/>
    <w:rsid w:val="007922A0"/>
    <w:rsid w:val="007947A7"/>
    <w:rsid w:val="00794945"/>
    <w:rsid w:val="00794B66"/>
    <w:rsid w:val="00795289"/>
    <w:rsid w:val="00795823"/>
    <w:rsid w:val="0079583B"/>
    <w:rsid w:val="00795A3C"/>
    <w:rsid w:val="00796ACF"/>
    <w:rsid w:val="007A0490"/>
    <w:rsid w:val="007A0F2A"/>
    <w:rsid w:val="007A1986"/>
    <w:rsid w:val="007A2AC8"/>
    <w:rsid w:val="007A315A"/>
    <w:rsid w:val="007A38BF"/>
    <w:rsid w:val="007A41DA"/>
    <w:rsid w:val="007A44C0"/>
    <w:rsid w:val="007A4B2B"/>
    <w:rsid w:val="007A7609"/>
    <w:rsid w:val="007A7B0C"/>
    <w:rsid w:val="007A7FB9"/>
    <w:rsid w:val="007B005F"/>
    <w:rsid w:val="007B0614"/>
    <w:rsid w:val="007B0795"/>
    <w:rsid w:val="007B0A15"/>
    <w:rsid w:val="007B12BF"/>
    <w:rsid w:val="007B26D9"/>
    <w:rsid w:val="007B28B4"/>
    <w:rsid w:val="007B2BF3"/>
    <w:rsid w:val="007B326A"/>
    <w:rsid w:val="007B3439"/>
    <w:rsid w:val="007B4A00"/>
    <w:rsid w:val="007B5BD4"/>
    <w:rsid w:val="007C50AD"/>
    <w:rsid w:val="007C5282"/>
    <w:rsid w:val="007C7362"/>
    <w:rsid w:val="007C7F53"/>
    <w:rsid w:val="007D0A13"/>
    <w:rsid w:val="007D0D4D"/>
    <w:rsid w:val="007D26FF"/>
    <w:rsid w:val="007D2772"/>
    <w:rsid w:val="007D435E"/>
    <w:rsid w:val="007D597F"/>
    <w:rsid w:val="007D6499"/>
    <w:rsid w:val="007D6C4F"/>
    <w:rsid w:val="007D6D38"/>
    <w:rsid w:val="007D6D99"/>
    <w:rsid w:val="007D7408"/>
    <w:rsid w:val="007E2257"/>
    <w:rsid w:val="007E27DF"/>
    <w:rsid w:val="007E3D1E"/>
    <w:rsid w:val="007E45AF"/>
    <w:rsid w:val="007E47B1"/>
    <w:rsid w:val="007E49DD"/>
    <w:rsid w:val="007E7764"/>
    <w:rsid w:val="007E78AF"/>
    <w:rsid w:val="007E7AA5"/>
    <w:rsid w:val="007F1B08"/>
    <w:rsid w:val="007F3E13"/>
    <w:rsid w:val="007F4FBA"/>
    <w:rsid w:val="007F5142"/>
    <w:rsid w:val="007F570A"/>
    <w:rsid w:val="007F5E0A"/>
    <w:rsid w:val="007F66F2"/>
    <w:rsid w:val="00800084"/>
    <w:rsid w:val="008005A6"/>
    <w:rsid w:val="00801B17"/>
    <w:rsid w:val="008067A0"/>
    <w:rsid w:val="00806FE9"/>
    <w:rsid w:val="00807793"/>
    <w:rsid w:val="00807FC5"/>
    <w:rsid w:val="008104C8"/>
    <w:rsid w:val="008106B9"/>
    <w:rsid w:val="0081161A"/>
    <w:rsid w:val="00812ACB"/>
    <w:rsid w:val="00813CC4"/>
    <w:rsid w:val="00815843"/>
    <w:rsid w:val="0081608C"/>
    <w:rsid w:val="008160B4"/>
    <w:rsid w:val="008165C2"/>
    <w:rsid w:val="00821896"/>
    <w:rsid w:val="00821D37"/>
    <w:rsid w:val="00822CB2"/>
    <w:rsid w:val="00823431"/>
    <w:rsid w:val="008234BA"/>
    <w:rsid w:val="00823861"/>
    <w:rsid w:val="00823F1D"/>
    <w:rsid w:val="00824AC9"/>
    <w:rsid w:val="008258CD"/>
    <w:rsid w:val="00830347"/>
    <w:rsid w:val="0083059F"/>
    <w:rsid w:val="0083466B"/>
    <w:rsid w:val="0083593F"/>
    <w:rsid w:val="0083670B"/>
    <w:rsid w:val="00840D7A"/>
    <w:rsid w:val="00843AA6"/>
    <w:rsid w:val="00845B5E"/>
    <w:rsid w:val="00846ECF"/>
    <w:rsid w:val="00851712"/>
    <w:rsid w:val="00851830"/>
    <w:rsid w:val="008518FD"/>
    <w:rsid w:val="008537E4"/>
    <w:rsid w:val="00855619"/>
    <w:rsid w:val="008572B1"/>
    <w:rsid w:val="00860C3E"/>
    <w:rsid w:val="0086199B"/>
    <w:rsid w:val="00865319"/>
    <w:rsid w:val="00865423"/>
    <w:rsid w:val="00865549"/>
    <w:rsid w:val="00865DEF"/>
    <w:rsid w:val="0086758A"/>
    <w:rsid w:val="008705B8"/>
    <w:rsid w:val="0087070A"/>
    <w:rsid w:val="0087129F"/>
    <w:rsid w:val="00871379"/>
    <w:rsid w:val="00872477"/>
    <w:rsid w:val="008735B5"/>
    <w:rsid w:val="00873615"/>
    <w:rsid w:val="00873E7E"/>
    <w:rsid w:val="00874016"/>
    <w:rsid w:val="0087495A"/>
    <w:rsid w:val="00876DFC"/>
    <w:rsid w:val="00880627"/>
    <w:rsid w:val="00880F7F"/>
    <w:rsid w:val="00881378"/>
    <w:rsid w:val="0088156F"/>
    <w:rsid w:val="00881F9F"/>
    <w:rsid w:val="0088386D"/>
    <w:rsid w:val="00883E84"/>
    <w:rsid w:val="00884E9F"/>
    <w:rsid w:val="00885AD0"/>
    <w:rsid w:val="00890769"/>
    <w:rsid w:val="00891926"/>
    <w:rsid w:val="00891F1B"/>
    <w:rsid w:val="00892288"/>
    <w:rsid w:val="0089243F"/>
    <w:rsid w:val="0089346D"/>
    <w:rsid w:val="00893CAA"/>
    <w:rsid w:val="00894751"/>
    <w:rsid w:val="00895DDA"/>
    <w:rsid w:val="0089719C"/>
    <w:rsid w:val="008972DE"/>
    <w:rsid w:val="00897394"/>
    <w:rsid w:val="008977AB"/>
    <w:rsid w:val="008977CA"/>
    <w:rsid w:val="008A0CF6"/>
    <w:rsid w:val="008A10D8"/>
    <w:rsid w:val="008A145F"/>
    <w:rsid w:val="008A14BD"/>
    <w:rsid w:val="008A2109"/>
    <w:rsid w:val="008A6827"/>
    <w:rsid w:val="008A6B16"/>
    <w:rsid w:val="008A7E05"/>
    <w:rsid w:val="008B0F93"/>
    <w:rsid w:val="008B1314"/>
    <w:rsid w:val="008B2707"/>
    <w:rsid w:val="008B3975"/>
    <w:rsid w:val="008B5A64"/>
    <w:rsid w:val="008B61D2"/>
    <w:rsid w:val="008B643A"/>
    <w:rsid w:val="008B7225"/>
    <w:rsid w:val="008C095F"/>
    <w:rsid w:val="008C0EB2"/>
    <w:rsid w:val="008C14CC"/>
    <w:rsid w:val="008C3EC1"/>
    <w:rsid w:val="008C4892"/>
    <w:rsid w:val="008C497B"/>
    <w:rsid w:val="008C56E2"/>
    <w:rsid w:val="008C59B7"/>
    <w:rsid w:val="008C5BD6"/>
    <w:rsid w:val="008C60E3"/>
    <w:rsid w:val="008C7A37"/>
    <w:rsid w:val="008D0335"/>
    <w:rsid w:val="008D1E97"/>
    <w:rsid w:val="008D3D6A"/>
    <w:rsid w:val="008D3F2B"/>
    <w:rsid w:val="008D418C"/>
    <w:rsid w:val="008D574F"/>
    <w:rsid w:val="008D7345"/>
    <w:rsid w:val="008D7E91"/>
    <w:rsid w:val="008E1140"/>
    <w:rsid w:val="008E363F"/>
    <w:rsid w:val="008E47B6"/>
    <w:rsid w:val="008E5057"/>
    <w:rsid w:val="008E5C58"/>
    <w:rsid w:val="008E5D97"/>
    <w:rsid w:val="008E6D3A"/>
    <w:rsid w:val="008E6EE4"/>
    <w:rsid w:val="008E79B0"/>
    <w:rsid w:val="008E7A8C"/>
    <w:rsid w:val="008F0030"/>
    <w:rsid w:val="008F0306"/>
    <w:rsid w:val="008F03A1"/>
    <w:rsid w:val="008F0748"/>
    <w:rsid w:val="008F32C2"/>
    <w:rsid w:val="008F5050"/>
    <w:rsid w:val="008F61E3"/>
    <w:rsid w:val="008F669D"/>
    <w:rsid w:val="00900DF5"/>
    <w:rsid w:val="00901D82"/>
    <w:rsid w:val="009029A4"/>
    <w:rsid w:val="00902FC2"/>
    <w:rsid w:val="00903251"/>
    <w:rsid w:val="00903D9C"/>
    <w:rsid w:val="009044D1"/>
    <w:rsid w:val="00904AD6"/>
    <w:rsid w:val="00904E9A"/>
    <w:rsid w:val="00904EDA"/>
    <w:rsid w:val="009059ED"/>
    <w:rsid w:val="009108CC"/>
    <w:rsid w:val="009111F4"/>
    <w:rsid w:val="00911311"/>
    <w:rsid w:val="00911517"/>
    <w:rsid w:val="00911D82"/>
    <w:rsid w:val="0091351E"/>
    <w:rsid w:val="00913DD6"/>
    <w:rsid w:val="0091497D"/>
    <w:rsid w:val="0091629F"/>
    <w:rsid w:val="00916487"/>
    <w:rsid w:val="00920657"/>
    <w:rsid w:val="0092086F"/>
    <w:rsid w:val="00920A86"/>
    <w:rsid w:val="0092166B"/>
    <w:rsid w:val="00921814"/>
    <w:rsid w:val="009223A8"/>
    <w:rsid w:val="00923E65"/>
    <w:rsid w:val="00924008"/>
    <w:rsid w:val="009241E3"/>
    <w:rsid w:val="00924D2C"/>
    <w:rsid w:val="00924D9A"/>
    <w:rsid w:val="00925A0F"/>
    <w:rsid w:val="00925AE2"/>
    <w:rsid w:val="009261B1"/>
    <w:rsid w:val="009268A2"/>
    <w:rsid w:val="0092744F"/>
    <w:rsid w:val="00930CB6"/>
    <w:rsid w:val="00930D15"/>
    <w:rsid w:val="00931381"/>
    <w:rsid w:val="00932A06"/>
    <w:rsid w:val="0093387B"/>
    <w:rsid w:val="00937675"/>
    <w:rsid w:val="009376A3"/>
    <w:rsid w:val="00937ADE"/>
    <w:rsid w:val="00937FD4"/>
    <w:rsid w:val="00940319"/>
    <w:rsid w:val="00940364"/>
    <w:rsid w:val="009409DB"/>
    <w:rsid w:val="0094555D"/>
    <w:rsid w:val="00946BAA"/>
    <w:rsid w:val="00947B24"/>
    <w:rsid w:val="00947EBA"/>
    <w:rsid w:val="00950607"/>
    <w:rsid w:val="009514D3"/>
    <w:rsid w:val="00951BA9"/>
    <w:rsid w:val="00951E12"/>
    <w:rsid w:val="009551AF"/>
    <w:rsid w:val="009562FD"/>
    <w:rsid w:val="00960056"/>
    <w:rsid w:val="00961D7A"/>
    <w:rsid w:val="00963317"/>
    <w:rsid w:val="00963959"/>
    <w:rsid w:val="00963BC0"/>
    <w:rsid w:val="00964AD7"/>
    <w:rsid w:val="0096569D"/>
    <w:rsid w:val="00966E36"/>
    <w:rsid w:val="0096746F"/>
    <w:rsid w:val="00967B50"/>
    <w:rsid w:val="0097077C"/>
    <w:rsid w:val="0097099B"/>
    <w:rsid w:val="00971DA1"/>
    <w:rsid w:val="00971F11"/>
    <w:rsid w:val="00972D39"/>
    <w:rsid w:val="009735D7"/>
    <w:rsid w:val="00973A8C"/>
    <w:rsid w:val="009742B9"/>
    <w:rsid w:val="0097438E"/>
    <w:rsid w:val="00975228"/>
    <w:rsid w:val="009760E8"/>
    <w:rsid w:val="0097667D"/>
    <w:rsid w:val="0097753B"/>
    <w:rsid w:val="00977F77"/>
    <w:rsid w:val="009802E9"/>
    <w:rsid w:val="0098050A"/>
    <w:rsid w:val="0098058E"/>
    <w:rsid w:val="00980FA0"/>
    <w:rsid w:val="0098117F"/>
    <w:rsid w:val="00981B8B"/>
    <w:rsid w:val="00982743"/>
    <w:rsid w:val="00983225"/>
    <w:rsid w:val="00983382"/>
    <w:rsid w:val="00983612"/>
    <w:rsid w:val="009867C0"/>
    <w:rsid w:val="00986D62"/>
    <w:rsid w:val="0098A7E2"/>
    <w:rsid w:val="0099226A"/>
    <w:rsid w:val="009929BA"/>
    <w:rsid w:val="00997F21"/>
    <w:rsid w:val="009A1153"/>
    <w:rsid w:val="009A17D7"/>
    <w:rsid w:val="009A5D5E"/>
    <w:rsid w:val="009A7280"/>
    <w:rsid w:val="009A7604"/>
    <w:rsid w:val="009A7D9E"/>
    <w:rsid w:val="009A7E64"/>
    <w:rsid w:val="009A7FE2"/>
    <w:rsid w:val="009B0F6C"/>
    <w:rsid w:val="009B27AC"/>
    <w:rsid w:val="009B3197"/>
    <w:rsid w:val="009B43DC"/>
    <w:rsid w:val="009B4B32"/>
    <w:rsid w:val="009B655A"/>
    <w:rsid w:val="009B702D"/>
    <w:rsid w:val="009C1520"/>
    <w:rsid w:val="009C1C88"/>
    <w:rsid w:val="009C4391"/>
    <w:rsid w:val="009C69EC"/>
    <w:rsid w:val="009D0D5B"/>
    <w:rsid w:val="009D282E"/>
    <w:rsid w:val="009D2DA7"/>
    <w:rsid w:val="009D2F1C"/>
    <w:rsid w:val="009D503E"/>
    <w:rsid w:val="009D687B"/>
    <w:rsid w:val="009D6ED4"/>
    <w:rsid w:val="009D770D"/>
    <w:rsid w:val="009E180F"/>
    <w:rsid w:val="009E1ADD"/>
    <w:rsid w:val="009E2204"/>
    <w:rsid w:val="009E29AB"/>
    <w:rsid w:val="009E4C00"/>
    <w:rsid w:val="009E4E9A"/>
    <w:rsid w:val="009E6DBD"/>
    <w:rsid w:val="009E705A"/>
    <w:rsid w:val="009E7211"/>
    <w:rsid w:val="009E78F7"/>
    <w:rsid w:val="009F02AF"/>
    <w:rsid w:val="009F2682"/>
    <w:rsid w:val="009F2788"/>
    <w:rsid w:val="009F6AB3"/>
    <w:rsid w:val="009F6E43"/>
    <w:rsid w:val="00A006F2"/>
    <w:rsid w:val="00A04479"/>
    <w:rsid w:val="00A05FE3"/>
    <w:rsid w:val="00A0635C"/>
    <w:rsid w:val="00A06388"/>
    <w:rsid w:val="00A076BB"/>
    <w:rsid w:val="00A10D0D"/>
    <w:rsid w:val="00A1161E"/>
    <w:rsid w:val="00A11627"/>
    <w:rsid w:val="00A1355A"/>
    <w:rsid w:val="00A13AE6"/>
    <w:rsid w:val="00A1412A"/>
    <w:rsid w:val="00A143F8"/>
    <w:rsid w:val="00A14A35"/>
    <w:rsid w:val="00A14B51"/>
    <w:rsid w:val="00A24DE1"/>
    <w:rsid w:val="00A25608"/>
    <w:rsid w:val="00A25BC4"/>
    <w:rsid w:val="00A25C03"/>
    <w:rsid w:val="00A25CAB"/>
    <w:rsid w:val="00A26588"/>
    <w:rsid w:val="00A27324"/>
    <w:rsid w:val="00A31548"/>
    <w:rsid w:val="00A3366C"/>
    <w:rsid w:val="00A3399F"/>
    <w:rsid w:val="00A35827"/>
    <w:rsid w:val="00A35913"/>
    <w:rsid w:val="00A36135"/>
    <w:rsid w:val="00A373F9"/>
    <w:rsid w:val="00A4094D"/>
    <w:rsid w:val="00A40F74"/>
    <w:rsid w:val="00A423B3"/>
    <w:rsid w:val="00A433A9"/>
    <w:rsid w:val="00A4399E"/>
    <w:rsid w:val="00A43D41"/>
    <w:rsid w:val="00A43F35"/>
    <w:rsid w:val="00A447C4"/>
    <w:rsid w:val="00A44D28"/>
    <w:rsid w:val="00A45BF5"/>
    <w:rsid w:val="00A47127"/>
    <w:rsid w:val="00A5037A"/>
    <w:rsid w:val="00A52C01"/>
    <w:rsid w:val="00A52DA8"/>
    <w:rsid w:val="00A53B01"/>
    <w:rsid w:val="00A541B0"/>
    <w:rsid w:val="00A54842"/>
    <w:rsid w:val="00A55CAE"/>
    <w:rsid w:val="00A55E32"/>
    <w:rsid w:val="00A567D8"/>
    <w:rsid w:val="00A56BE6"/>
    <w:rsid w:val="00A57158"/>
    <w:rsid w:val="00A60945"/>
    <w:rsid w:val="00A6094E"/>
    <w:rsid w:val="00A60EEE"/>
    <w:rsid w:val="00A61592"/>
    <w:rsid w:val="00A6198D"/>
    <w:rsid w:val="00A61D14"/>
    <w:rsid w:val="00A6202E"/>
    <w:rsid w:val="00A623E1"/>
    <w:rsid w:val="00A62487"/>
    <w:rsid w:val="00A63750"/>
    <w:rsid w:val="00A64327"/>
    <w:rsid w:val="00A64CA5"/>
    <w:rsid w:val="00A66B61"/>
    <w:rsid w:val="00A6715B"/>
    <w:rsid w:val="00A67751"/>
    <w:rsid w:val="00A67F23"/>
    <w:rsid w:val="00A70138"/>
    <w:rsid w:val="00A721FE"/>
    <w:rsid w:val="00A73A14"/>
    <w:rsid w:val="00A74531"/>
    <w:rsid w:val="00A74A57"/>
    <w:rsid w:val="00A75E3D"/>
    <w:rsid w:val="00A75FEB"/>
    <w:rsid w:val="00A76ADD"/>
    <w:rsid w:val="00A77330"/>
    <w:rsid w:val="00A80E3C"/>
    <w:rsid w:val="00A814AA"/>
    <w:rsid w:val="00A82590"/>
    <w:rsid w:val="00A82605"/>
    <w:rsid w:val="00A83016"/>
    <w:rsid w:val="00A85F4C"/>
    <w:rsid w:val="00A86374"/>
    <w:rsid w:val="00A87CE2"/>
    <w:rsid w:val="00A94445"/>
    <w:rsid w:val="00A947AB"/>
    <w:rsid w:val="00A952D7"/>
    <w:rsid w:val="00A96109"/>
    <w:rsid w:val="00A97782"/>
    <w:rsid w:val="00AA0048"/>
    <w:rsid w:val="00AA088E"/>
    <w:rsid w:val="00AA13D6"/>
    <w:rsid w:val="00AA1C0D"/>
    <w:rsid w:val="00AA22A2"/>
    <w:rsid w:val="00AA2E53"/>
    <w:rsid w:val="00AA2FCE"/>
    <w:rsid w:val="00AA4624"/>
    <w:rsid w:val="00AA6CBD"/>
    <w:rsid w:val="00AA7938"/>
    <w:rsid w:val="00AB09E3"/>
    <w:rsid w:val="00AB1C2F"/>
    <w:rsid w:val="00AB4CBE"/>
    <w:rsid w:val="00AB53B4"/>
    <w:rsid w:val="00AB581B"/>
    <w:rsid w:val="00AB5A0A"/>
    <w:rsid w:val="00AB6E35"/>
    <w:rsid w:val="00AB7498"/>
    <w:rsid w:val="00AB76DB"/>
    <w:rsid w:val="00AC072E"/>
    <w:rsid w:val="00AC20FA"/>
    <w:rsid w:val="00AC4A7D"/>
    <w:rsid w:val="00AC4B6C"/>
    <w:rsid w:val="00AC54ED"/>
    <w:rsid w:val="00AC5700"/>
    <w:rsid w:val="00AC576C"/>
    <w:rsid w:val="00AC57B6"/>
    <w:rsid w:val="00AC5EC7"/>
    <w:rsid w:val="00AC6736"/>
    <w:rsid w:val="00AD16A1"/>
    <w:rsid w:val="00AD1E4E"/>
    <w:rsid w:val="00AD318C"/>
    <w:rsid w:val="00AD421F"/>
    <w:rsid w:val="00AD4E35"/>
    <w:rsid w:val="00AE2649"/>
    <w:rsid w:val="00AE2CF7"/>
    <w:rsid w:val="00AE3219"/>
    <w:rsid w:val="00AE404A"/>
    <w:rsid w:val="00AE42C0"/>
    <w:rsid w:val="00AE4894"/>
    <w:rsid w:val="00AE5F74"/>
    <w:rsid w:val="00AE6EDE"/>
    <w:rsid w:val="00AE6FD9"/>
    <w:rsid w:val="00AE7CBB"/>
    <w:rsid w:val="00AF0C76"/>
    <w:rsid w:val="00AF25A5"/>
    <w:rsid w:val="00AF3E24"/>
    <w:rsid w:val="00AF4D34"/>
    <w:rsid w:val="00AF4D5A"/>
    <w:rsid w:val="00AF5A01"/>
    <w:rsid w:val="00AF6B4D"/>
    <w:rsid w:val="00B00334"/>
    <w:rsid w:val="00B01C46"/>
    <w:rsid w:val="00B04476"/>
    <w:rsid w:val="00B054E8"/>
    <w:rsid w:val="00B0616E"/>
    <w:rsid w:val="00B0649D"/>
    <w:rsid w:val="00B06A29"/>
    <w:rsid w:val="00B06A6A"/>
    <w:rsid w:val="00B06DCC"/>
    <w:rsid w:val="00B104CE"/>
    <w:rsid w:val="00B10D96"/>
    <w:rsid w:val="00B11F23"/>
    <w:rsid w:val="00B11F4C"/>
    <w:rsid w:val="00B13306"/>
    <w:rsid w:val="00B13EDA"/>
    <w:rsid w:val="00B1566E"/>
    <w:rsid w:val="00B164F4"/>
    <w:rsid w:val="00B20626"/>
    <w:rsid w:val="00B20ADA"/>
    <w:rsid w:val="00B21350"/>
    <w:rsid w:val="00B22020"/>
    <w:rsid w:val="00B220E1"/>
    <w:rsid w:val="00B22861"/>
    <w:rsid w:val="00B2305E"/>
    <w:rsid w:val="00B23658"/>
    <w:rsid w:val="00B236DE"/>
    <w:rsid w:val="00B2460D"/>
    <w:rsid w:val="00B271D7"/>
    <w:rsid w:val="00B3242F"/>
    <w:rsid w:val="00B32D64"/>
    <w:rsid w:val="00B32E10"/>
    <w:rsid w:val="00B34002"/>
    <w:rsid w:val="00B35E86"/>
    <w:rsid w:val="00B36164"/>
    <w:rsid w:val="00B36877"/>
    <w:rsid w:val="00B3788F"/>
    <w:rsid w:val="00B40C20"/>
    <w:rsid w:val="00B41030"/>
    <w:rsid w:val="00B4464E"/>
    <w:rsid w:val="00B448C2"/>
    <w:rsid w:val="00B44CFE"/>
    <w:rsid w:val="00B451C5"/>
    <w:rsid w:val="00B45F80"/>
    <w:rsid w:val="00B4758C"/>
    <w:rsid w:val="00B5008C"/>
    <w:rsid w:val="00B51D54"/>
    <w:rsid w:val="00B51EFB"/>
    <w:rsid w:val="00B521F6"/>
    <w:rsid w:val="00B52E35"/>
    <w:rsid w:val="00B54439"/>
    <w:rsid w:val="00B55187"/>
    <w:rsid w:val="00B566DE"/>
    <w:rsid w:val="00B5696B"/>
    <w:rsid w:val="00B577AC"/>
    <w:rsid w:val="00B57EF8"/>
    <w:rsid w:val="00B6023B"/>
    <w:rsid w:val="00B602BD"/>
    <w:rsid w:val="00B60333"/>
    <w:rsid w:val="00B603B2"/>
    <w:rsid w:val="00B610AC"/>
    <w:rsid w:val="00B6176E"/>
    <w:rsid w:val="00B61A22"/>
    <w:rsid w:val="00B62CA0"/>
    <w:rsid w:val="00B63BD2"/>
    <w:rsid w:val="00B67A92"/>
    <w:rsid w:val="00B67CE2"/>
    <w:rsid w:val="00B70D54"/>
    <w:rsid w:val="00B70FF9"/>
    <w:rsid w:val="00B729FB"/>
    <w:rsid w:val="00B7316A"/>
    <w:rsid w:val="00B734EA"/>
    <w:rsid w:val="00B737B9"/>
    <w:rsid w:val="00B73862"/>
    <w:rsid w:val="00B749C9"/>
    <w:rsid w:val="00B74BC8"/>
    <w:rsid w:val="00B74D16"/>
    <w:rsid w:val="00B81197"/>
    <w:rsid w:val="00B812D4"/>
    <w:rsid w:val="00B818E5"/>
    <w:rsid w:val="00B81B1D"/>
    <w:rsid w:val="00B827CA"/>
    <w:rsid w:val="00B82A6F"/>
    <w:rsid w:val="00B82A94"/>
    <w:rsid w:val="00B84B0B"/>
    <w:rsid w:val="00B871B6"/>
    <w:rsid w:val="00B8776D"/>
    <w:rsid w:val="00B90D99"/>
    <w:rsid w:val="00B91CEC"/>
    <w:rsid w:val="00B92473"/>
    <w:rsid w:val="00B9279E"/>
    <w:rsid w:val="00B928EB"/>
    <w:rsid w:val="00B938D4"/>
    <w:rsid w:val="00B94A6B"/>
    <w:rsid w:val="00B94AF8"/>
    <w:rsid w:val="00B95095"/>
    <w:rsid w:val="00B95D26"/>
    <w:rsid w:val="00B971EF"/>
    <w:rsid w:val="00BA0207"/>
    <w:rsid w:val="00BA0D4C"/>
    <w:rsid w:val="00BA166F"/>
    <w:rsid w:val="00BA492B"/>
    <w:rsid w:val="00BA538C"/>
    <w:rsid w:val="00BA542C"/>
    <w:rsid w:val="00BA5BC7"/>
    <w:rsid w:val="00BA5E35"/>
    <w:rsid w:val="00BA6542"/>
    <w:rsid w:val="00BA65E8"/>
    <w:rsid w:val="00BA6BF1"/>
    <w:rsid w:val="00BA7A5E"/>
    <w:rsid w:val="00BB0590"/>
    <w:rsid w:val="00BB252D"/>
    <w:rsid w:val="00BB32D5"/>
    <w:rsid w:val="00BB374C"/>
    <w:rsid w:val="00BB3A9D"/>
    <w:rsid w:val="00BB4505"/>
    <w:rsid w:val="00BB5218"/>
    <w:rsid w:val="00BB640D"/>
    <w:rsid w:val="00BB7D4F"/>
    <w:rsid w:val="00BC0CFB"/>
    <w:rsid w:val="00BC28D1"/>
    <w:rsid w:val="00BC34F8"/>
    <w:rsid w:val="00BC3B83"/>
    <w:rsid w:val="00BC40F8"/>
    <w:rsid w:val="00BC5E99"/>
    <w:rsid w:val="00BC69D6"/>
    <w:rsid w:val="00BC6AEC"/>
    <w:rsid w:val="00BD071C"/>
    <w:rsid w:val="00BD090F"/>
    <w:rsid w:val="00BD0FA4"/>
    <w:rsid w:val="00BD149E"/>
    <w:rsid w:val="00BD1528"/>
    <w:rsid w:val="00BD1F2F"/>
    <w:rsid w:val="00BD21DF"/>
    <w:rsid w:val="00BD36A7"/>
    <w:rsid w:val="00BD46A3"/>
    <w:rsid w:val="00BD6BCF"/>
    <w:rsid w:val="00BD7DEA"/>
    <w:rsid w:val="00BE1C2B"/>
    <w:rsid w:val="00BE1E39"/>
    <w:rsid w:val="00BE3122"/>
    <w:rsid w:val="00BE39ED"/>
    <w:rsid w:val="00BE50D9"/>
    <w:rsid w:val="00BE5BD2"/>
    <w:rsid w:val="00BE6174"/>
    <w:rsid w:val="00BE70F1"/>
    <w:rsid w:val="00BE716A"/>
    <w:rsid w:val="00BE7179"/>
    <w:rsid w:val="00BF012A"/>
    <w:rsid w:val="00BF1B09"/>
    <w:rsid w:val="00BF29DF"/>
    <w:rsid w:val="00BF2A29"/>
    <w:rsid w:val="00BF2F77"/>
    <w:rsid w:val="00BF37A8"/>
    <w:rsid w:val="00BF3DF3"/>
    <w:rsid w:val="00BF4742"/>
    <w:rsid w:val="00BF746A"/>
    <w:rsid w:val="00BF7838"/>
    <w:rsid w:val="00C0045F"/>
    <w:rsid w:val="00C02643"/>
    <w:rsid w:val="00C037A4"/>
    <w:rsid w:val="00C05BB6"/>
    <w:rsid w:val="00C06FC4"/>
    <w:rsid w:val="00C073CC"/>
    <w:rsid w:val="00C07F3E"/>
    <w:rsid w:val="00C109AB"/>
    <w:rsid w:val="00C11492"/>
    <w:rsid w:val="00C115D2"/>
    <w:rsid w:val="00C11D8F"/>
    <w:rsid w:val="00C120E4"/>
    <w:rsid w:val="00C14316"/>
    <w:rsid w:val="00C144E0"/>
    <w:rsid w:val="00C157CB"/>
    <w:rsid w:val="00C15912"/>
    <w:rsid w:val="00C15AFA"/>
    <w:rsid w:val="00C17014"/>
    <w:rsid w:val="00C17791"/>
    <w:rsid w:val="00C214FB"/>
    <w:rsid w:val="00C22477"/>
    <w:rsid w:val="00C22F23"/>
    <w:rsid w:val="00C24736"/>
    <w:rsid w:val="00C254D3"/>
    <w:rsid w:val="00C25F21"/>
    <w:rsid w:val="00C269E0"/>
    <w:rsid w:val="00C271BA"/>
    <w:rsid w:val="00C27E65"/>
    <w:rsid w:val="00C3036B"/>
    <w:rsid w:val="00C30AC5"/>
    <w:rsid w:val="00C32FDE"/>
    <w:rsid w:val="00C33A6E"/>
    <w:rsid w:val="00C33C15"/>
    <w:rsid w:val="00C33F78"/>
    <w:rsid w:val="00C34FAD"/>
    <w:rsid w:val="00C35D47"/>
    <w:rsid w:val="00C3647C"/>
    <w:rsid w:val="00C364E1"/>
    <w:rsid w:val="00C3718F"/>
    <w:rsid w:val="00C37DEF"/>
    <w:rsid w:val="00C40227"/>
    <w:rsid w:val="00C40556"/>
    <w:rsid w:val="00C40FEA"/>
    <w:rsid w:val="00C41ACE"/>
    <w:rsid w:val="00C41D19"/>
    <w:rsid w:val="00C42702"/>
    <w:rsid w:val="00C447AE"/>
    <w:rsid w:val="00C44D36"/>
    <w:rsid w:val="00C4516E"/>
    <w:rsid w:val="00C477DE"/>
    <w:rsid w:val="00C50DD5"/>
    <w:rsid w:val="00C51A1A"/>
    <w:rsid w:val="00C54B02"/>
    <w:rsid w:val="00C55674"/>
    <w:rsid w:val="00C55AF0"/>
    <w:rsid w:val="00C572A9"/>
    <w:rsid w:val="00C57526"/>
    <w:rsid w:val="00C60FAE"/>
    <w:rsid w:val="00C61255"/>
    <w:rsid w:val="00C615A9"/>
    <w:rsid w:val="00C6166A"/>
    <w:rsid w:val="00C618C3"/>
    <w:rsid w:val="00C63EA8"/>
    <w:rsid w:val="00C64866"/>
    <w:rsid w:val="00C64E4D"/>
    <w:rsid w:val="00C65082"/>
    <w:rsid w:val="00C65CA7"/>
    <w:rsid w:val="00C66554"/>
    <w:rsid w:val="00C6659A"/>
    <w:rsid w:val="00C6666F"/>
    <w:rsid w:val="00C67FA3"/>
    <w:rsid w:val="00C722B0"/>
    <w:rsid w:val="00C7271C"/>
    <w:rsid w:val="00C72D47"/>
    <w:rsid w:val="00C7455E"/>
    <w:rsid w:val="00C76542"/>
    <w:rsid w:val="00C7678F"/>
    <w:rsid w:val="00C76929"/>
    <w:rsid w:val="00C809B6"/>
    <w:rsid w:val="00C80F44"/>
    <w:rsid w:val="00C811FC"/>
    <w:rsid w:val="00C82F89"/>
    <w:rsid w:val="00C842B3"/>
    <w:rsid w:val="00C84AC7"/>
    <w:rsid w:val="00C84B38"/>
    <w:rsid w:val="00C85483"/>
    <w:rsid w:val="00C87A3F"/>
    <w:rsid w:val="00C9127A"/>
    <w:rsid w:val="00C924CD"/>
    <w:rsid w:val="00C92BC3"/>
    <w:rsid w:val="00C94024"/>
    <w:rsid w:val="00C94193"/>
    <w:rsid w:val="00C9485F"/>
    <w:rsid w:val="00C952E0"/>
    <w:rsid w:val="00C9581C"/>
    <w:rsid w:val="00C960C1"/>
    <w:rsid w:val="00C978EF"/>
    <w:rsid w:val="00CA071F"/>
    <w:rsid w:val="00CA0F05"/>
    <w:rsid w:val="00CA1FCB"/>
    <w:rsid w:val="00CA21AC"/>
    <w:rsid w:val="00CA2CA1"/>
    <w:rsid w:val="00CA2DAA"/>
    <w:rsid w:val="00CA519F"/>
    <w:rsid w:val="00CA555F"/>
    <w:rsid w:val="00CA62C5"/>
    <w:rsid w:val="00CA7293"/>
    <w:rsid w:val="00CA7DE4"/>
    <w:rsid w:val="00CB0A91"/>
    <w:rsid w:val="00CB1597"/>
    <w:rsid w:val="00CB27AF"/>
    <w:rsid w:val="00CB3BDD"/>
    <w:rsid w:val="00CB4237"/>
    <w:rsid w:val="00CB57A6"/>
    <w:rsid w:val="00CB64CA"/>
    <w:rsid w:val="00CB6A42"/>
    <w:rsid w:val="00CC1AD4"/>
    <w:rsid w:val="00CC2623"/>
    <w:rsid w:val="00CC35E4"/>
    <w:rsid w:val="00CC3A5B"/>
    <w:rsid w:val="00CC4AA8"/>
    <w:rsid w:val="00CC5364"/>
    <w:rsid w:val="00CC5A8D"/>
    <w:rsid w:val="00CC5E3B"/>
    <w:rsid w:val="00CC61F1"/>
    <w:rsid w:val="00CD03A0"/>
    <w:rsid w:val="00CD0551"/>
    <w:rsid w:val="00CD0AD0"/>
    <w:rsid w:val="00CD1B1D"/>
    <w:rsid w:val="00CD28DF"/>
    <w:rsid w:val="00CD31DC"/>
    <w:rsid w:val="00CD340E"/>
    <w:rsid w:val="00CD4642"/>
    <w:rsid w:val="00CD4855"/>
    <w:rsid w:val="00CD4E62"/>
    <w:rsid w:val="00CD5050"/>
    <w:rsid w:val="00CD6F14"/>
    <w:rsid w:val="00CD741D"/>
    <w:rsid w:val="00CD74DC"/>
    <w:rsid w:val="00CD763A"/>
    <w:rsid w:val="00CE08E3"/>
    <w:rsid w:val="00CE1804"/>
    <w:rsid w:val="00CE1914"/>
    <w:rsid w:val="00CE269A"/>
    <w:rsid w:val="00CE3010"/>
    <w:rsid w:val="00CE30A6"/>
    <w:rsid w:val="00CE3175"/>
    <w:rsid w:val="00CE42A1"/>
    <w:rsid w:val="00CE4505"/>
    <w:rsid w:val="00CE46B6"/>
    <w:rsid w:val="00CE56CB"/>
    <w:rsid w:val="00CE5F29"/>
    <w:rsid w:val="00CE71FF"/>
    <w:rsid w:val="00CE7274"/>
    <w:rsid w:val="00CF0A74"/>
    <w:rsid w:val="00CF1541"/>
    <w:rsid w:val="00CF2518"/>
    <w:rsid w:val="00CF25D0"/>
    <w:rsid w:val="00CF4222"/>
    <w:rsid w:val="00CF468A"/>
    <w:rsid w:val="00CF4796"/>
    <w:rsid w:val="00CF51AD"/>
    <w:rsid w:val="00CF644B"/>
    <w:rsid w:val="00D01F81"/>
    <w:rsid w:val="00D02522"/>
    <w:rsid w:val="00D02D54"/>
    <w:rsid w:val="00D05128"/>
    <w:rsid w:val="00D06518"/>
    <w:rsid w:val="00D06738"/>
    <w:rsid w:val="00D0680B"/>
    <w:rsid w:val="00D06996"/>
    <w:rsid w:val="00D07DC6"/>
    <w:rsid w:val="00D12712"/>
    <w:rsid w:val="00D129EB"/>
    <w:rsid w:val="00D134AD"/>
    <w:rsid w:val="00D139F5"/>
    <w:rsid w:val="00D13E8B"/>
    <w:rsid w:val="00D14A3E"/>
    <w:rsid w:val="00D15A68"/>
    <w:rsid w:val="00D16760"/>
    <w:rsid w:val="00D17B55"/>
    <w:rsid w:val="00D20B38"/>
    <w:rsid w:val="00D20FE3"/>
    <w:rsid w:val="00D21F04"/>
    <w:rsid w:val="00D221A1"/>
    <w:rsid w:val="00D22542"/>
    <w:rsid w:val="00D229DF"/>
    <w:rsid w:val="00D247DB"/>
    <w:rsid w:val="00D252B1"/>
    <w:rsid w:val="00D25AAB"/>
    <w:rsid w:val="00D2688B"/>
    <w:rsid w:val="00D30B3F"/>
    <w:rsid w:val="00D31787"/>
    <w:rsid w:val="00D325CB"/>
    <w:rsid w:val="00D32F31"/>
    <w:rsid w:val="00D351C0"/>
    <w:rsid w:val="00D3550A"/>
    <w:rsid w:val="00D36A1B"/>
    <w:rsid w:val="00D36DBC"/>
    <w:rsid w:val="00D37124"/>
    <w:rsid w:val="00D37BCF"/>
    <w:rsid w:val="00D4016D"/>
    <w:rsid w:val="00D403A8"/>
    <w:rsid w:val="00D4076E"/>
    <w:rsid w:val="00D40ABF"/>
    <w:rsid w:val="00D41F4F"/>
    <w:rsid w:val="00D43D8F"/>
    <w:rsid w:val="00D4499A"/>
    <w:rsid w:val="00D45470"/>
    <w:rsid w:val="00D45D8C"/>
    <w:rsid w:val="00D4606C"/>
    <w:rsid w:val="00D461E5"/>
    <w:rsid w:val="00D46810"/>
    <w:rsid w:val="00D47272"/>
    <w:rsid w:val="00D50737"/>
    <w:rsid w:val="00D513B9"/>
    <w:rsid w:val="00D515B4"/>
    <w:rsid w:val="00D51F65"/>
    <w:rsid w:val="00D54163"/>
    <w:rsid w:val="00D56AA6"/>
    <w:rsid w:val="00D56DE7"/>
    <w:rsid w:val="00D56EF6"/>
    <w:rsid w:val="00D5704C"/>
    <w:rsid w:val="00D57263"/>
    <w:rsid w:val="00D578C1"/>
    <w:rsid w:val="00D57FCE"/>
    <w:rsid w:val="00D603E5"/>
    <w:rsid w:val="00D6078B"/>
    <w:rsid w:val="00D60CEF"/>
    <w:rsid w:val="00D61AD0"/>
    <w:rsid w:val="00D63F13"/>
    <w:rsid w:val="00D66135"/>
    <w:rsid w:val="00D66B28"/>
    <w:rsid w:val="00D70917"/>
    <w:rsid w:val="00D70B3B"/>
    <w:rsid w:val="00D711F0"/>
    <w:rsid w:val="00D71786"/>
    <w:rsid w:val="00D71EF2"/>
    <w:rsid w:val="00D72A70"/>
    <w:rsid w:val="00D72EA4"/>
    <w:rsid w:val="00D74266"/>
    <w:rsid w:val="00D745FE"/>
    <w:rsid w:val="00D74767"/>
    <w:rsid w:val="00D74B63"/>
    <w:rsid w:val="00D76FF6"/>
    <w:rsid w:val="00D7728F"/>
    <w:rsid w:val="00D77C5C"/>
    <w:rsid w:val="00D8167F"/>
    <w:rsid w:val="00D8196A"/>
    <w:rsid w:val="00D828A9"/>
    <w:rsid w:val="00D82E92"/>
    <w:rsid w:val="00D8331C"/>
    <w:rsid w:val="00D83586"/>
    <w:rsid w:val="00D840F7"/>
    <w:rsid w:val="00D85171"/>
    <w:rsid w:val="00D90809"/>
    <w:rsid w:val="00D919BA"/>
    <w:rsid w:val="00D91BB0"/>
    <w:rsid w:val="00D93363"/>
    <w:rsid w:val="00D9466A"/>
    <w:rsid w:val="00D95381"/>
    <w:rsid w:val="00D95B1D"/>
    <w:rsid w:val="00D95C9D"/>
    <w:rsid w:val="00D979D1"/>
    <w:rsid w:val="00DA0993"/>
    <w:rsid w:val="00DA0D2C"/>
    <w:rsid w:val="00DA0EFA"/>
    <w:rsid w:val="00DA1576"/>
    <w:rsid w:val="00DA2002"/>
    <w:rsid w:val="00DA2216"/>
    <w:rsid w:val="00DA32C8"/>
    <w:rsid w:val="00DA4E78"/>
    <w:rsid w:val="00DA4ED3"/>
    <w:rsid w:val="00DA623A"/>
    <w:rsid w:val="00DA6424"/>
    <w:rsid w:val="00DA699B"/>
    <w:rsid w:val="00DA7CE1"/>
    <w:rsid w:val="00DB0605"/>
    <w:rsid w:val="00DB0EA7"/>
    <w:rsid w:val="00DB2AF9"/>
    <w:rsid w:val="00DB41B3"/>
    <w:rsid w:val="00DB4249"/>
    <w:rsid w:val="00DB436A"/>
    <w:rsid w:val="00DB58BC"/>
    <w:rsid w:val="00DB5BAF"/>
    <w:rsid w:val="00DB6C6F"/>
    <w:rsid w:val="00DB798E"/>
    <w:rsid w:val="00DC05C0"/>
    <w:rsid w:val="00DC1127"/>
    <w:rsid w:val="00DC1197"/>
    <w:rsid w:val="00DC1271"/>
    <w:rsid w:val="00DC12F9"/>
    <w:rsid w:val="00DC13F1"/>
    <w:rsid w:val="00DC3681"/>
    <w:rsid w:val="00DC41F0"/>
    <w:rsid w:val="00DC5A05"/>
    <w:rsid w:val="00DC6D5D"/>
    <w:rsid w:val="00DC700F"/>
    <w:rsid w:val="00DC7043"/>
    <w:rsid w:val="00DC773A"/>
    <w:rsid w:val="00DC7A75"/>
    <w:rsid w:val="00DC7FFD"/>
    <w:rsid w:val="00DD1078"/>
    <w:rsid w:val="00DD11B8"/>
    <w:rsid w:val="00DD17C5"/>
    <w:rsid w:val="00DD1C48"/>
    <w:rsid w:val="00DD29F2"/>
    <w:rsid w:val="00DD3001"/>
    <w:rsid w:val="00DD30A6"/>
    <w:rsid w:val="00DD3F77"/>
    <w:rsid w:val="00DD449E"/>
    <w:rsid w:val="00DD541A"/>
    <w:rsid w:val="00DD759C"/>
    <w:rsid w:val="00DD7AEC"/>
    <w:rsid w:val="00DD7FB9"/>
    <w:rsid w:val="00DE197D"/>
    <w:rsid w:val="00DE1D21"/>
    <w:rsid w:val="00DE2CB7"/>
    <w:rsid w:val="00DE4102"/>
    <w:rsid w:val="00DE55EC"/>
    <w:rsid w:val="00DE58F8"/>
    <w:rsid w:val="00DE762A"/>
    <w:rsid w:val="00DF02FC"/>
    <w:rsid w:val="00DF129F"/>
    <w:rsid w:val="00DF31F5"/>
    <w:rsid w:val="00DF334F"/>
    <w:rsid w:val="00DF375B"/>
    <w:rsid w:val="00DF38D4"/>
    <w:rsid w:val="00DF465D"/>
    <w:rsid w:val="00DF6A69"/>
    <w:rsid w:val="00DF7052"/>
    <w:rsid w:val="00E008FE"/>
    <w:rsid w:val="00E021D6"/>
    <w:rsid w:val="00E029CF"/>
    <w:rsid w:val="00E04ED1"/>
    <w:rsid w:val="00E0601D"/>
    <w:rsid w:val="00E06275"/>
    <w:rsid w:val="00E06397"/>
    <w:rsid w:val="00E11C69"/>
    <w:rsid w:val="00E12A51"/>
    <w:rsid w:val="00E12F9C"/>
    <w:rsid w:val="00E14F74"/>
    <w:rsid w:val="00E16D6F"/>
    <w:rsid w:val="00E175E5"/>
    <w:rsid w:val="00E202AA"/>
    <w:rsid w:val="00E21C8A"/>
    <w:rsid w:val="00E22710"/>
    <w:rsid w:val="00E22923"/>
    <w:rsid w:val="00E24263"/>
    <w:rsid w:val="00E2630B"/>
    <w:rsid w:val="00E268BC"/>
    <w:rsid w:val="00E30130"/>
    <w:rsid w:val="00E30242"/>
    <w:rsid w:val="00E30920"/>
    <w:rsid w:val="00E30CE3"/>
    <w:rsid w:val="00E32199"/>
    <w:rsid w:val="00E32505"/>
    <w:rsid w:val="00E32A2C"/>
    <w:rsid w:val="00E32ACE"/>
    <w:rsid w:val="00E32DDB"/>
    <w:rsid w:val="00E3344C"/>
    <w:rsid w:val="00E3348F"/>
    <w:rsid w:val="00E33632"/>
    <w:rsid w:val="00E35B17"/>
    <w:rsid w:val="00E35EBA"/>
    <w:rsid w:val="00E40444"/>
    <w:rsid w:val="00E419BA"/>
    <w:rsid w:val="00E43047"/>
    <w:rsid w:val="00E4344B"/>
    <w:rsid w:val="00E4466D"/>
    <w:rsid w:val="00E46480"/>
    <w:rsid w:val="00E46634"/>
    <w:rsid w:val="00E46F96"/>
    <w:rsid w:val="00E51999"/>
    <w:rsid w:val="00E51DCC"/>
    <w:rsid w:val="00E526E1"/>
    <w:rsid w:val="00E52BAF"/>
    <w:rsid w:val="00E52FFC"/>
    <w:rsid w:val="00E54E8D"/>
    <w:rsid w:val="00E56C40"/>
    <w:rsid w:val="00E5719C"/>
    <w:rsid w:val="00E57584"/>
    <w:rsid w:val="00E603EC"/>
    <w:rsid w:val="00E60B39"/>
    <w:rsid w:val="00E612CE"/>
    <w:rsid w:val="00E61376"/>
    <w:rsid w:val="00E62895"/>
    <w:rsid w:val="00E63877"/>
    <w:rsid w:val="00E63C1C"/>
    <w:rsid w:val="00E6497D"/>
    <w:rsid w:val="00E66829"/>
    <w:rsid w:val="00E671E7"/>
    <w:rsid w:val="00E71840"/>
    <w:rsid w:val="00E72B12"/>
    <w:rsid w:val="00E75770"/>
    <w:rsid w:val="00E75B89"/>
    <w:rsid w:val="00E75BF2"/>
    <w:rsid w:val="00E75D8B"/>
    <w:rsid w:val="00E76160"/>
    <w:rsid w:val="00E761C3"/>
    <w:rsid w:val="00E762E3"/>
    <w:rsid w:val="00E7646F"/>
    <w:rsid w:val="00E77CDD"/>
    <w:rsid w:val="00E80676"/>
    <w:rsid w:val="00E807C8"/>
    <w:rsid w:val="00E80CC5"/>
    <w:rsid w:val="00E8191C"/>
    <w:rsid w:val="00E819BD"/>
    <w:rsid w:val="00E8360D"/>
    <w:rsid w:val="00E83819"/>
    <w:rsid w:val="00E83C28"/>
    <w:rsid w:val="00E83F19"/>
    <w:rsid w:val="00E841BF"/>
    <w:rsid w:val="00E85C82"/>
    <w:rsid w:val="00E85DDF"/>
    <w:rsid w:val="00E86027"/>
    <w:rsid w:val="00E877B3"/>
    <w:rsid w:val="00E87B07"/>
    <w:rsid w:val="00E908FB"/>
    <w:rsid w:val="00E91BF8"/>
    <w:rsid w:val="00E92753"/>
    <w:rsid w:val="00E949FA"/>
    <w:rsid w:val="00E95C37"/>
    <w:rsid w:val="00E969DA"/>
    <w:rsid w:val="00E97418"/>
    <w:rsid w:val="00E97758"/>
    <w:rsid w:val="00EA0481"/>
    <w:rsid w:val="00EA156A"/>
    <w:rsid w:val="00EA1A35"/>
    <w:rsid w:val="00EA3641"/>
    <w:rsid w:val="00EA4588"/>
    <w:rsid w:val="00EA48CC"/>
    <w:rsid w:val="00EA4F68"/>
    <w:rsid w:val="00EA5E47"/>
    <w:rsid w:val="00EA6115"/>
    <w:rsid w:val="00EA61A6"/>
    <w:rsid w:val="00EA65A1"/>
    <w:rsid w:val="00EB0AC6"/>
    <w:rsid w:val="00EB431F"/>
    <w:rsid w:val="00EB554D"/>
    <w:rsid w:val="00EB5B15"/>
    <w:rsid w:val="00EB6434"/>
    <w:rsid w:val="00EB6A52"/>
    <w:rsid w:val="00EB6E5E"/>
    <w:rsid w:val="00EB70BA"/>
    <w:rsid w:val="00EB75E7"/>
    <w:rsid w:val="00EC0BBC"/>
    <w:rsid w:val="00EC1D31"/>
    <w:rsid w:val="00EC2130"/>
    <w:rsid w:val="00EC27AD"/>
    <w:rsid w:val="00EC281A"/>
    <w:rsid w:val="00EC29D3"/>
    <w:rsid w:val="00EC635C"/>
    <w:rsid w:val="00EC6A95"/>
    <w:rsid w:val="00ED02D1"/>
    <w:rsid w:val="00ED153A"/>
    <w:rsid w:val="00ED2065"/>
    <w:rsid w:val="00ED2129"/>
    <w:rsid w:val="00ED2F16"/>
    <w:rsid w:val="00ED5CA3"/>
    <w:rsid w:val="00ED5D38"/>
    <w:rsid w:val="00ED6868"/>
    <w:rsid w:val="00ED7638"/>
    <w:rsid w:val="00EE02A2"/>
    <w:rsid w:val="00EE0BDC"/>
    <w:rsid w:val="00EE20A1"/>
    <w:rsid w:val="00EE36E3"/>
    <w:rsid w:val="00EE3738"/>
    <w:rsid w:val="00EE3C19"/>
    <w:rsid w:val="00EE61F5"/>
    <w:rsid w:val="00EE668F"/>
    <w:rsid w:val="00EE6A23"/>
    <w:rsid w:val="00EF0D06"/>
    <w:rsid w:val="00EF155D"/>
    <w:rsid w:val="00EF1E93"/>
    <w:rsid w:val="00EF2844"/>
    <w:rsid w:val="00EF331D"/>
    <w:rsid w:val="00EF33B6"/>
    <w:rsid w:val="00EF384E"/>
    <w:rsid w:val="00EF46F5"/>
    <w:rsid w:val="00EF5273"/>
    <w:rsid w:val="00EF7254"/>
    <w:rsid w:val="00EF77CC"/>
    <w:rsid w:val="00F00DB2"/>
    <w:rsid w:val="00F02A74"/>
    <w:rsid w:val="00F02AF8"/>
    <w:rsid w:val="00F04119"/>
    <w:rsid w:val="00F042B0"/>
    <w:rsid w:val="00F04896"/>
    <w:rsid w:val="00F057E1"/>
    <w:rsid w:val="00F06330"/>
    <w:rsid w:val="00F069D2"/>
    <w:rsid w:val="00F0774B"/>
    <w:rsid w:val="00F113EF"/>
    <w:rsid w:val="00F11492"/>
    <w:rsid w:val="00F11E8A"/>
    <w:rsid w:val="00F1274F"/>
    <w:rsid w:val="00F12F91"/>
    <w:rsid w:val="00F1349F"/>
    <w:rsid w:val="00F13695"/>
    <w:rsid w:val="00F142D0"/>
    <w:rsid w:val="00F15538"/>
    <w:rsid w:val="00F16C4C"/>
    <w:rsid w:val="00F17119"/>
    <w:rsid w:val="00F24585"/>
    <w:rsid w:val="00F24820"/>
    <w:rsid w:val="00F248EA"/>
    <w:rsid w:val="00F2554C"/>
    <w:rsid w:val="00F26095"/>
    <w:rsid w:val="00F26FCA"/>
    <w:rsid w:val="00F27156"/>
    <w:rsid w:val="00F277AF"/>
    <w:rsid w:val="00F27B2A"/>
    <w:rsid w:val="00F27B7A"/>
    <w:rsid w:val="00F322C2"/>
    <w:rsid w:val="00F345CA"/>
    <w:rsid w:val="00F36BA9"/>
    <w:rsid w:val="00F36E1A"/>
    <w:rsid w:val="00F36FD2"/>
    <w:rsid w:val="00F370DE"/>
    <w:rsid w:val="00F37D61"/>
    <w:rsid w:val="00F40A4F"/>
    <w:rsid w:val="00F41DBB"/>
    <w:rsid w:val="00F421CB"/>
    <w:rsid w:val="00F4408D"/>
    <w:rsid w:val="00F440AA"/>
    <w:rsid w:val="00F448CA"/>
    <w:rsid w:val="00F44E75"/>
    <w:rsid w:val="00F45AE6"/>
    <w:rsid w:val="00F50714"/>
    <w:rsid w:val="00F50798"/>
    <w:rsid w:val="00F50BDD"/>
    <w:rsid w:val="00F51DC5"/>
    <w:rsid w:val="00F522E6"/>
    <w:rsid w:val="00F527FD"/>
    <w:rsid w:val="00F52945"/>
    <w:rsid w:val="00F53025"/>
    <w:rsid w:val="00F552D7"/>
    <w:rsid w:val="00F56759"/>
    <w:rsid w:val="00F57020"/>
    <w:rsid w:val="00F612E3"/>
    <w:rsid w:val="00F61497"/>
    <w:rsid w:val="00F61E77"/>
    <w:rsid w:val="00F65FF1"/>
    <w:rsid w:val="00F67078"/>
    <w:rsid w:val="00F67675"/>
    <w:rsid w:val="00F67DC4"/>
    <w:rsid w:val="00F713E9"/>
    <w:rsid w:val="00F717A0"/>
    <w:rsid w:val="00F71D12"/>
    <w:rsid w:val="00F72E26"/>
    <w:rsid w:val="00F73D6D"/>
    <w:rsid w:val="00F73E3C"/>
    <w:rsid w:val="00F762B3"/>
    <w:rsid w:val="00F76A08"/>
    <w:rsid w:val="00F775B7"/>
    <w:rsid w:val="00F77D2C"/>
    <w:rsid w:val="00F77EEE"/>
    <w:rsid w:val="00F8070B"/>
    <w:rsid w:val="00F817A5"/>
    <w:rsid w:val="00F81B7B"/>
    <w:rsid w:val="00F8293E"/>
    <w:rsid w:val="00F83D28"/>
    <w:rsid w:val="00F864AA"/>
    <w:rsid w:val="00F8744E"/>
    <w:rsid w:val="00F87A72"/>
    <w:rsid w:val="00F903D2"/>
    <w:rsid w:val="00F908DE"/>
    <w:rsid w:val="00F919B4"/>
    <w:rsid w:val="00F92F50"/>
    <w:rsid w:val="00F93CD4"/>
    <w:rsid w:val="00F9497F"/>
    <w:rsid w:val="00F95D3B"/>
    <w:rsid w:val="00F97294"/>
    <w:rsid w:val="00FA1318"/>
    <w:rsid w:val="00FA13D3"/>
    <w:rsid w:val="00FA3893"/>
    <w:rsid w:val="00FA3B76"/>
    <w:rsid w:val="00FA42FC"/>
    <w:rsid w:val="00FA52B1"/>
    <w:rsid w:val="00FA5668"/>
    <w:rsid w:val="00FA6FF2"/>
    <w:rsid w:val="00FA70BD"/>
    <w:rsid w:val="00FB1718"/>
    <w:rsid w:val="00FB1F56"/>
    <w:rsid w:val="00FB24AC"/>
    <w:rsid w:val="00FB28BC"/>
    <w:rsid w:val="00FB2E2E"/>
    <w:rsid w:val="00FB352F"/>
    <w:rsid w:val="00FB39F2"/>
    <w:rsid w:val="00FB52E7"/>
    <w:rsid w:val="00FB53BC"/>
    <w:rsid w:val="00FB5B53"/>
    <w:rsid w:val="00FB5C10"/>
    <w:rsid w:val="00FB6B38"/>
    <w:rsid w:val="00FC0284"/>
    <w:rsid w:val="00FC0532"/>
    <w:rsid w:val="00FC0952"/>
    <w:rsid w:val="00FC1B7A"/>
    <w:rsid w:val="00FC2271"/>
    <w:rsid w:val="00FC4E7D"/>
    <w:rsid w:val="00FC5B37"/>
    <w:rsid w:val="00FC68E0"/>
    <w:rsid w:val="00FC770F"/>
    <w:rsid w:val="00FD0C6E"/>
    <w:rsid w:val="00FD0EB2"/>
    <w:rsid w:val="00FD2ADB"/>
    <w:rsid w:val="00FD3F02"/>
    <w:rsid w:val="00FD46CC"/>
    <w:rsid w:val="00FD5299"/>
    <w:rsid w:val="00FD57CC"/>
    <w:rsid w:val="00FD6D83"/>
    <w:rsid w:val="00FD7475"/>
    <w:rsid w:val="00FD7D13"/>
    <w:rsid w:val="00FE247C"/>
    <w:rsid w:val="00FE31ED"/>
    <w:rsid w:val="00FE375A"/>
    <w:rsid w:val="00FE46D0"/>
    <w:rsid w:val="00FE4D3A"/>
    <w:rsid w:val="00FE5131"/>
    <w:rsid w:val="00FE667F"/>
    <w:rsid w:val="00FE6D9D"/>
    <w:rsid w:val="00FF1224"/>
    <w:rsid w:val="00FF1AE3"/>
    <w:rsid w:val="00FF1E96"/>
    <w:rsid w:val="00FF2E6E"/>
    <w:rsid w:val="00FF3910"/>
    <w:rsid w:val="00FF3A22"/>
    <w:rsid w:val="00FF3B1D"/>
    <w:rsid w:val="00FF3DB1"/>
    <w:rsid w:val="00FF55D2"/>
    <w:rsid w:val="00FF56DD"/>
    <w:rsid w:val="00FF73B6"/>
    <w:rsid w:val="00FF7DE8"/>
    <w:rsid w:val="011DBEF3"/>
    <w:rsid w:val="013B330E"/>
    <w:rsid w:val="01D72D34"/>
    <w:rsid w:val="035B200B"/>
    <w:rsid w:val="03DA145E"/>
    <w:rsid w:val="0407BF57"/>
    <w:rsid w:val="04A1079F"/>
    <w:rsid w:val="04FDA266"/>
    <w:rsid w:val="05630A96"/>
    <w:rsid w:val="05B2DA5A"/>
    <w:rsid w:val="05D95D41"/>
    <w:rsid w:val="062AAD00"/>
    <w:rsid w:val="06813F24"/>
    <w:rsid w:val="06A1394E"/>
    <w:rsid w:val="06A3D673"/>
    <w:rsid w:val="083DFF23"/>
    <w:rsid w:val="08AC3DDD"/>
    <w:rsid w:val="094A983C"/>
    <w:rsid w:val="0A81BF26"/>
    <w:rsid w:val="0B844182"/>
    <w:rsid w:val="0BD9A582"/>
    <w:rsid w:val="0C0B1868"/>
    <w:rsid w:val="0C267A93"/>
    <w:rsid w:val="0C7EB338"/>
    <w:rsid w:val="0C830599"/>
    <w:rsid w:val="0D81F6AD"/>
    <w:rsid w:val="0DC3B9D4"/>
    <w:rsid w:val="0F34B7DD"/>
    <w:rsid w:val="1127A8E3"/>
    <w:rsid w:val="11C6B636"/>
    <w:rsid w:val="1221E843"/>
    <w:rsid w:val="12B7AEA4"/>
    <w:rsid w:val="141B33D3"/>
    <w:rsid w:val="14A35189"/>
    <w:rsid w:val="15AA8303"/>
    <w:rsid w:val="162CB018"/>
    <w:rsid w:val="16CDA81F"/>
    <w:rsid w:val="1700E87F"/>
    <w:rsid w:val="1707C561"/>
    <w:rsid w:val="17B98FB1"/>
    <w:rsid w:val="181FD691"/>
    <w:rsid w:val="18EF1E54"/>
    <w:rsid w:val="19920A73"/>
    <w:rsid w:val="1ADD8D6D"/>
    <w:rsid w:val="1B3B5768"/>
    <w:rsid w:val="1CC3F495"/>
    <w:rsid w:val="1D2147E6"/>
    <w:rsid w:val="1D678925"/>
    <w:rsid w:val="1DBDCE9E"/>
    <w:rsid w:val="1E27E68D"/>
    <w:rsid w:val="1FC16F71"/>
    <w:rsid w:val="1FFBBBB8"/>
    <w:rsid w:val="2039E16E"/>
    <w:rsid w:val="20BA50DB"/>
    <w:rsid w:val="210418E8"/>
    <w:rsid w:val="212A3E84"/>
    <w:rsid w:val="21468AB1"/>
    <w:rsid w:val="215DB0E6"/>
    <w:rsid w:val="22985313"/>
    <w:rsid w:val="236A9B5F"/>
    <w:rsid w:val="238C5559"/>
    <w:rsid w:val="243FD404"/>
    <w:rsid w:val="24C19E8D"/>
    <w:rsid w:val="24F3897C"/>
    <w:rsid w:val="25F08427"/>
    <w:rsid w:val="27CE22F8"/>
    <w:rsid w:val="27FF4ABC"/>
    <w:rsid w:val="2AE20EE7"/>
    <w:rsid w:val="2B123F11"/>
    <w:rsid w:val="2B20AE03"/>
    <w:rsid w:val="2BB6B7C8"/>
    <w:rsid w:val="2D8C1324"/>
    <w:rsid w:val="2E947C66"/>
    <w:rsid w:val="2F6B63E7"/>
    <w:rsid w:val="2FF67145"/>
    <w:rsid w:val="3017BC82"/>
    <w:rsid w:val="31BB3230"/>
    <w:rsid w:val="32F3FDA2"/>
    <w:rsid w:val="33DDA0EF"/>
    <w:rsid w:val="34247EAD"/>
    <w:rsid w:val="34FC355F"/>
    <w:rsid w:val="3543F179"/>
    <w:rsid w:val="35B88880"/>
    <w:rsid w:val="36C5A217"/>
    <w:rsid w:val="38DA2E82"/>
    <w:rsid w:val="390D1608"/>
    <w:rsid w:val="391612D5"/>
    <w:rsid w:val="393E94A5"/>
    <w:rsid w:val="39DBCCD8"/>
    <w:rsid w:val="3A9A9CFB"/>
    <w:rsid w:val="3AC29312"/>
    <w:rsid w:val="3B2784AA"/>
    <w:rsid w:val="3B66F74D"/>
    <w:rsid w:val="3C25EF60"/>
    <w:rsid w:val="3DE78F38"/>
    <w:rsid w:val="3E39C62F"/>
    <w:rsid w:val="3E7C3C0A"/>
    <w:rsid w:val="3E8538F2"/>
    <w:rsid w:val="406F2193"/>
    <w:rsid w:val="418633B1"/>
    <w:rsid w:val="421E27DF"/>
    <w:rsid w:val="42B82872"/>
    <w:rsid w:val="43C7F71B"/>
    <w:rsid w:val="445DD9D9"/>
    <w:rsid w:val="4513EF38"/>
    <w:rsid w:val="452B4605"/>
    <w:rsid w:val="454D23B5"/>
    <w:rsid w:val="455A2F48"/>
    <w:rsid w:val="47793F4C"/>
    <w:rsid w:val="4834DF10"/>
    <w:rsid w:val="4838D035"/>
    <w:rsid w:val="4900F989"/>
    <w:rsid w:val="490F4503"/>
    <w:rsid w:val="4ACC1637"/>
    <w:rsid w:val="4B87F389"/>
    <w:rsid w:val="4C860CAC"/>
    <w:rsid w:val="4CCADA7A"/>
    <w:rsid w:val="4D713A43"/>
    <w:rsid w:val="4DA9723F"/>
    <w:rsid w:val="4DB36932"/>
    <w:rsid w:val="4EB3FC0D"/>
    <w:rsid w:val="4EC951C3"/>
    <w:rsid w:val="5032BE47"/>
    <w:rsid w:val="508BC268"/>
    <w:rsid w:val="531BC18F"/>
    <w:rsid w:val="531D50A4"/>
    <w:rsid w:val="53BB15F4"/>
    <w:rsid w:val="540BFE9B"/>
    <w:rsid w:val="54A44248"/>
    <w:rsid w:val="54A96ACB"/>
    <w:rsid w:val="554CA4B1"/>
    <w:rsid w:val="56D40F73"/>
    <w:rsid w:val="59DB64E5"/>
    <w:rsid w:val="59EC6E39"/>
    <w:rsid w:val="5A1B3257"/>
    <w:rsid w:val="5A68B34B"/>
    <w:rsid w:val="5A8173BB"/>
    <w:rsid w:val="5C425D81"/>
    <w:rsid w:val="5C6AB2B0"/>
    <w:rsid w:val="5CF2A39D"/>
    <w:rsid w:val="5DB0A483"/>
    <w:rsid w:val="5E85092B"/>
    <w:rsid w:val="5EA15970"/>
    <w:rsid w:val="5F1D9DA6"/>
    <w:rsid w:val="5FEAAC11"/>
    <w:rsid w:val="6022D32E"/>
    <w:rsid w:val="60E5AF26"/>
    <w:rsid w:val="61CE9E04"/>
    <w:rsid w:val="62FD28F0"/>
    <w:rsid w:val="644C45FE"/>
    <w:rsid w:val="64BA60A7"/>
    <w:rsid w:val="65043535"/>
    <w:rsid w:val="6520DC6D"/>
    <w:rsid w:val="657D1B0E"/>
    <w:rsid w:val="664CEBAD"/>
    <w:rsid w:val="6693BEB8"/>
    <w:rsid w:val="672D576D"/>
    <w:rsid w:val="67967EE4"/>
    <w:rsid w:val="67D7F6EF"/>
    <w:rsid w:val="69C2A77D"/>
    <w:rsid w:val="6A0646D4"/>
    <w:rsid w:val="6A070589"/>
    <w:rsid w:val="6B3DE201"/>
    <w:rsid w:val="6C3F74EA"/>
    <w:rsid w:val="6D52D2B7"/>
    <w:rsid w:val="6E1E9B1C"/>
    <w:rsid w:val="6EAA15EC"/>
    <w:rsid w:val="6F4E8D2A"/>
    <w:rsid w:val="70920736"/>
    <w:rsid w:val="713CF3B7"/>
    <w:rsid w:val="713FC692"/>
    <w:rsid w:val="719931CD"/>
    <w:rsid w:val="71F8DF31"/>
    <w:rsid w:val="7237200F"/>
    <w:rsid w:val="7387AAEC"/>
    <w:rsid w:val="73DAD4AA"/>
    <w:rsid w:val="74E99485"/>
    <w:rsid w:val="75103C82"/>
    <w:rsid w:val="751F5A17"/>
    <w:rsid w:val="75504C16"/>
    <w:rsid w:val="76060564"/>
    <w:rsid w:val="7949D840"/>
    <w:rsid w:val="7962F72E"/>
    <w:rsid w:val="7ACD2C22"/>
    <w:rsid w:val="7D7CC4BB"/>
    <w:rsid w:val="7DD7D4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7C8308"/>
  <w15:chartTrackingRefBased/>
  <w15:docId w15:val="{95447337-5C7C-4121-8F56-C15ECB60F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3877"/>
    <w:pPr>
      <w:suppressAutoHyphens/>
      <w:overflowPunct w:val="0"/>
      <w:autoSpaceDE w:val="0"/>
      <w:autoSpaceDN w:val="0"/>
      <w:adjustRightInd w:val="0"/>
      <w:jc w:val="both"/>
      <w:textAlignment w:val="baseline"/>
    </w:pPr>
    <w:rPr>
      <w:kern w:val="1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ClauseTitle">
    <w:name w:val="Abstract Clause Title"/>
    <w:basedOn w:val="Normal"/>
    <w:next w:val="BodyTextIndent"/>
    <w:pPr>
      <w:keepNext/>
    </w:pPr>
    <w:rPr>
      <w:rFonts w:ascii="Arial" w:hAnsi="Arial"/>
      <w:b/>
      <w:caps/>
    </w:rPr>
  </w:style>
  <w:style w:type="paragraph" w:styleId="BodyTextIndent">
    <w:name w:val="Body Text Indent"/>
    <w:basedOn w:val="Normal"/>
    <w:link w:val="BodyTextIndentChar"/>
    <w:pPr>
      <w:ind w:firstLine="360"/>
    </w:pPr>
  </w:style>
  <w:style w:type="paragraph" w:customStyle="1" w:styleId="AcknowledgmentsClauseTitle">
    <w:name w:val="Acknowledgments Clause Title"/>
    <w:basedOn w:val="Normal"/>
    <w:next w:val="BodyTextIndent"/>
    <w:pPr>
      <w:keepNext/>
      <w:spacing w:before="240"/>
    </w:pPr>
    <w:rPr>
      <w:rFonts w:ascii="Arial" w:hAnsi="Arial"/>
      <w:b/>
      <w:caps/>
    </w:rPr>
  </w:style>
  <w:style w:type="paragraph" w:customStyle="1" w:styleId="Affiliation">
    <w:name w:val="Affiliation"/>
    <w:basedOn w:val="Normal"/>
    <w:pPr>
      <w:jc w:val="center"/>
    </w:pPr>
    <w:rPr>
      <w:rFonts w:ascii="Arial" w:hAnsi="Arial"/>
    </w:rPr>
  </w:style>
  <w:style w:type="paragraph" w:customStyle="1" w:styleId="Author">
    <w:name w:val="Author"/>
    <w:basedOn w:val="Normal"/>
    <w:next w:val="Affiliation"/>
    <w:pPr>
      <w:keepNext/>
      <w:jc w:val="center"/>
    </w:pPr>
    <w:rPr>
      <w:rFonts w:ascii="Arial" w:hAnsi="Arial"/>
      <w:b/>
    </w:rPr>
  </w:style>
  <w:style w:type="paragraph" w:customStyle="1" w:styleId="DocumentNumber">
    <w:name w:val="Document Number"/>
    <w:basedOn w:val="Normal"/>
    <w:next w:val="BodyTextIndent"/>
    <w:pPr>
      <w:spacing w:before="900"/>
      <w:jc w:val="right"/>
    </w:pPr>
    <w:rPr>
      <w:rFonts w:ascii="Arial" w:hAnsi="Arial"/>
      <w:b/>
      <w:sz w:val="36"/>
    </w:rPr>
  </w:style>
  <w:style w:type="paragraph" w:customStyle="1" w:styleId="EquationNumber">
    <w:name w:val="Equation Number"/>
    <w:basedOn w:val="Normal"/>
    <w:next w:val="BodyTextIndent"/>
    <w:pPr>
      <w:jc w:val="right"/>
    </w:pPr>
  </w:style>
  <w:style w:type="paragraph" w:customStyle="1" w:styleId="FigureCaption">
    <w:name w:val="Figure Caption"/>
    <w:basedOn w:val="Normal"/>
    <w:next w:val="BodyTextIndent"/>
    <w:pPr>
      <w:jc w:val="center"/>
    </w:pPr>
    <w:rPr>
      <w:rFonts w:ascii="Arial" w:hAnsi="Arial"/>
      <w:b/>
    </w:rPr>
  </w:style>
  <w:style w:type="paragraph" w:styleId="Footer">
    <w:name w:val="footer"/>
    <w:basedOn w:val="Normal"/>
    <w:next w:val="Header"/>
    <w:pPr>
      <w:tabs>
        <w:tab w:val="center" w:pos="5760"/>
        <w:tab w:val="right" w:pos="10800"/>
      </w:tabs>
    </w:pPr>
  </w:style>
  <w:style w:type="paragraph" w:styleId="Header">
    <w:name w:val="header"/>
    <w:basedOn w:val="Normal"/>
    <w:next w:val="Footer"/>
  </w:style>
  <w:style w:type="paragraph" w:styleId="FootnoteText">
    <w:name w:val="footnote text"/>
    <w:basedOn w:val="Normal"/>
    <w:semiHidden/>
    <w:pPr>
      <w:ind w:firstLine="360"/>
    </w:pPr>
    <w:rPr>
      <w:sz w:val="16"/>
    </w:rPr>
  </w:style>
  <w:style w:type="paragraph" w:customStyle="1" w:styleId="NomenclatureClauseTitle">
    <w:name w:val="Nomenclature Clause Title"/>
    <w:basedOn w:val="Normal"/>
    <w:next w:val="BodyTextIndent"/>
    <w:pPr>
      <w:keepNext/>
      <w:spacing w:before="240"/>
    </w:pPr>
    <w:rPr>
      <w:rFonts w:ascii="Arial" w:hAnsi="Arial"/>
      <w:b/>
      <w:caps/>
    </w:rPr>
  </w:style>
  <w:style w:type="paragraph" w:customStyle="1" w:styleId="ReferencesClauseTitle">
    <w:name w:val="References Clause Title"/>
    <w:basedOn w:val="Normal"/>
    <w:next w:val="BodyTextIndent"/>
    <w:pPr>
      <w:keepNext/>
      <w:spacing w:before="240"/>
    </w:pPr>
    <w:rPr>
      <w:rFonts w:ascii="Arial" w:hAnsi="Arial"/>
      <w:b/>
      <w:caps/>
    </w:rPr>
  </w:style>
  <w:style w:type="paragraph" w:customStyle="1" w:styleId="TableCaption">
    <w:name w:val="Table Caption"/>
    <w:basedOn w:val="Normal"/>
    <w:next w:val="BodyTextIndent"/>
    <w:pPr>
      <w:jc w:val="center"/>
    </w:pPr>
    <w:rPr>
      <w:rFonts w:ascii="Arial" w:hAnsi="Arial"/>
      <w:b/>
    </w:rPr>
  </w:style>
  <w:style w:type="paragraph" w:customStyle="1" w:styleId="TextHeading1">
    <w:name w:val="Text Heading 1"/>
    <w:basedOn w:val="Normal"/>
    <w:next w:val="BodyTextIndent"/>
    <w:pPr>
      <w:keepNext/>
      <w:spacing w:before="240"/>
    </w:pPr>
    <w:rPr>
      <w:rFonts w:ascii="Arial" w:hAnsi="Arial"/>
      <w:b/>
      <w:caps/>
    </w:rPr>
  </w:style>
  <w:style w:type="paragraph" w:customStyle="1" w:styleId="TextHeading2">
    <w:name w:val="Text Heading 2"/>
    <w:basedOn w:val="Normal"/>
    <w:next w:val="BodyTextIndent"/>
    <w:pPr>
      <w:keepNext/>
      <w:spacing w:before="240"/>
    </w:pPr>
    <w:rPr>
      <w:rFonts w:ascii="Arial" w:hAnsi="Arial"/>
      <w:b/>
      <w:u w:val="single"/>
    </w:rPr>
  </w:style>
  <w:style w:type="paragraph" w:customStyle="1" w:styleId="TextHeading3">
    <w:name w:val="Text Heading 3"/>
    <w:basedOn w:val="Normal"/>
    <w:next w:val="BodyTextIndent"/>
    <w:pPr>
      <w:spacing w:before="240"/>
      <w:ind w:left="360"/>
    </w:pPr>
    <w:rPr>
      <w:rFonts w:ascii="Arial" w:hAnsi="Arial"/>
      <w:b/>
      <w:u w:val="single"/>
    </w:rPr>
  </w:style>
  <w:style w:type="paragraph" w:styleId="Title">
    <w:name w:val="Title"/>
    <w:basedOn w:val="Normal"/>
    <w:qFormat/>
    <w:pPr>
      <w:spacing w:before="760"/>
      <w:jc w:val="center"/>
    </w:pPr>
    <w:rPr>
      <w:rFonts w:ascii="Arial" w:hAnsi="Arial"/>
      <w:b/>
      <w:caps/>
      <w:sz w:val="24"/>
    </w:rPr>
  </w:style>
  <w:style w:type="paragraph" w:styleId="PlainText">
    <w:name w:val="Plain Text"/>
    <w:basedOn w:val="Normal"/>
    <w:pPr>
      <w:suppressAutoHyphens w:val="0"/>
      <w:overflowPunct/>
      <w:autoSpaceDE/>
      <w:autoSpaceDN/>
      <w:adjustRightInd/>
      <w:jc w:val="left"/>
      <w:textAlignment w:val="auto"/>
    </w:pPr>
    <w:rPr>
      <w:rFonts w:ascii="Courier New" w:hAnsi="Courier New" w:cs="Courier New"/>
      <w:kern w:val="0"/>
    </w:rPr>
  </w:style>
  <w:style w:type="character" w:styleId="FootnoteReference">
    <w:name w:val="footnote reference"/>
    <w:basedOn w:val="DefaultParagraphFont"/>
    <w:rsid w:val="0014064C"/>
    <w:rPr>
      <w:vertAlign w:val="superscript"/>
    </w:rPr>
  </w:style>
  <w:style w:type="paragraph" w:styleId="BalloonText">
    <w:name w:val="Balloon Text"/>
    <w:basedOn w:val="Normal"/>
    <w:link w:val="BalloonTextChar"/>
    <w:rsid w:val="00940364"/>
    <w:rPr>
      <w:rFonts w:ascii="Segoe UI" w:hAnsi="Segoe UI" w:cs="Segoe UI"/>
      <w:sz w:val="18"/>
      <w:szCs w:val="18"/>
    </w:rPr>
  </w:style>
  <w:style w:type="character" w:customStyle="1" w:styleId="BalloonTextChar">
    <w:name w:val="Balloon Text Char"/>
    <w:basedOn w:val="DefaultParagraphFont"/>
    <w:link w:val="BalloonText"/>
    <w:rsid w:val="00940364"/>
    <w:rPr>
      <w:rFonts w:ascii="Segoe UI" w:hAnsi="Segoe UI" w:cs="Segoe UI"/>
      <w:kern w:val="14"/>
      <w:sz w:val="18"/>
      <w:szCs w:val="18"/>
    </w:rPr>
  </w:style>
  <w:style w:type="paragraph" w:styleId="BodyText">
    <w:name w:val="Body Text"/>
    <w:basedOn w:val="Normal"/>
    <w:link w:val="BodyTextChar"/>
    <w:rsid w:val="002F74F5"/>
    <w:pPr>
      <w:spacing w:after="120"/>
    </w:pPr>
  </w:style>
  <w:style w:type="character" w:customStyle="1" w:styleId="BodyTextChar">
    <w:name w:val="Body Text Char"/>
    <w:basedOn w:val="DefaultParagraphFont"/>
    <w:link w:val="BodyText"/>
    <w:rsid w:val="002F74F5"/>
    <w:rPr>
      <w:kern w:val="14"/>
    </w:rPr>
  </w:style>
  <w:style w:type="paragraph" w:styleId="NormalWeb">
    <w:name w:val="Normal (Web)"/>
    <w:basedOn w:val="Normal"/>
    <w:uiPriority w:val="99"/>
    <w:unhideWhenUsed/>
    <w:rsid w:val="00AE6FD9"/>
    <w:pPr>
      <w:suppressAutoHyphens w:val="0"/>
      <w:overflowPunct/>
      <w:autoSpaceDE/>
      <w:autoSpaceDN/>
      <w:adjustRightInd/>
      <w:spacing w:before="100" w:beforeAutospacing="1" w:after="100" w:afterAutospacing="1"/>
      <w:jc w:val="left"/>
      <w:textAlignment w:val="auto"/>
    </w:pPr>
    <w:rPr>
      <w:rFonts w:eastAsiaTheme="minorHAnsi"/>
      <w:kern w:val="0"/>
      <w:sz w:val="24"/>
      <w:szCs w:val="24"/>
    </w:rPr>
  </w:style>
  <w:style w:type="table" w:styleId="TableGrid">
    <w:name w:val="Table Grid"/>
    <w:basedOn w:val="TableNormal"/>
    <w:rsid w:val="003A32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B729FB"/>
    <w:pPr>
      <w:spacing w:after="200"/>
    </w:pPr>
    <w:rPr>
      <w:i/>
      <w:iCs/>
      <w:color w:val="44546A" w:themeColor="text2"/>
      <w:sz w:val="18"/>
      <w:szCs w:val="18"/>
    </w:rPr>
  </w:style>
  <w:style w:type="character" w:styleId="PlaceholderText">
    <w:name w:val="Placeholder Text"/>
    <w:basedOn w:val="DefaultParagraphFont"/>
    <w:uiPriority w:val="99"/>
    <w:semiHidden/>
    <w:rsid w:val="006B7EB0"/>
    <w:rPr>
      <w:color w:val="808080"/>
    </w:rPr>
  </w:style>
  <w:style w:type="character" w:customStyle="1" w:styleId="BodyTextIndentChar">
    <w:name w:val="Body Text Indent Char"/>
    <w:basedOn w:val="DefaultParagraphFont"/>
    <w:link w:val="BodyTextIndent"/>
    <w:rsid w:val="00066479"/>
    <w:rPr>
      <w:kern w:val="14"/>
    </w:rPr>
  </w:style>
  <w:style w:type="character" w:styleId="CommentReference">
    <w:name w:val="annotation reference"/>
    <w:basedOn w:val="DefaultParagraphFont"/>
    <w:uiPriority w:val="99"/>
    <w:unhideWhenUsed/>
    <w:rsid w:val="000C3C4D"/>
    <w:rPr>
      <w:sz w:val="16"/>
      <w:szCs w:val="16"/>
    </w:rPr>
  </w:style>
  <w:style w:type="paragraph" w:styleId="CommentText">
    <w:name w:val="annotation text"/>
    <w:basedOn w:val="Normal"/>
    <w:link w:val="CommentTextChar"/>
    <w:uiPriority w:val="99"/>
    <w:unhideWhenUsed/>
    <w:rsid w:val="000C3C4D"/>
    <w:pPr>
      <w:suppressAutoHyphens w:val="0"/>
      <w:overflowPunct/>
      <w:autoSpaceDE/>
      <w:autoSpaceDN/>
      <w:adjustRightInd/>
      <w:spacing w:after="160"/>
      <w:jc w:val="left"/>
      <w:textAlignment w:val="auto"/>
    </w:pPr>
    <w:rPr>
      <w:rFonts w:eastAsiaTheme="minorHAnsi" w:cstheme="minorBidi"/>
      <w:kern w:val="2"/>
      <w14:ligatures w14:val="standardContextual"/>
    </w:rPr>
  </w:style>
  <w:style w:type="character" w:customStyle="1" w:styleId="CommentTextChar">
    <w:name w:val="Comment Text Char"/>
    <w:basedOn w:val="DefaultParagraphFont"/>
    <w:link w:val="CommentText"/>
    <w:uiPriority w:val="99"/>
    <w:rsid w:val="000C3C4D"/>
    <w:rPr>
      <w:rFonts w:eastAsiaTheme="minorHAnsi" w:cstheme="minorBidi"/>
      <w:kern w:val="2"/>
      <w14:ligatures w14:val="standardContextual"/>
    </w:rPr>
  </w:style>
  <w:style w:type="table" w:styleId="PlainTable1">
    <w:name w:val="Plain Table 1"/>
    <w:basedOn w:val="TableNormal"/>
    <w:uiPriority w:val="41"/>
    <w:rsid w:val="0097099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Subject">
    <w:name w:val="annotation subject"/>
    <w:basedOn w:val="CommentText"/>
    <w:next w:val="CommentText"/>
    <w:link w:val="CommentSubjectChar"/>
    <w:semiHidden/>
    <w:unhideWhenUsed/>
    <w:rsid w:val="00416F3A"/>
    <w:pPr>
      <w:suppressAutoHyphens/>
      <w:overflowPunct w:val="0"/>
      <w:autoSpaceDE w:val="0"/>
      <w:autoSpaceDN w:val="0"/>
      <w:adjustRightInd w:val="0"/>
      <w:spacing w:after="0"/>
      <w:jc w:val="both"/>
      <w:textAlignment w:val="baseline"/>
    </w:pPr>
    <w:rPr>
      <w:rFonts w:eastAsia="Times New Roman" w:cs="Times New Roman"/>
      <w:b/>
      <w:bCs/>
      <w:kern w:val="14"/>
      <w14:ligatures w14:val="none"/>
    </w:rPr>
  </w:style>
  <w:style w:type="character" w:customStyle="1" w:styleId="CommentSubjectChar">
    <w:name w:val="Comment Subject Char"/>
    <w:basedOn w:val="CommentTextChar"/>
    <w:link w:val="CommentSubject"/>
    <w:semiHidden/>
    <w:rsid w:val="00416F3A"/>
    <w:rPr>
      <w:rFonts w:eastAsiaTheme="minorHAnsi" w:cstheme="minorBidi"/>
      <w:b/>
      <w:bCs/>
      <w:kern w:val="1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customXml" Target="ink/ink2.xml"/><Relationship Id="rId23" Type="http://schemas.openxmlformats.org/officeDocument/2006/relationships/theme" Target="theme/theme1.xml"/><Relationship Id="rId10" Type="http://schemas.openxmlformats.org/officeDocument/2006/relationships/customXml" Target="ink/ink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5.jpeg"/><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3T16:38:03.009"/>
    </inkml:context>
    <inkml:brush xml:id="br0">
      <inkml:brushProperty name="width" value="0.035" units="cm"/>
      <inkml:brushProperty name="height" value="0.035" units="cm"/>
      <inkml:brushProperty name="color" value="#E71224"/>
    </inkml:brush>
  </inkml:definitions>
  <inkml:trace contextRef="#ctx0" brushRef="#br0">0 1 24513,'0'2265'0,"485"-2265"0,-485-2265 0,-485 2265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5T03:31:31.601"/>
    </inkml:context>
    <inkml:brush xml:id="br0">
      <inkml:brushProperty name="width" value="0.035" units="cm"/>
      <inkml:brushProperty name="height" value="0.035" units="cm"/>
      <inkml:brushProperty name="color" value="#E71224"/>
    </inkml:brush>
  </inkml:definitions>
  <inkml:trace contextRef="#ctx0" brushRef="#br0">241 2753 24575,'-1'-17'0,"-1"1"0,0 0 0,-6-19 0,-5-38 0,11-286 0,4 185 0,-3 155 0,-1-1 0,-9-36 0,6 36 0,2-1 0,-3-27 0,6-67 0,1 59 0,-2 0 0,-14-88 0,-12-25 0,-34-88 0,34 176 0,2 6 0,14 20 0,2-1 0,3-1 0,3-93 0,1 39 0,5-95 0,-3 204 0,1-1 0,-1 0 0,1 0 0,0 0 0,0 1 0,0-1 0,1 1 0,-1-1 0,0 1 0,1-1 0,0 1 0,0 0 0,-1-1 0,1 1 0,0 0 0,1 1 0,-1-1 0,0 0 0,1 0 0,-1 1 0,1 0 0,-1-1 0,1 1 0,-1 0 0,1 0 0,0 0 0,0 1 0,0-1 0,-1 1 0,7-1 0,10-1 0,1 1 0,0 1 0,31 4 0,-15-1 0,915 1 0,-498-7 0,3938 3-1365,-4368 0-5461</inkml:trace>
  <inkml:trace contextRef="#ctx0" brushRef="#br0" timeOffset="1984.77">5982 0 24575,'2'8'0,"0"0"0,0 0 0,1-1 0,0 1 0,1-1 0,-1 0 0,1 0 0,1 0 0,-1 0 0,1-1 0,0 0 0,8 7 0,17 26 0,-24-30 0,15 23 0,-2 1 0,25 58 0,-42-84 0,0 1 0,0 0 0,0 1 0,-1-1 0,-1 0 0,1 0 0,-1 0 0,-1 1 0,1-1 0,-1 0 0,-1 0 0,0 0 0,0 0 0,-5 12 0,1-6 0,-1 0 0,0 0 0,-1-1 0,0 0 0,-1-1 0,-21 23 0,22-26-207,1 1-1,0 0 1,-9 16 0,14-22-329,-10 17-6290</inkml:trace>
  <inkml:trace contextRef="#ctx0" brushRef="#br0" timeOffset="7714.51">347 2779 24575,'120'3'0,"132"-6"0,-249 2 0,-1 1 0,1-1 0,0 0 0,0 0 0,-1 0 0,1 0 0,0 0 0,-1 0 0,1-1 0,-1 0 0,0 1 0,1-1 0,-1 0 0,0 0 0,0 0 0,0 0 0,0 0 0,-1-1 0,1 1 0,-1-1 0,1 1 0,-1-1 0,0 1 0,0-1 0,0 0 0,0 1 0,0-1 0,-1 0 0,1 0 0,-1-5 0,2-12 0,-1 1 0,-1-1 0,-4-31 0,1 14 0,-1-915 0,7 501 0,-5 331 0,5-130 0,-3 247 0,1 0 0,-1 0 0,1 1 0,0-1 0,0 0 0,0 1 0,0-1 0,1 1 0,-1-1 0,1 1 0,-1-1 0,1 1 0,0 0 0,0 0 0,0 0 0,0 0 0,0 0 0,1 0 0,-1 1 0,0-1 0,1 1 0,0 0 0,-1-1 0,1 1 0,0 0 0,-1 1 0,1-1 0,0 0 0,0 1 0,5-1 0,11-1 0,1 1 0,-1 1 0,33 4 0,-16-1 0,-35-3 0,32 1 0,1 1 0,0 1 0,35 9 0,-27-1 0,0-2 0,1-2 0,83 4 0,3-14 0,166 5 0,-206 11 0,-57-7 0,59 3 0,914-11 0,-985 1 0,-1-1 0,37-8 0,-35 5 0,0 1 0,27-1 0,652 3 0,-341 4 0,1308-2 0,-1663 1 0,-1-1 0,1 0 0,0 0 0,0-1 0,-1 1 0,1-1 0,0 0 0,0 0 0,-1 0 0,1 0 0,-1-1 0,1 1 0,-1-1 0,6-4 0,-7 4 0,-1 0 0,1 0 0,-1-1 0,0 1 0,1 0 0,-1-1 0,0 1 0,0-1 0,0 1 0,-1-1 0,1 0 0,-1 1 0,1-1 0,-1 0 0,0 1 0,0-1 0,0 0 0,0 1 0,-1-1 0,1 0 0,-2-3 0,-8-61 0,3 0 0,2-95 0,5 147-271,-2 0 0,0 1 0,-1-1 0,-5-15 0,8 30 261,-4-18-6816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8129F1-6AC0-4FC7-9302-1B44C642B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3878</Words>
  <Characters>22109</Characters>
  <Application>Microsoft Office Word</Application>
  <DocSecurity>0</DocSecurity>
  <Lines>184</Lines>
  <Paragraphs>51</Paragraphs>
  <ScaleCrop>false</ScaleCrop>
  <Company/>
  <LinksUpToDate>false</LinksUpToDate>
  <CharactersWithSpaces>25936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of</dc:title>
  <dc:subject/>
  <dc:creator>Anthony Kibort</dc:creator>
  <cp:keywords/>
  <cp:lastModifiedBy>Chase Rheinlander</cp:lastModifiedBy>
  <cp:revision>2</cp:revision>
  <cp:lastPrinted>2024-05-14T21:14:00Z</cp:lastPrinted>
  <dcterms:created xsi:type="dcterms:W3CDTF">2025-09-25T05:20:00Z</dcterms:created>
  <dcterms:modified xsi:type="dcterms:W3CDTF">2025-09-25T05:20:00Z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c28a30abe872df3988b0c0816294776b144cf017c3b04f7b2603afee649f2a58</vt:lpwstr>
  </property>
</Properties>
</file>