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B3DF5"/>
          <w:sz w:val="48"/>
        </w:rPr>
        <w:t>PROPOSTA COMERCIAL</w:t>
      </w:r>
    </w:p>
    <w:p>
      <w:r>
        <w:t>[Seu nome / sua marca] · [Serviço]</w:t>
        <w:br/>
        <w:t>Para: [Empresa do cliente] · A/C [Nome do contato]</w:t>
        <w:br/>
        <w:t>Data: [dd/mm/aaaa] · Validade: 7 dias</w:t>
      </w:r>
    </w:p>
    <w:p>
      <w:pPr>
        <w:pStyle w:val="Heading1"/>
      </w:pPr>
      <w:r>
        <w:rPr>
          <w:color w:val="5B3DF5"/>
        </w:rPr>
        <w:t>1. Diagnóstico</w:t>
      </w:r>
    </w:p>
    <w:p>
      <w:r>
        <w:t>Na nossa conversa em [data], você comentou que [principal problema do cliente]. Hoje, [situação atual — ex.: o perfil está sem publicações regulares desde março e não há padrão visual]. Isso faz com que [consequência — ex.: potenciais clientes não encontrem informações atualizadas e escolham concorrentes].</w:t>
      </w:r>
    </w:p>
    <w:p>
      <w:pPr>
        <w:pStyle w:val="Heading1"/>
      </w:pPr>
      <w:r>
        <w:rPr>
          <w:color w:val="5B3DF5"/>
        </w:rPr>
        <w:t>2. Objetivo</w:t>
      </w:r>
    </w:p>
    <w:p>
      <w:r>
        <w:t>Nos próximos [3] meses, o objetivo é [objetivo mensurável e realista — ex.: manter presença profissional e constante no Instagram, com calendário mensal e relatório de resultados].</w:t>
      </w:r>
    </w:p>
    <w:p>
      <w:pPr>
        <w:pStyle w:val="Heading1"/>
      </w:pPr>
      <w:r>
        <w:rPr>
          <w:color w:val="5B3DF5"/>
        </w:rPr>
        <w:t>3. Como vamos trabalhar</w:t>
      </w:r>
    </w:p>
    <w:p>
      <w:pPr>
        <w:pStyle w:val="ListBullet"/>
      </w:pPr>
      <w:r>
        <w:t>Semana 1: briefing, guia da marca e calendário do mês.</w:t>
      </w:r>
    </w:p>
    <w:p>
      <w:pPr>
        <w:pStyle w:val="ListBullet"/>
      </w:pPr>
      <w:r>
        <w:t>Semanas 2–4: produção, aprovação em lote e publicação.</w:t>
      </w:r>
    </w:p>
    <w:p>
      <w:pPr>
        <w:pStyle w:val="ListBullet"/>
      </w:pPr>
      <w:r>
        <w:t>Fim do mês: relatório com números, aprendizados e plano do próximo mês.</w:t>
      </w:r>
    </w:p>
    <w:p>
      <w:pPr>
        <w:pStyle w:val="Heading1"/>
      </w:pPr>
      <w:r>
        <w:rPr>
          <w:color w:val="5B3DF5"/>
        </w:rPr>
        <w:t>4. Opções de investimento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>
              <w:rPr>
                <w:b/>
              </w:rPr>
            </w:r>
          </w:p>
        </w:tc>
        <w:tc>
          <w:tcPr>
            <w:tcW w:type="dxa" w:w="2436"/>
          </w:tcPr>
          <w:p>
            <w:r>
              <w:rPr>
                <w:b/>
              </w:rPr>
              <w:t>Essencial</w:t>
            </w:r>
          </w:p>
        </w:tc>
        <w:tc>
          <w:tcPr>
            <w:tcW w:type="dxa" w:w="2436"/>
          </w:tcPr>
          <w:p>
            <w:r>
              <w:rPr>
                <w:b/>
              </w:rPr>
              <w:t>Profissional ★</w:t>
            </w:r>
          </w:p>
        </w:tc>
        <w:tc>
          <w:tcPr>
            <w:tcW w:type="dxa" w:w="2436"/>
          </w:tcPr>
          <w:p>
            <w:r>
              <w:rPr>
                <w:b/>
              </w:rPr>
              <w:t>Completo</w:t>
            </w:r>
          </w:p>
        </w:tc>
      </w:tr>
      <w:tr>
        <w:tc>
          <w:tcPr>
            <w:tcW w:type="dxa" w:w="2436"/>
          </w:tcPr>
          <w:p>
            <w:r>
              <w:t>[Entregável 1]</w:t>
            </w:r>
          </w:p>
        </w:tc>
        <w:tc>
          <w:tcPr>
            <w:tcW w:type="dxa" w:w="2436"/>
          </w:tcPr>
          <w:p>
            <w:r>
              <w:t>[8 posts]</w:t>
            </w:r>
          </w:p>
        </w:tc>
        <w:tc>
          <w:tcPr>
            <w:tcW w:type="dxa" w:w="2436"/>
          </w:tcPr>
          <w:p>
            <w:r>
              <w:t>[12 posts]</w:t>
            </w:r>
          </w:p>
        </w:tc>
        <w:tc>
          <w:tcPr>
            <w:tcW w:type="dxa" w:w="2436"/>
          </w:tcPr>
          <w:p>
            <w:r>
              <w:t>[16 posts]</w:t>
            </w:r>
          </w:p>
        </w:tc>
      </w:tr>
      <w:tr>
        <w:tc>
          <w:tcPr>
            <w:tcW w:type="dxa" w:w="2436"/>
          </w:tcPr>
          <w:p>
            <w:r>
              <w:t>[Entregável 2]</w:t>
            </w:r>
          </w:p>
        </w:tc>
        <w:tc>
          <w:tcPr>
            <w:tcW w:type="dxa" w:w="2436"/>
          </w:tcPr>
          <w:p>
            <w:r>
              <w:t>—</w:t>
            </w:r>
          </w:p>
        </w:tc>
        <w:tc>
          <w:tcPr>
            <w:tcW w:type="dxa" w:w="2436"/>
          </w:tcPr>
          <w:p>
            <w:r>
              <w:t>[Stories 3x/sem]</w:t>
            </w:r>
          </w:p>
        </w:tc>
        <w:tc>
          <w:tcPr>
            <w:tcW w:type="dxa" w:w="2436"/>
          </w:tcPr>
          <w:p>
            <w:r>
              <w:t>[Stories 5x/sem]</w:t>
            </w:r>
          </w:p>
        </w:tc>
      </w:tr>
      <w:tr>
        <w:tc>
          <w:tcPr>
            <w:tcW w:type="dxa" w:w="2436"/>
          </w:tcPr>
          <w:p>
            <w:r>
              <w:t>[Entregável 3]</w:t>
            </w:r>
          </w:p>
        </w:tc>
        <w:tc>
          <w:tcPr>
            <w:tcW w:type="dxa" w:w="2436"/>
          </w:tcPr>
          <w:p>
            <w:r>
              <w:t>—</w:t>
            </w:r>
          </w:p>
        </w:tc>
        <w:tc>
          <w:tcPr>
            <w:tcW w:type="dxa" w:w="2436"/>
          </w:tcPr>
          <w:p>
            <w:r>
              <w:t>[2 reels]</w:t>
            </w:r>
          </w:p>
        </w:tc>
        <w:tc>
          <w:tcPr>
            <w:tcW w:type="dxa" w:w="2436"/>
          </w:tcPr>
          <w:p>
            <w:r>
              <w:t>[4 reels]</w:t>
            </w:r>
          </w:p>
        </w:tc>
      </w:tr>
      <w:tr>
        <w:tc>
          <w:tcPr>
            <w:tcW w:type="dxa" w:w="2436"/>
          </w:tcPr>
          <w:p>
            <w:r>
              <w:t>Relatório mensal</w:t>
            </w:r>
          </w:p>
        </w:tc>
        <w:tc>
          <w:tcPr>
            <w:tcW w:type="dxa" w:w="2436"/>
          </w:tcPr>
          <w:p>
            <w:r>
              <w:t>—</w:t>
            </w:r>
          </w:p>
        </w:tc>
        <w:tc>
          <w:tcPr>
            <w:tcW w:type="dxa" w:w="2436"/>
          </w:tcPr>
          <w:p>
            <w:r>
              <w:t>✓</w:t>
            </w:r>
          </w:p>
        </w:tc>
        <w:tc>
          <w:tcPr>
            <w:tcW w:type="dxa" w:w="2436"/>
          </w:tcPr>
          <w:p>
            <w:r>
              <w:t>✓ + reunião</w:t>
            </w:r>
          </w:p>
        </w:tc>
      </w:tr>
      <w:tr>
        <w:tc>
          <w:tcPr>
            <w:tcW w:type="dxa" w:w="2436"/>
          </w:tcPr>
          <w:p>
            <w:r>
              <w:t>Revisões por peça</w:t>
            </w:r>
          </w:p>
        </w:tc>
        <w:tc>
          <w:tcPr>
            <w:tcW w:type="dxa" w:w="2436"/>
          </w:tcPr>
          <w:p>
            <w:r>
              <w:t>1</w:t>
            </w:r>
          </w:p>
        </w:tc>
        <w:tc>
          <w:tcPr>
            <w:tcW w:type="dxa" w:w="2436"/>
          </w:tcPr>
          <w:p>
            <w:r>
              <w:t>2</w:t>
            </w:r>
          </w:p>
        </w:tc>
        <w:tc>
          <w:tcPr>
            <w:tcW w:type="dxa" w:w="2436"/>
          </w:tcPr>
          <w:p>
            <w:r>
              <w:t>2</w:t>
            </w:r>
          </w:p>
        </w:tc>
      </w:tr>
      <w:tr>
        <w:tc>
          <w:tcPr>
            <w:tcW w:type="dxa" w:w="2436"/>
          </w:tcPr>
          <w:p>
            <w:r>
              <w:t>Investimento mensal</w:t>
            </w:r>
          </w:p>
        </w:tc>
        <w:tc>
          <w:tcPr>
            <w:tcW w:type="dxa" w:w="2436"/>
          </w:tcPr>
          <w:p>
            <w:r>
              <w:t>R$ [   ]</w:t>
            </w:r>
          </w:p>
        </w:tc>
        <w:tc>
          <w:tcPr>
            <w:tcW w:type="dxa" w:w="2436"/>
          </w:tcPr>
          <w:p>
            <w:r>
              <w:t>R$ [   ]</w:t>
            </w:r>
          </w:p>
        </w:tc>
        <w:tc>
          <w:tcPr>
            <w:tcW w:type="dxa" w:w="2436"/>
          </w:tcPr>
          <w:p>
            <w:r>
              <w:t>R$ [   ]</w:t>
            </w:r>
          </w:p>
        </w:tc>
      </w:tr>
    </w:tbl>
    <w:p/>
    <w:p>
      <w:r>
        <w:t>★ Opção recomendada para o seu objetivo.</w:t>
      </w:r>
    </w:p>
    <w:p>
      <w:pPr>
        <w:pStyle w:val="Heading1"/>
      </w:pPr>
      <w:r>
        <w:rPr>
          <w:color w:val="5B3DF5"/>
        </w:rPr>
        <w:t>5. Não está incluso</w:t>
      </w:r>
    </w:p>
    <w:p>
      <w:r>
        <w:t>Investimento em anúncios pagos, sessões de fotos profissionais, impressão e qualquer item não listado acima. Itens extras podem ser orçados à parte.</w:t>
      </w:r>
    </w:p>
    <w:p>
      <w:pPr>
        <w:pStyle w:val="Heading1"/>
      </w:pPr>
      <w:r>
        <w:rPr>
          <w:color w:val="5B3DF5"/>
        </w:rPr>
        <w:t>6. Condições</w:t>
      </w:r>
    </w:p>
    <w:p>
      <w:pPr>
        <w:pStyle w:val="ListBullet"/>
      </w:pPr>
      <w:r>
        <w:t>Pagamento: mensal e antecipado, via Pix ou boleto, até o dia [5] de cada mês.</w:t>
      </w:r>
    </w:p>
    <w:p>
      <w:pPr>
        <w:pStyle w:val="ListBullet"/>
      </w:pPr>
      <w:r>
        <w:t>Contrato mínimo: [3] meses; depois, renovação mensal com aviso prévio de 30 dias.</w:t>
      </w:r>
    </w:p>
    <w:p>
      <w:pPr>
        <w:pStyle w:val="ListBullet"/>
      </w:pPr>
      <w:r>
        <w:t>Início: até [5] dias úteis após a assinatura do contrato e o primeiro pagamento.</w:t>
      </w:r>
    </w:p>
    <w:p>
      <w:pPr>
        <w:pStyle w:val="ListBullet"/>
      </w:pPr>
      <w:r>
        <w:t>Prazo para aprovação: o cliente aprova o conteúdo em até [2] dias úteis após o envio.</w:t>
      </w:r>
    </w:p>
    <w:p>
      <w:pPr>
        <w:pStyle w:val="Heading1"/>
      </w:pPr>
      <w:r>
        <w:rPr>
          <w:color w:val="5B3DF5"/>
        </w:rPr>
        <w:t>7. Próximos passos</w:t>
      </w:r>
    </w:p>
    <w:p>
      <w:r>
        <w:t>1. Escolha o pacote e responda esta proposta.</w:t>
        <w:br/>
        <w:t>2. Envio o contrato para assinatura digital.</w:t>
        <w:br/>
        <w:t>3. Após o primeiro pagamento, agendamos o briefing.</w:t>
      </w:r>
    </w:p>
    <w:p>
      <w:r>
        <w:br/>
        <w:t>Fico à disposição para qualquer dúvida.</w:t>
        <w:br/>
        <w:br/>
        <w:t>[Seu nome]</w:t>
        <w:br/>
        <w:t>[WhatsApp] · [E-mail] · [Link do portfólio]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