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0D" w:rsidRDefault="00152C3D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, uma exceção é um objeto herdado da classe:</w:t>
      </w:r>
    </w:p>
    <w:p w:rsidR="00152C3D" w:rsidRDefault="00152C3D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compilador obriga a tratar ou propagar</w:t>
      </w:r>
    </w:p>
    <w:p w:rsidR="00152C3D" w:rsidRDefault="00152C3D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java.lang.RuntimeException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compilador não obriga a tratar ou propagar</w:t>
      </w: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5C3" w:rsidRDefault="00F575C3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parâmetro do catch põe o tipo da exceção a tratar e um apelido pra ela</w:t>
      </w:r>
      <w:r w:rsidR="0054046A">
        <w:rPr>
          <w:rFonts w:ascii="Times New Roman" w:hAnsi="Times New Roman" w:cs="Times New Roman"/>
          <w:sz w:val="24"/>
          <w:szCs w:val="24"/>
        </w:rPr>
        <w:t>, nesse caso: “e”.</w:t>
      </w:r>
    </w:p>
    <w:p w:rsidR="0054046A" w:rsidRDefault="0054046A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46A" w:rsidRDefault="0054046A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760085" cy="42030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Quando o Eclipse encontra um erro, expõe seu tipo no console, então basta criar um bloco catch com esse tipo de erro no </w:t>
      </w:r>
      <w:r w:rsidR="00E87246">
        <w:rPr>
          <w:rFonts w:ascii="Times New Roman" w:hAnsi="Times New Roman" w:cs="Times New Roman"/>
          <w:sz w:val="24"/>
          <w:szCs w:val="24"/>
        </w:rPr>
        <w:t>parâmetro. No exemplo da imagem, no bloco “</w:t>
      </w:r>
      <w:proofErr w:type="spellStart"/>
      <w:r w:rsidR="00E8724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E87246">
        <w:rPr>
          <w:rFonts w:ascii="Times New Roman" w:hAnsi="Times New Roman" w:cs="Times New Roman"/>
          <w:sz w:val="24"/>
          <w:szCs w:val="24"/>
        </w:rPr>
        <w:t>” é possível ocorrer 2 erros: um por digitar número fora do alcance do vetor e outro por digitar letra ao invés de número.</w:t>
      </w:r>
    </w:p>
    <w:p w:rsidR="006503EC" w:rsidRDefault="006503EC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448" w:rsidRDefault="00954448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 classe 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subclasse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75763B">
        <w:rPr>
          <w:rFonts w:ascii="Times New Roman" w:hAnsi="Times New Roman" w:cs="Times New Roman"/>
          <w:sz w:val="24"/>
          <w:szCs w:val="24"/>
        </w:rPr>
        <w:t>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este possui os métodos: </w:t>
      </w:r>
    </w:p>
    <w:p w:rsidR="00954448" w:rsidRDefault="00954448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retorna o tipo do objeto</w:t>
      </w:r>
    </w:p>
    <w:p w:rsidR="00954448" w:rsidRDefault="00954448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compara se um objeto é igual a outro</w:t>
      </w:r>
    </w:p>
    <w:p w:rsidR="00954448" w:rsidRDefault="00954448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retorna um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objeto</w:t>
      </w:r>
    </w:p>
    <w:p w:rsidR="00291227" w:rsidRPr="00291227" w:rsidRDefault="00954448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converte o objeto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6503EC" w:rsidRPr="00E53D03" w:rsidRDefault="008A5D8D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>: s</w:t>
      </w:r>
      <w:r w:rsidR="006503EC">
        <w:rPr>
          <w:rFonts w:ascii="Times New Roman" w:hAnsi="Times New Roman" w:cs="Times New Roman"/>
          <w:sz w:val="24"/>
          <w:szCs w:val="24"/>
        </w:rPr>
        <w:t>obreposição</w:t>
      </w:r>
      <w:r>
        <w:rPr>
          <w:rFonts w:ascii="Times New Roman" w:hAnsi="Times New Roman" w:cs="Times New Roman"/>
          <w:sz w:val="24"/>
          <w:szCs w:val="24"/>
        </w:rPr>
        <w:t xml:space="preserve">, quando manda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objeto, </w:t>
      </w:r>
      <w:proofErr w:type="spellStart"/>
      <w:r w:rsidR="00E53D03">
        <w:rPr>
          <w:rFonts w:ascii="Times New Roman" w:hAnsi="Times New Roman" w:cs="Times New Roman"/>
          <w:sz w:val="24"/>
          <w:szCs w:val="24"/>
        </w:rPr>
        <w:t>printa</w:t>
      </w:r>
      <w:proofErr w:type="spellEnd"/>
      <w:r w:rsidR="00E53D03">
        <w:rPr>
          <w:rFonts w:ascii="Times New Roman" w:hAnsi="Times New Roman" w:cs="Times New Roman"/>
          <w:sz w:val="24"/>
          <w:szCs w:val="24"/>
        </w:rPr>
        <w:t xml:space="preserve"> o que está no </w:t>
      </w:r>
      <w:proofErr w:type="spellStart"/>
      <w:r w:rsidR="00E53D0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E53D03">
        <w:rPr>
          <w:rFonts w:ascii="Times New Roman" w:hAnsi="Times New Roman" w:cs="Times New Roman"/>
          <w:sz w:val="24"/>
          <w:szCs w:val="24"/>
        </w:rPr>
        <w:t>.</w:t>
      </w:r>
    </w:p>
    <w:p w:rsidR="006503EC" w:rsidRDefault="006503EC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3EC" w:rsidRDefault="006503EC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>: não instancia novo atributo a cada novo objeto criado.</w:t>
      </w:r>
    </w:p>
    <w:p w:rsidR="00465284" w:rsidRDefault="00465284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284" w:rsidRDefault="00465284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</w:t>
      </w:r>
      <w:r w:rsidR="00433675">
        <w:rPr>
          <w:rFonts w:ascii="Times New Roman" w:hAnsi="Times New Roman" w:cs="Times New Roman"/>
          <w:sz w:val="24"/>
          <w:szCs w:val="24"/>
        </w:rPr>
        <w:t>recarga: recurso de uma classe para oferecer mais de uma operação de mesmo nome mas com parâmetros distintos.</w:t>
      </w:r>
    </w:p>
    <w:p w:rsidR="00A52806" w:rsidRDefault="00A52806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806" w:rsidRDefault="00A52806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Enumeradores: </w:t>
      </w:r>
      <w:r w:rsidR="00357688">
        <w:rPr>
          <w:rFonts w:ascii="Times New Roman" w:hAnsi="Times New Roman" w:cs="Times New Roman"/>
          <w:sz w:val="24"/>
          <w:szCs w:val="24"/>
        </w:rPr>
        <w:t>são um tipo especial que serve para especificar de forma literal, um conjunto de constantes relacionadas. Vantagens: melhor semântica, código mais legível e auxiliador pelo compilador.</w:t>
      </w:r>
    </w:p>
    <w:p w:rsidR="00874BC9" w:rsidRDefault="00874BC9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BAB" w:rsidRDefault="00586BAB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casting</w:t>
      </w:r>
      <w:proofErr w:type="spellEnd"/>
      <w:r>
        <w:rPr>
          <w:rFonts w:ascii="Times New Roman" w:hAnsi="Times New Roman" w:cs="Times New Roman"/>
          <w:sz w:val="24"/>
          <w:szCs w:val="24"/>
        </w:rPr>
        <w:t>/conversão da subclasse para superclasse (“subindo” da subclasse para superclasse).</w:t>
      </w:r>
      <w:r w:rsidR="00874BC9">
        <w:rPr>
          <w:rFonts w:ascii="Times New Roman" w:hAnsi="Times New Roman" w:cs="Times New Roman"/>
          <w:sz w:val="24"/>
          <w:szCs w:val="24"/>
        </w:rPr>
        <w:t xml:space="preserve"> Esse tipo pode ser feito automaticamente</w:t>
      </w:r>
    </w:p>
    <w:p w:rsidR="00586BAB" w:rsidRDefault="00586BAB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comum: em polimorfismo.</w:t>
      </w:r>
    </w:p>
    <w:p w:rsidR="00586BAB" w:rsidRDefault="00586BAB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BAB" w:rsidRDefault="00586BAB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superclasse para subclasse. </w:t>
      </w:r>
      <w:r w:rsidR="00874BC9">
        <w:rPr>
          <w:rFonts w:ascii="Times New Roman" w:hAnsi="Times New Roman" w:cs="Times New Roman"/>
          <w:sz w:val="24"/>
          <w:szCs w:val="24"/>
        </w:rPr>
        <w:t>Precisa ser feito manualmente inserindo o tipo da subclasse entre parênteses e então, o nome do objeto da superclasse.</w:t>
      </w:r>
    </w:p>
    <w:p w:rsidR="007A56DD" w:rsidRDefault="00586BAB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comum: em métodos que recebem parâmetros genéricos.</w:t>
      </w:r>
    </w:p>
    <w:p w:rsidR="007A56DD" w:rsidRDefault="007A56DD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220" w:rsidRDefault="006F2220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uma variável de um tipo de classe receber um objeto de outra classe.</w:t>
      </w:r>
    </w:p>
    <w:p w:rsidR="00874BC9" w:rsidRDefault="00874BC9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BC9" w:rsidRDefault="00874BC9" w:rsidP="00874B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funciona entre classes com </w:t>
      </w:r>
      <w:r w:rsidR="004C7012">
        <w:rPr>
          <w:rFonts w:ascii="Times New Roman" w:hAnsi="Times New Roman" w:cs="Times New Roman"/>
          <w:sz w:val="24"/>
          <w:szCs w:val="24"/>
        </w:rPr>
        <w:t>herança</w:t>
      </w:r>
      <w:r>
        <w:rPr>
          <w:rFonts w:ascii="Times New Roman" w:hAnsi="Times New Roman" w:cs="Times New Roman"/>
          <w:sz w:val="24"/>
          <w:szCs w:val="24"/>
        </w:rPr>
        <w:t xml:space="preserve"> entre elas.</w:t>
      </w:r>
      <w:r w:rsidR="00632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854">
        <w:rPr>
          <w:rFonts w:ascii="Times New Roman" w:hAnsi="Times New Roman" w:cs="Times New Roman"/>
          <w:sz w:val="24"/>
          <w:szCs w:val="24"/>
        </w:rPr>
        <w:t>Upcasting</w:t>
      </w:r>
      <w:proofErr w:type="spellEnd"/>
      <w:r w:rsidR="00632854">
        <w:rPr>
          <w:rFonts w:ascii="Times New Roman" w:hAnsi="Times New Roman" w:cs="Times New Roman"/>
          <w:sz w:val="24"/>
          <w:szCs w:val="24"/>
        </w:rPr>
        <w:t xml:space="preserve"> é automático, mas o </w:t>
      </w:r>
      <w:proofErr w:type="spellStart"/>
      <w:r w:rsidR="00632854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="00632854">
        <w:rPr>
          <w:rFonts w:ascii="Times New Roman" w:hAnsi="Times New Roman" w:cs="Times New Roman"/>
          <w:sz w:val="24"/>
          <w:szCs w:val="24"/>
        </w:rPr>
        <w:t xml:space="preserve">, além de manual, o compilador não consegue saber se um </w:t>
      </w:r>
      <w:proofErr w:type="spellStart"/>
      <w:r w:rsidR="00632854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="00632854">
        <w:rPr>
          <w:rFonts w:ascii="Times New Roman" w:hAnsi="Times New Roman" w:cs="Times New Roman"/>
          <w:sz w:val="24"/>
          <w:szCs w:val="24"/>
        </w:rPr>
        <w:t xml:space="preserve"> é permitido até que tente fazê-lo, e isso pode resultar em erro. Para testar isso, podemos usar “</w:t>
      </w:r>
      <w:proofErr w:type="spellStart"/>
      <w:r w:rsidR="00632854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632854">
        <w:rPr>
          <w:rFonts w:ascii="Times New Roman" w:hAnsi="Times New Roman" w:cs="Times New Roman"/>
          <w:sz w:val="24"/>
          <w:szCs w:val="24"/>
        </w:rPr>
        <w:t xml:space="preserve">”, exemplo: </w:t>
      </w:r>
      <w:proofErr w:type="spellStart"/>
      <w:proofErr w:type="gramStart"/>
      <w:r w:rsidR="006328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32854">
        <w:rPr>
          <w:rFonts w:ascii="Times New Roman" w:hAnsi="Times New Roman" w:cs="Times New Roman"/>
          <w:sz w:val="24"/>
          <w:szCs w:val="24"/>
        </w:rPr>
        <w:t>( objeto</w:t>
      </w:r>
      <w:proofErr w:type="gramEnd"/>
      <w:r w:rsidR="0063285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632854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632854">
        <w:rPr>
          <w:rFonts w:ascii="Times New Roman" w:hAnsi="Times New Roman" w:cs="Times New Roman"/>
          <w:sz w:val="24"/>
          <w:szCs w:val="24"/>
        </w:rPr>
        <w:t xml:space="preserve"> classe</w:t>
      </w:r>
      <w:bookmarkStart w:id="0" w:name="_GoBack"/>
      <w:bookmarkEnd w:id="0"/>
      <w:r w:rsidR="00632854">
        <w:rPr>
          <w:rFonts w:ascii="Times New Roman" w:hAnsi="Times New Roman" w:cs="Times New Roman"/>
          <w:sz w:val="24"/>
          <w:szCs w:val="24"/>
        </w:rPr>
        <w:t>)</w:t>
      </w:r>
    </w:p>
    <w:p w:rsidR="00632854" w:rsidRDefault="00632854" w:rsidP="00874B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854" w:rsidRDefault="00632854" w:rsidP="00874B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BC9" w:rsidRPr="00152C3D" w:rsidRDefault="00874BC9" w:rsidP="00152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4BC9" w:rsidRPr="00152C3D" w:rsidSect="00A40F8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49"/>
    <w:rsid w:val="00152C3D"/>
    <w:rsid w:val="00291227"/>
    <w:rsid w:val="00357688"/>
    <w:rsid w:val="00433675"/>
    <w:rsid w:val="00465284"/>
    <w:rsid w:val="004C7012"/>
    <w:rsid w:val="0054046A"/>
    <w:rsid w:val="0055220D"/>
    <w:rsid w:val="00586BAB"/>
    <w:rsid w:val="00632854"/>
    <w:rsid w:val="006503EC"/>
    <w:rsid w:val="006F2220"/>
    <w:rsid w:val="0075763B"/>
    <w:rsid w:val="007A56DD"/>
    <w:rsid w:val="00874BC9"/>
    <w:rsid w:val="008A5D8D"/>
    <w:rsid w:val="00954448"/>
    <w:rsid w:val="00A40F82"/>
    <w:rsid w:val="00A52806"/>
    <w:rsid w:val="00D57149"/>
    <w:rsid w:val="00E53D03"/>
    <w:rsid w:val="00E87246"/>
    <w:rsid w:val="00F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FA04E-D6A9-4362-AA54-8DE923FA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2021-05-14T21:41:00Z</dcterms:created>
  <dcterms:modified xsi:type="dcterms:W3CDTF">2021-05-18T16:28:00Z</dcterms:modified>
</cp:coreProperties>
</file>