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Introdução: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 do projeto é ler 3 arquivos csv, fazer tratamento necessário e criar um relatório consumindo os dados inseridos.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Dados origens: 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line="360" w:lineRule="auto"/>
        <w:ind w:left="566.9291338582675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price_quote.csv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line="360" w:lineRule="auto"/>
        <w:ind w:left="566.9291338582675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bill_of_materials.csv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line="360" w:lineRule="auto"/>
        <w:ind w:left="566.9291338582675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comp_boss.csv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Análise: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solução adotada foi trabalhar o dado no conceito de data lake com 3 camadas:</w:t>
      </w:r>
    </w:p>
    <w:p w:rsidR="00000000" w:rsidDel="00000000" w:rsidP="00000000" w:rsidRDefault="00000000" w:rsidRPr="00000000" w14:paraId="0000000D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970"/>
        <w:gridCol w:w="2985"/>
        <w:tblGridChange w:id="0">
          <w:tblGrid>
            <w:gridCol w:w="2910"/>
            <w:gridCol w:w="2970"/>
            <w:gridCol w:w="2985"/>
          </w:tblGrid>
        </w:tblGridChange>
      </w:tblGrid>
      <w:tr>
        <w:trPr>
          <w:trHeight w:val="655.103849085365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Raw Zone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Trusted Zone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Refined Zone</w:t>
            </w:r>
          </w:p>
        </w:tc>
      </w:tr>
      <w:tr>
        <w:trPr>
          <w:trHeight w:val="36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tecnologia usada foi armazenar os arquivos .csv com dados brutos no Google Clould Store.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tecnologia usada foi ler os arquivos csv do Google Cloud Store via Data Prep. Realizando a padronização dos dados e  aplicando unpivot.</w:t>
            </w:r>
          </w:p>
          <w:p w:rsidR="00000000" w:rsidDel="00000000" w:rsidP="00000000" w:rsidRDefault="00000000" w:rsidRPr="00000000" w14:paraId="00000014">
            <w:pPr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Então os dados foram gravados em tabelas da camada trusted do Big Query.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 a camada refined, foram criadas view materializadas utilizando o modelagem dimensonal snowflake, aplicando regras de agregação e preenchimento dos dados ausentes nas dimensões que estavam na fato.</w:t>
            </w:r>
          </w:p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Data Studio acessa os dados desta camada para criação do dashboard.</w:t>
            </w:r>
          </w:p>
        </w:tc>
      </w:tr>
    </w:tbl>
    <w:p w:rsidR="00000000" w:rsidDel="00000000" w:rsidP="00000000" w:rsidRDefault="00000000" w:rsidRPr="00000000" w14:paraId="00000017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Modelo Conceitual Refined Zone: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Diagrama ou Modelo dos dados (principalmente da trusted e refined) explicando para essa última os motivos de separar component_id de material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Uma explicação sobre a qualidade dos dados e o que foi feito na refined a fim de mitigar e evidenciar o problema.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Arquitetura da solução: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A arquitetura proposta contém 4 produtos do GCP:</w:t>
      </w:r>
    </w:p>
    <w:p w:rsidR="00000000" w:rsidDel="00000000" w:rsidP="00000000" w:rsidRDefault="00000000" w:rsidRPr="00000000" w14:paraId="00000022">
      <w:pPr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85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Arquivos origens são carregados no Cloud Storage no bucket raw zone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No Cloud Dataprep é feito ETL onde são aplicados os tratamentos necessários e os dados são gravados no bucket trusted zone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Processo é executado via 3 Flows do DataPrep, que são atualizados a cada 20 minutos.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No BigQuery foi criado o modelo dimensional e gravado no bucket refined zone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No Data Studio foram criados os relatórios lendo os dados da camada refined do Bigquery.</w:t>
      </w:r>
    </w:p>
    <w:p w:rsidR="00000000" w:rsidDel="00000000" w:rsidP="00000000" w:rsidRDefault="00000000" w:rsidRPr="00000000" w14:paraId="0000002A">
      <w:pPr>
        <w:shd w:fill="ffffff" w:val="clear"/>
        <w:spacing w:after="240" w:before="60" w:lineRule="auto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1 - Clould Storage:</w:t>
      </w:r>
    </w:p>
    <w:p w:rsidR="00000000" w:rsidDel="00000000" w:rsidP="00000000" w:rsidRDefault="00000000" w:rsidRPr="00000000" w14:paraId="0000002B">
      <w:pPr>
        <w:shd w:fill="ffffff" w:val="clear"/>
        <w:spacing w:after="240" w:before="60" w:lineRule="auto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before="60" w:lineRule="auto"/>
        <w:rPr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60" w:lineRule="auto"/>
        <w:rPr>
          <w:b w:val="1"/>
          <w:color w:val="24292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before="60" w:lineRule="auto"/>
        <w:ind w:left="283.46456692913375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Bucket:</w:t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5.99999999999994" w:lineRule="auto"/>
        <w:ind w:left="720" w:hanging="360"/>
        <w:rPr>
          <w:rFonts w:ascii="Roboto" w:cs="Roboto" w:eastAsia="Roboto" w:hAnsi="Roboto"/>
          <w:color w:val="24292e"/>
          <w:sz w:val="24"/>
          <w:szCs w:val="24"/>
        </w:rPr>
      </w:pPr>
      <w:bookmarkStart w:colFirst="0" w:colLast="0" w:name="_t16f7ldjbeyz" w:id="0"/>
      <w:bookmarkEnd w:id="0"/>
      <w:r w:rsidDel="00000000" w:rsidR="00000000" w:rsidRPr="00000000">
        <w:rPr>
          <w:rFonts w:ascii="Roboto" w:cs="Roboto" w:eastAsia="Roboto" w:hAnsi="Roboto"/>
          <w:color w:val="24292e"/>
          <w:sz w:val="24"/>
          <w:szCs w:val="24"/>
          <w:rtl w:val="0"/>
        </w:rPr>
        <w:t xml:space="preserve">dasa-raw-zone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34331" cy="350196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4331" cy="350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5.99999999999994" w:lineRule="auto"/>
        <w:ind w:left="720" w:hanging="360"/>
        <w:rPr>
          <w:rFonts w:ascii="Roboto" w:cs="Roboto" w:eastAsia="Roboto" w:hAnsi="Roboto"/>
          <w:color w:val="24292e"/>
          <w:sz w:val="24"/>
          <w:szCs w:val="24"/>
        </w:rPr>
      </w:pPr>
      <w:bookmarkStart w:colFirst="0" w:colLast="0" w:name="_596m3369lafq" w:id="1"/>
      <w:bookmarkEnd w:id="1"/>
      <w:r w:rsidDel="00000000" w:rsidR="00000000" w:rsidRPr="00000000">
        <w:rPr>
          <w:rFonts w:ascii="Roboto" w:cs="Roboto" w:eastAsia="Roboto" w:hAnsi="Roboto"/>
          <w:color w:val="24292e"/>
          <w:sz w:val="24"/>
          <w:szCs w:val="24"/>
          <w:rtl w:val="0"/>
        </w:rPr>
        <w:t xml:space="preserve">dasa-trusted-zone</w:t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79697" cy="354432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697" cy="3544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5.99999999999994" w:lineRule="auto"/>
        <w:ind w:left="0" w:firstLine="0"/>
        <w:rPr/>
      </w:pPr>
      <w:bookmarkStart w:colFirst="0" w:colLast="0" w:name="_e2xee396oyc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before="60" w:lineRule="auto"/>
        <w:rPr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2 - Cloud Dataprep: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Roboto" w:cs="Roboto" w:eastAsia="Roboto" w:hAnsi="Roboto"/>
          <w:color w:val="24292e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425.19685039370086" w:hanging="360"/>
        <w:jc w:val="left"/>
        <w:rPr>
          <w:rFonts w:ascii="Roboto" w:cs="Roboto" w:eastAsia="Roboto" w:hAnsi="Roboto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4"/>
          <w:szCs w:val="24"/>
          <w:highlight w:val="white"/>
          <w:rtl w:val="0"/>
        </w:rPr>
        <w:t xml:space="preserve">flow-material-bill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Tratamentos: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hd w:fill="ffffff" w:val="clear"/>
        <w:ind w:left="720" w:hanging="360"/>
        <w:rPr>
          <w:color w:val="24292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Faz unpivot transformando as colunas de componentes e quantidades em linhas;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hd w:fill="ffffff" w:val="clear"/>
        <w:ind w:left="720" w:hanging="360"/>
        <w:rPr>
          <w:color w:val="24292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Conversão dos data types;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hd w:fill="ffffff" w:val="clear"/>
        <w:spacing w:after="0" w:afterAutospacing="0"/>
        <w:ind w:left="720" w:hanging="360"/>
        <w:rPr>
          <w:color w:val="24292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Limpa os valores N/A;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hd w:fill="ffffff" w:val="clear"/>
        <w:spacing w:before="0" w:beforeAutospacing="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Agrupamento por tube_assembly_id, component_id e sumarização da quantidade (quantity), para eliminar duplicidade.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08066" cy="3424238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8066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Roboto" w:cs="Roboto" w:eastAsia="Roboto" w:hAnsi="Roboto"/>
          <w:i w:val="1"/>
          <w:color w:val="24292e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283.46456692913375" w:hanging="360"/>
        <w:rPr>
          <w:rFonts w:ascii="Roboto" w:cs="Roboto" w:eastAsia="Roboto" w:hAnsi="Roboto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4"/>
          <w:szCs w:val="24"/>
          <w:highlight w:val="white"/>
          <w:rtl w:val="0"/>
        </w:rPr>
        <w:t xml:space="preserve">flow-price-quote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Roboto" w:cs="Roboto" w:eastAsia="Roboto" w:hAnsi="Roboto"/>
          <w:i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Tratamentos: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Conversão de data types</w:t>
      </w:r>
    </w:p>
    <w:p w:rsidR="00000000" w:rsidDel="00000000" w:rsidP="00000000" w:rsidRDefault="00000000" w:rsidRPr="00000000" w14:paraId="00000049">
      <w:pPr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283.46456692913375" w:hanging="359.9999999999999"/>
        <w:rPr>
          <w:rFonts w:ascii="Roboto" w:cs="Roboto" w:eastAsia="Roboto" w:hAnsi="Roboto"/>
          <w:b w:val="1"/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4"/>
          <w:szCs w:val="24"/>
          <w:highlight w:val="white"/>
          <w:rtl w:val="0"/>
        </w:rPr>
        <w:t xml:space="preserve">flow-component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Tratamentos: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Conversão de data types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color w:val="24292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Remoção de possíveis registros duplicados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hd w:fill="ffffff" w:val="clear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Tratamento dos valores 9999 e NA para nulo</w:t>
      </w:r>
    </w:p>
    <w:p w:rsidR="00000000" w:rsidDel="00000000" w:rsidP="00000000" w:rsidRDefault="00000000" w:rsidRPr="00000000" w14:paraId="00000051">
      <w:pPr>
        <w:shd w:fill="ffffff" w:val="clear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690260" cy="343376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260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3 -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Bigquery</w:t>
      </w:r>
    </w:p>
    <w:p w:rsidR="00000000" w:rsidDel="00000000" w:rsidP="00000000" w:rsidRDefault="00000000" w:rsidRPr="00000000" w14:paraId="00000056">
      <w:pPr>
        <w:spacing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3581400" cy="35718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4 - Data Studio:</w:t>
      </w:r>
    </w:p>
    <w:p w:rsidR="00000000" w:rsidDel="00000000" w:rsidP="00000000" w:rsidRDefault="00000000" w:rsidRPr="00000000" w14:paraId="0000005A">
      <w:pPr>
        <w:spacing w:before="0" w:lin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657850" cy="257707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2451" l="657" r="730" t="237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77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0" w:lin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092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0" w:lin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651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Ao analisar o dashboard podemos concluir que: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ano com maior número de ordens foi 2013.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consolidado o mês com maior número de ordens foi Maio.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forma de cotação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Bracket pricing</w:t>
      </w:r>
      <w:r w:rsidDel="00000000" w:rsidR="00000000" w:rsidRPr="00000000">
        <w:rPr>
          <w:sz w:val="24"/>
          <w:szCs w:val="24"/>
          <w:rtl w:val="0"/>
        </w:rPr>
        <w:t xml:space="preserve"> corresponde a 87% das cotações.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Apenas 36% da meta foi atingida no consolidado dos anos.</w:t>
      </w:r>
    </w:p>
    <w:p w:rsidR="00000000" w:rsidDel="00000000" w:rsidP="00000000" w:rsidRDefault="00000000" w:rsidRPr="00000000" w14:paraId="0000006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Possíveis melhorias:</w:t>
      </w:r>
    </w:p>
    <w:p w:rsidR="00000000" w:rsidDel="00000000" w:rsidP="00000000" w:rsidRDefault="00000000" w:rsidRPr="00000000" w14:paraId="0000006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Acrescentar o Google Cloud Composer para orquestração do fluxo do pipeline.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Criar um processo de validação e aviso dos possíveis dados ausentes dos cadastros aos data owner dos dados.</w:t>
      </w:r>
    </w:p>
    <w:p w:rsidR="00000000" w:rsidDel="00000000" w:rsidP="00000000" w:rsidRDefault="00000000" w:rsidRPr="00000000" w14:paraId="0000006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377.386821935508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21" Type="http://schemas.openxmlformats.org/officeDocument/2006/relationships/image" Target="media/image4.png"/><Relationship Id="rId13" Type="http://schemas.openxmlformats.org/officeDocument/2006/relationships/image" Target="media/image1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7.png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