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2E2" w:rsidRDefault="00961466">
      <w:pPr>
        <w:spacing w:before="60"/>
        <w:jc w:val="center"/>
      </w:pPr>
      <w:r>
        <w:rPr>
          <w:color w:val="9E9E9E"/>
          <w:sz w:val="17"/>
          <w:szCs w:val="17"/>
        </w:rPr>
        <w:t>Prefeitura Municipal de Sorocaba</w:t>
      </w:r>
    </w:p>
    <w:p w:rsidR="008B22E2" w:rsidRDefault="00961466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04-DESENVOLVIMENTO E MANUTENÇÃO V.3.0</w:t>
      </w:r>
    </w:p>
    <w:p w:rsidR="008B22E2" w:rsidRDefault="00961466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Guia Técnico de Operação, Qualidade e Sustentabilidade do Sistema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MetaReciclagem</w:t>
      </w:r>
      <w:proofErr w:type="spellEnd"/>
      <w:proofErr w:type="gramEnd"/>
    </w:p>
    <w:p w:rsidR="008B22E2" w:rsidRDefault="00961466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1. GUIA DE DESENVOLVIMENTO RÁPIDO</w:t>
      </w:r>
    </w:p>
    <w:p w:rsidR="008B22E2" w:rsidRDefault="00961466">
      <w:pPr>
        <w:spacing w:before="60"/>
        <w:jc w:val="both"/>
      </w:pPr>
      <w:r>
        <w:t xml:space="preserve">Este guia estabelece os procedimentos padronizados para a configuração do ambiente de desenvolvimento e o fluxo de trabalho técnico, garantindo que todos os analistas operem sob as mesmas premissas de infraestrutura e </w:t>
      </w:r>
      <w:proofErr w:type="spellStart"/>
      <w:r>
        <w:t>versionamento</w:t>
      </w:r>
      <w:proofErr w:type="spellEnd"/>
      <w:r>
        <w:t>.</w:t>
      </w:r>
    </w:p>
    <w:p w:rsidR="008B22E2" w:rsidRDefault="00961466">
      <w:proofErr w:type="gramStart"/>
      <w:r>
        <w:t>1.1 Setup</w:t>
      </w:r>
      <w:proofErr w:type="gramEnd"/>
      <w:r>
        <w:t xml:space="preserve"> Local Windows</w:t>
      </w:r>
    </w:p>
    <w:p w:rsidR="008B22E2" w:rsidRDefault="00961466">
      <w:pPr>
        <w:spacing w:before="60"/>
        <w:jc w:val="both"/>
      </w:pPr>
      <w:r>
        <w:t xml:space="preserve">Para iniciar o desenvolvimento no sistema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 em ambiente Windows, siga rigorosamente a sequência de comandos abaixo no terminal (</w:t>
      </w:r>
      <w:proofErr w:type="spellStart"/>
      <w:r>
        <w:t>PowerShell</w:t>
      </w:r>
      <w:proofErr w:type="spellEnd"/>
      <w:r>
        <w:t xml:space="preserve"> ou CMD):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Clonar repositório:</w:t>
      </w:r>
      <w:r>
        <w:t xml:space="preserve"> </w:t>
      </w:r>
      <w:proofErr w:type="spellStart"/>
      <w:r>
        <w:t>git</w:t>
      </w:r>
      <w:proofErr w:type="spellEnd"/>
      <w:r>
        <w:t xml:space="preserve"> clone &lt;</w:t>
      </w:r>
      <w:proofErr w:type="spellStart"/>
      <w:r>
        <w:t>url_do_repositorio</w:t>
      </w:r>
      <w:proofErr w:type="spellEnd"/>
      <w:r>
        <w:t>&gt;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Criar ambiente virtual:</w:t>
      </w:r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proofErr w:type="gram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Ativar ambiente virtual:</w:t>
      </w:r>
      <w:r>
        <w:t xml:space="preserve"> 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Instalar dependências:</w:t>
      </w:r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Configurar variáveis de ambiente:</w:t>
      </w:r>
      <w:r>
        <w:t xml:space="preserve"> Criar </w:t>
      </w:r>
      <w:proofErr w:type="gramStart"/>
      <w:r>
        <w:t xml:space="preserve">arquivo </w:t>
      </w:r>
      <w:r>
        <w:rPr>
          <w:b/>
          <w:bCs/>
        </w:rPr>
        <w:t>.</w:t>
      </w:r>
      <w:proofErr w:type="spellStart"/>
      <w:proofErr w:type="gramEnd"/>
      <w:r>
        <w:rPr>
          <w:b/>
          <w:bCs/>
        </w:rPr>
        <w:t>env</w:t>
      </w:r>
      <w:proofErr w:type="spellEnd"/>
      <w:r>
        <w:t xml:space="preserve"> na raiz com as chaves SECRET_KEY, DATABASE_URL, FERNET_KEY, EMAIL_HOST, EMAIL_PORT e AXES_FAILURE_LI</w:t>
      </w:r>
      <w:r>
        <w:t>MIT.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Executar migrações: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Criar usuário administrador: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createsuperuser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Iniciar servidor de desenvolvimento: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runserver</w:t>
      </w:r>
      <w:proofErr w:type="spellEnd"/>
    </w:p>
    <w:p w:rsidR="008B22E2" w:rsidRDefault="00961466">
      <w:r>
        <w:t xml:space="preserve">1.2 VS </w:t>
      </w:r>
      <w:proofErr w:type="spellStart"/>
      <w:r>
        <w:t>Code</w:t>
      </w:r>
      <w:proofErr w:type="spellEnd"/>
      <w:r>
        <w:t xml:space="preserve"> Essentials</w:t>
      </w:r>
    </w:p>
    <w:p w:rsidR="008B22E2" w:rsidRDefault="00961466">
      <w:pPr>
        <w:spacing w:before="60"/>
        <w:jc w:val="both"/>
      </w:pPr>
      <w:r>
        <w:t>A produtividade e a padronização do código são sustentada</w:t>
      </w:r>
      <w:r>
        <w:t xml:space="preserve">s pelo uso correto das ferramentas de edição. Recomenda-se a seguinte configuração no VS </w:t>
      </w:r>
      <w:proofErr w:type="spellStart"/>
      <w:r>
        <w:t>Code</w:t>
      </w:r>
      <w:proofErr w:type="spellEnd"/>
      <w:r>
        <w:t>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Extensões Obrigatórias:</w:t>
      </w:r>
      <w:r>
        <w:t xml:space="preserve"> </w:t>
      </w:r>
      <w:proofErr w:type="spellStart"/>
      <w:r>
        <w:t>Python</w:t>
      </w:r>
      <w:proofErr w:type="spellEnd"/>
      <w:r>
        <w:t xml:space="preserve"> (Microsoft),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Baptiste</w:t>
      </w:r>
      <w:proofErr w:type="spellEnd"/>
      <w:r>
        <w:t xml:space="preserve"> </w:t>
      </w:r>
      <w:proofErr w:type="spellStart"/>
      <w:r>
        <w:t>Darthenay</w:t>
      </w:r>
      <w:proofErr w:type="spellEnd"/>
      <w:r>
        <w:t xml:space="preserve">) e </w:t>
      </w:r>
      <w:proofErr w:type="spellStart"/>
      <w:r>
        <w:t>Pylance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Interpretador:</w:t>
      </w:r>
      <w:r>
        <w:t xml:space="preserve"> Configurar o VS </w:t>
      </w:r>
      <w:proofErr w:type="spellStart"/>
      <w:r>
        <w:t>Code</w:t>
      </w:r>
      <w:proofErr w:type="spellEnd"/>
      <w:r>
        <w:t xml:space="preserve"> para utilizar o binário localizado em </w:t>
      </w:r>
      <w:proofErr w:type="spellStart"/>
      <w:r>
        <w:t>venv</w:t>
      </w:r>
      <w:proofErr w:type="spellEnd"/>
      <w:r>
        <w:t>/</w:t>
      </w:r>
      <w:proofErr w:type="spellStart"/>
      <w:proofErr w:type="gramStart"/>
      <w:r>
        <w:t>bin</w:t>
      </w:r>
      <w:proofErr w:type="spellEnd"/>
      <w:proofErr w:type="gramEnd"/>
      <w:r>
        <w:t>/</w:t>
      </w:r>
      <w:proofErr w:type="spellStart"/>
      <w:r>
        <w:t>python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Debug:</w:t>
      </w:r>
      <w:r>
        <w:t xml:space="preserve"> Utilizar as configurações de </w:t>
      </w:r>
      <w:proofErr w:type="spellStart"/>
      <w:proofErr w:type="gramStart"/>
      <w:r>
        <w:rPr>
          <w:i/>
          <w:iCs/>
        </w:rPr>
        <w:t>launch</w:t>
      </w:r>
      <w:proofErr w:type="spellEnd"/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json</w:t>
      </w:r>
      <w:proofErr w:type="spellEnd"/>
      <w:r>
        <w:t xml:space="preserve"> específicas para </w:t>
      </w:r>
      <w:proofErr w:type="spellStart"/>
      <w:r>
        <w:t>Django</w:t>
      </w:r>
      <w:proofErr w:type="spellEnd"/>
      <w:r>
        <w:t xml:space="preserve"> para permitir breakpoints em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Terminal:</w:t>
      </w:r>
      <w:r>
        <w:t xml:space="preserve"> Utilizar preferencialmente o </w:t>
      </w:r>
      <w:proofErr w:type="spellStart"/>
      <w:proofErr w:type="gramStart"/>
      <w:r>
        <w:t>PowerShell</w:t>
      </w:r>
      <w:proofErr w:type="spellEnd"/>
      <w:proofErr w:type="gramEnd"/>
      <w:r>
        <w:t xml:space="preserve"> integrado para compatibilidade com os scripts de ativação.</w:t>
      </w:r>
    </w:p>
    <w:p w:rsidR="008B22E2" w:rsidRDefault="00961466">
      <w:proofErr w:type="gramStart"/>
      <w:r>
        <w:t>1.3 Fluxo</w:t>
      </w:r>
      <w:proofErr w:type="gramEnd"/>
      <w:r>
        <w:t xml:space="preserve"> de </w:t>
      </w:r>
      <w:proofErr w:type="spellStart"/>
      <w:r>
        <w:t>Commit</w:t>
      </w:r>
      <w:proofErr w:type="spellEnd"/>
    </w:p>
    <w:p w:rsidR="008B22E2" w:rsidRDefault="00961466">
      <w:pPr>
        <w:spacing w:before="60"/>
        <w:jc w:val="both"/>
      </w:pPr>
      <w:r>
        <w:t xml:space="preserve">O </w:t>
      </w:r>
      <w:proofErr w:type="spellStart"/>
      <w:r>
        <w:t>versionamento</w:t>
      </w:r>
      <w:proofErr w:type="spellEnd"/>
      <w:r>
        <w:t xml:space="preserve"> segue o modelo de ramificação por funcionalidade. Nenhuma alteração deve ser feita diretamente na </w:t>
      </w:r>
      <w:proofErr w:type="spellStart"/>
      <w:r>
        <w:t>branch</w:t>
      </w:r>
      <w:proofErr w:type="spellEnd"/>
      <w:r>
        <w:t xml:space="preserve"> principal.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>:</w:t>
      </w:r>
      <w:r>
        <w:t xml:space="preserve"> Criar sempre a partir de </w:t>
      </w:r>
      <w:proofErr w:type="spellStart"/>
      <w:r>
        <w:t>main</w:t>
      </w:r>
      <w:proofErr w:type="spellEnd"/>
      <w:r>
        <w:t xml:space="preserve"> com o padrão </w:t>
      </w:r>
      <w:proofErr w:type="spellStart"/>
      <w:r>
        <w:t>feature</w:t>
      </w:r>
      <w:proofErr w:type="spellEnd"/>
      <w:r>
        <w:t>/nome-descritivo.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Mensagem de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:</w:t>
      </w:r>
      <w:r>
        <w:t xml:space="preserve"> Deve seg</w:t>
      </w:r>
      <w:r>
        <w:t>uir o padrão [TIPO] Descrição breve e objetiva.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Tipos de </w:t>
      </w:r>
      <w:proofErr w:type="spellStart"/>
      <w:proofErr w:type="gramStart"/>
      <w:r>
        <w:rPr>
          <w:b/>
          <w:bCs/>
        </w:rPr>
        <w:t>Commit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>FEATURE</w:t>
      </w:r>
      <w:r>
        <w:t xml:space="preserve"> (nova funcionalidade), </w:t>
      </w:r>
      <w:r>
        <w:rPr>
          <w:b/>
          <w:bCs/>
        </w:rPr>
        <w:t>FIX</w:t>
      </w:r>
      <w:r>
        <w:t xml:space="preserve"> (correção de erro), </w:t>
      </w:r>
      <w:r>
        <w:rPr>
          <w:b/>
          <w:bCs/>
        </w:rPr>
        <w:t>DOCS</w:t>
      </w:r>
      <w:r>
        <w:t xml:space="preserve"> (documentação), </w:t>
      </w:r>
      <w:r>
        <w:rPr>
          <w:b/>
          <w:bCs/>
        </w:rPr>
        <w:t>REFACTOR</w:t>
      </w:r>
      <w:r>
        <w:t xml:space="preserve"> (melhoria de código sem alteração lógica) e </w:t>
      </w:r>
      <w:r>
        <w:rPr>
          <w:b/>
          <w:bCs/>
        </w:rPr>
        <w:t>TEST</w:t>
      </w:r>
      <w:r>
        <w:t xml:space="preserve"> (adição ou modificação de testes).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(PR):</w:t>
      </w:r>
      <w:r>
        <w:t xml:space="preserve"> Deve conter uma descrição clara das alterações e ser submetido para revisão antes do merge.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lastRenderedPageBreak/>
        <w:t>2. CODE REVIEW CHECKLIST</w:t>
      </w:r>
    </w:p>
    <w:p w:rsidR="008B22E2" w:rsidRDefault="00961466">
      <w:pPr>
        <w:spacing w:before="60"/>
        <w:jc w:val="both"/>
      </w:pPr>
      <w:r>
        <w:t xml:space="preserve">O processo de revisão de código é obrigatório para manter a integridade do sistema e a </w:t>
      </w:r>
      <w:proofErr w:type="spellStart"/>
      <w:r>
        <w:t>manutenibilidade</w:t>
      </w:r>
      <w:proofErr w:type="spellEnd"/>
      <w:r>
        <w:t xml:space="preserve"> </w:t>
      </w:r>
      <w:proofErr w:type="gramStart"/>
      <w:r>
        <w:t>a longo prazo</w:t>
      </w:r>
      <w:proofErr w:type="gramEnd"/>
      <w:r>
        <w:t>. O revisor e o auto</w:t>
      </w:r>
      <w:r>
        <w:t>r devem validar os seguintes pontos:</w:t>
      </w:r>
    </w:p>
    <w:p w:rsidR="008B22E2" w:rsidRDefault="00961466">
      <w:r>
        <w:t xml:space="preserve">2.1 Antes de </w:t>
      </w:r>
      <w:proofErr w:type="spellStart"/>
      <w:r>
        <w:t>Commitar</w:t>
      </w:r>
      <w:proofErr w:type="spellEnd"/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 de Verificação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Testes Automatizados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Todos os testes devem ser executados via </w:t>
            </w:r>
            <w:proofErr w:type="spellStart"/>
            <w:r>
              <w:rPr>
                <w:b/>
                <w:bCs/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e apresentar status de sucesso.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Cobertura de Código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 cobertura deve ser superior a </w:t>
            </w:r>
            <w:r>
              <w:rPr>
                <w:b/>
                <w:bCs/>
                <w:sz w:val="20"/>
                <w:szCs w:val="20"/>
              </w:rPr>
              <w:t>80%</w:t>
            </w:r>
            <w:r>
              <w:rPr>
                <w:sz w:val="20"/>
                <w:szCs w:val="20"/>
              </w:rPr>
              <w:t xml:space="preserve">, validada via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cov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Lógica de Negócio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Ausência de valores </w:t>
            </w:r>
            <w:proofErr w:type="spellStart"/>
            <w:r>
              <w:rPr>
                <w:i/>
                <w:iCs/>
                <w:sz w:val="20"/>
                <w:szCs w:val="20"/>
              </w:rPr>
              <w:t>hardcoded</w:t>
            </w:r>
            <w:proofErr w:type="spellEnd"/>
            <w:r>
              <w:rPr>
                <w:sz w:val="20"/>
                <w:szCs w:val="20"/>
              </w:rPr>
              <w:t xml:space="preserve">; uso de constantes ou configurações </w:t>
            </w:r>
            <w:proofErr w:type="gramStart"/>
            <w:r>
              <w:rPr>
                <w:sz w:val="20"/>
                <w:szCs w:val="20"/>
              </w:rPr>
              <w:t xml:space="preserve">em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Documentação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Presença de </w:t>
            </w:r>
            <w:proofErr w:type="spellStart"/>
            <w:r>
              <w:rPr>
                <w:i/>
                <w:iCs/>
                <w:sz w:val="20"/>
                <w:szCs w:val="20"/>
              </w:rPr>
              <w:t>docstrings</w:t>
            </w:r>
            <w:proofErr w:type="spellEnd"/>
            <w:r>
              <w:rPr>
                <w:sz w:val="20"/>
                <w:szCs w:val="20"/>
              </w:rPr>
              <w:t xml:space="preserve"> descritivas em todos os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Nomenclatura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Uso de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PascalCase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para classes e </w:t>
            </w:r>
            <w:proofErr w:type="spellStart"/>
            <w:r>
              <w:rPr>
                <w:b/>
                <w:bCs/>
                <w:sz w:val="20"/>
                <w:szCs w:val="20"/>
              </w:rPr>
              <w:t>sna</w:t>
            </w:r>
            <w:r>
              <w:rPr>
                <w:b/>
                <w:bCs/>
                <w:sz w:val="20"/>
                <w:szCs w:val="20"/>
              </w:rPr>
              <w:t>ke_case</w:t>
            </w:r>
            <w:proofErr w:type="spellEnd"/>
            <w:r>
              <w:rPr>
                <w:sz w:val="20"/>
                <w:szCs w:val="20"/>
              </w:rPr>
              <w:t xml:space="preserve"> para funções, métodos e variáveis.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Performance</w:t>
            </w:r>
            <w:proofErr w:type="gramEnd"/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Ausência de </w:t>
            </w:r>
            <w:r>
              <w:rPr>
                <w:b/>
                <w:bCs/>
                <w:sz w:val="20"/>
                <w:szCs w:val="20"/>
              </w:rPr>
              <w:t xml:space="preserve">N+1 </w:t>
            </w:r>
            <w:proofErr w:type="spellStart"/>
            <w:r>
              <w:rPr>
                <w:b/>
                <w:bCs/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através do uso estratégico de </w:t>
            </w:r>
            <w:proofErr w:type="spellStart"/>
            <w:r>
              <w:rPr>
                <w:sz w:val="20"/>
                <w:szCs w:val="20"/>
              </w:rPr>
              <w:t>select_related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prefetch_related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Validação de dados de entrada, proteção contra CSRF, XSS e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8B22E2" w:rsidRDefault="00961466">
      <w:r>
        <w:t xml:space="preserve">2.2 </w:t>
      </w:r>
      <w:proofErr w:type="spellStart"/>
      <w:r>
        <w:t>Pré-Deploy</w:t>
      </w:r>
      <w:proofErr w:type="spellEnd"/>
    </w:p>
    <w:p w:rsidR="008B22E2" w:rsidRDefault="00961466">
      <w:pPr>
        <w:spacing w:before="60"/>
        <w:jc w:val="both"/>
      </w:pPr>
      <w:r>
        <w:t>Antes da promoção do código para o ambiente de produção, os seguintes itens devem ser confirmados: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Aprovação:</w:t>
      </w:r>
      <w:r>
        <w:t xml:space="preserve"> 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deve ter sido aprovado por ao menos um segundo desenvolvedor.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:</w:t>
      </w:r>
      <w:r>
        <w:t xml:space="preserve"> Migrações e novas funcionalidades devem ter sido testadas em </w:t>
      </w:r>
      <w:r>
        <w:t>ambiente de homologação (</w:t>
      </w:r>
      <w:proofErr w:type="spellStart"/>
      <w:r>
        <w:t>staging</w:t>
      </w:r>
      <w:proofErr w:type="spellEnd"/>
      <w:r>
        <w:t>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Backup:</w:t>
      </w:r>
      <w:r>
        <w:t xml:space="preserve"> Garantir a existência de um backup recente e íntegro do banco de dados.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Rollback</w:t>
      </w:r>
      <w:proofErr w:type="spellEnd"/>
      <w:r>
        <w:rPr>
          <w:b/>
          <w:bCs/>
        </w:rPr>
        <w:t>:</w:t>
      </w:r>
      <w:r>
        <w:t xml:space="preserve"> Existência de um plano de contingência documentado para reversão imediata em caso de falha.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Compliance</w:t>
      </w:r>
      <w:proofErr w:type="spellEnd"/>
      <w:r>
        <w:rPr>
          <w:b/>
          <w:bCs/>
        </w:rPr>
        <w:t>:</w:t>
      </w:r>
      <w:r>
        <w:t xml:space="preserve"> Validação de conformidade c</w:t>
      </w:r>
      <w:r>
        <w:t xml:space="preserve">om a </w:t>
      </w:r>
      <w:r>
        <w:rPr>
          <w:b/>
          <w:bCs/>
        </w:rPr>
        <w:t>LGPD</w:t>
      </w:r>
      <w:r>
        <w:t xml:space="preserve"> para qualquer manipulação de dados sensíveis.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3. TROUBLESHOOTING - ERROS COMUNS EM DESENVOLVIMENTO</w:t>
      </w:r>
    </w:p>
    <w:p w:rsidR="008B22E2" w:rsidRDefault="00961466">
      <w:pPr>
        <w:spacing w:before="60"/>
        <w:jc w:val="both"/>
      </w:pPr>
      <w:r>
        <w:t>Esta seção cataloga os erros mais frequentes encontrados durante o ciclo de desenvolvimento e suas respectivas resoluções técnicas.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Erro Identificado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Causa Provável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Solução Recomendada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ModuleNotFoundError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Ambiente virtual (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) inativo ou dependências não instaladas.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Ativar o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e executar </w:t>
            </w:r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-r requirements.txt.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ImportError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InteressadoBackend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não registrado nas configurações.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Validar se </w:t>
            </w:r>
            <w:proofErr w:type="spellStart"/>
            <w:proofErr w:type="gramStart"/>
            <w:r>
              <w:rPr>
                <w:sz w:val="20"/>
                <w:szCs w:val="20"/>
              </w:rPr>
              <w:t>apps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interessados.authentication.</w:t>
            </w:r>
            <w:proofErr w:type="spellStart"/>
            <w:r>
              <w:rPr>
                <w:sz w:val="20"/>
                <w:szCs w:val="20"/>
              </w:rPr>
              <w:t>InteressadoBackend</w:t>
            </w:r>
            <w:proofErr w:type="spellEnd"/>
            <w:r>
              <w:rPr>
                <w:sz w:val="20"/>
                <w:szCs w:val="20"/>
              </w:rPr>
              <w:t xml:space="preserve"> consta em AUTHENTICATION_BACKENDS.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Inválida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FIELD_ENCRYPTION_KEY ausente ou incorreta </w:t>
            </w:r>
            <w:proofErr w:type="gramStart"/>
            <w:r>
              <w:rPr>
                <w:sz w:val="20"/>
                <w:szCs w:val="20"/>
              </w:rPr>
              <w:t xml:space="preserve">no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Gerar nova chave via script </w:t>
            </w:r>
            <w:proofErr w:type="spellStart"/>
            <w:r>
              <w:rPr>
                <w:sz w:val="20"/>
                <w:szCs w:val="20"/>
              </w:rPr>
              <w:t>Pytho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e atualizar o arquivo de ambiente.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Falha no Envio de Email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Configurações de HOST ou PORT incorretas para a rede municipal.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Validar </w:t>
            </w:r>
            <w:proofErr w:type="gramStart"/>
            <w:r>
              <w:rPr>
                <w:sz w:val="20"/>
                <w:szCs w:val="20"/>
              </w:rPr>
              <w:t xml:space="preserve">o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com o IP </w:t>
            </w:r>
            <w:r>
              <w:rPr>
                <w:b/>
                <w:bCs/>
                <w:sz w:val="20"/>
                <w:szCs w:val="20"/>
              </w:rPr>
              <w:t>10.28.10.54</w:t>
            </w:r>
            <w:r>
              <w:rPr>
                <w:sz w:val="20"/>
                <w:szCs w:val="20"/>
              </w:rPr>
              <w:t xml:space="preserve"> e porta </w:t>
            </w:r>
            <w:r>
              <w:rPr>
                <w:b/>
                <w:bCs/>
                <w:sz w:val="20"/>
                <w:szCs w:val="20"/>
              </w:rPr>
              <w:t>587</w:t>
            </w:r>
            <w:r>
              <w:rPr>
                <w:sz w:val="20"/>
                <w:szCs w:val="20"/>
              </w:rPr>
              <w:t>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Erro 429 (Rate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Bloqueio pelo </w:t>
            </w:r>
            <w:proofErr w:type="spellStart"/>
            <w:r>
              <w:rPr>
                <w:b/>
                <w:bCs/>
                <w:sz w:val="20"/>
                <w:szCs w:val="20"/>
              </w:rPr>
              <w:t>django-axes</w:t>
            </w:r>
            <w:proofErr w:type="spellEnd"/>
            <w:r>
              <w:rPr>
                <w:sz w:val="20"/>
                <w:szCs w:val="20"/>
              </w:rPr>
              <w:t xml:space="preserve"> após excesso de tentativas.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Agua</w:t>
            </w:r>
            <w:r>
              <w:rPr>
                <w:sz w:val="20"/>
                <w:szCs w:val="20"/>
              </w:rPr>
              <w:t xml:space="preserve">rdar o timeout ou </w:t>
            </w:r>
            <w:proofErr w:type="spellStart"/>
            <w:r>
              <w:rPr>
                <w:sz w:val="20"/>
                <w:szCs w:val="20"/>
              </w:rPr>
              <w:t>resetar</w:t>
            </w:r>
            <w:proofErr w:type="spellEnd"/>
            <w:r>
              <w:rPr>
                <w:sz w:val="20"/>
                <w:szCs w:val="20"/>
              </w:rPr>
              <w:t xml:space="preserve"> o acesso via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axes_accessattempt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Conflito de Migração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Criação simultânea de migrações em </w:t>
            </w:r>
            <w:proofErr w:type="spellStart"/>
            <w:r>
              <w:rPr>
                <w:sz w:val="20"/>
                <w:szCs w:val="20"/>
              </w:rPr>
              <w:t>branches</w:t>
            </w:r>
            <w:proofErr w:type="spellEnd"/>
            <w:r>
              <w:rPr>
                <w:sz w:val="20"/>
                <w:szCs w:val="20"/>
              </w:rPr>
              <w:t xml:space="preserve"> distintas.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Resolver manualmente ou utilizar </w:t>
            </w:r>
            <w:proofErr w:type="spellStart"/>
            <w:r>
              <w:rPr>
                <w:sz w:val="20"/>
                <w:szCs w:val="20"/>
              </w:rPr>
              <w:t>makemigrations</w:t>
            </w:r>
            <w:proofErr w:type="spellEnd"/>
            <w:r>
              <w:rPr>
                <w:sz w:val="20"/>
                <w:szCs w:val="20"/>
              </w:rPr>
              <w:t xml:space="preserve"> --merge.</w:t>
            </w:r>
          </w:p>
        </w:tc>
      </w:tr>
      <w:tr w:rsidR="008B22E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Timeout em Relatórios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Ocorrência de </w:t>
            </w:r>
            <w:r>
              <w:rPr>
                <w:b/>
                <w:bCs/>
                <w:sz w:val="20"/>
                <w:szCs w:val="20"/>
              </w:rPr>
              <w:t xml:space="preserve">N+1 </w:t>
            </w:r>
            <w:proofErr w:type="spellStart"/>
            <w:r>
              <w:rPr>
                <w:b/>
                <w:bCs/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em loops de processamento.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Implementar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prefetch_related</w:t>
            </w:r>
            <w:proofErr w:type="spellEnd"/>
            <w:r>
              <w:rPr>
                <w:sz w:val="20"/>
                <w:szCs w:val="20"/>
              </w:rPr>
              <w:t xml:space="preserve">() para relacionamentos </w:t>
            </w:r>
            <w:proofErr w:type="spellStart"/>
            <w:r>
              <w:rPr>
                <w:sz w:val="20"/>
                <w:szCs w:val="20"/>
              </w:rPr>
              <w:t>Many-to-Many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4. FLUXO DE DADOS COMPLETO (FIM A FIM)</w:t>
      </w:r>
    </w:p>
    <w:p w:rsidR="008B22E2" w:rsidRDefault="00961466">
      <w:pPr>
        <w:spacing w:before="60"/>
        <w:jc w:val="both"/>
      </w:pPr>
      <w:r>
        <w:t xml:space="preserve">O ciclo de vida da informação no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 é dividido em seis fases críticas, garantindo a </w:t>
      </w:r>
      <w:proofErr w:type="spellStart"/>
      <w:r>
        <w:t>rastreabilidade</w:t>
      </w:r>
      <w:proofErr w:type="spellEnd"/>
      <w:r>
        <w:t xml:space="preserve"> desde o c</w:t>
      </w:r>
      <w:r>
        <w:t>adastro inicial até a emissão do certificado.</w:t>
      </w:r>
    </w:p>
    <w:p w:rsidR="008B22E2" w:rsidRDefault="00961466">
      <w:r>
        <w:t>4.1 Fases do Processamento</w:t>
      </w:r>
    </w:p>
    <w:p w:rsidR="008B22E2" w:rsidRDefault="00961466">
      <w:pPr>
        <w:spacing w:before="60"/>
        <w:jc w:val="both"/>
      </w:pPr>
      <w:r>
        <w:rPr>
          <w:b/>
          <w:bCs/>
        </w:rPr>
        <w:t>Fase 1 - Cadastro:</w:t>
      </w:r>
      <w:r>
        <w:t xml:space="preserve"> O interessado acessa o portal e fornece CPF, email e senha. O sistema valida a unicidade do CPF, aplica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e registra os dados em </w:t>
      </w:r>
      <w:proofErr w:type="spellStart"/>
      <w:r>
        <w:t>interessados_interessado</w:t>
      </w:r>
      <w:proofErr w:type="spellEnd"/>
      <w:r>
        <w:t>, disparando o email de confirmação.</w:t>
      </w:r>
    </w:p>
    <w:p w:rsidR="008B22E2" w:rsidRDefault="00961466">
      <w:pPr>
        <w:spacing w:before="60"/>
        <w:jc w:val="both"/>
      </w:pPr>
      <w:r>
        <w:rPr>
          <w:b/>
          <w:bCs/>
        </w:rPr>
        <w:t>Fase 2 - Inscrição:</w:t>
      </w:r>
      <w:r>
        <w:t xml:space="preserve"> Após autenticação, o usuário seleciona um evento. O sistema valida a unicidade da inscrição por evento e a obrigatoriedade do NIS, criando o registro e</w:t>
      </w:r>
      <w:r>
        <w:t xml:space="preserve">m </w:t>
      </w:r>
      <w:proofErr w:type="spellStart"/>
      <w:r>
        <w:t>selecao_inscricao</w:t>
      </w:r>
      <w:proofErr w:type="spellEnd"/>
      <w:r>
        <w:t xml:space="preserve"> com status </w:t>
      </w:r>
      <w:r>
        <w:rPr>
          <w:b/>
          <w:bCs/>
        </w:rPr>
        <w:t>Pendente</w:t>
      </w:r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3 - Classificação:</w:t>
      </w:r>
      <w:r>
        <w:t xml:space="preserve"> O </w:t>
      </w:r>
      <w:proofErr w:type="spellStart"/>
      <w:proofErr w:type="gramStart"/>
      <w:r>
        <w:t>ClassificadorService</w:t>
      </w:r>
      <w:proofErr w:type="spellEnd"/>
      <w:proofErr w:type="gramEnd"/>
      <w:r>
        <w:t xml:space="preserve"> processa os inscritos com base nos critérios de </w:t>
      </w:r>
      <w:proofErr w:type="spellStart"/>
      <w:r>
        <w:t>score</w:t>
      </w:r>
      <w:proofErr w:type="spellEnd"/>
      <w:r>
        <w:t xml:space="preserve">. Em caso de empate, utiliza-se a data de inscrição com precisão de milissegundos. O ranking é persistido em </w:t>
      </w:r>
      <w:proofErr w:type="spellStart"/>
      <w:r>
        <w:t>seleca</w:t>
      </w:r>
      <w:r>
        <w:t>o_classificacao</w:t>
      </w:r>
      <w:proofErr w:type="spellEnd"/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4 - Matrícula:</w:t>
      </w:r>
      <w:r>
        <w:t xml:space="preserve"> A equipe administrativa confirma os aprovados conforme a disponibilidade de vagas. O status é alterado para </w:t>
      </w:r>
      <w:r>
        <w:rPr>
          <w:b/>
          <w:bCs/>
        </w:rPr>
        <w:t>Confirmado</w:t>
      </w:r>
      <w:r>
        <w:t xml:space="preserve"> e o registro em </w:t>
      </w:r>
      <w:proofErr w:type="spellStart"/>
      <w:r>
        <w:t>academico_matricula</w:t>
      </w:r>
      <w:proofErr w:type="spellEnd"/>
      <w:r>
        <w:t xml:space="preserve"> é gerado automaticamente.</w:t>
      </w:r>
    </w:p>
    <w:p w:rsidR="008B22E2" w:rsidRDefault="00961466">
      <w:pPr>
        <w:spacing w:before="60"/>
        <w:jc w:val="both"/>
      </w:pPr>
      <w:r>
        <w:rPr>
          <w:b/>
          <w:bCs/>
        </w:rPr>
        <w:t>Fase 5 - Avaliação:</w:t>
      </w:r>
      <w:r>
        <w:t xml:space="preserve"> Durante o curso, instrutores lançam notas e frequências. A aprovação exige nota </w:t>
      </w:r>
      <w:r>
        <w:rPr>
          <w:b/>
          <w:bCs/>
        </w:rPr>
        <w:t>&amp;</w:t>
      </w:r>
      <w:proofErr w:type="spellStart"/>
      <w:proofErr w:type="gramStart"/>
      <w:r>
        <w:rPr>
          <w:b/>
          <w:bCs/>
        </w:rPr>
        <w:t>ge</w:t>
      </w:r>
      <w:proofErr w:type="spellEnd"/>
      <w:proofErr w:type="gramEnd"/>
      <w:r>
        <w:rPr>
          <w:b/>
          <w:bCs/>
        </w:rPr>
        <w:t>; 7.0</w:t>
      </w:r>
      <w:r>
        <w:t xml:space="preserve"> e frequência </w:t>
      </w:r>
      <w:r>
        <w:rPr>
          <w:b/>
          <w:bCs/>
        </w:rPr>
        <w:t>&amp;</w:t>
      </w:r>
      <w:proofErr w:type="spellStart"/>
      <w:r>
        <w:rPr>
          <w:b/>
          <w:bCs/>
        </w:rPr>
        <w:t>ge</w:t>
      </w:r>
      <w:proofErr w:type="spellEnd"/>
      <w:r>
        <w:rPr>
          <w:b/>
          <w:bCs/>
        </w:rPr>
        <w:t>; 75%</w:t>
      </w:r>
      <w:r>
        <w:t xml:space="preserve">, resultando no status final de </w:t>
      </w:r>
      <w:r>
        <w:rPr>
          <w:b/>
          <w:bCs/>
        </w:rPr>
        <w:t>Aprovado</w:t>
      </w:r>
      <w:r>
        <w:t xml:space="preserve"> ou </w:t>
      </w:r>
      <w:r>
        <w:rPr>
          <w:b/>
          <w:bCs/>
        </w:rPr>
        <w:t>Reprovado</w:t>
      </w:r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6 - Certificação:</w:t>
      </w:r>
      <w:r>
        <w:t xml:space="preserve"> Para alunos aprovados, o sistema gera o </w:t>
      </w:r>
      <w:proofErr w:type="spellStart"/>
      <w:r>
        <w:t>academico_certificado</w:t>
      </w:r>
      <w:proofErr w:type="spellEnd"/>
      <w:r>
        <w:t xml:space="preserve"> com c</w:t>
      </w:r>
      <w:r>
        <w:t>ódigo de autenticidade único e assinatura digital, disponibilizando-o para download imediato.</w:t>
      </w:r>
    </w:p>
    <w:p w:rsidR="008B22E2" w:rsidRDefault="00961466">
      <w:proofErr w:type="gramStart"/>
      <w:r>
        <w:t>4.2 Tratamento</w:t>
      </w:r>
      <w:proofErr w:type="gramEnd"/>
      <w:r>
        <w:t xml:space="preserve"> de Dados Sensíveis</w:t>
      </w:r>
    </w:p>
    <w:p w:rsidR="008B22E2" w:rsidRDefault="00961466">
      <w:pPr>
        <w:spacing w:before="60"/>
        <w:jc w:val="both"/>
      </w:pPr>
      <w:r>
        <w:t>A segurança dos dados é prioridade absoluta, seguindo os seguintes padrões: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CPF e NIS:</w:t>
      </w:r>
      <w:r>
        <w:t xml:space="preserve"> Armazenados com criptografia simétrica </w:t>
      </w:r>
      <w:proofErr w:type="spellStart"/>
      <w:r>
        <w:rPr>
          <w:b/>
          <w:bCs/>
        </w:rPr>
        <w:t>Fe</w:t>
      </w:r>
      <w:r>
        <w:rPr>
          <w:b/>
          <w:bCs/>
        </w:rPr>
        <w:t>rnet</w:t>
      </w:r>
      <w:proofErr w:type="spellEnd"/>
      <w:r>
        <w:t xml:space="preserve"> em nível de banco de dados.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Senhas:</w:t>
      </w:r>
      <w:r>
        <w:t xml:space="preserve"> Protegidas por algoritmo de </w:t>
      </w:r>
      <w:proofErr w:type="spellStart"/>
      <w:r>
        <w:t>hash</w:t>
      </w:r>
      <w:proofErr w:type="spellEnd"/>
      <w:r>
        <w:t xml:space="preserve"> </w:t>
      </w:r>
      <w:proofErr w:type="spellStart"/>
      <w:r>
        <w:rPr>
          <w:b/>
          <w:bCs/>
        </w:rPr>
        <w:t>bcrypt</w:t>
      </w:r>
      <w:proofErr w:type="spellEnd"/>
      <w:r>
        <w:t xml:space="preserve"> (padrão </w:t>
      </w:r>
      <w:proofErr w:type="spellStart"/>
      <w:r>
        <w:t>Django</w:t>
      </w:r>
      <w:proofErr w:type="spellEnd"/>
      <w:r>
        <w:t>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Anonimização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Implementação</w:t>
      </w:r>
      <w:proofErr w:type="gramEnd"/>
      <w:r>
        <w:t xml:space="preserve"> do "Direito ao Esquecimento" da LGPD, onde dados sensíveis são substituídos por </w:t>
      </w:r>
      <w:proofErr w:type="spellStart"/>
      <w:r>
        <w:t>hashes</w:t>
      </w:r>
      <w:proofErr w:type="spellEnd"/>
      <w:r>
        <w:t xml:space="preserve"> não identificáveis após solicitação de excl</w:t>
      </w:r>
      <w:r>
        <w:t>usão.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5. TESTES E FIXTURES</w:t>
      </w:r>
    </w:p>
    <w:p w:rsidR="008B22E2" w:rsidRDefault="00961466">
      <w:pPr>
        <w:spacing w:before="60"/>
        <w:jc w:val="both"/>
      </w:pPr>
      <w:r>
        <w:t>A robustez do sistema é garantida por uma suíte de testes automatizados que validam desde a integridade dos modelos até fluxos complexos de classificação.</w:t>
      </w:r>
    </w:p>
    <w:p w:rsidR="008B22E2" w:rsidRDefault="00961466">
      <w:r>
        <w:t>5.1 Estrutura e Ferramentas</w:t>
      </w:r>
    </w:p>
    <w:p w:rsidR="008B22E2" w:rsidRDefault="00961466">
      <w:pPr>
        <w:spacing w:before="60"/>
        <w:jc w:val="both"/>
      </w:pPr>
      <w:r>
        <w:t xml:space="preserve">O projeto utiliza o framework </w:t>
      </w:r>
      <w:proofErr w:type="spellStart"/>
      <w:r>
        <w:rPr>
          <w:b/>
          <w:bCs/>
        </w:rPr>
        <w:t>pytest</w:t>
      </w:r>
      <w:proofErr w:type="spellEnd"/>
      <w:r>
        <w:t>. A estru</w:t>
      </w:r>
      <w:r>
        <w:t xml:space="preserve">tura de testes é organizada no diretório </w:t>
      </w:r>
      <w:proofErr w:type="spellStart"/>
      <w:r>
        <w:t>tests</w:t>
      </w:r>
      <w:proofErr w:type="spellEnd"/>
      <w:r>
        <w:t xml:space="preserve">/, contendo arquivos específicos para modelos, serviços, </w:t>
      </w:r>
      <w:proofErr w:type="spellStart"/>
      <w:r>
        <w:t>views</w:t>
      </w:r>
      <w:proofErr w:type="spellEnd"/>
      <w:r>
        <w:t xml:space="preserve"> e formulários. O arquivo </w:t>
      </w:r>
      <w:proofErr w:type="spellStart"/>
      <w:proofErr w:type="gramStart"/>
      <w:r>
        <w:t>conftest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centraliza as </w:t>
      </w:r>
      <w:proofErr w:type="spellStart"/>
      <w:r>
        <w:t>fixtures</w:t>
      </w:r>
      <w:proofErr w:type="spellEnd"/>
      <w:r>
        <w:t xml:space="preserve"> globais.</w:t>
      </w:r>
    </w:p>
    <w:p w:rsidR="008B22E2" w:rsidRDefault="00961466">
      <w:r>
        <w:t xml:space="preserve">5.2 </w:t>
      </w:r>
      <w:proofErr w:type="spellStart"/>
      <w:r>
        <w:t>Fixtures</w:t>
      </w:r>
      <w:proofErr w:type="spellEnd"/>
      <w:r>
        <w:t xml:space="preserve"> e Fábricas</w:t>
      </w:r>
    </w:p>
    <w:p w:rsidR="008B22E2" w:rsidRDefault="00961466">
      <w:pPr>
        <w:spacing w:before="60"/>
        <w:jc w:val="both"/>
      </w:pPr>
      <w:r>
        <w:t xml:space="preserve">Utilizamos </w:t>
      </w:r>
      <w:proofErr w:type="spellStart"/>
      <w:r>
        <w:rPr>
          <w:b/>
          <w:bCs/>
        </w:rPr>
        <w:t>factory-boy</w:t>
      </w:r>
      <w:proofErr w:type="spellEnd"/>
      <w:r>
        <w:t xml:space="preserve"> para geração de dados de teste </w:t>
      </w:r>
      <w:r>
        <w:t>consistentes: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interessado_factory</w:t>
      </w:r>
      <w:proofErr w:type="spellEnd"/>
      <w:proofErr w:type="gramEnd"/>
      <w:r>
        <w:rPr>
          <w:b/>
          <w:bCs/>
        </w:rPr>
        <w:t>:</w:t>
      </w:r>
      <w:r>
        <w:t xml:space="preserve"> Gera registros com </w:t>
      </w:r>
      <w:proofErr w:type="spellStart"/>
      <w:r>
        <w:t>CPFs</w:t>
      </w:r>
      <w:proofErr w:type="spellEnd"/>
      <w:r>
        <w:t xml:space="preserve"> válidos e consentimento LGPD.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evento_factory</w:t>
      </w:r>
      <w:proofErr w:type="spellEnd"/>
      <w:proofErr w:type="gramEnd"/>
      <w:r>
        <w:rPr>
          <w:b/>
          <w:bCs/>
        </w:rPr>
        <w:t>:</w:t>
      </w:r>
      <w:r>
        <w:t xml:space="preserve"> Cria eventos com configurações variadas de vagas e critérios.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inscricao_factory</w:t>
      </w:r>
      <w:proofErr w:type="spellEnd"/>
      <w:proofErr w:type="gramEnd"/>
      <w:r>
        <w:rPr>
          <w:b/>
          <w:bCs/>
        </w:rPr>
        <w:t>:</w:t>
      </w:r>
      <w:r>
        <w:t xml:space="preserve"> Simula o processo de inscrição vinculando interessados a eventos.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matr</w:t>
      </w:r>
      <w:r>
        <w:rPr>
          <w:b/>
          <w:bCs/>
        </w:rPr>
        <w:t>icula_factory</w:t>
      </w:r>
      <w:proofErr w:type="spellEnd"/>
      <w:proofErr w:type="gramEnd"/>
      <w:r>
        <w:rPr>
          <w:b/>
          <w:bCs/>
        </w:rPr>
        <w:t>:</w:t>
      </w:r>
      <w:r>
        <w:t xml:space="preserve"> Gera registros acadêmicos para testes de avaliação e certificação.</w:t>
      </w:r>
    </w:p>
    <w:p w:rsidR="008B22E2" w:rsidRDefault="00961466">
      <w:proofErr w:type="gramStart"/>
      <w:r>
        <w:t>5.3 Execução</w:t>
      </w:r>
      <w:proofErr w:type="gramEnd"/>
      <w:r>
        <w:t xml:space="preserve"> de Testes</w:t>
      </w:r>
    </w:p>
    <w:p w:rsidR="008B22E2" w:rsidRDefault="00961466">
      <w:pPr>
        <w:spacing w:before="60"/>
        <w:jc w:val="both"/>
      </w:pPr>
      <w:r>
        <w:t>Comandos principais para o desenvolvedor: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>: Executa a suíte completa de testes.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--</w:t>
      </w:r>
      <w:proofErr w:type="spellStart"/>
      <w:r>
        <w:t>cov</w:t>
      </w:r>
      <w:proofErr w:type="spellEnd"/>
      <w:r>
        <w:t>: Gera relatório de cobertura de código.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-v: Modo verboso para detalhamento de falhas.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</w:t>
      </w:r>
      <w:proofErr w:type="spellStart"/>
      <w:r>
        <w:t>tests</w:t>
      </w:r>
      <w:proofErr w:type="spellEnd"/>
      <w:r>
        <w:t>/ -k "</w:t>
      </w:r>
      <w:proofErr w:type="spellStart"/>
      <w:r>
        <w:t>cpf</w:t>
      </w:r>
      <w:proofErr w:type="spellEnd"/>
      <w:r>
        <w:t>": Executa apenas testes que contenham "</w:t>
      </w:r>
      <w:proofErr w:type="spellStart"/>
      <w:r>
        <w:t>cpf</w:t>
      </w:r>
      <w:proofErr w:type="spellEnd"/>
      <w:r>
        <w:t>" no nome.</w:t>
      </w:r>
    </w:p>
    <w:p w:rsidR="008B22E2" w:rsidRDefault="00961466">
      <w:pPr>
        <w:spacing w:before="60"/>
      </w:pPr>
      <w:r>
        <w:t xml:space="preserve">"A meta de cobertura estabelecida para os módulos críticos (interessados, </w:t>
      </w:r>
      <w:proofErr w:type="spellStart"/>
      <w:r>
        <w:t>selecao</w:t>
      </w:r>
      <w:proofErr w:type="spellEnd"/>
      <w:r>
        <w:t xml:space="preserve"> e </w:t>
      </w:r>
      <w:proofErr w:type="spellStart"/>
      <w:r>
        <w:t>academico</w:t>
      </w:r>
      <w:proofErr w:type="spellEnd"/>
      <w:r>
        <w:t>) é de no mínimo 80%."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6. MIGRAÇÕE</w:t>
      </w:r>
      <w:r>
        <w:t>S E DEPLOY</w:t>
      </w:r>
    </w:p>
    <w:p w:rsidR="008B22E2" w:rsidRDefault="00961466">
      <w:pPr>
        <w:spacing w:before="60"/>
        <w:jc w:val="both"/>
      </w:pPr>
      <w:r>
        <w:t>O gerenciamento de mudanças no esquema do banco de dados e a publicação de novas versões seguem protocolos rígidos para evitar indisponibilidade do serviço.</w:t>
      </w:r>
    </w:p>
    <w:p w:rsidR="008B22E2" w:rsidRDefault="00961466">
      <w:proofErr w:type="gramStart"/>
      <w:r>
        <w:t>6.1 Fluxo</w:t>
      </w:r>
      <w:proofErr w:type="gramEnd"/>
      <w:r>
        <w:t xml:space="preserve"> de Migrações</w:t>
      </w:r>
    </w:p>
    <w:p w:rsidR="008B22E2" w:rsidRDefault="00961466">
      <w:pPr>
        <w:spacing w:before="60"/>
        <w:jc w:val="both"/>
      </w:pPr>
      <w:r>
        <w:t>As migrações devem ser criadas localmente após alterações nos mod</w:t>
      </w:r>
      <w:r>
        <w:t xml:space="preserve">elos e testadas exaustivamente. Em ambientes de produção, o comando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--</w:t>
      </w:r>
      <w:proofErr w:type="spellStart"/>
      <w:r>
        <w:t>plan</w:t>
      </w:r>
      <w:proofErr w:type="spellEnd"/>
      <w:r>
        <w:t xml:space="preserve"> deve ser executado previamente para inspeção visual das alterações planejadas.</w:t>
      </w:r>
    </w:p>
    <w:p w:rsidR="008B22E2" w:rsidRDefault="00961466">
      <w:proofErr w:type="gramStart"/>
      <w:r>
        <w:t>6.2 Estratégia</w:t>
      </w:r>
      <w:proofErr w:type="gramEnd"/>
      <w:r>
        <w:t xml:space="preserve"> de </w:t>
      </w:r>
      <w:proofErr w:type="spellStart"/>
      <w:r>
        <w:t>Rollback</w:t>
      </w:r>
      <w:proofErr w:type="spellEnd"/>
    </w:p>
    <w:p w:rsidR="008B22E2" w:rsidRDefault="00961466">
      <w:pPr>
        <w:spacing w:before="60"/>
        <w:jc w:val="both"/>
      </w:pPr>
      <w:r>
        <w:t>Em caso de falha crítica pós-migração: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t>Identificar</w:t>
      </w:r>
      <w:r>
        <w:t xml:space="preserve"> a última migração estável através de </w:t>
      </w:r>
      <w:proofErr w:type="spellStart"/>
      <w:r>
        <w:t>showmigrations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t xml:space="preserve">Reverter o estado do banco via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app_name</w:t>
      </w:r>
      <w:proofErr w:type="spellEnd"/>
      <w:r>
        <w:t xml:space="preserve"> </w:t>
      </w:r>
      <w:proofErr w:type="spellStart"/>
      <w:r>
        <w:t>numero_anterior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t xml:space="preserve">Caso haja corrupção de dados, realizar o </w:t>
      </w:r>
      <w:proofErr w:type="spellStart"/>
      <w:r>
        <w:rPr>
          <w:b/>
          <w:bCs/>
        </w:rPr>
        <w:t>Restore</w:t>
      </w:r>
      <w:proofErr w:type="spellEnd"/>
      <w:r>
        <w:t xml:space="preserve"> a partir do backup realizado imediatamente antes do </w:t>
      </w:r>
      <w:proofErr w:type="spellStart"/>
      <w:r>
        <w:t>deploy</w:t>
      </w:r>
      <w:proofErr w:type="spellEnd"/>
      <w:r>
        <w:t>.</w:t>
      </w:r>
    </w:p>
    <w:p w:rsidR="008B22E2" w:rsidRDefault="00961466">
      <w:proofErr w:type="gramStart"/>
      <w:r>
        <w:t>6.3 Protoco</w:t>
      </w:r>
      <w:r>
        <w:t>lo</w:t>
      </w:r>
      <w:proofErr w:type="gramEnd"/>
      <w:r>
        <w:t xml:space="preserve"> de </w:t>
      </w:r>
      <w:proofErr w:type="spellStart"/>
      <w:r>
        <w:t>Deploy</w:t>
      </w:r>
      <w:proofErr w:type="spellEnd"/>
      <w:r>
        <w:t xml:space="preserve"> em Produção</w:t>
      </w:r>
    </w:p>
    <w:p w:rsidR="008B22E2" w:rsidRDefault="00961466">
      <w:pPr>
        <w:spacing w:before="60"/>
        <w:jc w:val="both"/>
      </w:pPr>
      <w:r>
        <w:t xml:space="preserve">O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datacenter</w:t>
      </w:r>
      <w:proofErr w:type="spellEnd"/>
      <w:r>
        <w:t xml:space="preserve"> municipal deve ocorrer em janelas de manutenção programadas, seguindo estes passos: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Preparação:</w:t>
      </w:r>
      <w:r>
        <w:t xml:space="preserve"> Backup completo de banco de dados e arquivos de mídia.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Atualização:</w:t>
      </w:r>
      <w:r>
        <w:t xml:space="preserve"> Execução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atualização de dependências via </w:t>
      </w:r>
      <w:proofErr w:type="spellStart"/>
      <w:r>
        <w:t>pip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Ativos:</w:t>
      </w:r>
      <w:r>
        <w:t xml:space="preserve"> Coleta de arquivos estáticos via </w:t>
      </w:r>
      <w:proofErr w:type="spellStart"/>
      <w:r>
        <w:t>collectstatic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Banco:</w:t>
      </w:r>
      <w:r>
        <w:t xml:space="preserve"> Execução das migrações pendentes.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Serviço:</w:t>
      </w:r>
      <w:r>
        <w:t xml:space="preserve"> Reinicialização dos processos </w:t>
      </w:r>
      <w:proofErr w:type="spellStart"/>
      <w:r>
        <w:rPr>
          <w:b/>
          <w:bCs/>
        </w:rPr>
        <w:t>Gunicorn</w:t>
      </w:r>
      <w:proofErr w:type="spellEnd"/>
      <w:r>
        <w:t xml:space="preserve"> ou </w:t>
      </w:r>
      <w:proofErr w:type="spellStart"/>
      <w:proofErr w:type="gramStart"/>
      <w:r>
        <w:rPr>
          <w:b/>
          <w:bCs/>
        </w:rPr>
        <w:t>uWSGI</w:t>
      </w:r>
      <w:proofErr w:type="spellEnd"/>
      <w:proofErr w:type="gram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Validação:</w:t>
      </w:r>
      <w:r>
        <w:t xml:space="preserve"> Execução de </w:t>
      </w:r>
      <w:proofErr w:type="spellStart"/>
      <w:r>
        <w:rPr>
          <w:i/>
          <w:iCs/>
        </w:rPr>
        <w:t>healt</w:t>
      </w:r>
      <w:r>
        <w:rPr>
          <w:i/>
          <w:iCs/>
        </w:rPr>
        <w:t>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checks</w:t>
      </w:r>
      <w:proofErr w:type="spellEnd"/>
      <w:r>
        <w:t xml:space="preserve"> e monitoramento de </w:t>
      </w:r>
      <w:proofErr w:type="spellStart"/>
      <w:r>
        <w:t>logs</w:t>
      </w:r>
      <w:proofErr w:type="spellEnd"/>
      <w:r>
        <w:t xml:space="preserve"> de erro em tempo real.</w:t>
      </w:r>
    </w:p>
    <w:p w:rsidR="008B22E2" w:rsidRDefault="00961466">
      <w:pPr>
        <w:spacing w:before="60"/>
      </w:pPr>
      <w:r>
        <w:rPr>
          <w:b/>
          <w:bCs/>
        </w:rPr>
        <w:t>Atenção:</w:t>
      </w:r>
      <w:r>
        <w:t xml:space="preserve"> Nunca execute migrações em produção sem a confirmação de um backup íntegro e testado.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spacing w:before="60"/>
        <w:jc w:val="center"/>
      </w:pPr>
      <w:r>
        <w:t>&amp;</w:t>
      </w:r>
      <w:proofErr w:type="spellStart"/>
      <w:proofErr w:type="gramStart"/>
      <w:r>
        <w:t>nbsp</w:t>
      </w:r>
      <w:proofErr w:type="spellEnd"/>
      <w:r>
        <w:t>;</w:t>
      </w:r>
      <w:proofErr w:type="gramEnd"/>
      <w:r>
        <w:t>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:rsidR="008B22E2" w:rsidRDefault="00961466">
      <w:pPr>
        <w:spacing w:before="60"/>
        <w:jc w:val="center"/>
      </w:pPr>
      <w:r>
        <w:rPr>
          <w:color w:val="555555"/>
          <w:sz w:val="18"/>
          <w:szCs w:val="18"/>
        </w:rPr>
        <w:t>RESPONSÁVEL TÉCNICO                                                COORDENAÇÃO DE TI</w:t>
      </w:r>
    </w:p>
    <w:p w:rsidR="008B22E2" w:rsidRDefault="00961466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Sorocaba/SP,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8B22E2" w:rsidRDefault="00961466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8B22E2" w:rsidSect="008B22E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792A35"/>
    <w:multiLevelType w:val="hybridMultilevel"/>
    <w:tmpl w:val="BAEA4C2C"/>
    <w:lvl w:ilvl="0" w:tplc="9B12A51A">
      <w:start w:val="1"/>
      <w:numFmt w:val="decimal"/>
      <w:lvlText w:val="%1."/>
      <w:lvlJc w:val="left"/>
      <w:pPr>
        <w:ind w:left="720" w:hanging="360"/>
      </w:pPr>
    </w:lvl>
    <w:lvl w:ilvl="1" w:tplc="3F2A986E">
      <w:numFmt w:val="decimal"/>
      <w:lvlText w:val=""/>
      <w:lvlJc w:val="left"/>
    </w:lvl>
    <w:lvl w:ilvl="2" w:tplc="344E1BAC">
      <w:numFmt w:val="decimal"/>
      <w:lvlText w:val=""/>
      <w:lvlJc w:val="left"/>
    </w:lvl>
    <w:lvl w:ilvl="3" w:tplc="FD98436A">
      <w:numFmt w:val="decimal"/>
      <w:lvlText w:val=""/>
      <w:lvlJc w:val="left"/>
    </w:lvl>
    <w:lvl w:ilvl="4" w:tplc="C9901C72">
      <w:numFmt w:val="decimal"/>
      <w:lvlText w:val=""/>
      <w:lvlJc w:val="left"/>
    </w:lvl>
    <w:lvl w:ilvl="5" w:tplc="8C38BFF4">
      <w:numFmt w:val="decimal"/>
      <w:lvlText w:val=""/>
      <w:lvlJc w:val="left"/>
    </w:lvl>
    <w:lvl w:ilvl="6" w:tplc="8F2059C6">
      <w:numFmt w:val="decimal"/>
      <w:lvlText w:val=""/>
      <w:lvlJc w:val="left"/>
    </w:lvl>
    <w:lvl w:ilvl="7" w:tplc="8B4C7DE2">
      <w:numFmt w:val="decimal"/>
      <w:lvlText w:val=""/>
      <w:lvlJc w:val="left"/>
    </w:lvl>
    <w:lvl w:ilvl="8" w:tplc="A3AA58A6">
      <w:numFmt w:val="decimal"/>
      <w:lvlText w:val=""/>
      <w:lvlJc w:val="left"/>
    </w:lvl>
  </w:abstractNum>
  <w:abstractNum w:abstractNumId="1">
    <w:nsid w:val="729753D0"/>
    <w:multiLevelType w:val="hybridMultilevel"/>
    <w:tmpl w:val="52B8F4FE"/>
    <w:lvl w:ilvl="0" w:tplc="3B9AFF92">
      <w:start w:val="1"/>
      <w:numFmt w:val="bullet"/>
      <w:lvlText w:val="●"/>
      <w:lvlJc w:val="left"/>
      <w:pPr>
        <w:ind w:left="720" w:hanging="360"/>
      </w:pPr>
    </w:lvl>
    <w:lvl w:ilvl="1" w:tplc="21F64784">
      <w:start w:val="1"/>
      <w:numFmt w:val="bullet"/>
      <w:lvlText w:val="○"/>
      <w:lvlJc w:val="left"/>
      <w:pPr>
        <w:ind w:left="1440" w:hanging="360"/>
      </w:pPr>
    </w:lvl>
    <w:lvl w:ilvl="2" w:tplc="28D26414">
      <w:start w:val="1"/>
      <w:numFmt w:val="bullet"/>
      <w:lvlText w:val="■"/>
      <w:lvlJc w:val="left"/>
      <w:pPr>
        <w:ind w:left="2160" w:hanging="360"/>
      </w:pPr>
    </w:lvl>
    <w:lvl w:ilvl="3" w:tplc="AC9C81F6">
      <w:start w:val="1"/>
      <w:numFmt w:val="bullet"/>
      <w:lvlText w:val="●"/>
      <w:lvlJc w:val="left"/>
      <w:pPr>
        <w:ind w:left="2880" w:hanging="360"/>
      </w:pPr>
    </w:lvl>
    <w:lvl w:ilvl="4" w:tplc="3EDA8C70">
      <w:start w:val="1"/>
      <w:numFmt w:val="bullet"/>
      <w:lvlText w:val="○"/>
      <w:lvlJc w:val="left"/>
      <w:pPr>
        <w:ind w:left="3600" w:hanging="360"/>
      </w:pPr>
    </w:lvl>
    <w:lvl w:ilvl="5" w:tplc="4D32CC86">
      <w:start w:val="1"/>
      <w:numFmt w:val="bullet"/>
      <w:lvlText w:val="■"/>
      <w:lvlJc w:val="left"/>
      <w:pPr>
        <w:ind w:left="4320" w:hanging="360"/>
      </w:pPr>
    </w:lvl>
    <w:lvl w:ilvl="6" w:tplc="A4DC0F70">
      <w:start w:val="1"/>
      <w:numFmt w:val="bullet"/>
      <w:lvlText w:val="●"/>
      <w:lvlJc w:val="left"/>
      <w:pPr>
        <w:ind w:left="5040" w:hanging="360"/>
      </w:pPr>
    </w:lvl>
    <w:lvl w:ilvl="7" w:tplc="8404EEE8">
      <w:start w:val="1"/>
      <w:numFmt w:val="bullet"/>
      <w:lvlText w:val="●"/>
      <w:lvlJc w:val="left"/>
      <w:pPr>
        <w:ind w:left="5760" w:hanging="360"/>
      </w:pPr>
    </w:lvl>
    <w:lvl w:ilvl="8" w:tplc="F7D2B7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8B22E2"/>
    <w:rsid w:val="008B22E2"/>
    <w:rsid w:val="00961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8B22E2"/>
    <w:rPr>
      <w:sz w:val="56"/>
      <w:szCs w:val="56"/>
    </w:rPr>
  </w:style>
  <w:style w:type="paragraph" w:customStyle="1" w:styleId="Heading1">
    <w:name w:val="Heading 1"/>
    <w:qFormat/>
    <w:rsid w:val="008B22E2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8B22E2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8B22E2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8B22E2"/>
    <w:rPr>
      <w:i/>
      <w:iCs/>
      <w:color w:val="2E74B5"/>
    </w:rPr>
  </w:style>
  <w:style w:type="paragraph" w:customStyle="1" w:styleId="Heading5">
    <w:name w:val="Heading 5"/>
    <w:qFormat/>
    <w:rsid w:val="008B22E2"/>
    <w:rPr>
      <w:color w:val="2E74B5"/>
    </w:rPr>
  </w:style>
  <w:style w:type="paragraph" w:customStyle="1" w:styleId="Heading6">
    <w:name w:val="Heading 6"/>
    <w:qFormat/>
    <w:rsid w:val="008B22E2"/>
    <w:rPr>
      <w:color w:val="1F4D78"/>
    </w:rPr>
  </w:style>
  <w:style w:type="paragraph" w:customStyle="1" w:styleId="Forte1">
    <w:name w:val="Forte1"/>
    <w:qFormat/>
    <w:rsid w:val="008B22E2"/>
    <w:rPr>
      <w:b/>
      <w:bCs/>
    </w:rPr>
  </w:style>
  <w:style w:type="paragraph" w:styleId="PargrafodaLista">
    <w:name w:val="List Paragraph"/>
    <w:qFormat/>
    <w:rsid w:val="008B22E2"/>
  </w:style>
  <w:style w:type="character" w:styleId="Hyperlink">
    <w:name w:val="Hyperlink"/>
    <w:uiPriority w:val="99"/>
    <w:unhideWhenUsed/>
    <w:rsid w:val="008B22E2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8B22E2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8B22E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8B22E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1551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2026-05-12T16:23:00Z</dcterms:created>
  <dcterms:modified xsi:type="dcterms:W3CDTF">2026-05-12T16:25:00Z</dcterms:modified>
</cp:coreProperties>
</file>