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Intranet:</w:t>
      </w:r>
      <w:r w:rsidDel="00000000" w:rsidR="00000000" w:rsidRPr="00000000">
        <w:rPr>
          <w:rtl w:val="0"/>
        </w:rPr>
        <w:t xml:space="preserve"> Porción de internet administrada separadamente.Su configuración es responsabilidad de la empresa la administra.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Cloud Computing: Conjunto de servicios basados en internet. Centrados en la computación como utilidad.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Computación móvil: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