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295E959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0CB9D97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79F26FC5" wp14:editId="64B6E282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50D88AF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57EC51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2E1196F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73D8B29A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B48C55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11C77D24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2D187C16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1F5D1FB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5C25D492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38B194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3258CBB1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1A4877D" w14:textId="77777777" w:rsidTr="00E97E26">
        <w:tc>
          <w:tcPr>
            <w:tcW w:w="4105" w:type="dxa"/>
            <w:gridSpan w:val="2"/>
          </w:tcPr>
          <w:p w14:paraId="5A5643D6" w14:textId="666F8D85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34C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3A7550AB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55D6A1" w14:textId="77777777" w:rsidTr="00E97E26">
        <w:tc>
          <w:tcPr>
            <w:tcW w:w="8546" w:type="dxa"/>
            <w:gridSpan w:val="5"/>
          </w:tcPr>
          <w:p w14:paraId="5FEE984E" w14:textId="60C8CF58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7790">
              <w:rPr>
                <w:rFonts w:ascii="Arial" w:hAnsi="Arial" w:cs="Arial"/>
                <w:sz w:val="20"/>
                <w:szCs w:val="20"/>
              </w:rPr>
              <w:t>Levantamento de Requisitos</w:t>
            </w:r>
          </w:p>
        </w:tc>
      </w:tr>
      <w:tr w:rsidR="00A978C6" w:rsidRPr="00975FD7" w14:paraId="5E05B5FC" w14:textId="77777777" w:rsidTr="00E97E26">
        <w:tc>
          <w:tcPr>
            <w:tcW w:w="4105" w:type="dxa"/>
            <w:gridSpan w:val="2"/>
          </w:tcPr>
          <w:p w14:paraId="7B17C6B6" w14:textId="5C562F9B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7790">
              <w:rPr>
                <w:rFonts w:ascii="Arial" w:hAnsi="Arial" w:cs="Arial"/>
                <w:sz w:val="20"/>
                <w:szCs w:val="20"/>
              </w:rPr>
              <w:t>04/10/2023</w:t>
            </w:r>
          </w:p>
        </w:tc>
        <w:tc>
          <w:tcPr>
            <w:tcW w:w="4441" w:type="dxa"/>
            <w:gridSpan w:val="3"/>
          </w:tcPr>
          <w:p w14:paraId="5A2F275B" w14:textId="5796B720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7790">
              <w:rPr>
                <w:rFonts w:ascii="Arial" w:hAnsi="Arial" w:cs="Arial"/>
                <w:sz w:val="20"/>
                <w:szCs w:val="20"/>
              </w:rPr>
              <w:t>08:30</w:t>
            </w:r>
          </w:p>
        </w:tc>
      </w:tr>
      <w:tr w:rsidR="00A978C6" w:rsidRPr="00975FD7" w14:paraId="2E121937" w14:textId="77777777" w:rsidTr="00E97E26">
        <w:tc>
          <w:tcPr>
            <w:tcW w:w="4105" w:type="dxa"/>
            <w:gridSpan w:val="2"/>
          </w:tcPr>
          <w:p w14:paraId="1C235BEA" w14:textId="70DAB659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7790">
              <w:rPr>
                <w:rFonts w:ascii="Arial" w:hAnsi="Arial" w:cs="Arial"/>
                <w:sz w:val="20"/>
                <w:szCs w:val="20"/>
              </w:rPr>
              <w:t>Google Meet</w:t>
            </w:r>
          </w:p>
        </w:tc>
        <w:tc>
          <w:tcPr>
            <w:tcW w:w="4441" w:type="dxa"/>
            <w:gridSpan w:val="3"/>
          </w:tcPr>
          <w:p w14:paraId="1389F1E8" w14:textId="0F882DF1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7790">
              <w:rPr>
                <w:rFonts w:ascii="Arial" w:hAnsi="Arial" w:cs="Arial"/>
                <w:sz w:val="20"/>
                <w:szCs w:val="20"/>
              </w:rPr>
              <w:t>Vinicius Ferreira Fontes</w:t>
            </w:r>
          </w:p>
        </w:tc>
      </w:tr>
      <w:tr w:rsidR="00A978C6" w:rsidRPr="00975FD7" w14:paraId="3F526F5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75E14D9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15E095C" w14:textId="77777777" w:rsidTr="00E97E26">
        <w:tc>
          <w:tcPr>
            <w:tcW w:w="3823" w:type="dxa"/>
          </w:tcPr>
          <w:p w14:paraId="58866A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37B9EAD1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72722E10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3215EF7D" w14:textId="77777777" w:rsidTr="00E97E26">
        <w:tc>
          <w:tcPr>
            <w:tcW w:w="3823" w:type="dxa"/>
          </w:tcPr>
          <w:p w14:paraId="2F99D77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3BEC40F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7185B8F8" w14:textId="68BE376E" w:rsidR="00A978C6" w:rsidRPr="00975FD7" w:rsidRDefault="005C7790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6F059933" w14:textId="77777777" w:rsidTr="00E97E26">
        <w:tc>
          <w:tcPr>
            <w:tcW w:w="3823" w:type="dxa"/>
          </w:tcPr>
          <w:p w14:paraId="0E916FB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C78A3F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3B380431" w14:textId="6EB5E313" w:rsidR="00A978C6" w:rsidRPr="00975FD7" w:rsidRDefault="005C7790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23C9DE7D" w14:textId="77777777" w:rsidTr="00E97E26">
        <w:tc>
          <w:tcPr>
            <w:tcW w:w="3823" w:type="dxa"/>
          </w:tcPr>
          <w:p w14:paraId="44D32BB8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Victor Gomes Lopes de Abreu</w:t>
            </w:r>
          </w:p>
        </w:tc>
        <w:tc>
          <w:tcPr>
            <w:tcW w:w="3454" w:type="dxa"/>
            <w:gridSpan w:val="3"/>
          </w:tcPr>
          <w:p w14:paraId="744104C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D619624" w14:textId="14630CEC" w:rsidR="00A978C6" w:rsidRPr="00975FD7" w:rsidRDefault="005C7790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NÂO</w:t>
            </w:r>
          </w:p>
        </w:tc>
      </w:tr>
      <w:tr w:rsidR="00A978C6" w:rsidRPr="00975FD7" w14:paraId="3AAF4D11" w14:textId="77777777" w:rsidTr="00E97E26">
        <w:tc>
          <w:tcPr>
            <w:tcW w:w="3823" w:type="dxa"/>
          </w:tcPr>
          <w:p w14:paraId="12691B2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5448F4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123948EC" w14:textId="5DFF0C39" w:rsidR="00A978C6" w:rsidRPr="00975FD7" w:rsidRDefault="005C7790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37AB6E4F" w14:textId="77777777" w:rsidTr="00E97E26">
        <w:tc>
          <w:tcPr>
            <w:tcW w:w="3823" w:type="dxa"/>
          </w:tcPr>
          <w:p w14:paraId="722C5C0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2AD2F34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9CC8F89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6BD8561A" w14:textId="77777777" w:rsidTr="00E97E26">
        <w:tc>
          <w:tcPr>
            <w:tcW w:w="3823" w:type="dxa"/>
          </w:tcPr>
          <w:p w14:paraId="46B3AA2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592C79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000BFB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0FA2B08F" w14:textId="77777777" w:rsidTr="00E97E26">
        <w:tc>
          <w:tcPr>
            <w:tcW w:w="3823" w:type="dxa"/>
          </w:tcPr>
          <w:p w14:paraId="656C0CF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D39702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F90C357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298636EF" w14:textId="77777777" w:rsidTr="00E97E26">
        <w:tc>
          <w:tcPr>
            <w:tcW w:w="3823" w:type="dxa"/>
          </w:tcPr>
          <w:p w14:paraId="6F5C0A2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FE80D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6A09524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071932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CF632C9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7DE253F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275E5447" w14:textId="77777777" w:rsidR="00E96ED4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2E524A" w14:textId="29224912" w:rsidR="005C7790" w:rsidRPr="005C7790" w:rsidRDefault="005C7790" w:rsidP="005C77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7790">
              <w:rPr>
                <w:rFonts w:ascii="Arial" w:hAnsi="Arial" w:cs="Arial"/>
                <w:sz w:val="20"/>
                <w:szCs w:val="20"/>
              </w:rPr>
              <w:t xml:space="preserve">Ata da reunião com Eliene para levantamento de requisitos da empresa Atomic </w:t>
            </w:r>
            <w:proofErr w:type="spellStart"/>
            <w:r w:rsidRPr="005C7790"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  <w:r w:rsidRPr="005C7790">
              <w:rPr>
                <w:rFonts w:ascii="Arial" w:hAnsi="Arial" w:cs="Arial"/>
                <w:sz w:val="20"/>
                <w:szCs w:val="20"/>
              </w:rPr>
              <w:t xml:space="preserve">. Aos quatro dias do mês de outubro de dois mil e vinte três, por meio de uma reunião virtual reúne se, às oito e trinta da manhã sob direção do PO Vinicius Fontes. </w:t>
            </w:r>
          </w:p>
          <w:p w14:paraId="46179D5A" w14:textId="2626C524" w:rsidR="005C7790" w:rsidRPr="005C7790" w:rsidRDefault="005C7790" w:rsidP="005C77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7790">
              <w:rPr>
                <w:rFonts w:ascii="Arial" w:hAnsi="Arial" w:cs="Arial"/>
                <w:sz w:val="20"/>
                <w:szCs w:val="20"/>
              </w:rPr>
              <w:t>Inicialmente houve una conversa sobre o que se trataria o projeto, o que poderia ser proposto e quanto a esclarecimento de dúvidas e prazos realistas. Logo houve perguntas sobre o que incomoda a Eliane no atual meio de avaliação do SIMPAC, que foi dito ser o trabalho de entregar uma folha preenchida com cada grupo para cada professor que faz a avaliação. Logo o ideal seria cortar esse trabalho manual e deixar o mais simples possível. Além de uma computação de resultado mais ágil para determinar colocações e resultados sem muita delonga.</w:t>
            </w:r>
          </w:p>
          <w:p w14:paraId="12FC4F94" w14:textId="4A10299B" w:rsidR="005C7790" w:rsidRPr="005C7790" w:rsidRDefault="005C7790" w:rsidP="005C77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7790">
              <w:rPr>
                <w:rFonts w:ascii="Arial" w:hAnsi="Arial" w:cs="Arial"/>
                <w:sz w:val="20"/>
                <w:szCs w:val="20"/>
              </w:rPr>
              <w:t>Foram tiradas dúvidas do PO, onde foi consultado a qual dados teríamos acesso. Perguntas sobre quais problemas já haviam ocorrido durante avaliações anteriores ou quais problemas seriam interessantes que não houvesse, tal como u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5C7790">
              <w:rPr>
                <w:rFonts w:ascii="Arial" w:hAnsi="Arial" w:cs="Arial"/>
                <w:sz w:val="20"/>
                <w:szCs w:val="20"/>
              </w:rPr>
              <w:t xml:space="preserve"> professor ou um aluno não conseguir acessar uma área que não deveria ser de seu interesse.</w:t>
            </w:r>
          </w:p>
          <w:p w14:paraId="7485AEFD" w14:textId="7FBEA597" w:rsidR="005C7790" w:rsidRPr="005C7790" w:rsidRDefault="005C7790" w:rsidP="005C77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7790">
              <w:rPr>
                <w:rFonts w:ascii="Arial" w:hAnsi="Arial" w:cs="Arial"/>
                <w:sz w:val="20"/>
                <w:szCs w:val="20"/>
              </w:rPr>
              <w:t>Nessa reunião então foi determinado que não ocorria a criação de um aplicativo em si, e sim uma prototipagem de uma aplicação web que poderia ser acessada direto pelo celular durante as avaliações.</w:t>
            </w:r>
          </w:p>
          <w:p w14:paraId="7DEEFFAF" w14:textId="6A278705" w:rsidR="005C7790" w:rsidRDefault="005C7790" w:rsidP="005C77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7790">
              <w:rPr>
                <w:rFonts w:ascii="Arial" w:hAnsi="Arial" w:cs="Arial"/>
                <w:sz w:val="20"/>
                <w:szCs w:val="20"/>
              </w:rPr>
              <w:t xml:space="preserve">Encerrado o horário limite da reunião e com boa parte das dúvidas sanadas e nos colocando em um trilho para primeira prototipagem. Encerra-se a reunião. Eu, PO, Vinicius Fontes, lavrei a presente ata que, depois de lida e aprovada pela equipe, será postada pelo CEO Marcos, no </w:t>
            </w:r>
            <w:proofErr w:type="spellStart"/>
            <w:r w:rsidRPr="005C7790">
              <w:rPr>
                <w:rFonts w:ascii="Arial" w:hAnsi="Arial" w:cs="Arial"/>
                <w:sz w:val="20"/>
                <w:szCs w:val="20"/>
              </w:rPr>
              <w:t>Trello</w:t>
            </w:r>
            <w:proofErr w:type="spellEnd"/>
            <w:r w:rsidRPr="005C779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D3FBB6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A4914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20D87E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EBCF4F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6D66FB9A" w14:textId="77777777" w:rsidTr="00E97E26">
        <w:tc>
          <w:tcPr>
            <w:tcW w:w="4815" w:type="dxa"/>
            <w:gridSpan w:val="3"/>
          </w:tcPr>
          <w:p w14:paraId="3C23BEB3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4257B6B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3A0859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07691D8" w14:textId="77777777" w:rsidTr="00E97E26">
        <w:tc>
          <w:tcPr>
            <w:tcW w:w="4815" w:type="dxa"/>
            <w:gridSpan w:val="3"/>
          </w:tcPr>
          <w:p w14:paraId="22CF2447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FAF8FD5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D2DC8A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0EC58C1A" w14:textId="77777777" w:rsidTr="00E97E26">
        <w:tc>
          <w:tcPr>
            <w:tcW w:w="4815" w:type="dxa"/>
            <w:gridSpan w:val="3"/>
          </w:tcPr>
          <w:p w14:paraId="4FC5DEA3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4FB04E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CF71AA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FC3FBB" w14:textId="77777777" w:rsidTr="00E97E26">
        <w:tc>
          <w:tcPr>
            <w:tcW w:w="4815" w:type="dxa"/>
            <w:gridSpan w:val="3"/>
          </w:tcPr>
          <w:p w14:paraId="4B9C6D5A" w14:textId="77777777" w:rsidR="00EE11A3" w:rsidRPr="00975FD7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4B1C007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C4ACF3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5BF19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17211DF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C8663B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7AAB5F87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B7CC358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C5EBFD8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204135"/>
    <w:rsid w:val="0028134C"/>
    <w:rsid w:val="005C7790"/>
    <w:rsid w:val="006F3EA0"/>
    <w:rsid w:val="00752500"/>
    <w:rsid w:val="00975FD7"/>
    <w:rsid w:val="00A978C6"/>
    <w:rsid w:val="00E57E59"/>
    <w:rsid w:val="00E96ED4"/>
    <w:rsid w:val="00E97E26"/>
    <w:rsid w:val="00EE11A3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63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7</cp:revision>
  <dcterms:created xsi:type="dcterms:W3CDTF">2023-09-25T18:22:00Z</dcterms:created>
  <dcterms:modified xsi:type="dcterms:W3CDTF">2023-10-08T19:11:00Z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