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E128D5" w14:paraId="765209E2" w14:textId="77777777" w:rsidTr="00A87CDB">
        <w:tc>
          <w:tcPr>
            <w:tcW w:w="2972" w:type="dxa"/>
            <w:shd w:val="clear" w:color="auto" w:fill="D0CECE" w:themeFill="background2" w:themeFillShade="E6"/>
          </w:tcPr>
          <w:p w14:paraId="61C02A4A" w14:textId="098668D8" w:rsidR="00E128D5" w:rsidRPr="00E128D5" w:rsidRDefault="00E128D5" w:rsidP="00E128D5">
            <w:pPr>
              <w:jc w:val="center"/>
              <w:rPr>
                <w:sz w:val="32"/>
                <w:szCs w:val="32"/>
              </w:rPr>
            </w:pPr>
            <w:r w:rsidRPr="00E128D5">
              <w:rPr>
                <w:noProof/>
                <w:sz w:val="32"/>
                <w:szCs w:val="32"/>
              </w:rPr>
              <w:drawing>
                <wp:inline distT="0" distB="0" distL="0" distR="0" wp14:anchorId="0470D11B" wp14:editId="50CCFED4">
                  <wp:extent cx="1417320" cy="944880"/>
                  <wp:effectExtent l="0" t="0" r="0" b="0"/>
                  <wp:docPr id="535234297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234297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333"/>
                          <a:stretch/>
                        </pic:blipFill>
                        <pic:spPr bwMode="auto">
                          <a:xfrm>
                            <a:off x="0" y="0"/>
                            <a:ext cx="1417320" cy="944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2" w:type="dxa"/>
            <w:shd w:val="clear" w:color="auto" w:fill="D0CECE" w:themeFill="background2" w:themeFillShade="E6"/>
          </w:tcPr>
          <w:p w14:paraId="57A624D0" w14:textId="77777777" w:rsidR="00E128D5" w:rsidRDefault="00E128D5" w:rsidP="00E128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4233918" w14:textId="35643560" w:rsidR="00E128D5" w:rsidRPr="00E128D5" w:rsidRDefault="00E128D5" w:rsidP="00E128D5">
            <w:pPr>
              <w:spacing w:before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128D5">
              <w:rPr>
                <w:rFonts w:ascii="Arial" w:hAnsi="Arial" w:cs="Arial"/>
                <w:sz w:val="36"/>
                <w:szCs w:val="36"/>
              </w:rPr>
              <w:t xml:space="preserve">Projeto </w:t>
            </w:r>
            <w:r>
              <w:rPr>
                <w:rFonts w:ascii="Arial" w:hAnsi="Arial" w:cs="Arial"/>
                <w:sz w:val="36"/>
                <w:szCs w:val="36"/>
              </w:rPr>
              <w:t>-</w:t>
            </w:r>
            <w:r w:rsidRPr="00E128D5">
              <w:rPr>
                <w:rFonts w:ascii="Arial" w:hAnsi="Arial" w:cs="Arial"/>
                <w:sz w:val="36"/>
                <w:szCs w:val="36"/>
              </w:rPr>
              <w:t xml:space="preserve"> Otimização do SIMPAC</w:t>
            </w:r>
          </w:p>
        </w:tc>
      </w:tr>
    </w:tbl>
    <w:p w14:paraId="4D641DCF" w14:textId="77777777" w:rsidR="00E128D5" w:rsidRDefault="00E128D5" w:rsidP="00E128D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28D5" w14:paraId="695837A0" w14:textId="77777777" w:rsidTr="00A87CDB">
        <w:tc>
          <w:tcPr>
            <w:tcW w:w="8494" w:type="dxa"/>
            <w:shd w:val="clear" w:color="auto" w:fill="D0CECE" w:themeFill="background2" w:themeFillShade="E6"/>
          </w:tcPr>
          <w:p w14:paraId="2B8A07C1" w14:textId="08A58431" w:rsidR="00E128D5" w:rsidRPr="00E128D5" w:rsidRDefault="00E128D5" w:rsidP="00E128D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128D5">
              <w:rPr>
                <w:rFonts w:ascii="Arial" w:hAnsi="Arial" w:cs="Arial"/>
                <w:b/>
                <w:bCs/>
                <w:sz w:val="28"/>
                <w:szCs w:val="28"/>
              </w:rPr>
              <w:t>REQUISITOS DETALHADOS</w:t>
            </w:r>
          </w:p>
        </w:tc>
      </w:tr>
      <w:tr w:rsidR="00E128D5" w14:paraId="51047168" w14:textId="77777777" w:rsidTr="00E128D5">
        <w:tc>
          <w:tcPr>
            <w:tcW w:w="8494" w:type="dxa"/>
          </w:tcPr>
          <w:p w14:paraId="43F2A24E" w14:textId="77777777" w:rsidR="00490549" w:rsidRDefault="00490549" w:rsidP="00E036F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6067DC" w14:textId="1A92099E" w:rsidR="003749A6" w:rsidRPr="00490549" w:rsidRDefault="003749A6" w:rsidP="004905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0549">
              <w:rPr>
                <w:rFonts w:ascii="Arial" w:hAnsi="Arial" w:cs="Arial"/>
                <w:b/>
                <w:bCs/>
                <w:sz w:val="24"/>
                <w:szCs w:val="24"/>
              </w:rPr>
              <w:t>REQUISITOS FUNCIONAIS</w:t>
            </w:r>
          </w:p>
          <w:p w14:paraId="21383D0E" w14:textId="77777777" w:rsidR="003749A6" w:rsidRPr="00E036FE" w:rsidRDefault="003749A6" w:rsidP="00E036F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0CB05A" w14:textId="3597A54C" w:rsidR="003749A6" w:rsidRDefault="003749A6" w:rsidP="00E036F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de Usuários:</w:t>
            </w:r>
          </w:p>
          <w:p w14:paraId="2B9D3456" w14:textId="77777777" w:rsidR="003749A6" w:rsidRDefault="003749A6" w:rsidP="003749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384A0C55" w14:textId="77777777" w:rsidR="003749A6" w:rsidRPr="003749A6" w:rsidRDefault="003749A6" w:rsidP="003749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3749A6">
              <w:rPr>
                <w:rFonts w:ascii="Arial" w:hAnsi="Arial" w:cs="Arial"/>
                <w:sz w:val="24"/>
                <w:szCs w:val="24"/>
              </w:rPr>
              <w:t>O sistema deve permitir que usuários se cadastrem com e-mail e senha.</w:t>
            </w:r>
          </w:p>
          <w:p w14:paraId="0BC7E216" w14:textId="452899ED" w:rsidR="003749A6" w:rsidRPr="003749A6" w:rsidRDefault="003749A6" w:rsidP="003749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9A6">
              <w:rPr>
                <w:rFonts w:ascii="Arial" w:hAnsi="Arial" w:cs="Arial"/>
                <w:sz w:val="24"/>
                <w:szCs w:val="24"/>
              </w:rPr>
              <w:t xml:space="preserve"> Após o registro, os usuários devem receber um e-mail de confirmação para ativar suas contas.</w:t>
            </w:r>
          </w:p>
          <w:p w14:paraId="5CF38F33" w14:textId="17050B97" w:rsidR="003749A6" w:rsidRDefault="003749A6" w:rsidP="003749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9A6">
              <w:rPr>
                <w:rFonts w:ascii="Arial" w:hAnsi="Arial" w:cs="Arial"/>
                <w:sz w:val="24"/>
                <w:szCs w:val="24"/>
              </w:rPr>
              <w:t xml:space="preserve"> Usuários autenticados podem recuperar senhas através de um processo de redefinição seguro.</w:t>
            </w:r>
          </w:p>
          <w:p w14:paraId="3DD10A02" w14:textId="77777777" w:rsidR="003749A6" w:rsidRPr="003749A6" w:rsidRDefault="003749A6" w:rsidP="003749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DD17E5" w14:textId="03987EDB" w:rsidR="003749A6" w:rsidRDefault="003749A6" w:rsidP="003749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Gerenciamento:</w:t>
            </w:r>
          </w:p>
          <w:p w14:paraId="26FC5F99" w14:textId="77777777" w:rsidR="003749A6" w:rsidRDefault="003749A6" w:rsidP="003749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25949FFF" w14:textId="77777777" w:rsidR="003749A6" w:rsidRPr="003749A6" w:rsidRDefault="003749A6" w:rsidP="003749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3749A6">
              <w:rPr>
                <w:rFonts w:ascii="Arial" w:hAnsi="Arial" w:cs="Arial"/>
                <w:sz w:val="24"/>
                <w:szCs w:val="24"/>
              </w:rPr>
              <w:t>Administradores podem criar, editar e excluir conteúdo (textos, imagens, vídeos) através de um painel de administração intuitivo.</w:t>
            </w:r>
          </w:p>
          <w:p w14:paraId="3CD6AA08" w14:textId="77777777" w:rsidR="00E036FE" w:rsidRPr="00E036FE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5E9AFA" w14:textId="40FCB0B0" w:rsidR="00E036FE" w:rsidRPr="00E036FE" w:rsidRDefault="00E036FE" w:rsidP="00E036F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>Categorização dos Prêmios:</w:t>
            </w:r>
          </w:p>
          <w:p w14:paraId="554E8978" w14:textId="77777777" w:rsidR="00E036FE" w:rsidRPr="00E036FE" w:rsidRDefault="00E036FE" w:rsidP="00E036F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5D6C30AD" w14:textId="77777777" w:rsidR="00E036FE" w:rsidRPr="00E036FE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 xml:space="preserve">      - Criar categorias específicas para reconhecer o melhor trabalho oral e o melhor trabalho de pôster dentro de cada curso participante.</w:t>
            </w:r>
          </w:p>
          <w:p w14:paraId="1A943E1B" w14:textId="77777777" w:rsidR="00E036FE" w:rsidRPr="00E036FE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 xml:space="preserve">      - Garantir que haja uma distinção clara entre as premiações, evitando sobreposições ou ambiguidades.</w:t>
            </w:r>
          </w:p>
          <w:p w14:paraId="441F62CE" w14:textId="77777777" w:rsidR="00E036FE" w:rsidRPr="00E036FE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1E603E" w14:textId="39F6104D" w:rsidR="00E036FE" w:rsidRPr="00E036FE" w:rsidRDefault="00E036FE" w:rsidP="00E036F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>Privacidade e Acesso às Notas:</w:t>
            </w:r>
          </w:p>
          <w:p w14:paraId="19A3BF7E" w14:textId="77777777" w:rsidR="00E036FE" w:rsidRPr="00E036FE" w:rsidRDefault="00E036FE" w:rsidP="00E036F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33890DEB" w14:textId="77777777" w:rsidR="00E036FE" w:rsidRPr="00E036FE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 xml:space="preserve">      - Implementar um sistema seguro de armazenamento e acesso às notas que seja restrito apenas aos organizadores do evento SIMPAC.</w:t>
            </w:r>
          </w:p>
          <w:p w14:paraId="2BE7CCAF" w14:textId="77777777" w:rsidR="00E036FE" w:rsidRPr="00E036FE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 xml:space="preserve">      - Garantir que as notas não sejam acessíveis fora do grupo autorizado para evitar vazamentos ou influências externas nas decisões de premiação.</w:t>
            </w:r>
          </w:p>
          <w:p w14:paraId="76A42705" w14:textId="77777777" w:rsidR="00E036FE" w:rsidRPr="00E036FE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79D5AB" w14:textId="2675605A" w:rsidR="00E036FE" w:rsidRPr="00E036FE" w:rsidRDefault="00E036FE" w:rsidP="00E036F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>Classificação Dentro do Próprio Curso:</w:t>
            </w:r>
          </w:p>
          <w:p w14:paraId="474E6B40" w14:textId="77777777" w:rsidR="00E036FE" w:rsidRPr="00E036FE" w:rsidRDefault="00E036FE" w:rsidP="00E036F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76DA1B5" w14:textId="77777777" w:rsidR="00E036FE" w:rsidRPr="00E036FE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 xml:space="preserve">      - Desenvolver um método para classificar e comparar as notas apenas dentro de cada curso participante, garantindo imparcialidade e equidade na seleção dos vencedores.</w:t>
            </w:r>
          </w:p>
          <w:p w14:paraId="13E144B2" w14:textId="77777777" w:rsidR="00E036FE" w:rsidRPr="00E036FE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150D06" w14:textId="78125737" w:rsidR="00E036FE" w:rsidRPr="00E036FE" w:rsidRDefault="00E036FE" w:rsidP="00E036F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>Coerência Visual:</w:t>
            </w:r>
          </w:p>
          <w:p w14:paraId="45C38000" w14:textId="77777777" w:rsidR="00E036FE" w:rsidRPr="00E036FE" w:rsidRDefault="00E036FE" w:rsidP="00E036F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28FAA587" w14:textId="77777777" w:rsidR="00E036FE" w:rsidRPr="00E036FE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 xml:space="preserve">      - Garantir que os materiais visuais, como certificados, troféus ou qualquer representação visual dos prêmios, estejam alinhados com a paleta de cores da instituição </w:t>
            </w:r>
            <w:proofErr w:type="spellStart"/>
            <w:r w:rsidRPr="00E036FE">
              <w:rPr>
                <w:rFonts w:ascii="Arial" w:hAnsi="Arial" w:cs="Arial"/>
                <w:sz w:val="24"/>
                <w:szCs w:val="24"/>
              </w:rPr>
              <w:t>Univiçosa</w:t>
            </w:r>
            <w:proofErr w:type="spellEnd"/>
            <w:r w:rsidRPr="00E036F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ACFD31" w14:textId="77777777" w:rsidR="00E036FE" w:rsidRPr="00E036FE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7A0FC7" w14:textId="0B8770B2" w:rsidR="00E036FE" w:rsidRPr="00E036FE" w:rsidRDefault="00E036FE" w:rsidP="00E036F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>Processo de Avaliação:</w:t>
            </w:r>
          </w:p>
          <w:p w14:paraId="57E872C2" w14:textId="77777777" w:rsidR="00E036FE" w:rsidRPr="00E036FE" w:rsidRDefault="00E036FE" w:rsidP="00E036F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2D8917E" w14:textId="77777777" w:rsidR="00E036FE" w:rsidRPr="00E036FE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 xml:space="preserve">      - Selecionar avaliadores qualificados e imparciais para garantir uma avaliação justa e precisa dos trabalhos apresentados.</w:t>
            </w:r>
          </w:p>
          <w:p w14:paraId="79527366" w14:textId="77777777" w:rsidR="00E036FE" w:rsidRPr="00E036FE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 xml:space="preserve">      - Definir um processo de avaliação que assegure critérios consistentes e objetivos para todas as categorias.</w:t>
            </w:r>
          </w:p>
          <w:p w14:paraId="0C9F656B" w14:textId="77777777" w:rsidR="003749A6" w:rsidRPr="003749A6" w:rsidRDefault="003749A6" w:rsidP="003749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860959" w14:textId="51FA5BC5" w:rsidR="00E036FE" w:rsidRPr="00E036FE" w:rsidRDefault="00E036FE" w:rsidP="00E036F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>Comunicação e Divulgação:</w:t>
            </w:r>
          </w:p>
          <w:p w14:paraId="69C06EC0" w14:textId="77777777" w:rsidR="00E036FE" w:rsidRPr="00E036FE" w:rsidRDefault="00E036FE" w:rsidP="00E036F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1AE1A0FA" w14:textId="77777777" w:rsidR="00E036FE" w:rsidRPr="00E036FE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 xml:space="preserve">      - Comunicar de forma clara e transparente aos participantes sobre os critérios de avaliação, categorias de premiação e processo de seleção dos vencedores.</w:t>
            </w:r>
          </w:p>
          <w:p w14:paraId="64783D67" w14:textId="73D87481" w:rsidR="003749A6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  <w:r w:rsidRPr="00E036FE">
              <w:rPr>
                <w:rFonts w:ascii="Arial" w:hAnsi="Arial" w:cs="Arial"/>
                <w:sz w:val="24"/>
                <w:szCs w:val="24"/>
              </w:rPr>
              <w:t xml:space="preserve">      - Garantir que os resultados sejam divulgados de maneira adequada e respeitosa aos participantes e aos vencedores.</w:t>
            </w:r>
          </w:p>
          <w:p w14:paraId="7D751009" w14:textId="77777777" w:rsidR="00E036FE" w:rsidRDefault="00E036FE" w:rsidP="00E036F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26A73D" w14:textId="0CC98AEB" w:rsidR="003749A6" w:rsidRPr="00490549" w:rsidRDefault="003749A6" w:rsidP="004905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0549">
              <w:rPr>
                <w:rFonts w:ascii="Arial" w:hAnsi="Arial" w:cs="Arial"/>
                <w:b/>
                <w:bCs/>
                <w:sz w:val="24"/>
                <w:szCs w:val="24"/>
              </w:rPr>
              <w:t>REQUISITOS NÃO FUNCIONAIS</w:t>
            </w:r>
          </w:p>
          <w:p w14:paraId="26338AF8" w14:textId="68556872" w:rsidR="003749A6" w:rsidRDefault="003749A6" w:rsidP="00374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985F06B" w14:textId="40F51F05" w:rsidR="003749A6" w:rsidRDefault="003749A6" w:rsidP="003749A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Desempenho e Escalabilidade:</w:t>
            </w:r>
          </w:p>
          <w:p w14:paraId="65E02891" w14:textId="3D5A6D3C" w:rsidR="003749A6" w:rsidRDefault="003749A6" w:rsidP="00374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</w:p>
          <w:p w14:paraId="44FE5313" w14:textId="77777777" w:rsidR="003749A6" w:rsidRPr="003749A6" w:rsidRDefault="003749A6" w:rsidP="00374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</w:t>
            </w:r>
            <w:r w:rsidRPr="003749A6">
              <w:rPr>
                <w:rFonts w:ascii="Arial" w:hAnsi="Arial" w:cs="Arial"/>
                <w:sz w:val="24"/>
                <w:szCs w:val="24"/>
              </w:rPr>
              <w:t>O sistema deve ser capaz de lidar com um mínimo de 1000 usuários simultâneos sem degradação significativa de desempenho.</w:t>
            </w:r>
          </w:p>
          <w:p w14:paraId="7314DC43" w14:textId="3DBC2563" w:rsidR="003749A6" w:rsidRDefault="003749A6" w:rsidP="00374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</w:t>
            </w:r>
            <w:r w:rsidRPr="003749A6">
              <w:rPr>
                <w:rFonts w:ascii="Arial" w:hAnsi="Arial" w:cs="Arial"/>
                <w:sz w:val="24"/>
                <w:szCs w:val="24"/>
              </w:rPr>
              <w:t xml:space="preserve">O tempo de carregamento das páginas deve ser inferior a </w:t>
            </w:r>
            <w:r w:rsidR="00A72BEB">
              <w:rPr>
                <w:rFonts w:ascii="Arial" w:hAnsi="Arial" w:cs="Arial"/>
                <w:sz w:val="24"/>
                <w:szCs w:val="24"/>
              </w:rPr>
              <w:t>5</w:t>
            </w:r>
            <w:r w:rsidRPr="003749A6">
              <w:rPr>
                <w:rFonts w:ascii="Arial" w:hAnsi="Arial" w:cs="Arial"/>
                <w:sz w:val="24"/>
                <w:szCs w:val="24"/>
              </w:rPr>
              <w:t xml:space="preserve"> segundos em conexões de banda larga.</w:t>
            </w:r>
          </w:p>
          <w:p w14:paraId="400C4160" w14:textId="77777777" w:rsidR="003749A6" w:rsidRPr="003749A6" w:rsidRDefault="003749A6" w:rsidP="003749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FC6C80" w14:textId="4FA739C3" w:rsidR="003749A6" w:rsidRDefault="00A72BEB" w:rsidP="003749A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Segurança:</w:t>
            </w:r>
          </w:p>
          <w:p w14:paraId="3D629A1C" w14:textId="77777777" w:rsidR="00A72BEB" w:rsidRDefault="00A72BEB" w:rsidP="00A72B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FBB6C7" w14:textId="77777777" w:rsidR="00A72BEB" w:rsidRPr="00A72BEB" w:rsidRDefault="00A72BEB" w:rsidP="00A72B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- </w:t>
            </w:r>
            <w:r w:rsidRPr="00A72BEB">
              <w:rPr>
                <w:rFonts w:ascii="Arial" w:hAnsi="Arial" w:cs="Arial"/>
                <w:sz w:val="24"/>
                <w:szCs w:val="24"/>
              </w:rPr>
              <w:t>Todas as transações devem ser protegidas por uma conexão HTTPS com certificado SSL válido.</w:t>
            </w:r>
          </w:p>
          <w:p w14:paraId="4CFC3A67" w14:textId="3A44A82E" w:rsidR="00A72BEB" w:rsidRDefault="00A72BEB" w:rsidP="00A72B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-</w:t>
            </w:r>
            <w:r w:rsidRPr="00A72BEB">
              <w:rPr>
                <w:rFonts w:ascii="Arial" w:hAnsi="Arial" w:cs="Arial"/>
                <w:sz w:val="24"/>
                <w:szCs w:val="24"/>
              </w:rPr>
              <w:t xml:space="preserve"> Senhas devem ser armazenadas de forma criptografada utilizando algoritmos de </w:t>
            </w:r>
            <w:proofErr w:type="spellStart"/>
            <w:r w:rsidRPr="00A72BEB">
              <w:rPr>
                <w:rFonts w:ascii="Arial" w:hAnsi="Arial" w:cs="Arial"/>
                <w:sz w:val="24"/>
                <w:szCs w:val="24"/>
              </w:rPr>
              <w:t>hash</w:t>
            </w:r>
            <w:proofErr w:type="spellEnd"/>
            <w:r w:rsidRPr="00A72BEB">
              <w:rPr>
                <w:rFonts w:ascii="Arial" w:hAnsi="Arial" w:cs="Arial"/>
                <w:sz w:val="24"/>
                <w:szCs w:val="24"/>
              </w:rPr>
              <w:t xml:space="preserve"> seguros.</w:t>
            </w:r>
          </w:p>
          <w:p w14:paraId="170319A9" w14:textId="77777777" w:rsidR="00A72BEB" w:rsidRPr="00A72BEB" w:rsidRDefault="00A72BEB" w:rsidP="00A72B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EF2AB6" w14:textId="61F7B322" w:rsidR="00A72BEB" w:rsidRDefault="00A72BEB" w:rsidP="003749A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 do Usuário:</w:t>
            </w:r>
          </w:p>
          <w:p w14:paraId="72559C67" w14:textId="77777777" w:rsidR="00A72BEB" w:rsidRDefault="00A72BEB" w:rsidP="00A72B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109C75" w14:textId="77777777" w:rsidR="00A72BEB" w:rsidRPr="00A72BEB" w:rsidRDefault="00A72BEB" w:rsidP="00A72B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- </w:t>
            </w:r>
            <w:r w:rsidRPr="00A72BEB">
              <w:rPr>
                <w:rFonts w:ascii="Arial" w:hAnsi="Arial" w:cs="Arial"/>
                <w:sz w:val="24"/>
                <w:szCs w:val="24"/>
              </w:rPr>
              <w:t>A interface deve seguir os padrões de acessibilidade WCAG 2.1 para garantir o acesso a pessoas com deficiências.</w:t>
            </w:r>
          </w:p>
          <w:p w14:paraId="598EC3B0" w14:textId="742CF81A" w:rsidR="00A72BEB" w:rsidRPr="00A72BEB" w:rsidRDefault="00A72BEB" w:rsidP="00A72B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- </w:t>
            </w:r>
            <w:r w:rsidRPr="00A72BEB">
              <w:rPr>
                <w:rFonts w:ascii="Arial" w:hAnsi="Arial" w:cs="Arial"/>
                <w:sz w:val="24"/>
                <w:szCs w:val="24"/>
              </w:rPr>
              <w:t xml:space="preserve"> O design responsivo deve se adaptar a diferentes dispositivos (desktop, tablet, celular) de forma intuitiva e funcional.</w:t>
            </w:r>
          </w:p>
          <w:p w14:paraId="785ADE06" w14:textId="0339BCE1" w:rsidR="00526C75" w:rsidRPr="00E036FE" w:rsidRDefault="00526C75" w:rsidP="00E036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23A4EF" w14:textId="77777777" w:rsidR="00E128D5" w:rsidRDefault="00E128D5" w:rsidP="00E128D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7CDB" w:rsidRPr="00490549" w14:paraId="72CD79AA" w14:textId="77777777" w:rsidTr="00A87CDB">
        <w:tc>
          <w:tcPr>
            <w:tcW w:w="4247" w:type="dxa"/>
          </w:tcPr>
          <w:p w14:paraId="494C5664" w14:textId="77777777" w:rsidR="00A87CDB" w:rsidRDefault="00A87CDB" w:rsidP="00E128D5"/>
          <w:p w14:paraId="264DBF38" w14:textId="77777777" w:rsidR="00A87CDB" w:rsidRDefault="00A87CDB" w:rsidP="00E128D5"/>
          <w:p w14:paraId="124142EE" w14:textId="77777777" w:rsidR="00A87CDB" w:rsidRDefault="00A87CDB" w:rsidP="00E128D5"/>
          <w:p w14:paraId="6E10DB1F" w14:textId="77777777" w:rsidR="00A87CDB" w:rsidRDefault="00A87CDB" w:rsidP="00E128D5"/>
          <w:p w14:paraId="4C11031B" w14:textId="77777777" w:rsidR="00A87CDB" w:rsidRDefault="00A87CDB" w:rsidP="00E128D5"/>
          <w:p w14:paraId="76A5ABD0" w14:textId="77777777" w:rsidR="00A87CDB" w:rsidRDefault="00A87CDB" w:rsidP="00E128D5">
            <w:pPr>
              <w:pBdr>
                <w:bottom w:val="single" w:sz="12" w:space="1" w:color="auto"/>
              </w:pBdr>
            </w:pPr>
          </w:p>
          <w:p w14:paraId="7AF5472C" w14:textId="6C1DB2FA" w:rsidR="00A87CDB" w:rsidRPr="00A87CDB" w:rsidRDefault="00A87CDB" w:rsidP="00A87CDB">
            <w:pPr>
              <w:jc w:val="center"/>
              <w:rPr>
                <w:rFonts w:ascii="Arial" w:hAnsi="Arial" w:cs="Arial"/>
              </w:rPr>
            </w:pPr>
            <w:r w:rsidRPr="00A87CDB">
              <w:rPr>
                <w:rFonts w:ascii="Arial" w:hAnsi="Arial" w:cs="Arial"/>
              </w:rPr>
              <w:t>Marcos Vinicius Costa Coelho - CEO</w:t>
            </w:r>
          </w:p>
        </w:tc>
        <w:tc>
          <w:tcPr>
            <w:tcW w:w="4247" w:type="dxa"/>
          </w:tcPr>
          <w:p w14:paraId="13D3E274" w14:textId="77777777" w:rsidR="00A87CDB" w:rsidRDefault="00A87CDB" w:rsidP="00E128D5"/>
          <w:p w14:paraId="094CB33D" w14:textId="77777777" w:rsidR="00A87CDB" w:rsidRDefault="00A87CDB" w:rsidP="00E128D5"/>
          <w:p w14:paraId="2A1BC7DD" w14:textId="77777777" w:rsidR="00A87CDB" w:rsidRDefault="00A87CDB" w:rsidP="00E128D5"/>
          <w:p w14:paraId="5532B81E" w14:textId="77777777" w:rsidR="00A87CDB" w:rsidRDefault="00A87CDB" w:rsidP="00E128D5"/>
          <w:p w14:paraId="1722EBC0" w14:textId="77777777" w:rsidR="00A87CDB" w:rsidRDefault="00A87CDB" w:rsidP="00E128D5"/>
          <w:p w14:paraId="2677C310" w14:textId="77777777" w:rsidR="00A87CDB" w:rsidRDefault="00A87CDB" w:rsidP="00E128D5">
            <w:pPr>
              <w:pBdr>
                <w:bottom w:val="single" w:sz="12" w:space="1" w:color="auto"/>
              </w:pBdr>
            </w:pPr>
          </w:p>
          <w:p w14:paraId="2EB8637D" w14:textId="3EB6F93D" w:rsidR="00A87CDB" w:rsidRPr="000853AC" w:rsidRDefault="000853AC" w:rsidP="000853AC">
            <w:pPr>
              <w:jc w:val="center"/>
              <w:rPr>
                <w:rFonts w:ascii="Arial" w:hAnsi="Arial" w:cs="Arial"/>
                <w:lang w:val="en-US"/>
              </w:rPr>
            </w:pPr>
            <w:r w:rsidRPr="000853AC">
              <w:rPr>
                <w:rFonts w:ascii="Arial" w:hAnsi="Arial" w:cs="Arial"/>
                <w:lang w:val="en-US"/>
              </w:rPr>
              <w:t xml:space="preserve">Gabriel </w:t>
            </w:r>
            <w:proofErr w:type="spellStart"/>
            <w:r w:rsidRPr="000853AC">
              <w:rPr>
                <w:rFonts w:ascii="Arial" w:hAnsi="Arial" w:cs="Arial"/>
                <w:lang w:val="en-US"/>
              </w:rPr>
              <w:t>Ribas</w:t>
            </w:r>
            <w:proofErr w:type="spellEnd"/>
            <w:r w:rsidRPr="000853AC">
              <w:rPr>
                <w:rFonts w:ascii="Arial" w:hAnsi="Arial" w:cs="Arial"/>
                <w:lang w:val="en-US"/>
              </w:rPr>
              <w:t xml:space="preserve"> Penas</w:t>
            </w:r>
            <w:r w:rsidR="00A87CDB" w:rsidRPr="000853AC">
              <w:rPr>
                <w:rFonts w:ascii="Arial" w:hAnsi="Arial" w:cs="Arial"/>
                <w:lang w:val="en-US"/>
              </w:rPr>
              <w:t xml:space="preserve"> – Product Owner</w:t>
            </w:r>
          </w:p>
        </w:tc>
      </w:tr>
    </w:tbl>
    <w:p w14:paraId="1F6C1BC1" w14:textId="77777777" w:rsidR="00A87CDB" w:rsidRPr="000853AC" w:rsidRDefault="00A87CDB" w:rsidP="00E128D5">
      <w:pPr>
        <w:spacing w:after="0"/>
        <w:rPr>
          <w:lang w:val="en-US"/>
        </w:rPr>
      </w:pPr>
    </w:p>
    <w:p w14:paraId="6D095216" w14:textId="77777777" w:rsidR="00E128D5" w:rsidRPr="000853AC" w:rsidRDefault="00E128D5">
      <w:pPr>
        <w:rPr>
          <w:lang w:val="en-US"/>
        </w:rPr>
      </w:pPr>
    </w:p>
    <w:sectPr w:rsidR="00E128D5" w:rsidRPr="00085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E0821"/>
    <w:multiLevelType w:val="hybridMultilevel"/>
    <w:tmpl w:val="A4585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814DA"/>
    <w:multiLevelType w:val="hybridMultilevel"/>
    <w:tmpl w:val="CA883B98"/>
    <w:lvl w:ilvl="0" w:tplc="E86AB2EE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2" w:hanging="360"/>
      </w:pPr>
    </w:lvl>
    <w:lvl w:ilvl="2" w:tplc="0416001B" w:tentative="1">
      <w:start w:val="1"/>
      <w:numFmt w:val="lowerRoman"/>
      <w:lvlText w:val="%3."/>
      <w:lvlJc w:val="right"/>
      <w:pPr>
        <w:ind w:left="1932" w:hanging="180"/>
      </w:pPr>
    </w:lvl>
    <w:lvl w:ilvl="3" w:tplc="0416000F" w:tentative="1">
      <w:start w:val="1"/>
      <w:numFmt w:val="decimal"/>
      <w:lvlText w:val="%4."/>
      <w:lvlJc w:val="left"/>
      <w:pPr>
        <w:ind w:left="2652" w:hanging="360"/>
      </w:pPr>
    </w:lvl>
    <w:lvl w:ilvl="4" w:tplc="04160019" w:tentative="1">
      <w:start w:val="1"/>
      <w:numFmt w:val="lowerLetter"/>
      <w:lvlText w:val="%5."/>
      <w:lvlJc w:val="left"/>
      <w:pPr>
        <w:ind w:left="3372" w:hanging="360"/>
      </w:pPr>
    </w:lvl>
    <w:lvl w:ilvl="5" w:tplc="0416001B" w:tentative="1">
      <w:start w:val="1"/>
      <w:numFmt w:val="lowerRoman"/>
      <w:lvlText w:val="%6."/>
      <w:lvlJc w:val="right"/>
      <w:pPr>
        <w:ind w:left="4092" w:hanging="180"/>
      </w:pPr>
    </w:lvl>
    <w:lvl w:ilvl="6" w:tplc="0416000F" w:tentative="1">
      <w:start w:val="1"/>
      <w:numFmt w:val="decimal"/>
      <w:lvlText w:val="%7."/>
      <w:lvlJc w:val="left"/>
      <w:pPr>
        <w:ind w:left="4812" w:hanging="360"/>
      </w:pPr>
    </w:lvl>
    <w:lvl w:ilvl="7" w:tplc="04160019" w:tentative="1">
      <w:start w:val="1"/>
      <w:numFmt w:val="lowerLetter"/>
      <w:lvlText w:val="%8."/>
      <w:lvlJc w:val="left"/>
      <w:pPr>
        <w:ind w:left="5532" w:hanging="360"/>
      </w:pPr>
    </w:lvl>
    <w:lvl w:ilvl="8" w:tplc="0416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" w15:restartNumberingAfterBreak="0">
    <w:nsid w:val="4F4267A0"/>
    <w:multiLevelType w:val="hybridMultilevel"/>
    <w:tmpl w:val="A3823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91DD0"/>
    <w:multiLevelType w:val="hybridMultilevel"/>
    <w:tmpl w:val="E3D63E10"/>
    <w:lvl w:ilvl="0" w:tplc="BFC477D6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44" w:hanging="360"/>
      </w:pPr>
    </w:lvl>
    <w:lvl w:ilvl="2" w:tplc="0416001B" w:tentative="1">
      <w:start w:val="1"/>
      <w:numFmt w:val="lowerRoman"/>
      <w:lvlText w:val="%3."/>
      <w:lvlJc w:val="right"/>
      <w:pPr>
        <w:ind w:left="2064" w:hanging="180"/>
      </w:pPr>
    </w:lvl>
    <w:lvl w:ilvl="3" w:tplc="0416000F" w:tentative="1">
      <w:start w:val="1"/>
      <w:numFmt w:val="decimal"/>
      <w:lvlText w:val="%4."/>
      <w:lvlJc w:val="left"/>
      <w:pPr>
        <w:ind w:left="2784" w:hanging="360"/>
      </w:pPr>
    </w:lvl>
    <w:lvl w:ilvl="4" w:tplc="04160019" w:tentative="1">
      <w:start w:val="1"/>
      <w:numFmt w:val="lowerLetter"/>
      <w:lvlText w:val="%5."/>
      <w:lvlJc w:val="left"/>
      <w:pPr>
        <w:ind w:left="3504" w:hanging="360"/>
      </w:pPr>
    </w:lvl>
    <w:lvl w:ilvl="5" w:tplc="0416001B" w:tentative="1">
      <w:start w:val="1"/>
      <w:numFmt w:val="lowerRoman"/>
      <w:lvlText w:val="%6."/>
      <w:lvlJc w:val="right"/>
      <w:pPr>
        <w:ind w:left="4224" w:hanging="180"/>
      </w:pPr>
    </w:lvl>
    <w:lvl w:ilvl="6" w:tplc="0416000F" w:tentative="1">
      <w:start w:val="1"/>
      <w:numFmt w:val="decimal"/>
      <w:lvlText w:val="%7."/>
      <w:lvlJc w:val="left"/>
      <w:pPr>
        <w:ind w:left="4944" w:hanging="360"/>
      </w:pPr>
    </w:lvl>
    <w:lvl w:ilvl="7" w:tplc="04160019" w:tentative="1">
      <w:start w:val="1"/>
      <w:numFmt w:val="lowerLetter"/>
      <w:lvlText w:val="%8."/>
      <w:lvlJc w:val="left"/>
      <w:pPr>
        <w:ind w:left="5664" w:hanging="360"/>
      </w:pPr>
    </w:lvl>
    <w:lvl w:ilvl="8" w:tplc="0416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5DC213A8"/>
    <w:multiLevelType w:val="hybridMultilevel"/>
    <w:tmpl w:val="2996E39A"/>
    <w:lvl w:ilvl="0" w:tplc="7ECCFA1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44" w:hanging="360"/>
      </w:pPr>
    </w:lvl>
    <w:lvl w:ilvl="2" w:tplc="0416001B" w:tentative="1">
      <w:start w:val="1"/>
      <w:numFmt w:val="lowerRoman"/>
      <w:lvlText w:val="%3."/>
      <w:lvlJc w:val="right"/>
      <w:pPr>
        <w:ind w:left="2064" w:hanging="180"/>
      </w:pPr>
    </w:lvl>
    <w:lvl w:ilvl="3" w:tplc="0416000F" w:tentative="1">
      <w:start w:val="1"/>
      <w:numFmt w:val="decimal"/>
      <w:lvlText w:val="%4."/>
      <w:lvlJc w:val="left"/>
      <w:pPr>
        <w:ind w:left="2784" w:hanging="360"/>
      </w:pPr>
    </w:lvl>
    <w:lvl w:ilvl="4" w:tplc="04160019" w:tentative="1">
      <w:start w:val="1"/>
      <w:numFmt w:val="lowerLetter"/>
      <w:lvlText w:val="%5."/>
      <w:lvlJc w:val="left"/>
      <w:pPr>
        <w:ind w:left="3504" w:hanging="360"/>
      </w:pPr>
    </w:lvl>
    <w:lvl w:ilvl="5" w:tplc="0416001B" w:tentative="1">
      <w:start w:val="1"/>
      <w:numFmt w:val="lowerRoman"/>
      <w:lvlText w:val="%6."/>
      <w:lvlJc w:val="right"/>
      <w:pPr>
        <w:ind w:left="4224" w:hanging="180"/>
      </w:pPr>
    </w:lvl>
    <w:lvl w:ilvl="6" w:tplc="0416000F" w:tentative="1">
      <w:start w:val="1"/>
      <w:numFmt w:val="decimal"/>
      <w:lvlText w:val="%7."/>
      <w:lvlJc w:val="left"/>
      <w:pPr>
        <w:ind w:left="4944" w:hanging="360"/>
      </w:pPr>
    </w:lvl>
    <w:lvl w:ilvl="7" w:tplc="04160019" w:tentative="1">
      <w:start w:val="1"/>
      <w:numFmt w:val="lowerLetter"/>
      <w:lvlText w:val="%8."/>
      <w:lvlJc w:val="left"/>
      <w:pPr>
        <w:ind w:left="5664" w:hanging="360"/>
      </w:pPr>
    </w:lvl>
    <w:lvl w:ilvl="8" w:tplc="0416001B" w:tentative="1">
      <w:start w:val="1"/>
      <w:numFmt w:val="lowerRoman"/>
      <w:lvlText w:val="%9."/>
      <w:lvlJc w:val="right"/>
      <w:pPr>
        <w:ind w:left="6384" w:hanging="180"/>
      </w:pPr>
    </w:lvl>
  </w:abstractNum>
  <w:num w:numId="1" w16cid:durableId="1391079562">
    <w:abstractNumId w:val="0"/>
  </w:num>
  <w:num w:numId="2" w16cid:durableId="1380472055">
    <w:abstractNumId w:val="2"/>
  </w:num>
  <w:num w:numId="3" w16cid:durableId="1252007877">
    <w:abstractNumId w:val="1"/>
  </w:num>
  <w:num w:numId="4" w16cid:durableId="634603389">
    <w:abstractNumId w:val="4"/>
  </w:num>
  <w:num w:numId="5" w16cid:durableId="1024019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D5"/>
    <w:rsid w:val="000853AC"/>
    <w:rsid w:val="003749A6"/>
    <w:rsid w:val="00490549"/>
    <w:rsid w:val="00526C75"/>
    <w:rsid w:val="00A72BEB"/>
    <w:rsid w:val="00A87CDB"/>
    <w:rsid w:val="00DA61FC"/>
    <w:rsid w:val="00E036FE"/>
    <w:rsid w:val="00E1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A9E04"/>
  <w15:chartTrackingRefBased/>
  <w15:docId w15:val="{D7D587C2-9CBC-45BB-8AE4-CE2D6B17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CFC1-FBFC-4DAC-8FD0-644A1107B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8</cp:revision>
  <cp:lastPrinted>2023-11-17T17:31:00Z</cp:lastPrinted>
  <dcterms:created xsi:type="dcterms:W3CDTF">2023-10-22T23:29:00Z</dcterms:created>
  <dcterms:modified xsi:type="dcterms:W3CDTF">2023-11-17T17:34:00Z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2023-10-22T23:32:15Z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4b2c11a8-2417-4b2d-8dfc-e9d59237fc1b</vt:lpwstr>
  </property>
  <property fmtid="{D5CDD505-2E9C-101B-9397-08002B2CF9AE}" pid="8" name="MSIP_Label_defa4170-0d19-0005-0004-bc88714345d2_ContentBits">
    <vt:lpwstr>0</vt:lpwstr>
  </property>
</Properties>
</file>