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0AC2CE28" w:rsidR="007A307A" w:rsidRPr="00956B64" w:rsidRDefault="00956B64" w:rsidP="009B76D5">
      <w:pPr>
        <w:jc w:val="center"/>
        <w:rPr>
          <w:b/>
          <w:color w:val="00B050"/>
          <w:sz w:val="28"/>
        </w:rPr>
      </w:pPr>
      <w:r w:rsidRPr="00956B64">
        <w:rPr>
          <w:b/>
          <w:color w:val="000000" w:themeColor="text1"/>
          <w:sz w:val="28"/>
        </w:rPr>
        <w:t>MARCOS VINICIO PEREIRA</w:t>
      </w:r>
      <w:r w:rsidRPr="00956B64">
        <w:rPr>
          <w:b/>
          <w:color w:val="00B050"/>
          <w:sz w:val="28"/>
        </w:rPr>
        <w:t xml:space="preserve"> </w:t>
      </w:r>
      <w:r w:rsidR="009B76D5" w:rsidRPr="00956B64">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572B169C" w:rsidR="007A307A" w:rsidRPr="00AD0CEF" w:rsidRDefault="00651EB9" w:rsidP="009B76D5">
      <w:pPr>
        <w:jc w:val="center"/>
        <w:rPr>
          <w:b/>
          <w:color w:val="92D050"/>
          <w:sz w:val="32"/>
        </w:rPr>
      </w:pPr>
      <w:r w:rsidRPr="00651EB9">
        <w:rPr>
          <w:b/>
          <w:color w:val="000000" w:themeColor="text1"/>
          <w:sz w:val="32"/>
        </w:rPr>
        <w:t>GERÊNCIA DINÂMICA E AUTOMÁTICA DO MODELO DE ENTIDADES RELACIONAIS</w:t>
      </w:r>
      <w:r w:rsidR="00AD0CEF">
        <w:rPr>
          <w:b/>
          <w:color w:val="000000" w:themeColor="text1"/>
          <w:sz w:val="32"/>
        </w:rPr>
        <w:t xml:space="preserve"> </w:t>
      </w:r>
      <w:r w:rsidR="00AD0CEF" w:rsidRPr="00AD0CEF">
        <w:rPr>
          <w:b/>
          <w:color w:val="92D050"/>
          <w:sz w:val="32"/>
        </w:rPr>
        <w:t>(Gedam)</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2BCC5918" w:rsidR="007A307A" w:rsidRPr="002E5CCC" w:rsidRDefault="007A307A" w:rsidP="002850BE">
      <w:pPr>
        <w:tabs>
          <w:tab w:val="left" w:pos="5949"/>
        </w:tabs>
        <w:jc w:val="center"/>
        <w:rPr>
          <w:sz w:val="28"/>
          <w:szCs w:val="28"/>
        </w:rPr>
      </w:pPr>
      <w:r w:rsidRPr="002E5CCC">
        <w:rPr>
          <w:sz w:val="28"/>
          <w:szCs w:val="28"/>
        </w:rPr>
        <w:t>20</w:t>
      </w:r>
      <w:r w:rsidR="00956B64">
        <w:rPr>
          <w:sz w:val="28"/>
          <w:szCs w:val="28"/>
        </w:rPr>
        <w:t>21</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BDC0A0C" w:rsidR="009B76D5" w:rsidRPr="002E5CCC" w:rsidRDefault="00956B64" w:rsidP="009B76D5">
      <w:pPr>
        <w:jc w:val="center"/>
        <w:rPr>
          <w:b/>
          <w:bCs/>
          <w:color w:val="00B050"/>
          <w:sz w:val="28"/>
        </w:rPr>
      </w:pPr>
      <w:r w:rsidRPr="00956B64">
        <w:rPr>
          <w:b/>
          <w:color w:val="000000" w:themeColor="text1"/>
          <w:sz w:val="28"/>
        </w:rPr>
        <w:t>MARCOS VINICIO PEREIRA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1B7CD98E" w:rsidR="009B76D5" w:rsidRPr="002E5CCC" w:rsidRDefault="00CD7929" w:rsidP="009B76D5">
      <w:pPr>
        <w:jc w:val="center"/>
        <w:rPr>
          <w:b/>
          <w:color w:val="00B050"/>
          <w:sz w:val="32"/>
        </w:rPr>
      </w:pPr>
      <w:bookmarkStart w:id="1" w:name="_Hlk68631743"/>
      <w:r w:rsidRPr="00CD7929">
        <w:rPr>
          <w:b/>
          <w:color w:val="000000" w:themeColor="text1"/>
          <w:sz w:val="32"/>
        </w:rPr>
        <w:t>GERÊNCIA DINÂMICA E AUTOMÁTICA DO MODELO DE ENTIDADES RELACIONAIS</w:t>
      </w:r>
      <w:bookmarkEnd w:id="1"/>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68C182D"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56B64">
        <w:rPr>
          <w:sz w:val="28"/>
          <w:szCs w:val="28"/>
        </w:rPr>
        <w:t>21</w:t>
      </w:r>
    </w:p>
    <w:p w14:paraId="70C53E68" w14:textId="1F3953A6" w:rsidR="007A307A"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2824991E" w:rsidR="002D78C0" w:rsidRPr="00CD7929" w:rsidRDefault="00CD7929" w:rsidP="00773C8A">
                            <w:pPr>
                              <w:pStyle w:val="Textodenotaderodap"/>
                              <w:ind w:left="0" w:firstLine="567"/>
                              <w:rPr>
                                <w:color w:val="000000" w:themeColor="text1"/>
                              </w:rPr>
                            </w:pPr>
                            <w:r w:rsidRPr="00CD7929">
                              <w:rPr>
                                <w:color w:val="000000" w:themeColor="text1"/>
                              </w:rPr>
                              <w:t>G</w:t>
                            </w:r>
                            <w:r w:rsidRPr="00CD7929">
                              <w:rPr>
                                <w:color w:val="000000" w:themeColor="text1"/>
                              </w:rPr>
                              <w:t>erência</w:t>
                            </w:r>
                            <w:r w:rsidRPr="00CD7929">
                              <w:rPr>
                                <w:color w:val="000000" w:themeColor="text1"/>
                              </w:rPr>
                              <w:t xml:space="preserve"> D</w:t>
                            </w:r>
                            <w:r w:rsidRPr="00CD7929">
                              <w:rPr>
                                <w:color w:val="000000" w:themeColor="text1"/>
                              </w:rPr>
                              <w:t>inâmica</w:t>
                            </w:r>
                            <w:r w:rsidRPr="00CD7929">
                              <w:rPr>
                                <w:color w:val="000000" w:themeColor="text1"/>
                              </w:rPr>
                              <w:t xml:space="preserve"> </w:t>
                            </w:r>
                            <w:r w:rsidRPr="00CD7929">
                              <w:rPr>
                                <w:color w:val="000000" w:themeColor="text1"/>
                              </w:rPr>
                              <w:t>e</w:t>
                            </w:r>
                            <w:r w:rsidRPr="00CD7929">
                              <w:rPr>
                                <w:color w:val="000000" w:themeColor="text1"/>
                              </w:rPr>
                              <w:t xml:space="preserve"> A</w:t>
                            </w:r>
                            <w:r w:rsidRPr="00CD7929">
                              <w:rPr>
                                <w:color w:val="000000" w:themeColor="text1"/>
                              </w:rPr>
                              <w:t xml:space="preserve">utomática do </w:t>
                            </w:r>
                            <w:r w:rsidRPr="00CD7929">
                              <w:rPr>
                                <w:color w:val="000000" w:themeColor="text1"/>
                              </w:rPr>
                              <w:t>M</w:t>
                            </w:r>
                            <w:r w:rsidRPr="00CD7929">
                              <w:rPr>
                                <w:color w:val="000000" w:themeColor="text1"/>
                              </w:rPr>
                              <w:t>odelo</w:t>
                            </w:r>
                            <w:r w:rsidRPr="00CD7929">
                              <w:rPr>
                                <w:color w:val="000000" w:themeColor="text1"/>
                              </w:rPr>
                              <w:t xml:space="preserve"> </w:t>
                            </w:r>
                            <w:r w:rsidRPr="00CD7929">
                              <w:rPr>
                                <w:color w:val="000000" w:themeColor="text1"/>
                              </w:rPr>
                              <w:t>de</w:t>
                            </w:r>
                            <w:r w:rsidRPr="00CD7929">
                              <w:rPr>
                                <w:color w:val="000000" w:themeColor="text1"/>
                              </w:rPr>
                              <w:t xml:space="preserve"> E</w:t>
                            </w:r>
                            <w:r w:rsidRPr="00CD7929">
                              <w:rPr>
                                <w:color w:val="000000" w:themeColor="text1"/>
                              </w:rPr>
                              <w:t>ntidades</w:t>
                            </w:r>
                            <w:r w:rsidRPr="00CD7929">
                              <w:rPr>
                                <w:color w:val="000000" w:themeColor="text1"/>
                              </w:rPr>
                              <w:t xml:space="preserve"> R</w:t>
                            </w:r>
                            <w:r w:rsidRPr="00CD7929">
                              <w:rPr>
                                <w:color w:val="000000" w:themeColor="text1"/>
                              </w:rPr>
                              <w:t>elacionais</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2824991E" w:rsidR="002D78C0" w:rsidRPr="00CD7929" w:rsidRDefault="00CD7929" w:rsidP="00773C8A">
                      <w:pPr>
                        <w:pStyle w:val="Textodenotaderodap"/>
                        <w:ind w:left="0" w:firstLine="567"/>
                        <w:rPr>
                          <w:color w:val="000000" w:themeColor="text1"/>
                        </w:rPr>
                      </w:pPr>
                      <w:r w:rsidRPr="00CD7929">
                        <w:rPr>
                          <w:color w:val="000000" w:themeColor="text1"/>
                        </w:rPr>
                        <w:t>G</w:t>
                      </w:r>
                      <w:r w:rsidRPr="00CD7929">
                        <w:rPr>
                          <w:color w:val="000000" w:themeColor="text1"/>
                        </w:rPr>
                        <w:t>erência</w:t>
                      </w:r>
                      <w:r w:rsidRPr="00CD7929">
                        <w:rPr>
                          <w:color w:val="000000" w:themeColor="text1"/>
                        </w:rPr>
                        <w:t xml:space="preserve"> D</w:t>
                      </w:r>
                      <w:r w:rsidRPr="00CD7929">
                        <w:rPr>
                          <w:color w:val="000000" w:themeColor="text1"/>
                        </w:rPr>
                        <w:t>inâmica</w:t>
                      </w:r>
                      <w:r w:rsidRPr="00CD7929">
                        <w:rPr>
                          <w:color w:val="000000" w:themeColor="text1"/>
                        </w:rPr>
                        <w:t xml:space="preserve"> </w:t>
                      </w:r>
                      <w:r w:rsidRPr="00CD7929">
                        <w:rPr>
                          <w:color w:val="000000" w:themeColor="text1"/>
                        </w:rPr>
                        <w:t>e</w:t>
                      </w:r>
                      <w:r w:rsidRPr="00CD7929">
                        <w:rPr>
                          <w:color w:val="000000" w:themeColor="text1"/>
                        </w:rPr>
                        <w:t xml:space="preserve"> A</w:t>
                      </w:r>
                      <w:r w:rsidRPr="00CD7929">
                        <w:rPr>
                          <w:color w:val="000000" w:themeColor="text1"/>
                        </w:rPr>
                        <w:t xml:space="preserve">utomática do </w:t>
                      </w:r>
                      <w:r w:rsidRPr="00CD7929">
                        <w:rPr>
                          <w:color w:val="000000" w:themeColor="text1"/>
                        </w:rPr>
                        <w:t>M</w:t>
                      </w:r>
                      <w:r w:rsidRPr="00CD7929">
                        <w:rPr>
                          <w:color w:val="000000" w:themeColor="text1"/>
                        </w:rPr>
                        <w:t>odelo</w:t>
                      </w:r>
                      <w:r w:rsidRPr="00CD7929">
                        <w:rPr>
                          <w:color w:val="000000" w:themeColor="text1"/>
                        </w:rPr>
                        <w:t xml:space="preserve"> </w:t>
                      </w:r>
                      <w:r w:rsidRPr="00CD7929">
                        <w:rPr>
                          <w:color w:val="000000" w:themeColor="text1"/>
                        </w:rPr>
                        <w:t>de</w:t>
                      </w:r>
                      <w:r w:rsidRPr="00CD7929">
                        <w:rPr>
                          <w:color w:val="000000" w:themeColor="text1"/>
                        </w:rPr>
                        <w:t xml:space="preserve"> E</w:t>
                      </w:r>
                      <w:r w:rsidRPr="00CD7929">
                        <w:rPr>
                          <w:color w:val="000000" w:themeColor="text1"/>
                        </w:rPr>
                        <w:t>ntidades</w:t>
                      </w:r>
                      <w:r w:rsidRPr="00CD7929">
                        <w:rPr>
                          <w:color w:val="000000" w:themeColor="text1"/>
                        </w:rPr>
                        <w:t xml:space="preserve"> R</w:t>
                      </w:r>
                      <w:r w:rsidRPr="00CD7929">
                        <w:rPr>
                          <w:color w:val="000000" w:themeColor="text1"/>
                        </w:rPr>
                        <w:t>elacionais</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05ED2078" w:rsidR="007A307A" w:rsidRPr="002E5CCC" w:rsidRDefault="00A85DEB" w:rsidP="00237E74">
      <w:pPr>
        <w:jc w:val="both"/>
      </w:pPr>
      <w:r w:rsidRPr="00A85DEB">
        <w:rPr>
          <w:color w:val="000000" w:themeColor="text1"/>
        </w:rPr>
        <w:t>PEREIRA</w:t>
      </w:r>
      <w:r w:rsidR="007A307A" w:rsidRPr="00A85DEB">
        <w:rPr>
          <w:color w:val="000000" w:themeColor="text1"/>
        </w:rPr>
        <w:t xml:space="preserve">, </w:t>
      </w:r>
      <w:r w:rsidRPr="00A85DEB">
        <w:rPr>
          <w:color w:val="000000" w:themeColor="text1"/>
        </w:rPr>
        <w:t>Marcos Vinicio</w:t>
      </w:r>
      <w:r w:rsidR="007A307A" w:rsidRPr="00A85DEB">
        <w:rPr>
          <w:color w:val="000000" w:themeColor="text1"/>
        </w:rPr>
        <w:t xml:space="preserve">. </w:t>
      </w:r>
      <w:r w:rsidR="00AD0CEF" w:rsidRPr="00AD0CEF">
        <w:rPr>
          <w:b/>
          <w:bCs/>
          <w:color w:val="00B050"/>
        </w:rPr>
        <w:t>GERÊNCIA DINÂMICA E AUTOMÁTICA DO MODELO DE ENTIDADES RELACIONAIS</w:t>
      </w:r>
      <w:r w:rsidR="007A307A" w:rsidRPr="002E5CCC">
        <w:rPr>
          <w:b/>
          <w:bCs/>
          <w:color w:val="00B050"/>
        </w:rPr>
        <w:t xml:space="preserve">. </w:t>
      </w:r>
      <w:r w:rsidR="007A307A" w:rsidRPr="002E5CCC">
        <w:rPr>
          <w:color w:val="00B050"/>
        </w:rPr>
        <w:t>20</w:t>
      </w:r>
      <w:r>
        <w:rPr>
          <w:color w:val="00B050"/>
        </w:rPr>
        <w:t>21</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D9CB068" w:rsidR="007A307A" w:rsidRPr="002E5CCC" w:rsidRDefault="007A307A" w:rsidP="00237E74">
      <w:pPr>
        <w:rPr>
          <w:color w:val="00B050"/>
        </w:rPr>
      </w:pPr>
      <w:r w:rsidRPr="002E5CCC">
        <w:t xml:space="preserve">NOME(S) DO(S) AUTOR(ES): </w:t>
      </w:r>
      <w:r w:rsidR="00A85DEB">
        <w:t>Marcos Vinicio Pereira</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12EB51C8" w:rsidR="007A307A" w:rsidRPr="002E5CCC" w:rsidRDefault="007A307A" w:rsidP="00237E74">
      <w:r w:rsidRPr="002E5CCC">
        <w:t>TIPO DO TRABALHO/ANO: Trabalho de Graduação/20</w:t>
      </w:r>
      <w:r w:rsidR="00A85DEB">
        <w:t>21</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651EB9">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55AEE2AE" w:rsidR="007A307A" w:rsidRPr="00A85DEB" w:rsidRDefault="00A85DEB" w:rsidP="0061512C">
            <w:pPr>
              <w:rPr>
                <w:color w:val="000000" w:themeColor="text1"/>
              </w:rPr>
            </w:pPr>
            <w:r w:rsidRPr="00A85DEB">
              <w:rPr>
                <w:color w:val="000000" w:themeColor="text1"/>
              </w:rPr>
              <w:t>Marcos Vinicio Pereira</w:t>
            </w:r>
          </w:p>
          <w:p w14:paraId="4E4773CD" w14:textId="2F51515C" w:rsidR="007A307A" w:rsidRPr="00A85DEB" w:rsidRDefault="00A85DEB" w:rsidP="0061512C">
            <w:pPr>
              <w:rPr>
                <w:color w:val="000000" w:themeColor="text1"/>
              </w:rPr>
            </w:pPr>
            <w:r w:rsidRPr="00A85DEB">
              <w:rPr>
                <w:color w:val="000000" w:themeColor="text1"/>
              </w:rPr>
              <w:t>Rua dos Motoristas, 73</w:t>
            </w:r>
          </w:p>
          <w:p w14:paraId="263254BE" w14:textId="06A86F3E" w:rsidR="007A307A" w:rsidRPr="002E5CCC" w:rsidRDefault="00A85DEB" w:rsidP="0074560E">
            <w:pPr>
              <w:pStyle w:val="Corpodetexto"/>
              <w:spacing w:line="240" w:lineRule="auto"/>
            </w:pPr>
            <w:r w:rsidRPr="00A85DEB">
              <w:rPr>
                <w:color w:val="000000" w:themeColor="text1"/>
              </w:rPr>
              <w:t>12221-350</w:t>
            </w:r>
            <w:r w:rsidR="007A307A" w:rsidRPr="00A85DEB">
              <w:rPr>
                <w:color w:val="000000" w:themeColor="text1"/>
              </w:rPr>
              <w:t xml:space="preserve">, </w:t>
            </w:r>
            <w:r w:rsidRPr="00A85DEB">
              <w:rPr>
                <w:color w:val="000000" w:themeColor="text1"/>
              </w:rPr>
              <w:t>São José dos Campos</w:t>
            </w:r>
            <w:r w:rsidR="007A307A" w:rsidRPr="00A85DEB">
              <w:rPr>
                <w:color w:val="000000" w:themeColor="text1"/>
              </w:rPr>
              <w:t xml:space="preserve"> - </w:t>
            </w:r>
            <w:r w:rsidRPr="00A85DEB">
              <w:rPr>
                <w:color w:val="000000" w:themeColor="text1"/>
              </w:rPr>
              <w:t>SP</w:t>
            </w:r>
          </w:p>
        </w:tc>
        <w:tc>
          <w:tcPr>
            <w:tcW w:w="4368"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6EEEA9F6" w:rsidR="009B76D5" w:rsidRPr="002E5CCC" w:rsidRDefault="00651EB9" w:rsidP="009B76D5">
      <w:pPr>
        <w:jc w:val="center"/>
        <w:rPr>
          <w:b/>
          <w:bCs/>
          <w:color w:val="00B050"/>
          <w:sz w:val="28"/>
        </w:rPr>
      </w:pPr>
      <w:r w:rsidRPr="00956B64">
        <w:rPr>
          <w:b/>
          <w:color w:val="000000" w:themeColor="text1"/>
          <w:sz w:val="28"/>
        </w:rPr>
        <w:lastRenderedPageBreak/>
        <w:t>MARCOS VINICIO PEREIRA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2" w:name="_Toc483915924"/>
      <w:r w:rsidRPr="002E5CCC">
        <w:rPr>
          <w:b/>
          <w:color w:val="00B050"/>
          <w:sz w:val="32"/>
        </w:rPr>
        <w:t>TÍTULO DO TRABALHO DE GRADUAÇÃO</w:t>
      </w:r>
      <w:bookmarkEnd w:id="2"/>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2F306AC3" w:rsidR="007A307A" w:rsidRPr="002E5CCC" w:rsidRDefault="00046387" w:rsidP="009B76D5">
      <w:pPr>
        <w:widowControl w:val="0"/>
        <w:spacing w:line="360" w:lineRule="auto"/>
        <w:jc w:val="both"/>
      </w:pPr>
      <w:r w:rsidRPr="00046387">
        <w:rPr>
          <w:u w:val="single"/>
        </w:rPr>
        <w:t>Parágrafo único</w:t>
      </w:r>
      <w:r>
        <w:t xml:space="preserve">. </w:t>
      </w:r>
      <w:r w:rsidR="007A307A"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007A307A" w:rsidRPr="00DD771D">
        <w:t xml:space="preserve">que cada item recebe no documento original. O resumo deve ser composto por uma </w:t>
      </w:r>
      <w:r w:rsidR="00773C8A" w:rsidRPr="00DD771D">
        <w:t>sequência</w:t>
      </w:r>
      <w:r w:rsidR="007A307A" w:rsidRPr="00DD771D">
        <w:t xml:space="preserve"> de frases concisas</w:t>
      </w:r>
      <w:r w:rsidR="007A307A"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9A2664">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9A2664">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1444782F" w14:textId="35C98871" w:rsidR="007A307A" w:rsidRPr="002E5CCC" w:rsidRDefault="00046387" w:rsidP="00097D72">
      <w:pPr>
        <w:autoSpaceDE w:val="0"/>
        <w:autoSpaceDN w:val="0"/>
        <w:adjustRightInd w:val="0"/>
        <w:spacing w:line="360" w:lineRule="auto"/>
        <w:ind w:firstLine="709"/>
        <w:jc w:val="both"/>
      </w:pPr>
      <w:r w:rsidRPr="00046387">
        <w:rPr>
          <w:u w:val="single"/>
        </w:rPr>
        <w:t>PROBLEMA E MOTIVAÇÃO</w:t>
      </w:r>
      <w:r>
        <w:t xml:space="preserve">. </w:t>
      </w:r>
      <w:r w:rsidR="007A307A" w:rsidRPr="002E5CCC">
        <w:t xml:space="preserve">A introdução deve conter uma breve revisão sobre o tema do trabalho de graduação, </w:t>
      </w:r>
      <w:r w:rsidR="003E06EA">
        <w:t xml:space="preserve"> problematização,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26991657"/>
      <w:bookmarkStart w:id="10" w:name="_Toc118654379"/>
      <w:r w:rsidRPr="002E5CCC">
        <w:t>1.</w:t>
      </w:r>
      <w:r w:rsidR="0008609D">
        <w:t>1</w:t>
      </w:r>
      <w:r w:rsidRPr="002E5CCC">
        <w:t>. Objetivo</w:t>
      </w:r>
      <w:bookmarkEnd w:id="6"/>
      <w:bookmarkEnd w:id="7"/>
      <w:bookmarkEnd w:id="8"/>
      <w:r w:rsidR="00B4281C">
        <w:t>s</w:t>
      </w:r>
      <w:r w:rsidR="00172F5E">
        <w:t xml:space="preserve"> do Trabalho</w:t>
      </w:r>
      <w:bookmarkEnd w:id="9"/>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10"/>
    </w:p>
    <w:p w14:paraId="42BD274A" w14:textId="77777777" w:rsidR="007A307A" w:rsidRPr="002E5CCC" w:rsidRDefault="007A307A" w:rsidP="00097D72">
      <w:pPr>
        <w:pStyle w:val="Corpodetexto"/>
        <w:spacing w:line="360" w:lineRule="auto"/>
        <w:ind w:firstLine="709"/>
      </w:pPr>
      <w:bookmarkStart w:id="11"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lastRenderedPageBreak/>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finais </w:t>
      </w:r>
      <w:r w:rsidR="007A307A" w:rsidRPr="00DD771D">
        <w:t xml:space="preserve"> deste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3DA3FCA3" w14:textId="07B8730E" w:rsidR="007A307A" w:rsidRPr="002E5CCC" w:rsidRDefault="00B10EF9" w:rsidP="00A301EA">
      <w:pPr>
        <w:autoSpaceDE w:val="0"/>
        <w:autoSpaceDN w:val="0"/>
        <w:adjustRightInd w:val="0"/>
        <w:spacing w:line="360" w:lineRule="auto"/>
        <w:ind w:firstLine="709"/>
        <w:jc w:val="both"/>
      </w:pPr>
      <w:r>
        <w:rPr>
          <w:u w:val="single"/>
        </w:rPr>
        <w:t>Mostrar porque eu tenho que desenvolver um sistema para ajudar nisto. Tem que explicar de forma que uma pessoa que não seja da área possa entender o que será feito.</w:t>
      </w:r>
      <w:r w:rsidRPr="00B10EF9">
        <w:t xml:space="preserve"> </w:t>
      </w:r>
      <w:r w:rsidR="007A307A"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t xml:space="preserve">quando o trabalho for acadêmico, ou </w:t>
      </w:r>
      <w:r w:rsidR="001C1AB1">
        <w:t xml:space="preserve"> será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porém os subtítulos fi</w:t>
      </w:r>
      <w:r w:rsidR="006E5B77">
        <w:t xml:space="preserve">ca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26991662"/>
      <w:bookmarkStart w:id="28" w:name="_Toc118654511"/>
      <w:r w:rsidRPr="002E5CCC">
        <w:rPr>
          <w:caps w:val="0"/>
          <w:sz w:val="28"/>
          <w:szCs w:val="28"/>
        </w:rPr>
        <w:lastRenderedPageBreak/>
        <w:t>3. DESENVOLVIMENTO</w:t>
      </w:r>
      <w:bookmarkEnd w:id="25"/>
      <w:bookmarkEnd w:id="26"/>
      <w:bookmarkEnd w:id="27"/>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OLVIMENTO é  OBRIGATÓRIO</w:t>
      </w:r>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9" w:name="_Toc26991663"/>
      <w:r w:rsidRPr="00DD771D">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26991668"/>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26991671"/>
      <w:bookmarkStart w:id="43" w:name="_Toc483916795"/>
      <w:bookmarkStart w:id="44" w:name="_Toc483916840"/>
      <w:r w:rsidRPr="002E5CCC">
        <w:rPr>
          <w:caps w:val="0"/>
          <w:sz w:val="28"/>
          <w:szCs w:val="28"/>
        </w:rPr>
        <w:lastRenderedPageBreak/>
        <w:t>REFERÊNCIAS</w:t>
      </w:r>
      <w:bookmarkEnd w:id="42"/>
      <w:r w:rsidRPr="002E5CCC">
        <w:rPr>
          <w:caps w:val="0"/>
          <w:sz w:val="28"/>
          <w:szCs w:val="28"/>
        </w:rPr>
        <w:t xml:space="preserve"> </w:t>
      </w:r>
      <w:bookmarkEnd w:id="39"/>
      <w:bookmarkEnd w:id="43"/>
      <w:bookmarkEnd w:id="44"/>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8"/>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Como deve ser feitas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DED1D" w14:textId="77777777" w:rsidR="009A2664" w:rsidRDefault="009A2664">
      <w:r>
        <w:separator/>
      </w:r>
    </w:p>
  </w:endnote>
  <w:endnote w:type="continuationSeparator" w:id="0">
    <w:p w14:paraId="63253859" w14:textId="77777777" w:rsidR="009A2664" w:rsidRDefault="009A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18F4E" w14:textId="77777777" w:rsidR="009A2664" w:rsidRDefault="009A2664">
      <w:r>
        <w:separator/>
      </w:r>
    </w:p>
  </w:footnote>
  <w:footnote w:type="continuationSeparator" w:id="0">
    <w:p w14:paraId="5ADD65B5" w14:textId="77777777" w:rsidR="009A2664" w:rsidRDefault="009A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387"/>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1EB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B64"/>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2664"/>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5DEB"/>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0CEF"/>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EF9"/>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929"/>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E8D5FE21B2FA841895439D5F4313251" ma:contentTypeVersion="0" ma:contentTypeDescription="Crie um novo documento." ma:contentTypeScope="" ma:versionID="2f3e24e1068e265fc565272a778e1b19">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3B0B-3058-470E-90B2-0C6E99F1E862}">
  <ds:schemaRefs>
    <ds:schemaRef ds:uri="http://schemas.microsoft.com/sharepoint/v3/contenttype/forms"/>
  </ds:schemaRefs>
</ds:datastoreItem>
</file>

<file path=customXml/itemProps2.xml><?xml version="1.0" encoding="utf-8"?>
<ds:datastoreItem xmlns:ds="http://schemas.openxmlformats.org/officeDocument/2006/customXml" ds:itemID="{E44C36E6-0EF6-4C26-8199-9A9F7104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E304B3-6954-4DC4-834A-31D5908FC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3659</Words>
  <Characters>19759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VINICIO PEREIRA</cp:lastModifiedBy>
  <cp:revision>13</cp:revision>
  <cp:lastPrinted>2018-11-26T22:13:00Z</cp:lastPrinted>
  <dcterms:created xsi:type="dcterms:W3CDTF">2018-11-26T22:59:00Z</dcterms:created>
  <dcterms:modified xsi:type="dcterms:W3CDTF">2021-04-06T23:24:00Z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0x0101008E8D5FE21B2FA841895439D5F4313251</vt:lpwstr>
  </property>
</Properties>
</file>