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Might We (HMW) – Transformação Digital no Barber-App</w:t>
      </w:r>
    </w:p>
    <w:p>
      <w:r>
        <w:t>Este documento apresenta um brainstorm de soluções utilizando a técnica 'How Might We' (HMW), aplicada ao contexto do Barber-App. A tabela abaixo transforma problemas em perguntas mobilizadoras e exemplifica com cases de transformação digital.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Problema Identificado</w:t>
            </w:r>
          </w:p>
        </w:tc>
        <w:tc>
          <w:tcPr>
            <w:tcW w:type="dxa" w:w="2880"/>
          </w:tcPr>
          <w:p>
            <w:r>
              <w:t>Pergunta HMW (Como Poderíamos?)</w:t>
            </w:r>
          </w:p>
        </w:tc>
        <w:tc>
          <w:tcPr>
            <w:tcW w:type="dxa" w:w="2880"/>
          </w:tcPr>
          <w:p>
            <w:r>
              <w:t>Exemplo de Case Digital</w:t>
            </w:r>
          </w:p>
        </w:tc>
      </w:tr>
      <w:tr>
        <w:tc>
          <w:tcPr>
            <w:tcW w:type="dxa" w:w="2880"/>
          </w:tcPr>
          <w:p>
            <w:r>
              <w:t>Clientes esquecem compromissos, causando prejuízo de agenda</w:t>
            </w:r>
          </w:p>
        </w:tc>
        <w:tc>
          <w:tcPr>
            <w:tcW w:type="dxa" w:w="2880"/>
          </w:tcPr>
          <w:p>
            <w:r>
              <w:t>Como poderíamos usar notificações inteligentes para reduzir faltas em agendamentos?</w:t>
            </w:r>
          </w:p>
        </w:tc>
        <w:tc>
          <w:tcPr>
            <w:tcW w:type="dxa" w:w="2880"/>
          </w:tcPr>
          <w:p>
            <w:r>
              <w:t>Uber envia lembretes automáticos antes da corrida</w:t>
            </w:r>
          </w:p>
        </w:tc>
      </w:tr>
      <w:tr>
        <w:tc>
          <w:tcPr>
            <w:tcW w:type="dxa" w:w="2880"/>
          </w:tcPr>
          <w:p>
            <w:r>
              <w:t>Clientes têm dificuldade em escolher serviços adequados</w:t>
            </w:r>
          </w:p>
        </w:tc>
        <w:tc>
          <w:tcPr>
            <w:tcW w:type="dxa" w:w="2880"/>
          </w:tcPr>
          <w:p>
            <w:r>
              <w:t>Como poderíamos personalizar recomendações de serviços com base no histórico do cliente?</w:t>
            </w:r>
          </w:p>
        </w:tc>
        <w:tc>
          <w:tcPr>
            <w:tcW w:type="dxa" w:w="2880"/>
          </w:tcPr>
          <w:p>
            <w:r>
              <w:t>Amazon/Netflix → sugestões baseadas em histórico</w:t>
            </w:r>
          </w:p>
        </w:tc>
      </w:tr>
      <w:tr>
        <w:tc>
          <w:tcPr>
            <w:tcW w:type="dxa" w:w="2880"/>
          </w:tcPr>
          <w:p>
            <w:r>
              <w:t>Barbeiros perdem tempo com tarefas administrativas</w:t>
            </w:r>
          </w:p>
        </w:tc>
        <w:tc>
          <w:tcPr>
            <w:tcW w:type="dxa" w:w="2880"/>
          </w:tcPr>
          <w:p>
            <w:r>
              <w:t>Como poderíamos automatizar o controle financeiro e de agendamentos sem reduzir a autonomia do barbeiro?</w:t>
            </w:r>
          </w:p>
        </w:tc>
        <w:tc>
          <w:tcPr>
            <w:tcW w:type="dxa" w:w="2880"/>
          </w:tcPr>
          <w:p>
            <w:r>
              <w:t>Clínicas digitais usam prontuário eletrônico automatizado</w:t>
            </w:r>
          </w:p>
        </w:tc>
      </w:tr>
      <w:tr>
        <w:tc>
          <w:tcPr>
            <w:tcW w:type="dxa" w:w="2880"/>
          </w:tcPr>
          <w:p>
            <w:r>
              <w:t>Falta de flexibilidade em encaixes de horários</w:t>
            </w:r>
          </w:p>
        </w:tc>
        <w:tc>
          <w:tcPr>
            <w:tcW w:type="dxa" w:w="2880"/>
          </w:tcPr>
          <w:p>
            <w:r>
              <w:t>Como poderíamos criar algoritmos de ajuste dinâmico de agenda que otimizem slots livres?</w:t>
            </w:r>
          </w:p>
        </w:tc>
        <w:tc>
          <w:tcPr>
            <w:tcW w:type="dxa" w:w="2880"/>
          </w:tcPr>
          <w:p>
            <w:r>
              <w:t>Apps de delivery ajustam rotas em tempo real</w:t>
            </w:r>
          </w:p>
        </w:tc>
      </w:tr>
      <w:tr>
        <w:tc>
          <w:tcPr>
            <w:tcW w:type="dxa" w:w="2880"/>
          </w:tcPr>
          <w:p>
            <w:r>
              <w:t>Dificuldade em manter engajamento e fidelidade dos clientes</w:t>
            </w:r>
          </w:p>
        </w:tc>
        <w:tc>
          <w:tcPr>
            <w:tcW w:type="dxa" w:w="2880"/>
          </w:tcPr>
          <w:p>
            <w:r>
              <w:t>Como poderíamos transformar promoções e programas de fidelidade em experiências gamificadas?</w:t>
            </w:r>
          </w:p>
        </w:tc>
        <w:tc>
          <w:tcPr>
            <w:tcW w:type="dxa" w:w="2880"/>
          </w:tcPr>
          <w:p>
            <w:r>
              <w:t>Starbucks Rewards gamifica pontos e recompensas</w:t>
            </w:r>
          </w:p>
        </w:tc>
      </w:tr>
      <w:tr>
        <w:tc>
          <w:tcPr>
            <w:tcW w:type="dxa" w:w="2880"/>
          </w:tcPr>
          <w:p>
            <w:r>
              <w:t>Falta de feedback contínuo dos clientes</w:t>
            </w:r>
          </w:p>
        </w:tc>
        <w:tc>
          <w:tcPr>
            <w:tcW w:type="dxa" w:w="2880"/>
          </w:tcPr>
          <w:p>
            <w:r>
              <w:t>Como poderíamos integrar pesquisas de satisfação rápidas e acionáveis após cada atendimento?</w:t>
            </w:r>
          </w:p>
        </w:tc>
        <w:tc>
          <w:tcPr>
            <w:tcW w:type="dxa" w:w="2880"/>
          </w:tcPr>
          <w:p>
            <w:r>
              <w:t>Uber/99 coletam avaliações imediatas pós-serviço</w:t>
            </w:r>
          </w:p>
        </w:tc>
      </w:tr>
      <w:tr>
        <w:tc>
          <w:tcPr>
            <w:tcW w:type="dxa" w:w="2880"/>
          </w:tcPr>
          <w:p>
            <w:r>
              <w:t>Barbeiros não conseguem visualizar padrões de agendamento e receita</w:t>
            </w:r>
          </w:p>
        </w:tc>
        <w:tc>
          <w:tcPr>
            <w:tcW w:type="dxa" w:w="2880"/>
          </w:tcPr>
          <w:p>
            <w:r>
              <w:t>Como poderíamos gerar relatórios preditivos que apoiem decisões estratégicas (promoções, pacotes, escalas)?</w:t>
            </w:r>
          </w:p>
        </w:tc>
        <w:tc>
          <w:tcPr>
            <w:tcW w:type="dxa" w:w="2880"/>
          </w:tcPr>
          <w:p>
            <w:r>
              <w:t>E-commerces usam BI para prever fluxos e promoções</w:t>
            </w:r>
          </w:p>
        </w:tc>
      </w:tr>
      <w:tr>
        <w:tc>
          <w:tcPr>
            <w:tcW w:type="dxa" w:w="2880"/>
          </w:tcPr>
          <w:p>
            <w:r>
              <w:t>Pequenas barbearias não têm recursos para sistemas digitais</w:t>
            </w:r>
          </w:p>
        </w:tc>
        <w:tc>
          <w:tcPr>
            <w:tcW w:type="dxa" w:w="2880"/>
          </w:tcPr>
          <w:p>
            <w:r>
              <w:t>Como poderíamos criar um modelo de assinatura acessível, escalável e fácil de adotar?</w:t>
            </w:r>
          </w:p>
        </w:tc>
        <w:tc>
          <w:tcPr>
            <w:tcW w:type="dxa" w:w="2880"/>
          </w:tcPr>
          <w:p>
            <w:r>
              <w:t>SaaS como PagSeguro e iFood Gestão oferecem planos acessíveis</w:t>
            </w:r>
          </w:p>
        </w:tc>
      </w:tr>
      <w:tr>
        <w:tc>
          <w:tcPr>
            <w:tcW w:type="dxa" w:w="2880"/>
          </w:tcPr>
          <w:p>
            <w:r>
              <w:t>Profissionais autônomos têm medo de perder clientes na digitalização</w:t>
            </w:r>
          </w:p>
        </w:tc>
        <w:tc>
          <w:tcPr>
            <w:tcW w:type="dxa" w:w="2880"/>
          </w:tcPr>
          <w:p>
            <w:r>
              <w:t>Como poderíamos criar uma transição digital suave, preservando os relacionamentos já existentes?</w:t>
            </w:r>
          </w:p>
        </w:tc>
        <w:tc>
          <w:tcPr>
            <w:tcW w:type="dxa" w:w="2880"/>
          </w:tcPr>
          <w:p>
            <w:r>
              <w:t>WhatsApp Business ajudou pequenos negócios a migrarem para o digital sem perder clientes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