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3.gif" ContentType="image/gif"/>
  <Override PartName="/word/media/image4.png" ContentType="image/png"/>
  <Override PartName="/word/media/image6.jpeg" ContentType="image/jpeg"/>
  <Override PartName="/word/media/image5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>
          <w:b/>
          <w:color w:val="000080"/>
          <w:sz w:val="56"/>
        </w:rPr>
        <w:t>📘</w:t>
      </w:r>
      <w:r>
        <w:rPr>
          <w:rFonts w:ascii="Arial" w:hAnsi="Arial"/>
          <w:b/>
          <w:color w:val="000000"/>
          <w:sz w:val="56"/>
        </w:rPr>
        <w:t xml:space="preserve"> </w:t>
      </w:r>
      <w:r>
        <w:rPr>
          <w:rFonts w:ascii="Arial" w:hAnsi="Arial"/>
          <w:b/>
          <w:color w:val="000000"/>
          <w:sz w:val="56"/>
        </w:rPr>
        <w:t>Barber-App — Documento de Abertura do Projeto (DAP)</w:t>
        <w:br/>
      </w:r>
      <w:r>
        <w:rPr>
          <w:rFonts w:ascii="Arial" w:hAnsi="Arial"/>
          <w:color w:val="000000"/>
          <w:sz w:val="32"/>
        </w:rPr>
        <w:t>Sistema de gerenciamento, agendamento e gestão para barbearias</w:t>
      </w:r>
    </w:p>
    <w:p>
      <w:pPr>
        <w:pStyle w:val="Normal"/>
        <w:jc w:val="center"/>
        <w:rPr>
          <w:rFonts w:ascii="Arial" w:hAnsi="Arial"/>
          <w:i/>
          <w:i/>
          <w:color w:val="000000"/>
        </w:rPr>
      </w:pPr>
      <w:r>
        <w:rPr>
          <w:rFonts w:ascii="Arial" w:hAnsi="Arial"/>
          <w:i/>
          <w:color w:val="000000"/>
        </w:rPr>
        <w:t>Versão: 1.1  •  Data: 27/09/2025</w:t>
        <w:br/>
        <w:t>Primeira Entrega — Disciplina: Projeto Integrador 1 — CEUB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5020" cy="46050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Arial" w:hAnsi="Arial"/>
          <w:color w:val="000000"/>
        </w:rPr>
      </w:pPr>
      <w:r>
        <w:rPr>
          <w:rFonts w:ascii="Arial" w:hAnsi="Arial"/>
          <w:b/>
          <w:color w:val="000000"/>
        </w:rPr>
        <w:t>Equipe do Projeto:</w:t>
        <w:br/>
      </w:r>
      <w:r>
        <w:rPr>
          <w:rFonts w:ascii="Arial" w:hAnsi="Arial"/>
          <w:color w:val="000000"/>
        </w:rPr>
        <w:t>Gerente de Projeto: Marcos Henrique Campos Vogado</w:t>
        <w:br/>
        <w:t>Programador e Gerente de TI: Guilherme Oliveira</w:t>
        <w:br/>
        <w:t>Designer Líder: Mateus Palma</w:t>
      </w:r>
    </w:p>
    <w:p>
      <w:pPr>
        <w:pStyle w:val="Heading1"/>
        <w:ind w:left="0" w:hanging="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</w:r>
    </w:p>
    <w:p>
      <w:pPr>
        <w:pStyle w:val="HorizontalLine"/>
        <w:rPr/>
      </w:pPr>
      <w:r>
        <w:rPr/>
      </w:r>
    </w:p>
    <w:p>
      <w:pPr>
        <w:pStyle w:val="Heading2"/>
        <w:spacing w:before="200" w:after="283"/>
        <w:ind w:left="0" w:hanging="0"/>
        <w:rPr/>
      </w:pPr>
      <w:r>
        <w:rPr>
          <w:rStyle w:val="Strong"/>
          <w:rFonts w:ascii="Arial" w:hAnsi="Arial"/>
          <w:b/>
          <w:color w:val="000000"/>
        </w:rPr>
        <w:t>SUMÁRIO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Resumo do Conteúdo ................................................................................. 3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Visão Geral e Sumário Executivo .............................................................. 4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Termo de Abertura (Consolidado) ............................................................ 5</w:t>
        <w:br/>
        <w:t> 3.1 Justificativa ............................................................................................ 5</w:t>
        <w:br/>
        <w:t> 3.2 Objetivos ................................................................................................. 6</w:t>
        <w:br/>
        <w:t> 3.3 Escopo do MVP ....................................................................................... 6</w:t>
        <w:br/>
        <w:t> 3.4 Premissas e Restrições ........................................................................... 7</w:t>
        <w:br/>
        <w:t> 3.5 Stakeholders .......................................................................................... 7</w:t>
        <w:br/>
        <w:t> 3.6 Riscos Iniciais e Mitigações .................................................................. 8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Requisitos do Sistema ................................................................................ 9</w:t>
        <w:br/>
        <w:t> 4.1 Requisitos Funcionais ............................................................................. 9</w:t>
        <w:br/>
        <w:t> 4.2 Requisitos Não Funcionais .................................................................... 10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Arquitetura e Tecnologias ......................................................................... 11</w:t>
        <w:br/>
        <w:t> 5.1 Arquitetura Lógica ................................................................................. 11</w:t>
        <w:br/>
        <w:t> 5.2 Tecnologias Utilizadas .......................................................................... 12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Design e Interface do Usuário .................................................................. 13</w:t>
        <w:br/>
        <w:t> 6.1 Princípios de Design .............................................................................. 13</w:t>
        <w:br/>
        <w:t> 6.2 Diretrizes de UI/UX ................................................................................ 14</w:t>
        <w:br/>
        <w:t> 6.3 Protótipos e Evidências ......................................................................... 14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Modelagem e Metodologia ....................................................................... 15</w:t>
        <w:br/>
        <w:t> 7.1 Casos de Uso ......................................................................................... 15</w:t>
        <w:br/>
        <w:t> 7.2 Metodologia de Desenvolvimento ....................................................... 16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Testes, Implantação e Métricas ............................................................... 17</w:t>
        <w:br/>
        <w:t> 8.1 Estratégia de Testes ............................................................................... 17</w:t>
        <w:br/>
        <w:t> 8.2 Implantação e Operação ........................................................................ 18</w:t>
        <w:br/>
        <w:t> 8.3 KPIs e Métricas de Sucesso .................................................................. 19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Metodologias, Leituras e Referências ..................................................... 20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Plano de Comunicação .............................................................................. 21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Política de Backup e Confiabilidade ....................................................... 22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Gestão de Riscos ....................................................................................... 23</w:t>
      </w:r>
    </w:p>
    <w:p>
      <w:pPr>
        <w:pStyle w:val="TextBody"/>
        <w:numPr>
          <w:ilvl w:val="0"/>
          <w:numId w:val="7"/>
        </w:numPr>
        <w:tabs>
          <w:tab w:val="clear" w:pos="720"/>
          <w:tab w:val="left" w:pos="0" w:leader="none"/>
        </w:tabs>
        <w:ind w:left="709" w:hanging="283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Anexos ......................................................................................................... 23</w:t>
        <w:br/>
        <w:t> Anexo I — Termo de Abertura (íntegra) .................................................... 23</w:t>
      </w:r>
    </w:p>
    <w:p>
      <w:pPr>
        <w:pStyle w:val="HorizontalLine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</w:r>
    </w:p>
    <w:p>
      <w:pPr>
        <w:pStyle w:val="Normal"/>
        <w:rPr>
          <w:rFonts w:ascii="Arial" w:hAnsi="Arial"/>
          <w:color w:val="000000"/>
        </w:rPr>
      </w:pPr>
      <w:r>
        <w:rPr/>
        <w:drawing>
          <wp:inline distT="0" distB="0" distL="0" distR="0">
            <wp:extent cx="5702300" cy="4077970"/>
            <wp:effectExtent l="0" t="0" r="0" b="0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Link do Repositório: https://github.com/MarcosVogado/Barber-App</w:t>
      </w:r>
    </w:p>
    <w:p>
      <w:pPr>
        <w:pStyle w:val="Heading1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1. Resumo do Conteúdo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>Este documento apresenta: (i) visão geral e justificativa; (ii) objetivos, escopo e público-alvo; (iii) requisitos funcionais e não funcionais; (iv) arquitetura e tecnologias; (v) design de UI/UX; (vi) modelagem, metodologia e governança; (vii) testes, implantação e métricas; e (viii) anexos com evidências (imagens/prints) que comprovam a pesquisa, decisões e aprendizados desta fase inicial da disciplina Projeto Integrador 1 — CEUB.</w:t>
      </w:r>
    </w:p>
    <w:p>
      <w:pPr>
        <w:pStyle w:val="Normal"/>
        <w:spacing w:lineRule="auto" w:line="312" w:before="0" w:after="120"/>
        <w:rPr>
          <w:rFonts w:ascii="Arial" w:hAnsi="Arial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                    </w:t>
      </w:r>
      <w:r>
        <w:rPr/>
        <w:drawing>
          <wp:inline distT="0" distB="0" distL="0" distR="0">
            <wp:extent cx="3599815" cy="252031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0" w:after="24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Descrição: Ciclo de vida de software (SDLC). Insight: guia as fases do projeto (descoberta, desenho, construção, testes, implantação e evolução).</w:t>
      </w:r>
    </w:p>
    <w:p>
      <w:pPr>
        <w:pStyle w:val="Heading1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2. Visão Geral e Sumário Executivo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>O Barber-App é uma solução cloud-first centrada no barbeiro para reduzir faltas, otimizar a agenda, facilitar pagamentos e potencializar a fidelização. Este DAP consolida fundamentos do projeto, método de trabalho, decisões técnicas e evidências coletadas.</w:t>
      </w:r>
    </w:p>
    <w:p>
      <w:pPr>
        <w:pStyle w:val="Heading1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3. Termo de Abertura (Consolidado)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Projeto: Barber-App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>Gerente de Projeto: Marcos Henrique Campos Vogado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>Programador e Gerente de TI: Guilherme Oliveira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>Designer Líder: Mateus Palma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Entrega: Primeira entrega — Projeto Integrador 1 — CEUB</w:t>
      </w:r>
    </w:p>
    <w:p>
      <w:pPr>
        <w:pStyle w:val="Normal"/>
        <w:spacing w:lineRule="auto" w:line="312" w:before="0" w:after="120"/>
        <w:rPr>
          <w:rFonts w:ascii="Arial" w:hAnsi="Arial"/>
          <w:color w:val="000000"/>
        </w:rPr>
      </w:pPr>
      <w:r>
        <w:rPr>
          <w:rFonts w:ascii="Arial" w:hAnsi="Arial"/>
          <w:b w:val="false"/>
          <w:i/>
          <w:color w:val="000000"/>
        </w:rPr>
        <w:t xml:space="preserve">• </w:t>
      </w:r>
      <w:r>
        <w:rPr>
          <w:rFonts w:ascii="Arial" w:hAnsi="Arial"/>
          <w:b w:val="false"/>
          <w:i/>
          <w:color w:val="000000"/>
        </w:rPr>
        <w:t>Previsão de Conclusão do MVP 16/08/2026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/>
          <w:i/>
          <w:color w:val="000000"/>
        </w:rPr>
      </w:pPr>
      <w:r>
        <w:rPr/>
        <w:drawing>
          <wp:inline distT="0" distB="0" distL="0" distR="0">
            <wp:extent cx="4714240" cy="330009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Descrição: Matriz de competências e papéis. Insight: reforça a distribuição de responsabilidades (GP, TI/Dev, Design) e lacunas a endereçar no treinamento.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Justificativa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>Reduzir no-show e atrasos, estruturar agenda por profissional, automatizar comunicações e consolidar visão financeira, com inteligência por dados e autosserviço 24/7.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Objetivos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Reduzir faltas/atrasos (meta −30% a −60%).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Aumentar ocupação (+10% a +25%) e ticket médio (+15%).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Simplificar fechamento diário e visão financeira.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Apoiar decisões por dados com relatórios e assistente de IA.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Escopo do MVP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>Agenda inteligente; lembretes/confirm. (push/e-mail/SMS); autoagendamento; Pix; relatórios essenciais; fidelidade; campanhas; pesquisa de satisfação; multi-barbearia e perfis.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Premissas e Restrições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>Premissas: conectividade, nuvem, integrações com mensageria e Pix, dados fidedignos. Restrições: orçamento/equipe enxutos, prazo do MVP, LGPD e políticas de terceiros.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Stakeholders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>Barbeiros, gestores de barbearia, clientes finais; equipe interna (dev, design, produto).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Riscos Iniciais e Mitigações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>Adoção/engajamento, riscos técnicos de escalabilidade/UX, dependências externas e custos de comunicação — mitigados por pilotos, testes, métricas de UX e arquitetura resiliente.</w:t>
      </w:r>
    </w:p>
    <w:p>
      <w:pPr>
        <w:pStyle w:val="Heading1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4. Requisitos do Sistema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Requisitos Funcionais (principais)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Cadastro multi-tenant de barbearias, profissionais e clientes.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Agenda por profissional com jornadas, folgas, exceções e encaixes.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Lembretes e confirmações (push/e-mail/SMS).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Autoagendamento 24/7 (web/app).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Pagamentos via Pix com QR Code.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Relatórios (ocupação, no-show, receita por serviço/profissional).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Gestão financeira básica (entradas/saídas, taxas).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Campanhas/promoções e fidelidade por pontos.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Pesquisa de satisfação pós-atendimento.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Requisitos Não Funcionais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Disponibilidade 99,5% no MVP e escalabilidade horizontal.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Segurança: LGPD, criptografia em trânsito/repouso; RBAC.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Performance: páginas &lt; 2s (4G), operações críticas &lt; 500ms.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Acessibilidade: heurísticas de Nielsen e WCAG 2.1 AA.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Observabilidade: logs, métricas e tracing distribuído.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Portabilidade: nuvem + CI/CD.</w:t>
      </w:r>
    </w:p>
    <w:p>
      <w:pPr>
        <w:pStyle w:val="Heading1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5. Arquitetura e Tecnologias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Arquitetura Lógica</w:t>
      </w:r>
    </w:p>
    <w:p>
      <w:pPr>
        <w:pStyle w:val="Normal"/>
        <w:spacing w:lineRule="auto" w:line="312" w:before="0" w:after="120"/>
        <w:rPr>
          <w:rFonts w:ascii="Arial" w:hAnsi="Arial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>Front-end web (Angular) e mobile (React Native); backend (C#(.NET)) com PostgreSQL; mensageria/agenda de jobs (BullMQ); autenticação JWT/RBAC; integrações com provedores de push/e-mail/SMS e Pix; observabilidade (OpenTelemetry, Prometheus/Grafana) e Sentry; CI/CD (GitHub Actions).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Tecnologias</w:t>
      </w:r>
    </w:p>
    <w:p>
      <w:pPr>
        <w:pStyle w:val="Normal"/>
        <w:spacing w:lineRule="auto" w:line="312" w:before="0" w:after="120"/>
        <w:rPr>
          <w:rFonts w:ascii="Arial" w:hAnsi="Arial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Angular/React Native; Tailwind, bootstrap; shadcn/ui.</w:t>
      </w:r>
    </w:p>
    <w:p>
      <w:pPr>
        <w:pStyle w:val="Normal"/>
        <w:spacing w:lineRule="auto" w:line="312" w:before="0" w:after="120"/>
        <w:rPr>
          <w:rFonts w:ascii="Arial" w:hAnsi="Arial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C#/.NET/TypeScript.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PostgreSQL; Redis (cache/filas).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Docker; Kubernetes/PaaS; CDN.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Jest, Testing Library, Cypress, k6.</w:t>
      </w:r>
    </w:p>
    <w:p>
      <w:pPr>
        <w:pStyle w:val="Heading1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6. Design e Interface do Usuário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Princípios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>Simplicidade operacional, consistência, acessibilidade e foco em produtividade do barbeiro.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Diretrizes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>Paleta neutra com acento dourado; tipografia legível; componentes reutilizáveis; dark mode opcional.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Evidências e protótipos encontram-se nos anexos como comprovação de pesquisa e decisões.</w:t>
      </w:r>
    </w:p>
    <w:p>
      <w:pPr>
        <w:pStyle w:val="Heading1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7. Modelagem e Metodologia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Casos de Uso (alto nível)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Agendar/Remarcar/Cancelar horário.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Configurar jornada, folgas, encaixes e regras.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Enviar campanhas e promoções.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Registrar pagamentos e fechar caixa.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Emitir relatórios e consultar assistente de IA.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Gerir pacotes e fidelidade.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Coletar e analisar satisfação.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Metodologia de Desenvolvimento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>Scrum (sprints de 2 semanas) com Discovery contínuo; Kanban operacional para bugs/suporte; Definition of Ready/Done; padrões de código e CI/CD; feature flags e dark launches.</w:t>
      </w:r>
    </w:p>
    <w:p>
      <w:pPr>
        <w:pStyle w:val="Heading1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8. Testes, Implantação e Métricas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Estratégia de Testes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Unitários (Jest).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Integração (supertest).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E2E (Cypress) para fluxos críticos.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Carga (k6) para picos de agendamento.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Testes de usabilidade com barbeiros (5–7 por ciclo).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Implantação e Operação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>Staging com dados sintéticos; deploy canário; rollback automatizado; backups; observabilidade; gestão de incidentes.</w:t>
      </w:r>
    </w:p>
    <w:p>
      <w:pPr>
        <w:pStyle w:val="Normal"/>
        <w:spacing w:lineRule="auto" w:line="312" w:before="0" w:after="120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  <w:t>KPIs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No-show (meta −30% a −60%).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Ocupação média (+10% a +25%).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Ticket médio (+15%).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% de autoagendamentos 24/7.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% de pagamentos via Pix.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NPS e taxa de resposta da pesquisa.</w:t>
      </w:r>
    </w:p>
    <w:p>
      <w:pPr>
        <w:pStyle w:val="Heading1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9. Metodologias, Leituras e Referências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Mapa de Empatia — toolkit (PDF anexado).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Guia de Mapeamento de Stakeholders (PDF anexado).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Scrum Guide; Kanban; Heurísticas de Nielsen; WCAG 2.1 AA.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Repositório do projeto (GitHub — Barber-App).</w:t>
      </w:r>
    </w:p>
    <w:p>
      <w:pPr>
        <w:pStyle w:val="Normal"/>
        <w:spacing w:lineRule="auto" w:line="312" w:before="0" w:after="120"/>
        <w:rPr>
          <w:rFonts w:ascii="Arial" w:hAnsi="Arial"/>
          <w:b w:val="false"/>
          <w:b w:val="false"/>
          <w:i w:val="false"/>
          <w:i w:val="false"/>
          <w:color w:val="000000"/>
        </w:rPr>
      </w:pPr>
      <w:r>
        <w:rPr>
          <w:rFonts w:ascii="Arial" w:hAnsi="Arial"/>
          <w:b w:val="false"/>
          <w:i w:val="false"/>
          <w:color w:val="000000"/>
        </w:rPr>
        <w:t xml:space="preserve">• </w:t>
      </w:r>
      <w:r>
        <w:rPr>
          <w:rFonts w:ascii="Arial" w:hAnsi="Arial"/>
          <w:b w:val="false"/>
          <w:i w:val="false"/>
          <w:color w:val="000000"/>
        </w:rPr>
        <w:t>Modelo de documentação acadêmica (arquivo de referência anexado).</w:t>
      </w:r>
    </w:p>
    <w:p>
      <w:pPr>
        <w:pStyle w:val="Heading1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Anexos</w:t>
      </w:r>
    </w:p>
    <w:p>
      <w:pPr>
        <w:pStyle w:val="Heading2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Anexo I — Evidências de Pesquisa (Imagens e Prints)</w:t>
      </w:r>
    </w:p>
    <w:p>
      <w:pPr>
        <w:pStyle w:val="Normal"/>
        <w:rPr>
          <w:rFonts w:ascii="Arial" w:hAnsi="Arial"/>
          <w:b/>
          <w:b/>
          <w:i w:val="false"/>
          <w:i w:val="false"/>
          <w:color w:val="000000"/>
        </w:rPr>
      </w:pPr>
      <w:r>
        <w:rPr>
          <w:rFonts w:ascii="Arial" w:hAnsi="Arial"/>
          <w:b/>
          <w:i w:val="false"/>
          <w:color w:val="000000"/>
        </w:rPr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ab/>
        <w:tab/>
      </w:r>
      <w:r>
        <w:rPr/>
        <w:drawing>
          <wp:inline distT="0" distB="0" distL="0" distR="0">
            <wp:extent cx="2514600" cy="5093970"/>
            <wp:effectExtent l="0" t="0" r="0" b="0"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0" w:after="24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Descrição: Questionário feito aos barbeiros.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ab/>
        <w:tab/>
      </w:r>
      <w:r>
        <w:rPr/>
        <w:drawing>
          <wp:inline distT="0" distB="0" distL="0" distR="0">
            <wp:extent cx="2533650" cy="4866005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0" w:after="24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Descrição: Insight importante sobre os métodos já utilizados para agendamento.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ab/>
        <w:tab/>
      </w:r>
      <w:r>
        <w:rPr/>
        <w:drawing>
          <wp:inline distT="0" distB="0" distL="0" distR="0">
            <wp:extent cx="2524125" cy="5085715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0" w:after="24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Descrição: Relato dos barbeiros.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ab/>
        <w:tab/>
      </w:r>
      <w:r>
        <w:rPr/>
        <w:drawing>
          <wp:inline distT="0" distB="0" distL="0" distR="0">
            <wp:extent cx="2390775" cy="4907915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0" w:after="24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Descrição: Validação de requisito do projeto.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ab/>
        <w:tab/>
      </w:r>
      <w:r>
        <w:rPr/>
        <w:drawing>
          <wp:inline distT="0" distB="0" distL="0" distR="0">
            <wp:extent cx="2419350" cy="5013325"/>
            <wp:effectExtent l="0" t="0" r="0" b="0"/>
            <wp:docPr id="9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0" w:after="24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Descrição: Foto de artefatos de pesquisa. Insight: hipóteses sobre dores do barbeiro.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ab/>
        <w:tab/>
      </w:r>
      <w:r>
        <w:rPr/>
        <w:drawing>
          <wp:inline distT="0" distB="0" distL="0" distR="0">
            <wp:extent cx="2724150" cy="5380355"/>
            <wp:effectExtent l="0" t="0" r="0" b="0"/>
            <wp:docPr id="10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0" w:after="24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Descrição: Foto de artefatos de pesquisa (variação). Insight: mapeamento de funcionalidades essenciais.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ab/>
        <w:tab/>
      </w:r>
      <w:r>
        <w:rPr/>
        <w:drawing>
          <wp:inline distT="0" distB="0" distL="0" distR="0">
            <wp:extent cx="2581275" cy="5267960"/>
            <wp:effectExtent l="0" t="0" r="0" b="0"/>
            <wp:docPr id="11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0" w:after="24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Descrição: Foto de artefatos de UX. Insight: protótipos em baixa fidelidade.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ab/>
        <w:tab/>
      </w:r>
      <w:r>
        <w:rPr/>
        <w:drawing>
          <wp:inline distT="0" distB="0" distL="0" distR="0">
            <wp:extent cx="2447925" cy="5184140"/>
            <wp:effectExtent l="0" t="0" r="0" b="0"/>
            <wp:docPr id="12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0" w:after="24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Descrição: Foto de artefatos (variação). Insight: fluxo de confirmação e lembretes.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ab/>
        <w:tab/>
      </w:r>
      <w:r>
        <w:rPr/>
        <w:drawing>
          <wp:inline distT="0" distB="0" distL="0" distR="0">
            <wp:extent cx="2638425" cy="5499100"/>
            <wp:effectExtent l="0" t="0" r="0" b="0"/>
            <wp:docPr id="13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0" w:after="24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Descrição: Registro de sessão de trabalho. Insight: priorização por impacto/esforço.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ab/>
        <w:tab/>
      </w:r>
      <w:r>
        <w:rPr/>
        <w:drawing>
          <wp:inline distT="0" distB="0" distL="0" distR="0">
            <wp:extent cx="2724150" cy="5709285"/>
            <wp:effectExtent l="0" t="0" r="0" b="0"/>
            <wp:docPr id="14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0" w:after="24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Descrição: Validação de requisito do projeto, lembrete para os barbeiros.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ab/>
        <w:tab/>
      </w:r>
      <w:r>
        <w:rPr/>
        <w:drawing>
          <wp:inline distT="0" distB="0" distL="0" distR="0">
            <wp:extent cx="2676525" cy="5595620"/>
            <wp:effectExtent l="0" t="0" r="0" b="0"/>
            <wp:docPr id="15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0" w:after="24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Descrição: Registro de sessão (variação). Insight: pontos de mensuração (KPIs).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ab/>
        <w:tab/>
      </w:r>
      <w:r>
        <w:rPr/>
        <w:drawing>
          <wp:inline distT="0" distB="0" distL="0" distR="0">
            <wp:extent cx="2638425" cy="5567680"/>
            <wp:effectExtent l="0" t="0" r="0" b="0"/>
            <wp:docPr id="16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0" w:after="24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Descrição: Registro de sessão (variação). Insight: integrações de comunicação.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ab/>
        <w:tab/>
      </w:r>
      <w:r>
        <w:rPr/>
        <w:drawing>
          <wp:inline distT="0" distB="0" distL="0" distR="0">
            <wp:extent cx="2600325" cy="5558790"/>
            <wp:effectExtent l="0" t="0" r="0" b="0"/>
            <wp:docPr id="17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0" w:after="240"/>
        <w:rPr>
          <w:rFonts w:ascii="Arial" w:hAnsi="Arial"/>
          <w:b w:val="false"/>
          <w:b w:val="false"/>
          <w:i/>
          <w:i/>
          <w:color w:val="000000"/>
        </w:rPr>
      </w:pPr>
      <w:r>
        <w:rPr>
          <w:rFonts w:ascii="Arial" w:hAnsi="Arial"/>
          <w:b w:val="false"/>
          <w:i/>
          <w:color w:val="000000"/>
        </w:rPr>
        <w:t>Descrição: Registro de sessão (variação). Insight: arquitetura alto nível e responsabilidades.</w:t>
      </w:r>
    </w:p>
    <w:p>
      <w:pPr>
        <w:pStyle w:val="Heading1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10. Plano de Comunicação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O Barber-App depende de comunicação clara e eficaz com barbeiros, gestores e clientes. Este plano detalha canais, templates e custos.</w:t>
      </w:r>
    </w:p>
    <w:p>
      <w:pPr>
        <w:pStyle w:val="Heading2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Canais de Comunicação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• </w:t>
      </w:r>
      <w:r>
        <w:rPr>
          <w:rFonts w:ascii="Arial" w:hAnsi="Arial"/>
          <w:color w:val="000000"/>
        </w:rPr>
        <w:t>Notificações push in-app/mobile.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• </w:t>
      </w:r>
      <w:r>
        <w:rPr>
          <w:rFonts w:ascii="Arial" w:hAnsi="Arial"/>
          <w:color w:val="000000"/>
        </w:rPr>
        <w:t>SMS para confirmações de agendamento.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• </w:t>
      </w:r>
      <w:r>
        <w:rPr>
          <w:rFonts w:ascii="Arial" w:hAnsi="Arial"/>
          <w:color w:val="000000"/>
        </w:rPr>
        <w:t>E-mails para campanhas, aniversários e relatórios mensais.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• </w:t>
      </w:r>
      <w:r>
        <w:rPr>
          <w:rFonts w:ascii="Arial" w:hAnsi="Arial"/>
          <w:color w:val="000000"/>
        </w:rPr>
        <w:t>Comunicação interna (Slack/Discord) para equipe.</w:t>
      </w:r>
    </w:p>
    <w:p>
      <w:pPr>
        <w:pStyle w:val="Heading2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Templates e Exemplos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• </w:t>
      </w:r>
      <w:r>
        <w:rPr>
          <w:rFonts w:ascii="Arial" w:hAnsi="Arial"/>
          <w:color w:val="000000"/>
        </w:rPr>
        <w:t>SMS: “Olá {cliente}, seu agendamento com {profissional} em {data/hora} está confirmado. Responda 1 para confirmar ou 2 para cancelar.”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• </w:t>
      </w:r>
      <w:r>
        <w:rPr>
          <w:rFonts w:ascii="Arial" w:hAnsi="Arial"/>
          <w:color w:val="000000"/>
        </w:rPr>
        <w:t>E-mail: Campanha mensal com promoções, layout responsivo, CTA para agendamento online.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• </w:t>
      </w:r>
      <w:r>
        <w:rPr>
          <w:rFonts w:ascii="Arial" w:hAnsi="Arial"/>
          <w:color w:val="000000"/>
        </w:rPr>
        <w:t>Push: Lembrete 1h antes do agendamento.</w:t>
      </w:r>
    </w:p>
    <w:p>
      <w:pPr>
        <w:pStyle w:val="Heading2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Custos Estimados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Push e e-mail de baixo custo. SMS ~R$ 0,08 por envio. Orçamento mensal inicial: R$ 120,00.</w:t>
      </w:r>
    </w:p>
    <w:p>
      <w:pPr>
        <w:pStyle w:val="Heading1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11. Política de Backup e Confiabilidade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Para garantir segurança e continuidade, adotaremos práticas de backup e objetivos de recuperação.</w:t>
      </w:r>
    </w:p>
    <w:p>
      <w:pPr>
        <w:pStyle w:val="Heading2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Backup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• </w:t>
      </w:r>
      <w:r>
        <w:rPr>
          <w:rFonts w:ascii="Arial" w:hAnsi="Arial"/>
          <w:color w:val="000000"/>
        </w:rPr>
        <w:t>Backups diários completos em nuvem.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• </w:t>
      </w:r>
      <w:r>
        <w:rPr>
          <w:rFonts w:ascii="Arial" w:hAnsi="Arial"/>
          <w:color w:val="000000"/>
        </w:rPr>
        <w:t>Retenção: 30 dias diários, 12 meses mensais.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• </w:t>
      </w:r>
      <w:r>
        <w:rPr>
          <w:rFonts w:ascii="Arial" w:hAnsi="Arial"/>
          <w:color w:val="000000"/>
        </w:rPr>
        <w:t>Teste de restauração a cada sprint.</w:t>
      </w:r>
    </w:p>
    <w:p>
      <w:pPr>
        <w:pStyle w:val="Heading2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RTO/RPO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• </w:t>
      </w:r>
      <w:r>
        <w:rPr>
          <w:rFonts w:ascii="Arial" w:hAnsi="Arial"/>
          <w:color w:val="000000"/>
        </w:rPr>
        <w:t>RTO: até 2h.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 xml:space="preserve">• </w:t>
      </w:r>
      <w:r>
        <w:rPr>
          <w:rFonts w:ascii="Arial" w:hAnsi="Arial"/>
          <w:color w:val="000000"/>
        </w:rPr>
        <w:t>RPO: até 15 minutos.</w:t>
      </w:r>
    </w:p>
    <w:p>
      <w:pPr>
        <w:pStyle w:val="Heading2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Observabilidade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Logs estruturados, alertas em tempo real, dashboards de disponibilidade e métricas (SLI/SLO).</w:t>
      </w:r>
    </w:p>
    <w:p>
      <w:pPr>
        <w:pStyle w:val="Heading1"/>
        <w:ind w:left="0" w:hanging="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12. Gestão de Riscos</w:t>
      </w:r>
    </w:p>
    <w:p>
      <w:pPr>
        <w:pStyle w:val="Normal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Tabela de riscos com probabilidade, impacto e mitigação.</w:t>
      </w:r>
    </w:p>
    <w:tbl>
      <w:tblPr>
        <w:tblW w:w="8640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0"/>
        <w:gridCol w:w="2160"/>
        <w:gridCol w:w="2160"/>
        <w:gridCol w:w="2159"/>
      </w:tblGrid>
      <w:tr>
        <w:trPr/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Risco</w:t>
            </w:r>
          </w:p>
        </w:tc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Probabilidade</w:t>
            </w:r>
          </w:p>
        </w:tc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Impacto</w:t>
            </w:r>
          </w:p>
        </w:tc>
        <w:tc>
          <w:tcPr>
            <w:tcW w:w="2159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Mitigação</w:t>
            </w:r>
          </w:p>
        </w:tc>
      </w:tr>
      <w:tr>
        <w:trPr/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Baixa adesão de barbeiros</w:t>
            </w:r>
          </w:p>
        </w:tc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Média</w:t>
            </w:r>
          </w:p>
        </w:tc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Alto</w:t>
            </w:r>
          </w:p>
        </w:tc>
        <w:tc>
          <w:tcPr>
            <w:tcW w:w="2159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Pilotos com parceiros + treinamento.</w:t>
            </w:r>
          </w:p>
        </w:tc>
      </w:tr>
      <w:tr>
        <w:trPr/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Problemas técnicos</w:t>
            </w:r>
          </w:p>
        </w:tc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Alta</w:t>
            </w:r>
          </w:p>
        </w:tc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Alto</w:t>
            </w:r>
          </w:p>
        </w:tc>
        <w:tc>
          <w:tcPr>
            <w:tcW w:w="2159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Testes de carga, monitoramento e scaling automático.</w:t>
            </w:r>
          </w:p>
        </w:tc>
      </w:tr>
      <w:tr>
        <w:trPr/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Custos de SMS altos</w:t>
            </w:r>
          </w:p>
        </w:tc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Média</w:t>
            </w:r>
          </w:p>
        </w:tc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Médio</w:t>
            </w:r>
          </w:p>
        </w:tc>
        <w:tc>
          <w:tcPr>
            <w:tcW w:w="2159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Priorizar push/e-mail; negociar provedores.</w:t>
            </w:r>
          </w:p>
        </w:tc>
      </w:tr>
      <w:tr>
        <w:trPr/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Concorrência direta</w:t>
            </w:r>
          </w:p>
        </w:tc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Média</w:t>
            </w:r>
          </w:p>
        </w:tc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Alto</w:t>
            </w:r>
          </w:p>
        </w:tc>
        <w:tc>
          <w:tcPr>
            <w:tcW w:w="2159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Diferenciação por UX e IA.</w:t>
            </w:r>
          </w:p>
        </w:tc>
      </w:tr>
      <w:tr>
        <w:trPr/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Dependência de integrações</w:t>
            </w:r>
          </w:p>
        </w:tc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Alta</w:t>
            </w:r>
          </w:p>
        </w:tc>
        <w:tc>
          <w:tcPr>
            <w:tcW w:w="2160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Médio</w:t>
            </w:r>
          </w:p>
        </w:tc>
        <w:tc>
          <w:tcPr>
            <w:tcW w:w="2159" w:type="dxa"/>
            <w:tcBorders/>
          </w:tcPr>
          <w:p>
            <w:pPr>
              <w:pStyle w:val="Normal"/>
              <w:widowControl w:val="false"/>
              <w:spacing w:before="0" w:after="200"/>
              <w:rPr>
                <w:rFonts w:ascii="Arial" w:hAnsi="Arial"/>
                <w:color w:val="000000"/>
              </w:rPr>
            </w:pPr>
            <w:r>
              <w:rPr>
                <w:rFonts w:ascii="Arial" w:hAnsi="Arial"/>
                <w:color w:val="000000"/>
              </w:rPr>
              <w:t>Múltiplos provedores; fallback.</w:t>
            </w:r>
          </w:p>
        </w:tc>
      </w:tr>
    </w:tbl>
    <w:p>
      <w:pPr>
        <w:pStyle w:val="Normal"/>
        <w:spacing w:before="0" w:after="200"/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t>Legenda: Probabilidade (Baixa/Média/Alta), Impacto (Baixo/Médio/Alto).</w:t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urier">
    <w:altName w:val="Courier New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Tahoma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mbria" w:hAnsi="Cambria" w:eastAsia="ＭＳ 明朝" w:cs="Tahoma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numPr>
        <w:ilvl w:val="0"/>
        <w:numId w:val="0"/>
      </w:numPr>
      <w:spacing w:before="480" w:after="0"/>
      <w:outlineLvl w:val="0"/>
    </w:pPr>
    <w:rPr>
      <w:rFonts w:ascii="Calibri" w:hAnsi="Calibri" w:eastAsia="ＭＳ ゴシック" w:cs="Tahom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pPr>
      <w:keepNext w:val="true"/>
      <w:keepLines/>
      <w:numPr>
        <w:ilvl w:val="0"/>
        <w:numId w:val="0"/>
      </w:numPr>
      <w:spacing w:before="200" w:after="0"/>
      <w:outlineLvl w:val="1"/>
    </w:pPr>
    <w:rPr>
      <w:rFonts w:ascii="Calibri" w:hAnsi="Calibri" w:eastAsia="ＭＳ ゴシック" w:cs="Tahom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pPr>
      <w:keepNext w:val="true"/>
      <w:keepLines/>
      <w:numPr>
        <w:ilvl w:val="0"/>
        <w:numId w:val="0"/>
      </w:numPr>
      <w:spacing w:before="200" w:after="0"/>
      <w:outlineLvl w:val="2"/>
    </w:pPr>
    <w:rPr>
      <w:rFonts w:ascii="Calibri" w:hAnsi="Calibri" w:eastAsia="ＭＳ ゴシック" w:cs="Tahoma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pPr>
      <w:keepNext w:val="true"/>
      <w:keepLines/>
      <w:numPr>
        <w:ilvl w:val="0"/>
        <w:numId w:val="0"/>
      </w:numPr>
      <w:spacing w:before="200" w:after="0"/>
      <w:outlineLvl w:val="3"/>
    </w:pPr>
    <w:rPr>
      <w:rFonts w:ascii="Calibri" w:hAnsi="Calibri" w:eastAsia="ＭＳ ゴシック" w:cs="Tahom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pPr>
      <w:keepNext w:val="true"/>
      <w:keepLines/>
      <w:numPr>
        <w:ilvl w:val="0"/>
        <w:numId w:val="0"/>
      </w:numPr>
      <w:spacing w:before="200" w:after="0"/>
      <w:outlineLvl w:val="4"/>
    </w:pPr>
    <w:rPr>
      <w:rFonts w:ascii="Calibri" w:hAnsi="Calibri" w:eastAsia="ＭＳ ゴシック" w:cs="Tahoma"/>
      <w:color w:val="243F60"/>
    </w:rPr>
  </w:style>
  <w:style w:type="paragraph" w:styleId="Heading6">
    <w:name w:val="Heading 6"/>
    <w:basedOn w:val="Normal"/>
    <w:next w:val="Normal"/>
    <w:link w:val="Heading6Char"/>
    <w:qFormat/>
    <w:pPr>
      <w:keepNext w:val="true"/>
      <w:keepLines/>
      <w:numPr>
        <w:ilvl w:val="0"/>
        <w:numId w:val="0"/>
      </w:numPr>
      <w:spacing w:before="200" w:after="0"/>
      <w:outlineLvl w:val="5"/>
    </w:pPr>
    <w:rPr>
      <w:rFonts w:ascii="Calibri" w:hAnsi="Calibri" w:eastAsia="ＭＳ ゴシック" w:cs="Tahom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pPr>
      <w:keepNext w:val="true"/>
      <w:keepLines/>
      <w:numPr>
        <w:ilvl w:val="0"/>
        <w:numId w:val="0"/>
      </w:numPr>
      <w:spacing w:before="200" w:after="0"/>
      <w:outlineLvl w:val="6"/>
    </w:pPr>
    <w:rPr>
      <w:rFonts w:ascii="Calibri" w:hAnsi="Calibri" w:eastAsia="ＭＳ ゴシック" w:cs="Tahom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pPr>
      <w:keepNext w:val="true"/>
      <w:keepLines/>
      <w:numPr>
        <w:ilvl w:val="0"/>
        <w:numId w:val="0"/>
      </w:numPr>
      <w:spacing w:before="200" w:after="0"/>
      <w:outlineLvl w:val="7"/>
    </w:pPr>
    <w:rPr>
      <w:rFonts w:ascii="Calibri" w:hAnsi="Calibri" w:eastAsia="ＭＳ ゴシック" w:cs="Tahom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pPr>
      <w:keepNext w:val="true"/>
      <w:keepLines/>
      <w:numPr>
        <w:ilvl w:val="0"/>
        <w:numId w:val="0"/>
      </w:numPr>
      <w:spacing w:before="200" w:after="0"/>
      <w:outlineLvl w:val="8"/>
    </w:pPr>
    <w:rPr>
      <w:rFonts w:ascii="Calibri" w:hAnsi="Calibri" w:eastAsia="ＭＳ ゴシック" w:cs="Tahoma"/>
      <w:i/>
      <w:iCs/>
      <w:color w:val="404040"/>
      <w:sz w:val="20"/>
      <w:szCs w:val="20"/>
    </w:rPr>
  </w:style>
  <w:style w:type="character" w:styleId="HeaderChar">
    <w:name w:val="Header Char"/>
    <w:basedOn w:val="DefaultParagraphFont"/>
    <w:link w:val="Header"/>
    <w:qFormat/>
    <w:rPr/>
  </w:style>
  <w:style w:type="character" w:styleId="FooterChar">
    <w:name w:val="Footer Char"/>
    <w:basedOn w:val="DefaultParagraphFont"/>
    <w:link w:val="Footer"/>
    <w:qFormat/>
    <w:rPr/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Calibri" w:hAnsi="Calibri" w:eastAsia="ＭＳ ゴシック" w:cs="Tahoma"/>
      <w:b/>
      <w:bCs/>
      <w:color w:val="365F91"/>
      <w:sz w:val="28"/>
      <w:szCs w:val="28"/>
    </w:rPr>
  </w:style>
  <w:style w:type="character" w:styleId="Heading2Char">
    <w:name w:val="Heading 2 Char"/>
    <w:basedOn w:val="DefaultParagraphFont"/>
    <w:link w:val="Heading2"/>
    <w:qFormat/>
    <w:rPr>
      <w:rFonts w:ascii="Calibri" w:hAnsi="Calibri" w:eastAsia="ＭＳ ゴシック" w:cs="Tahoma"/>
      <w:b/>
      <w:bCs/>
      <w:color w:val="4F81BD"/>
      <w:sz w:val="26"/>
      <w:szCs w:val="26"/>
    </w:rPr>
  </w:style>
  <w:style w:type="character" w:styleId="Heading3Char">
    <w:name w:val="Heading 3 Char"/>
    <w:basedOn w:val="DefaultParagraphFont"/>
    <w:link w:val="Heading3"/>
    <w:qFormat/>
    <w:rPr>
      <w:rFonts w:ascii="Calibri" w:hAnsi="Calibri" w:eastAsia="ＭＳ ゴシック" w:cs="Tahoma"/>
      <w:b/>
      <w:bCs/>
      <w:color w:val="4F81BD"/>
    </w:rPr>
  </w:style>
  <w:style w:type="character" w:styleId="TitleChar">
    <w:name w:val="Title Char"/>
    <w:basedOn w:val="DefaultParagraphFont"/>
    <w:link w:val="Title"/>
    <w:qFormat/>
    <w:rPr>
      <w:rFonts w:ascii="Calibri" w:hAnsi="Calibri" w:eastAsia="ＭＳ ゴシック" w:cs="Tahoma"/>
      <w:color w:val="17365D"/>
      <w:spacing w:val="5"/>
      <w:kern w:val="2"/>
      <w:sz w:val="52"/>
      <w:szCs w:val="52"/>
    </w:rPr>
  </w:style>
  <w:style w:type="character" w:styleId="SubtitleChar">
    <w:name w:val="Subtitle Char"/>
    <w:basedOn w:val="DefaultParagraphFont"/>
    <w:link w:val="Subtitle"/>
    <w:qFormat/>
    <w:rPr>
      <w:rFonts w:ascii="Calibri" w:hAnsi="Calibri" w:eastAsia="ＭＳ ゴシック" w:cs="Tahoma"/>
      <w:i/>
      <w:iCs/>
      <w:color w:val="4F81BD"/>
      <w:spacing w:val="15"/>
      <w:sz w:val="24"/>
      <w:szCs w:val="24"/>
    </w:rPr>
  </w:style>
  <w:style w:type="character" w:styleId="BodyTextChar">
    <w:name w:val="Body Text Char"/>
    <w:basedOn w:val="DefaultParagraphFont"/>
    <w:qFormat/>
    <w:rPr/>
  </w:style>
  <w:style w:type="character" w:styleId="BodyText2Char">
    <w:name w:val="Body Text 2 Char"/>
    <w:basedOn w:val="DefaultParagraphFont"/>
    <w:link w:val="BodyText2"/>
    <w:qFormat/>
    <w:rPr/>
  </w:style>
  <w:style w:type="character" w:styleId="BodyText3Char">
    <w:name w:val="Body Text 3 Char"/>
    <w:basedOn w:val="DefaultParagraphFont"/>
    <w:link w:val="BodyText3"/>
    <w:qFormat/>
    <w:rPr>
      <w:sz w:val="16"/>
      <w:szCs w:val="16"/>
    </w:rPr>
  </w:style>
  <w:style w:type="character" w:styleId="MacroTextChar">
    <w:name w:val="Macro Text Char"/>
    <w:basedOn w:val="DefaultParagraphFont"/>
    <w:link w:val="Macro"/>
    <w:qFormat/>
    <w:rPr>
      <w:rFonts w:ascii="Courier" w:hAnsi="Courier"/>
      <w:sz w:val="20"/>
      <w:szCs w:val="20"/>
    </w:rPr>
  </w:style>
  <w:style w:type="character" w:styleId="QuoteChar">
    <w:name w:val="Quote Char"/>
    <w:basedOn w:val="DefaultParagraphFont"/>
    <w:link w:val="Quote"/>
    <w:qFormat/>
    <w:rPr>
      <w:i/>
      <w:iCs/>
      <w:color w:val="000000"/>
    </w:rPr>
  </w:style>
  <w:style w:type="character" w:styleId="Heading4Char">
    <w:name w:val="Heading 4 Char"/>
    <w:basedOn w:val="DefaultParagraphFont"/>
    <w:link w:val="Heading4"/>
    <w:qFormat/>
    <w:rPr>
      <w:rFonts w:ascii="Calibri" w:hAnsi="Calibri" w:eastAsia="ＭＳ ゴシック" w:cs="Tahoma"/>
      <w:b/>
      <w:bCs/>
      <w:i/>
      <w:iCs/>
      <w:color w:val="4F81BD"/>
    </w:rPr>
  </w:style>
  <w:style w:type="character" w:styleId="Heading5Char">
    <w:name w:val="Heading 5 Char"/>
    <w:basedOn w:val="DefaultParagraphFont"/>
    <w:link w:val="Heading5"/>
    <w:qFormat/>
    <w:rPr>
      <w:rFonts w:ascii="Calibri" w:hAnsi="Calibri" w:eastAsia="ＭＳ ゴシック" w:cs="Tahoma"/>
      <w:color w:val="243F60"/>
    </w:rPr>
  </w:style>
  <w:style w:type="character" w:styleId="Heading6Char">
    <w:name w:val="Heading 6 Char"/>
    <w:basedOn w:val="DefaultParagraphFont"/>
    <w:link w:val="Heading6"/>
    <w:qFormat/>
    <w:rPr>
      <w:rFonts w:ascii="Calibri" w:hAnsi="Calibri" w:eastAsia="ＭＳ ゴシック" w:cs="Tahoma"/>
      <w:i/>
      <w:iCs/>
      <w:color w:val="243F60"/>
    </w:rPr>
  </w:style>
  <w:style w:type="character" w:styleId="Heading7Char">
    <w:name w:val="Heading 7 Char"/>
    <w:basedOn w:val="DefaultParagraphFont"/>
    <w:link w:val="Heading7"/>
    <w:qFormat/>
    <w:rPr>
      <w:rFonts w:ascii="Calibri" w:hAnsi="Calibri" w:eastAsia="ＭＳ ゴシック" w:cs="Tahoma"/>
      <w:i/>
      <w:iCs/>
      <w:color w:val="404040"/>
    </w:rPr>
  </w:style>
  <w:style w:type="character" w:styleId="Heading8Char">
    <w:name w:val="Heading 8 Char"/>
    <w:basedOn w:val="DefaultParagraphFont"/>
    <w:link w:val="Heading8"/>
    <w:qFormat/>
    <w:rPr>
      <w:rFonts w:ascii="Calibri" w:hAnsi="Calibri" w:eastAsia="ＭＳ ゴシック" w:cs="Tahoma"/>
      <w:color w:val="4F81BD"/>
      <w:sz w:val="20"/>
      <w:szCs w:val="20"/>
    </w:rPr>
  </w:style>
  <w:style w:type="character" w:styleId="Heading9Char">
    <w:name w:val="Heading 9 Char"/>
    <w:basedOn w:val="DefaultParagraphFont"/>
    <w:link w:val="Heading9"/>
    <w:qFormat/>
    <w:rPr>
      <w:rFonts w:ascii="Calibri" w:hAnsi="Calibri" w:eastAsia="ＭＳ ゴシック" w:cs="Tahoma"/>
      <w:i/>
      <w:iCs/>
      <w:color w:val="404040"/>
      <w:sz w:val="20"/>
      <w:szCs w:val="20"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IntenseQuoteChar">
    <w:name w:val="Intense Quote Char"/>
    <w:basedOn w:val="DefaultParagraphFont"/>
    <w:link w:val="IntenseQuote"/>
    <w:qFormat/>
    <w:rPr>
      <w:b/>
      <w:bCs/>
      <w:i/>
      <w:iCs/>
      <w:color w:val="4F81BD"/>
    </w:rPr>
  </w:style>
  <w:style w:type="character" w:styleId="SubtleEmphasis">
    <w:name w:val="Subtle Emphasis"/>
    <w:basedOn w:val="DefaultParagraphFont"/>
    <w:qFormat/>
    <w:rPr>
      <w:i/>
      <w:iCs/>
      <w:color w:val="808080"/>
    </w:rPr>
  </w:style>
  <w:style w:type="character" w:styleId="IntenseEmphasis">
    <w:name w:val="Intense Emphasis"/>
    <w:basedOn w:val="DefaultParagraphFont"/>
    <w:qFormat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qFormat/>
    <w:rPr>
      <w:smallCaps/>
      <w:color w:val="C0504D"/>
      <w:u w:val="single"/>
    </w:rPr>
  </w:style>
  <w:style w:type="character" w:styleId="IntenseReference">
    <w:name w:val="Intense Reference"/>
    <w:basedOn w:val="DefaultParagraphFont"/>
    <w:qFormat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qFormat/>
    <w:rPr>
      <w:b/>
      <w:bCs/>
      <w:smallCaps/>
      <w:spacing w:val="5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link w:val="BodyTextChar"/>
    <w:pPr>
      <w:spacing w:before="0" w:after="120"/>
    </w:pPr>
    <w:rPr/>
  </w:style>
  <w:style w:type="paragraph" w:styleId="List">
    <w:name w:val="List"/>
    <w:basedOn w:val="Normal"/>
    <w:pPr>
      <w:spacing w:before="0" w:after="200"/>
      <w:ind w:left="360" w:right="0" w:hanging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Cambria" w:hAnsi="Cambria" w:eastAsia="ＭＳ 明朝" w:cs="Tahoma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qFormat/>
    <w:pPr>
      <w:pBdr>
        <w:bottom w:val="single" w:sz="8" w:space="4" w:color="4F81BD"/>
      </w:pBdr>
      <w:spacing w:lineRule="auto" w:line="240" w:before="0" w:after="300"/>
      <w:contextualSpacing/>
    </w:pPr>
    <w:rPr>
      <w:rFonts w:ascii="Calibri" w:hAnsi="Calibri" w:eastAsia="ＭＳ ゴシック" w:cs="Tahoma"/>
      <w:color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qFormat/>
    <w:pPr/>
    <w:rPr>
      <w:rFonts w:ascii="Calibri" w:hAnsi="Calibri" w:eastAsia="ＭＳ ゴシック" w:cs="Tahoma"/>
      <w:i/>
      <w:iCs/>
      <w:color w:val="4F81BD"/>
      <w:spacing w:val="15"/>
      <w:sz w:val="24"/>
      <w:szCs w:val="24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odyText2">
    <w:name w:val="Body Text 2"/>
    <w:basedOn w:val="Normal"/>
    <w:link w:val="BodyText2Char"/>
    <w:qFormat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qFormat/>
    <w:pPr>
      <w:spacing w:before="0" w:after="120"/>
    </w:pPr>
    <w:rPr>
      <w:sz w:val="16"/>
      <w:szCs w:val="16"/>
    </w:rPr>
  </w:style>
  <w:style w:type="paragraph" w:styleId="ListBullet3">
    <w:name w:val="List Bullet 3"/>
    <w:basedOn w:val="Normal"/>
    <w:qFormat/>
    <w:pPr>
      <w:numPr>
        <w:ilvl w:val="0"/>
        <w:numId w:val="3"/>
      </w:numPr>
      <w:spacing w:before="0" w:after="200"/>
      <w:contextualSpacing/>
    </w:pPr>
    <w:rPr/>
  </w:style>
  <w:style w:type="paragraph" w:styleId="ListBullet4">
    <w:name w:val="List Bullet 4"/>
    <w:basedOn w:val="Normal"/>
    <w:qFormat/>
    <w:pPr>
      <w:spacing w:before="0" w:after="200"/>
      <w:ind w:left="1080" w:right="0" w:hanging="360"/>
      <w:contextualSpacing/>
    </w:pPr>
    <w:rPr/>
  </w:style>
  <w:style w:type="paragraph" w:styleId="ListBullet">
    <w:name w:val="List Bullet"/>
    <w:basedOn w:val="Normal"/>
    <w:qFormat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qFormat/>
    <w:pPr>
      <w:numPr>
        <w:ilvl w:val="0"/>
        <w:numId w:val="2"/>
      </w:numPr>
      <w:spacing w:before="0" w:after="200"/>
      <w:contextualSpacing/>
    </w:pPr>
    <w:rPr/>
  </w:style>
  <w:style w:type="paragraph" w:styleId="ListNumber">
    <w:name w:val="List Number"/>
    <w:basedOn w:val="Normal"/>
    <w:qFormat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qFormat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qFormat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qFormat/>
    <w:pPr>
      <w:spacing w:before="0" w:after="120"/>
      <w:ind w:left="360" w:right="0" w:hanging="0"/>
      <w:contextualSpacing/>
    </w:pPr>
    <w:rPr/>
  </w:style>
  <w:style w:type="paragraph" w:styleId="ListContinue2">
    <w:name w:val="List Continue 2"/>
    <w:basedOn w:val="Normal"/>
    <w:qFormat/>
    <w:pPr>
      <w:spacing w:before="0" w:after="120"/>
      <w:ind w:left="720" w:right="0" w:hanging="0"/>
      <w:contextualSpacing/>
    </w:pPr>
    <w:rPr/>
  </w:style>
  <w:style w:type="paragraph" w:styleId="ListContinue3">
    <w:name w:val="List Continue 3"/>
    <w:basedOn w:val="Normal"/>
    <w:qFormat/>
    <w:pPr>
      <w:spacing w:before="0" w:after="120"/>
      <w:ind w:left="1080" w:right="0" w:hanging="0"/>
      <w:contextualSpacing/>
    </w:pPr>
    <w:rPr/>
  </w:style>
  <w:style w:type="paragraph" w:styleId="Macro">
    <w:name w:val="macro"/>
    <w:link w:val="MacroTextChar"/>
    <w:qFormat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overflowPunct w:val="false"/>
      <w:bidi w:val="0"/>
      <w:spacing w:lineRule="auto" w:line="276" w:before="0" w:after="200"/>
      <w:jc w:val="left"/>
    </w:pPr>
    <w:rPr>
      <w:rFonts w:ascii="Courier" w:hAnsi="Courier" w:eastAsia="ＭＳ 明朝" w:cs="Tahom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qFormat/>
    <w:pPr/>
    <w:rPr>
      <w:i/>
      <w:iCs/>
      <w:color w:val="000000"/>
    </w:rPr>
  </w:style>
  <w:style w:type="paragraph" w:styleId="Caption1">
    <w:name w:val="caption"/>
    <w:basedOn w:val="Normal"/>
    <w:next w:val="Normal"/>
    <w:qFormat/>
    <w:pPr>
      <w:spacing w:lineRule="auto" w:line="240"/>
    </w:pPr>
    <w:rPr>
      <w:b/>
      <w:bCs/>
      <w:color w:val="4F81BD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qFormat/>
    <w:pPr>
      <w:pBdr>
        <w:bottom w:val="single" w:sz="4" w:space="4" w:color="4F81BD"/>
      </w:pBdr>
      <w:spacing w:before="200" w:after="280"/>
      <w:ind w:left="936" w:right="936" w:hanging="0"/>
    </w:pPr>
    <w:rPr>
      <w:b/>
      <w:bCs/>
      <w:i/>
      <w:iCs/>
      <w:color w:val="4F81BD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pPr>
      <w:outlineLvl w:val="9"/>
    </w:pPr>
    <w:rPr/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gif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Edit_Docx_PLUS/7.4.0.3$Windows_X86_64 LibreOffice_project/</Application>
  <AppVersion>15.0000</AppVersion>
  <Pages>9</Pages>
  <Words>1373</Words>
  <Characters>10729</Characters>
  <CharactersWithSpaces>11988</CharactersWithSpaces>
  <Paragraphs>194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en-US</dc:language>
  <cp:lastModifiedBy/>
  <dcterms:modified xsi:type="dcterms:W3CDTF">2025-09-27T13:45:41Z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