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08958" w14:textId="77777777" w:rsidR="00FA5470" w:rsidRPr="00FA5470" w:rsidRDefault="00FA5470" w:rsidP="00FA5470">
      <w:pPr>
        <w:spacing w:after="0" w:line="480" w:lineRule="auto"/>
        <w:rPr>
          <w:b/>
          <w:lang w:val="es-CR"/>
        </w:rPr>
      </w:pPr>
      <w:r w:rsidRPr="00FA5470">
        <w:rPr>
          <w:b/>
          <w:bCs/>
          <w:lang w:val="es-CR"/>
        </w:rPr>
        <w:t>Nombre completo:</w:t>
      </w:r>
      <w:r w:rsidRPr="00FA5470">
        <w:rPr>
          <w:b/>
          <w:lang w:val="es-CR"/>
        </w:rPr>
        <w:t xml:space="preserve"> Marcos Zamora Sánchez</w:t>
      </w:r>
    </w:p>
    <w:p w14:paraId="02919FFB" w14:textId="77777777" w:rsidR="00FA5470" w:rsidRPr="00FA5470" w:rsidRDefault="00FA5470" w:rsidP="00FA5470">
      <w:pPr>
        <w:spacing w:after="0" w:line="480" w:lineRule="auto"/>
        <w:rPr>
          <w:b/>
          <w:lang w:val="es-CR"/>
        </w:rPr>
      </w:pPr>
      <w:r w:rsidRPr="00FA5470">
        <w:rPr>
          <w:b/>
          <w:bCs/>
          <w:lang w:val="es-CR"/>
        </w:rPr>
        <w:t>Curso:</w:t>
      </w:r>
      <w:r w:rsidRPr="00FA5470">
        <w:rPr>
          <w:b/>
          <w:lang w:val="es-CR"/>
        </w:rPr>
        <w:t xml:space="preserve"> CS4402 Seminario de Estudios Costarricenses</w:t>
      </w:r>
    </w:p>
    <w:p w14:paraId="27B31DB4" w14:textId="77777777" w:rsidR="00FA5470" w:rsidRPr="00FA5470" w:rsidRDefault="00FA5470" w:rsidP="00FA5470">
      <w:pPr>
        <w:spacing w:after="0" w:line="480" w:lineRule="auto"/>
        <w:rPr>
          <w:b/>
          <w:lang w:val="es-CR"/>
        </w:rPr>
      </w:pPr>
      <w:r w:rsidRPr="00FA5470">
        <w:rPr>
          <w:b/>
          <w:bCs/>
          <w:lang w:val="es-CR"/>
        </w:rPr>
        <w:t>Profesora:</w:t>
      </w:r>
      <w:r w:rsidRPr="00FA5470">
        <w:rPr>
          <w:b/>
          <w:lang w:val="es-CR"/>
        </w:rPr>
        <w:t xml:space="preserve"> Berenice Mora Benavides</w:t>
      </w:r>
    </w:p>
    <w:p w14:paraId="1D873ABE" w14:textId="77777777" w:rsidR="00FA5470" w:rsidRPr="00FA5470" w:rsidRDefault="00FA5470" w:rsidP="00FA5470">
      <w:pPr>
        <w:spacing w:after="0" w:line="480" w:lineRule="auto"/>
        <w:rPr>
          <w:b/>
          <w:lang w:val="es-CR"/>
        </w:rPr>
      </w:pPr>
      <w:r w:rsidRPr="00FA5470">
        <w:rPr>
          <w:b/>
          <w:bCs/>
          <w:lang w:val="es-CR"/>
        </w:rPr>
        <w:t>Fecha:</w:t>
      </w:r>
      <w:r w:rsidRPr="00FA5470">
        <w:rPr>
          <w:b/>
          <w:lang w:val="es-CR"/>
        </w:rPr>
        <w:t xml:space="preserve"> 2026-08-18</w:t>
      </w:r>
    </w:p>
    <w:p w14:paraId="67E545EA" w14:textId="755E4790" w:rsidR="00FA5470" w:rsidRPr="00FA5470" w:rsidRDefault="00FA5470" w:rsidP="00FA5470">
      <w:pPr>
        <w:spacing w:after="0" w:line="480" w:lineRule="auto"/>
        <w:rPr>
          <w:b/>
          <w:bCs/>
          <w:lang w:val="es-CR"/>
        </w:rPr>
      </w:pPr>
      <w:r w:rsidRPr="00FA5470">
        <w:rPr>
          <w:b/>
          <w:bCs/>
          <w:lang w:val="es-CR"/>
        </w:rPr>
        <w:t>Reporte Audiovisual #</w:t>
      </w:r>
      <w:r>
        <w:rPr>
          <w:b/>
          <w:bCs/>
          <w:lang w:val="es-CR"/>
        </w:rPr>
        <w:t>2</w:t>
      </w:r>
    </w:p>
    <w:p w14:paraId="61B8195E" w14:textId="77777777" w:rsidR="00FA5470" w:rsidRPr="00FA5470" w:rsidRDefault="00FA5470" w:rsidP="00FA5470">
      <w:pPr>
        <w:spacing w:after="0" w:line="480" w:lineRule="auto"/>
        <w:rPr>
          <w:b/>
          <w:bCs/>
          <w:lang w:val="es-CR"/>
        </w:rPr>
      </w:pPr>
      <w:r w:rsidRPr="00FA5470">
        <w:rPr>
          <w:b/>
          <w:bCs/>
          <w:lang w:val="es-CR"/>
        </w:rPr>
        <w:t>Preguntas</w:t>
      </w:r>
    </w:p>
    <w:p w14:paraId="3054A26D" w14:textId="77777777" w:rsidR="00EE029A" w:rsidRPr="006F7F24" w:rsidRDefault="00000000" w:rsidP="00FA5470">
      <w:pPr>
        <w:spacing w:after="0" w:line="480" w:lineRule="auto"/>
        <w:jc w:val="center"/>
        <w:rPr>
          <w:lang w:val="es-CR"/>
        </w:rPr>
      </w:pPr>
      <w:r w:rsidRPr="006F7F24">
        <w:rPr>
          <w:b/>
          <w:lang w:val="es-CR"/>
        </w:rPr>
        <w:t>Pregunta 1. La crisis sociopolítica de abril de 2018</w:t>
      </w:r>
    </w:p>
    <w:p w14:paraId="39E803F8" w14:textId="77777777" w:rsidR="00EE029A" w:rsidRPr="006F7F24" w:rsidRDefault="00000000">
      <w:pPr>
        <w:spacing w:after="0" w:line="480" w:lineRule="auto"/>
        <w:ind w:firstLine="720"/>
        <w:jc w:val="both"/>
        <w:rPr>
          <w:lang w:val="es-CR"/>
        </w:rPr>
      </w:pPr>
      <w:r w:rsidRPr="006F7F24">
        <w:rPr>
          <w:lang w:val="es-CR"/>
        </w:rPr>
        <w:t>Lo que más me queda claro después de ver el documental y repasar el contexto es que la crisis estalla en abril de 2018, cuando el gobierno de Daniel Ortega anuncia una reforma al Instituto Nicaragüense de Seguridad Social que recortaba pensiones y subía las cotizaciones. El descontento ya venía de antes, Ortega llevaba once años en el poder sin alternancia real y meses atrás hubo protestas por el manejo del incendio en la reserva Indio Maíz, pero esa reforma fue la chispa. Los estudiantes universitarios encabezaron las primeras protestas, y se les sumaron el movimiento campesino, sectores de la Iglesia católica y medios independientes. La respuesta del gobierno fue represión abierta: la policía y grupos parapoliciales conocidos como “turbas” atacaron las protestas, hubo cientos de muertos y una persecución que continuó incluso después de que bajara la intensidad de las protestas.</w:t>
      </w:r>
    </w:p>
    <w:p w14:paraId="14ED08CE" w14:textId="737D9150" w:rsidR="00EE029A" w:rsidRPr="006F7F24" w:rsidRDefault="00000000">
      <w:pPr>
        <w:spacing w:after="0" w:line="480" w:lineRule="auto"/>
        <w:ind w:firstLine="720"/>
        <w:jc w:val="both"/>
        <w:rPr>
          <w:lang w:val="es-CR"/>
        </w:rPr>
      </w:pPr>
      <w:r w:rsidRPr="006F7F24">
        <w:rPr>
          <w:lang w:val="es-CR"/>
        </w:rPr>
        <w:t>Para mí, lo más fuerte de las consecuencias no son solo los números, sino lo que el documental confirma con casos reales: desde abril de 2018 más de 80,000 nicaragüenses han pedido refugio en Costa Rica, y uno de esos casos es el de Mélida Mejía, quien tuvo que huir de su comunidad por la persecución y la falta de oportunidades ligadas a su postura polític</w:t>
      </w:r>
      <w:r w:rsidR="006F7F24">
        <w:rPr>
          <w:lang w:val="es-CR"/>
        </w:rPr>
        <w:t>a</w:t>
      </w:r>
      <w:r w:rsidRPr="006F7F24">
        <w:rPr>
          <w:lang w:val="es-CR"/>
        </w:rPr>
        <w:t xml:space="preserve">. Políticamente esto cerró casi por completo el </w:t>
      </w:r>
      <w:r w:rsidRPr="006F7F24">
        <w:rPr>
          <w:lang w:val="es-CR"/>
        </w:rPr>
        <w:lastRenderedPageBreak/>
        <w:t>espacio democrático del país, algo que se confirmó después con las elecciones de 2021, donde los principales opositores terminaron presos. Y aun así, el documental cierra con algo que me parece clave: la mayoría de los exiliados solo quiere volver cuando se restablezcan condiciones de seguridad, justicia y democracia, lo que deja claro que para ellos la crisis política sigue sin resolverse.</w:t>
      </w:r>
    </w:p>
    <w:p w14:paraId="647773CB" w14:textId="77777777" w:rsidR="00EE029A" w:rsidRPr="006F7F24" w:rsidRDefault="00000000">
      <w:pPr>
        <w:spacing w:after="0" w:line="480" w:lineRule="auto"/>
        <w:jc w:val="center"/>
        <w:rPr>
          <w:lang w:val="es-CR"/>
        </w:rPr>
      </w:pPr>
      <w:r w:rsidRPr="006F7F24">
        <w:rPr>
          <w:b/>
          <w:lang w:val="es-CR"/>
        </w:rPr>
        <w:t>Pregunta 2. Programas de protección para personas refugiadas</w:t>
      </w:r>
    </w:p>
    <w:p w14:paraId="55A20BFC" w14:textId="77777777" w:rsidR="00EE029A" w:rsidRPr="006F7F24" w:rsidRDefault="00000000">
      <w:pPr>
        <w:spacing w:after="0" w:line="480" w:lineRule="auto"/>
        <w:ind w:firstLine="720"/>
        <w:jc w:val="both"/>
        <w:rPr>
          <w:lang w:val="es-CR"/>
        </w:rPr>
      </w:pPr>
      <w:r w:rsidRPr="006F7F24">
        <w:rPr>
          <w:lang w:val="es-CR"/>
        </w:rPr>
        <w:t>Para mí, lo importante de los programas de protección en Costa Rica es que convierten un derecho abstracto en algo concreto: el país recibe solicitudes de refugio bajo la Convención de 1951 y su Protocolo de 1967, y el trámite lo procesa la Dirección General de Migración y Extranjería con apoyo de ACNUR. Mientras el trámite está en proceso, la persona recibe un documento provisional que la protege de la deportación y puede optar a un permiso de trabajo temporal, en vez de quedar forzada a la informalidad; los hijos de personas refugiadas o solicitantes, además, tienen derecho a matricularse en el sistema público sin que su estatus migratorio sea un impedimento.</w:t>
      </w:r>
    </w:p>
    <w:p w14:paraId="44B2A933" w14:textId="70488047" w:rsidR="00EE029A" w:rsidRPr="006F7F24" w:rsidRDefault="00000000">
      <w:pPr>
        <w:spacing w:after="0" w:line="480" w:lineRule="auto"/>
        <w:ind w:firstLine="720"/>
        <w:jc w:val="both"/>
        <w:rPr>
          <w:lang w:val="es-CR"/>
        </w:rPr>
      </w:pPr>
      <w:r w:rsidRPr="006F7F24">
        <w:rPr>
          <w:lang w:val="es-CR"/>
        </w:rPr>
        <w:t xml:space="preserve">El documental muestra esa política en dos momentos que me parecen bien contrastantes: primero, cuando el gobierno costarricense reafirma su compromiso de brindar protección internacional; y después, cuando las autoridades migratorias explican que distinguen entre perseguidos políticos y migrantes económicos, reconociendo lo complicado que es gestionar un flujo tan grande. Esto me conecta directamente con lo que plantea Jiménez Matarrita (2005): él distingue entre un nacionalismo emocional que reacciona con miedo a quien llega de afuera, y un “patriotismo de la solidaridad, la justicia y la hospitalidad” que se sostiene en instituciones, no en el origen de nacimiento de las personas. Creo que los programas de protección son, en la práctica, esa segunda </w:t>
      </w:r>
      <w:r w:rsidRPr="006F7F24">
        <w:rPr>
          <w:lang w:val="es-CR"/>
        </w:rPr>
        <w:lastRenderedPageBreak/>
        <w:t>forma de patriotismo: convierten la hospitalidad en derechos concretos (documento, trabajo legal, escuela) en vez de dejarla como un sentimiento que depende del humor de la sociedad receptora.</w:t>
      </w:r>
    </w:p>
    <w:p w14:paraId="1511DD86" w14:textId="77777777" w:rsidR="00EE029A" w:rsidRPr="006F7F24" w:rsidRDefault="00000000">
      <w:pPr>
        <w:spacing w:after="0" w:line="480" w:lineRule="auto"/>
        <w:jc w:val="center"/>
        <w:rPr>
          <w:lang w:val="es-CR"/>
        </w:rPr>
      </w:pPr>
      <w:r w:rsidRPr="006F7F24">
        <w:rPr>
          <w:b/>
          <w:lang w:val="es-CR"/>
        </w:rPr>
        <w:t>Pregunta 3. Problemas de las personas jóvenes migrantes</w:t>
      </w:r>
    </w:p>
    <w:p w14:paraId="696C28E8" w14:textId="7F6E47D9" w:rsidR="00EE029A" w:rsidRPr="006F7F24" w:rsidRDefault="00000000">
      <w:pPr>
        <w:spacing w:after="0" w:line="480" w:lineRule="auto"/>
        <w:ind w:firstLine="720"/>
        <w:jc w:val="both"/>
        <w:rPr>
          <w:lang w:val="es-CR"/>
        </w:rPr>
      </w:pPr>
      <w:r w:rsidRPr="006F7F24">
        <w:rPr>
          <w:lang w:val="es-CR"/>
        </w:rPr>
        <w:t>De los problemas que vivieron las personas jóvenes nicaragüenses, el que más se repite en el documental es tener que interrumpir los estudios para poder trabajar; lo muestra bien con los casos de los estudiantes Mauricio Martínez y Junieth Brenes, forzados a abandonar sus estudios por su activismo en las protestas cívicas. En empleo, el problema central es la informalidad, algo que conecta con lo que dice Sandoval García (2002): la reducción de inversión pública genera ansiedad en los sectores costarricenses menos favorecidos, y esa ansiedad “tiende a ser proyectada en la comunidad nicaragüense”. Y la situación migratoria agrava todo lo demás: el documental muestra que muchos refugiados enfrentan condiciones precarias y dificultades para regularizar su estatus, lo que limita su acceso al empleo y a servicios básicos.</w:t>
      </w:r>
    </w:p>
    <w:p w14:paraId="756A3434" w14:textId="77777777" w:rsidR="00EE029A" w:rsidRPr="006F7F24" w:rsidRDefault="00000000">
      <w:pPr>
        <w:spacing w:after="0" w:line="480" w:lineRule="auto"/>
        <w:ind w:firstLine="720"/>
        <w:jc w:val="both"/>
        <w:rPr>
          <w:lang w:val="es-CR"/>
        </w:rPr>
      </w:pPr>
      <w:r w:rsidRPr="006F7F24">
        <w:rPr>
          <w:lang w:val="es-CR"/>
        </w:rPr>
        <w:t xml:space="preserve">Para mí, la discriminación es el problema que más conecta con los demás, porque no es aislado sino el que hace más difícil resolver el resto. Sandoval García (2002) plantea que la racialización de la comunidad nicaragüense “no guarda relación con sus rasgos biológicos o culturales, sino con las características de quienes construyen dichas imágenes de otredad”, y retoma de Lechner que “los miedos que el ‘nosotros’ siente contra el ‘otro’ exhiben no la potencial agresividad del ‘otro’ sino la fragilidad del ‘nosotros’”. Por eso priorizaría la discriminación y la situación migratoria precaria como los dos problemas más relevantes: una situación migratoria inestable empuja al empleo informal, el empleo informal refuerza el estereotipo que describe Sandoval, y ese </w:t>
      </w:r>
      <w:r w:rsidRPr="006F7F24">
        <w:rPr>
          <w:lang w:val="es-CR"/>
        </w:rPr>
        <w:lastRenderedPageBreak/>
        <w:t>estereotipo alimenta la discriminación que termina afectando tanto las oportunidades como el bienestar emocional de la persona.</w:t>
      </w:r>
    </w:p>
    <w:p w14:paraId="0661ACA0" w14:textId="77777777" w:rsidR="00EE029A" w:rsidRPr="006F7F24" w:rsidRDefault="00EE029A">
      <w:pPr>
        <w:spacing w:after="0" w:line="480" w:lineRule="auto"/>
        <w:rPr>
          <w:lang w:val="es-CR"/>
        </w:rPr>
      </w:pPr>
    </w:p>
    <w:p w14:paraId="6C2821CE" w14:textId="77777777" w:rsidR="00EE029A" w:rsidRPr="006F7F24" w:rsidRDefault="00000000">
      <w:pPr>
        <w:spacing w:after="0" w:line="480" w:lineRule="auto"/>
        <w:jc w:val="center"/>
        <w:rPr>
          <w:lang w:val="es-CR"/>
        </w:rPr>
      </w:pPr>
      <w:r w:rsidRPr="006F7F24">
        <w:rPr>
          <w:b/>
          <w:lang w:val="es-CR"/>
        </w:rPr>
        <w:t>Referencias</w:t>
      </w:r>
    </w:p>
    <w:p w14:paraId="5AA5D811" w14:textId="77777777" w:rsidR="00EE029A" w:rsidRPr="006F7F24" w:rsidRDefault="00EE029A">
      <w:pPr>
        <w:spacing w:after="0" w:line="480" w:lineRule="auto"/>
        <w:rPr>
          <w:lang w:val="es-CR"/>
        </w:rPr>
      </w:pPr>
    </w:p>
    <w:p w14:paraId="275EE450" w14:textId="77777777" w:rsidR="00EE029A" w:rsidRPr="006F7F24" w:rsidRDefault="00000000">
      <w:pPr>
        <w:spacing w:after="0" w:line="480" w:lineRule="auto"/>
        <w:ind w:left="720" w:hanging="720"/>
        <w:rPr>
          <w:lang w:val="es-CR"/>
        </w:rPr>
      </w:pPr>
      <w:r w:rsidRPr="006F7F24">
        <w:rPr>
          <w:lang w:val="es-CR"/>
        </w:rPr>
        <w:t xml:space="preserve">Confidencial. (2020). </w:t>
      </w:r>
      <w:r w:rsidRPr="006F7F24">
        <w:rPr>
          <w:i/>
          <w:lang w:val="es-CR"/>
        </w:rPr>
        <w:t>ESPECIAL | Los nicas en Costa Rica: Los refugiados políticos de abril</w:t>
      </w:r>
      <w:r w:rsidRPr="006F7F24">
        <w:rPr>
          <w:lang w:val="es-CR"/>
        </w:rPr>
        <w:t xml:space="preserve"> [Video]. YouTube. https://www.youtube.com/watch?v=C7PPybczI5o</w:t>
      </w:r>
    </w:p>
    <w:p w14:paraId="7E698642" w14:textId="77777777" w:rsidR="00EE029A" w:rsidRPr="006F7F24" w:rsidRDefault="00000000">
      <w:pPr>
        <w:spacing w:after="0" w:line="480" w:lineRule="auto"/>
        <w:ind w:left="720" w:hanging="720"/>
        <w:rPr>
          <w:lang w:val="es-CR"/>
        </w:rPr>
      </w:pPr>
      <w:r w:rsidRPr="006F7F24">
        <w:rPr>
          <w:lang w:val="es-CR"/>
        </w:rPr>
        <w:t xml:space="preserve">Jiménez Matarrita, A. (2005). Países inhóspitos, países hospitalarios (o de cómo imaginamos el lugar de los inmigrantes en Costa Rica). </w:t>
      </w:r>
      <w:r w:rsidRPr="006F7F24">
        <w:rPr>
          <w:i/>
          <w:lang w:val="es-CR"/>
        </w:rPr>
        <w:t>Revista Defensa Pública</w:t>
      </w:r>
      <w:r w:rsidRPr="006F7F24">
        <w:rPr>
          <w:lang w:val="es-CR"/>
        </w:rPr>
        <w:t>, (4), 108-116.</w:t>
      </w:r>
    </w:p>
    <w:p w14:paraId="315090D5" w14:textId="77777777" w:rsidR="00EE029A" w:rsidRDefault="00000000">
      <w:pPr>
        <w:spacing w:after="0" w:line="480" w:lineRule="auto"/>
        <w:ind w:left="720" w:hanging="720"/>
      </w:pPr>
      <w:r w:rsidRPr="006F7F24">
        <w:rPr>
          <w:lang w:val="es-CR"/>
        </w:rPr>
        <w:t xml:space="preserve">Sandoval García, C. (2002). El “otro” nicaragüense en el imaginario colectivo costarricense: algunos retos analíticos y políticos. </w:t>
      </w:r>
      <w:proofErr w:type="spellStart"/>
      <w:r>
        <w:rPr>
          <w:i/>
        </w:rPr>
        <w:t>Nómadas</w:t>
      </w:r>
      <w:proofErr w:type="spellEnd"/>
      <w:r>
        <w:t>, (20), 152-159.</w:t>
      </w:r>
    </w:p>
    <w:p w14:paraId="4F0E590B" w14:textId="77777777" w:rsidR="00FA5470" w:rsidRDefault="00FA5470">
      <w:pPr>
        <w:spacing w:after="0" w:line="480" w:lineRule="auto"/>
        <w:ind w:left="720" w:hanging="720"/>
      </w:pPr>
    </w:p>
    <w:p w14:paraId="06DA3410" w14:textId="77777777" w:rsidR="00CE2A37" w:rsidRPr="00CE2A37" w:rsidRDefault="00CE2A37" w:rsidP="00CE2A37">
      <w:pPr>
        <w:spacing w:after="0" w:line="480" w:lineRule="auto"/>
        <w:ind w:left="720" w:hanging="720"/>
        <w:rPr>
          <w:b/>
          <w:bCs/>
          <w:lang w:val="es-CR"/>
        </w:rPr>
      </w:pPr>
      <w:r w:rsidRPr="00CE2A37">
        <w:rPr>
          <w:b/>
          <w:bCs/>
          <w:lang w:val="es-CR"/>
        </w:rPr>
        <w:t>Bitácora de uso de IA</w:t>
      </w:r>
    </w:p>
    <w:p w14:paraId="7C0BFA36" w14:textId="77777777" w:rsidR="00CE2A37" w:rsidRPr="00CE2A37" w:rsidRDefault="00CE2A37" w:rsidP="00CE2A37">
      <w:pPr>
        <w:spacing w:after="0" w:line="480" w:lineRule="auto"/>
        <w:ind w:left="720" w:hanging="720"/>
        <w:rPr>
          <w:lang w:val="es-CR"/>
        </w:rPr>
      </w:pPr>
    </w:p>
    <w:p w14:paraId="28C7F5F5" w14:textId="16CB9536" w:rsidR="00FA5470" w:rsidRPr="00CE2A37" w:rsidRDefault="00CE2A37" w:rsidP="00CE2A37">
      <w:pPr>
        <w:spacing w:after="0" w:line="480" w:lineRule="auto"/>
        <w:rPr>
          <w:lang w:val="es-CR"/>
        </w:rPr>
      </w:pPr>
      <w:r w:rsidRPr="00CE2A37">
        <w:rPr>
          <w:lang w:val="es-CR"/>
        </w:rPr>
        <w:t xml:space="preserve">Le pedí a Claude que revisara la lectura de Sandoval García (2002) ya resumida en mis apuntes, más la de Jiménez Matarrita (2005), y que redactara un borrador completo de las 3 respuestas integrando el contexto histórico de la crisis de abril de 2018 en Nicaragua con los conceptos de esas dos lecturas. Después de ver el video anoté yo mismo los datos y testimonios con sus minutos exactos (éxodo de más de 80,000 solicitudes de refugio, el caso de Mélida Mejía, los estudiantes Mauricio Martínez y Junieth Brenes, las condiciones precarias en el exilio, la postura del gobierno y la esperanza de retorno) </w:t>
      </w:r>
      <w:r>
        <w:rPr>
          <w:lang w:val="es-CR"/>
        </w:rPr>
        <w:t xml:space="preserve">y lo coloqué dentro del documento, finalizando, pidiéndole a Claude que me diera formato y </w:t>
      </w:r>
      <w:r>
        <w:rPr>
          <w:lang w:val="es-CR"/>
        </w:rPr>
        <w:lastRenderedPageBreak/>
        <w:t>colocara esta vez referencias ya que me basé en varios textos del cursos y del documental.</w:t>
      </w:r>
    </w:p>
    <w:sectPr w:rsidR="00FA5470" w:rsidRPr="00CE2A3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81214557">
    <w:abstractNumId w:val="8"/>
  </w:num>
  <w:num w:numId="2" w16cid:durableId="195119630">
    <w:abstractNumId w:val="6"/>
  </w:num>
  <w:num w:numId="3" w16cid:durableId="1452432909">
    <w:abstractNumId w:val="5"/>
  </w:num>
  <w:num w:numId="4" w16cid:durableId="1172717210">
    <w:abstractNumId w:val="4"/>
  </w:num>
  <w:num w:numId="5" w16cid:durableId="899290153">
    <w:abstractNumId w:val="7"/>
  </w:num>
  <w:num w:numId="6" w16cid:durableId="69542641">
    <w:abstractNumId w:val="3"/>
  </w:num>
  <w:num w:numId="7" w16cid:durableId="1510674380">
    <w:abstractNumId w:val="2"/>
  </w:num>
  <w:num w:numId="8" w16cid:durableId="235896156">
    <w:abstractNumId w:val="1"/>
  </w:num>
  <w:num w:numId="9" w16cid:durableId="197595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F7F24"/>
    <w:rsid w:val="00AA1D8D"/>
    <w:rsid w:val="00B47730"/>
    <w:rsid w:val="00CB0664"/>
    <w:rsid w:val="00CE2A37"/>
    <w:rsid w:val="00DB1B13"/>
    <w:rsid w:val="00EE029A"/>
    <w:rsid w:val="00FA54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4D6EDE"/>
  <w14:defaultImageDpi w14:val="300"/>
  <w15:docId w15:val="{54A5D864-CB01-4DE8-A2DF-D3A57DCCC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1031</Words>
  <Characters>5672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MARIANA VARGAS ROJAS</cp:lastModifiedBy>
  <cp:revision>5</cp:revision>
  <dcterms:created xsi:type="dcterms:W3CDTF">2013-12-23T23:15:00Z</dcterms:created>
  <dcterms:modified xsi:type="dcterms:W3CDTF">2026-09-07T21:45:00Z</dcterms:modified>
  <cp:category/>
</cp:coreProperties>
</file>