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6713" w14:textId="77366918" w:rsidR="00B252B4" w:rsidRPr="00D60129" w:rsidRDefault="00B252B4" w:rsidP="00B252B4">
      <w:pPr>
        <w:rPr>
          <w:rFonts w:ascii="Times New Roman" w:hAnsi="Times New Roman" w:cs="Times New Roman"/>
          <w:b/>
          <w:bCs/>
        </w:rPr>
      </w:pPr>
      <w:r w:rsidRPr="00D60129">
        <w:rPr>
          <w:rFonts w:ascii="Times New Roman" w:hAnsi="Times New Roman" w:cs="Times New Roman"/>
          <w:b/>
          <w:bCs/>
        </w:rPr>
        <w:t>Fase 1 — Identificación del Problema (una vez elegido)</w:t>
      </w:r>
    </w:p>
    <w:p w14:paraId="27E71E0B" w14:textId="77777777" w:rsidR="00B252B4" w:rsidRPr="00D60129" w:rsidRDefault="00B252B4" w:rsidP="00B252B4">
      <w:pPr>
        <w:rPr>
          <w:rFonts w:ascii="Times New Roman" w:hAnsi="Times New Roman" w:cs="Times New Roman"/>
        </w:rPr>
      </w:pPr>
      <w:r w:rsidRPr="00D60129">
        <w:rPr>
          <w:rFonts w:ascii="Times New Roman" w:hAnsi="Times New Roman" w:cs="Times New Roman"/>
          <w:i/>
          <w:iCs/>
        </w:rPr>
        <w:t>(borrador con la opción 1 — pendiente de confirmar con el resto del equipo)</w:t>
      </w:r>
    </w:p>
    <w:p w14:paraId="6878532D" w14:textId="77777777" w:rsidR="00B252B4" w:rsidRPr="00D60129" w:rsidRDefault="00B252B4" w:rsidP="00B252B4">
      <w:pPr>
        <w:numPr>
          <w:ilvl w:val="0"/>
          <w:numId w:val="1"/>
        </w:numPr>
        <w:rPr>
          <w:rFonts w:ascii="Times New Roman" w:hAnsi="Times New Roman" w:cs="Times New Roman"/>
        </w:rPr>
      </w:pPr>
      <w:r w:rsidRPr="00D60129">
        <w:rPr>
          <w:rFonts w:ascii="Times New Roman" w:hAnsi="Times New Roman" w:cs="Times New Roman"/>
          <w:b/>
          <w:bCs/>
        </w:rPr>
        <w:t>Problema elegido:</w:t>
      </w:r>
      <w:r w:rsidRPr="00D60129">
        <w:rPr>
          <w:rFonts w:ascii="Times New Roman" w:hAnsi="Times New Roman" w:cs="Times New Roman"/>
        </w:rPr>
        <w:t xml:space="preserve"> condiciones de carrera en la venta de boletos de un concierto. Varios usuarios intentan comprar el mismo asiento (o el mismo boleto general con cupo limitado) al mismo tiempo, desde distintos dispositivos, y el sistema debe garantizar que solo una compra tenga éxito por unidad disponible.</w:t>
      </w:r>
    </w:p>
    <w:p w14:paraId="6B1BD49D" w14:textId="77777777" w:rsidR="00B252B4" w:rsidRPr="00D60129" w:rsidRDefault="00B252B4" w:rsidP="00B252B4">
      <w:pPr>
        <w:numPr>
          <w:ilvl w:val="0"/>
          <w:numId w:val="1"/>
        </w:numPr>
        <w:rPr>
          <w:rFonts w:ascii="Times New Roman" w:hAnsi="Times New Roman" w:cs="Times New Roman"/>
        </w:rPr>
      </w:pPr>
      <w:r w:rsidRPr="00D60129">
        <w:rPr>
          <w:rFonts w:ascii="Times New Roman" w:hAnsi="Times New Roman" w:cs="Times New Roman"/>
          <w:b/>
          <w:bCs/>
        </w:rPr>
        <w:t>Justificación (por qué requiere principios de SO):</w:t>
      </w:r>
      <w:r w:rsidRPr="00D60129">
        <w:rPr>
          <w:rFonts w:ascii="Times New Roman" w:hAnsi="Times New Roman" w:cs="Times New Roman"/>
        </w:rPr>
        <w:t xml:space="preserve"> si dos procesos/hilos leen la disponibilidad, la ven libre y confirman la compra antes de que el otro actualice el dato, se produce sobreventa — dos personas "compran" el mismo boleto. Esto es un caso clásico de condición de carrera sobre un recurso compartido, y solo se resuelve con mecanismos de sincronización (exclusión mutua) que el curso cubre en concurrencia; no es un problema que se arregle a nivel de interfaz o de lógica de negocio.</w:t>
      </w:r>
    </w:p>
    <w:p w14:paraId="25B88120" w14:textId="77777777" w:rsidR="00B252B4" w:rsidRPr="00D60129" w:rsidRDefault="00B252B4" w:rsidP="00B252B4">
      <w:pPr>
        <w:numPr>
          <w:ilvl w:val="0"/>
          <w:numId w:val="1"/>
        </w:numPr>
        <w:rPr>
          <w:rFonts w:ascii="Times New Roman" w:hAnsi="Times New Roman" w:cs="Times New Roman"/>
        </w:rPr>
      </w:pPr>
      <w:r w:rsidRPr="00D60129">
        <w:rPr>
          <w:rFonts w:ascii="Times New Roman" w:hAnsi="Times New Roman" w:cs="Times New Roman"/>
          <w:b/>
          <w:bCs/>
        </w:rPr>
        <w:t>Componentes del SO involucrados:</w:t>
      </w:r>
      <w:r w:rsidRPr="00D60129">
        <w:rPr>
          <w:rFonts w:ascii="Times New Roman" w:hAnsi="Times New Roman" w:cs="Times New Roman"/>
        </w:rPr>
        <w:t xml:space="preserve"> </w:t>
      </w:r>
    </w:p>
    <w:p w14:paraId="323E664B" w14:textId="77777777" w:rsidR="00B252B4" w:rsidRPr="00D60129" w:rsidRDefault="00B252B4" w:rsidP="00B252B4">
      <w:pPr>
        <w:numPr>
          <w:ilvl w:val="1"/>
          <w:numId w:val="1"/>
        </w:numPr>
        <w:rPr>
          <w:rFonts w:ascii="Times New Roman" w:hAnsi="Times New Roman" w:cs="Times New Roman"/>
        </w:rPr>
      </w:pPr>
      <w:r w:rsidRPr="00D60129">
        <w:rPr>
          <w:rFonts w:ascii="Times New Roman" w:hAnsi="Times New Roman" w:cs="Times New Roman"/>
        </w:rPr>
        <w:t>Gestión de procesos/hilos — cada solicitud de compra concurrente se modela como un proceso o hilo compitiendo por el mismo recurso.</w:t>
      </w:r>
    </w:p>
    <w:p w14:paraId="1EE71188" w14:textId="77777777" w:rsidR="00B252B4" w:rsidRPr="00D60129" w:rsidRDefault="00B252B4" w:rsidP="00B252B4">
      <w:pPr>
        <w:numPr>
          <w:ilvl w:val="1"/>
          <w:numId w:val="1"/>
        </w:numPr>
        <w:rPr>
          <w:rFonts w:ascii="Times New Roman" w:hAnsi="Times New Roman" w:cs="Times New Roman"/>
        </w:rPr>
      </w:pPr>
      <w:r w:rsidRPr="00D60129">
        <w:rPr>
          <w:rFonts w:ascii="Times New Roman" w:hAnsi="Times New Roman" w:cs="Times New Roman"/>
        </w:rPr>
        <w:t>Sincronización (mutex/semáforo) — protege la sección crítica "verificar disponibilidad + reservar boleto" para que se ejecute como una operación atómica.</w:t>
      </w:r>
    </w:p>
    <w:p w14:paraId="2198506C" w14:textId="77777777" w:rsidR="00B252B4" w:rsidRPr="00D60129" w:rsidRDefault="00B252B4" w:rsidP="00B252B4">
      <w:pPr>
        <w:numPr>
          <w:ilvl w:val="1"/>
          <w:numId w:val="1"/>
        </w:numPr>
        <w:rPr>
          <w:rFonts w:ascii="Times New Roman" w:hAnsi="Times New Roman" w:cs="Times New Roman"/>
        </w:rPr>
      </w:pPr>
      <w:r w:rsidRPr="00D60129">
        <w:rPr>
          <w:rFonts w:ascii="Times New Roman" w:hAnsi="Times New Roman" w:cs="Times New Roman"/>
        </w:rPr>
        <w:t>Memoria/recurso compartido — la tabla de disponibilidad de boletos es el dato compartido que hay que proteger.</w:t>
      </w:r>
    </w:p>
    <w:p w14:paraId="6B51F3AF" w14:textId="77777777" w:rsidR="00B252B4" w:rsidRPr="00D60129" w:rsidRDefault="00B252B4" w:rsidP="00B252B4">
      <w:pPr>
        <w:numPr>
          <w:ilvl w:val="1"/>
          <w:numId w:val="1"/>
        </w:numPr>
        <w:rPr>
          <w:rFonts w:ascii="Times New Roman" w:hAnsi="Times New Roman" w:cs="Times New Roman"/>
        </w:rPr>
      </w:pPr>
      <w:r w:rsidRPr="00D60129">
        <w:rPr>
          <w:rFonts w:ascii="Times New Roman" w:hAnsi="Times New Roman" w:cs="Times New Roman"/>
        </w:rPr>
        <w:t>(a explorar en Fase 2) comunicación entre procesos, si el diseño contempla varios servidores de venta en paralelo.</w:t>
      </w:r>
    </w:p>
    <w:p w14:paraId="41FE601C" w14:textId="77777777" w:rsidR="00B252B4" w:rsidRPr="00D60129" w:rsidRDefault="00B252B4" w:rsidP="00B252B4">
      <w:pPr>
        <w:numPr>
          <w:ilvl w:val="0"/>
          <w:numId w:val="1"/>
        </w:numPr>
        <w:rPr>
          <w:rFonts w:ascii="Times New Roman" w:hAnsi="Times New Roman" w:cs="Times New Roman"/>
        </w:rPr>
      </w:pPr>
      <w:r w:rsidRPr="00D60129">
        <w:rPr>
          <w:rFonts w:ascii="Times New Roman" w:hAnsi="Times New Roman" w:cs="Times New Roman"/>
          <w:b/>
          <w:bCs/>
        </w:rPr>
        <w:t>Roles del equipo:</w:t>
      </w:r>
      <w:r w:rsidRPr="00D60129">
        <w:rPr>
          <w:rFonts w:ascii="Times New Roman" w:hAnsi="Times New Roman" w:cs="Times New Roman"/>
        </w:rPr>
        <w:t xml:space="preserve"> líder — Marcos Zamora / investigador — Mario Rojas / documentador — Joseph Fonseca</w:t>
      </w:r>
    </w:p>
    <w:p w14:paraId="56B9DC6D" w14:textId="77777777" w:rsidR="00B252B4" w:rsidRPr="00D60129" w:rsidRDefault="00B252B4" w:rsidP="00B252B4">
      <w:pPr>
        <w:rPr>
          <w:rFonts w:ascii="Times New Roman" w:hAnsi="Times New Roman" w:cs="Times New Roman"/>
          <w:b/>
          <w:bCs/>
        </w:rPr>
      </w:pPr>
      <w:r w:rsidRPr="00D60129">
        <w:rPr>
          <w:rFonts w:ascii="Times New Roman" w:hAnsi="Times New Roman" w:cs="Times New Roman"/>
          <w:b/>
          <w:bCs/>
        </w:rPr>
        <w:t>Fase 2 — Conceptualización de la Solución (semana 2)</w:t>
      </w:r>
    </w:p>
    <w:p w14:paraId="334A1BAA" w14:textId="77777777" w:rsidR="00B252B4" w:rsidRPr="00D60129" w:rsidRDefault="00B252B4" w:rsidP="00B252B4">
      <w:pPr>
        <w:rPr>
          <w:rFonts w:ascii="Times New Roman" w:hAnsi="Times New Roman" w:cs="Times New Roman"/>
        </w:rPr>
      </w:pPr>
      <w:r w:rsidRPr="00D60129">
        <w:rPr>
          <w:rFonts w:ascii="Times New Roman" w:hAnsi="Times New Roman" w:cs="Times New Roman"/>
          <w:i/>
          <w:iCs/>
        </w:rPr>
        <w:t>(borrador con la opción 1 — idea para llevar a clase, pendiente de discutir con el equipo)</w:t>
      </w:r>
    </w:p>
    <w:p w14:paraId="3D1408F9" w14:textId="77777777" w:rsidR="00B252B4" w:rsidRPr="00D60129" w:rsidRDefault="00B252B4" w:rsidP="00B252B4">
      <w:pPr>
        <w:rPr>
          <w:rFonts w:ascii="Times New Roman" w:hAnsi="Times New Roman" w:cs="Times New Roman"/>
          <w:b/>
          <w:bCs/>
        </w:rPr>
      </w:pPr>
      <w:r w:rsidRPr="00D60129">
        <w:rPr>
          <w:rFonts w:ascii="Times New Roman" w:hAnsi="Times New Roman" w:cs="Times New Roman"/>
          <w:b/>
          <w:bCs/>
        </w:rPr>
        <w:t>Idea general</w:t>
      </w:r>
    </w:p>
    <w:p w14:paraId="44A9057C" w14:textId="77777777" w:rsidR="00B252B4" w:rsidRPr="00D60129" w:rsidRDefault="00B252B4" w:rsidP="00B252B4">
      <w:pPr>
        <w:rPr>
          <w:rFonts w:ascii="Times New Roman" w:hAnsi="Times New Roman" w:cs="Times New Roman"/>
        </w:rPr>
      </w:pPr>
      <w:r w:rsidRPr="00D60129">
        <w:rPr>
          <w:rFonts w:ascii="Times New Roman" w:hAnsi="Times New Roman" w:cs="Times New Roman"/>
        </w:rPr>
        <w:t>En vez de dejar que todas las solicitudes de compra compitan libremente por el mismo boleto (que es lo que provoca la condición de carrera), la solución serializa el acceso en dos niveles:</w:t>
      </w:r>
    </w:p>
    <w:p w14:paraId="23443566" w14:textId="77777777" w:rsidR="00B252B4" w:rsidRPr="00D60129" w:rsidRDefault="00B252B4" w:rsidP="00B252B4">
      <w:pPr>
        <w:numPr>
          <w:ilvl w:val="0"/>
          <w:numId w:val="2"/>
        </w:numPr>
        <w:rPr>
          <w:rFonts w:ascii="Times New Roman" w:hAnsi="Times New Roman" w:cs="Times New Roman"/>
        </w:rPr>
      </w:pPr>
      <w:r w:rsidRPr="00D60129">
        <w:rPr>
          <w:rFonts w:ascii="Times New Roman" w:hAnsi="Times New Roman" w:cs="Times New Roman"/>
          <w:b/>
          <w:bCs/>
        </w:rPr>
        <w:t>Cola de solicitudes ("sala de espera virtual"):</w:t>
      </w:r>
      <w:r w:rsidRPr="00D60129">
        <w:rPr>
          <w:rFonts w:ascii="Times New Roman" w:hAnsi="Times New Roman" w:cs="Times New Roman"/>
        </w:rPr>
        <w:t xml:space="preserve"> cada intento de compra entra a una cola FIFO en lugar de intentar reservar directamente. Un grupo reducido de "hilos </w:t>
      </w:r>
      <w:r w:rsidRPr="00D60129">
        <w:rPr>
          <w:rFonts w:ascii="Times New Roman" w:hAnsi="Times New Roman" w:cs="Times New Roman"/>
        </w:rPr>
        <w:lastRenderedPageBreak/>
        <w:t>trabajadores" va tomando solicitudes de la cola y las procesa una por una contra el recurso compartido. Esto es lo mismo que hacen sistemas reales de venta de entradas (Ticketmaster y similares) para evitar que miles de solicitudes simultáneas colapsen el recurso — es el elemento de originalidad de la propuesta, y conecta directo con planificación de procesos (la cola se comporta como una cola de listos, los trabajadores como el CPU atendiendo turnos).</w:t>
      </w:r>
    </w:p>
    <w:p w14:paraId="0AC14B3F" w14:textId="77777777" w:rsidR="00B252B4" w:rsidRPr="00D60129" w:rsidRDefault="00B252B4" w:rsidP="00B252B4">
      <w:pPr>
        <w:numPr>
          <w:ilvl w:val="0"/>
          <w:numId w:val="2"/>
        </w:numPr>
        <w:rPr>
          <w:rFonts w:ascii="Times New Roman" w:hAnsi="Times New Roman" w:cs="Times New Roman"/>
        </w:rPr>
      </w:pPr>
      <w:r w:rsidRPr="00D60129">
        <w:rPr>
          <w:rFonts w:ascii="Times New Roman" w:hAnsi="Times New Roman" w:cs="Times New Roman"/>
          <w:b/>
          <w:bCs/>
        </w:rPr>
        <w:t>Sección crítica protegida:</w:t>
      </w:r>
      <w:r w:rsidRPr="00D60129">
        <w:rPr>
          <w:rFonts w:ascii="Times New Roman" w:hAnsi="Times New Roman" w:cs="Times New Roman"/>
        </w:rPr>
        <w:t xml:space="preserve"> dentro de cada trabajador, la operación "verificar disponibilidad → reservar boleto → descontar del inventario" se ejecuta como bloque atómico usando un </w:t>
      </w:r>
      <w:r w:rsidRPr="00D60129">
        <w:rPr>
          <w:rFonts w:ascii="Times New Roman" w:hAnsi="Times New Roman" w:cs="Times New Roman"/>
          <w:b/>
          <w:bCs/>
        </w:rPr>
        <w:t>semáforo contador</w:t>
      </w:r>
      <w:r w:rsidRPr="00D60129">
        <w:rPr>
          <w:rFonts w:ascii="Times New Roman" w:hAnsi="Times New Roman" w:cs="Times New Roman"/>
        </w:rPr>
        <w:t xml:space="preserve"> inicializado en la cantidad de boletos disponibles (no un mutex simple, porque no es un recurso binario sino </w:t>
      </w:r>
      <w:r w:rsidRPr="00D60129">
        <w:rPr>
          <w:rFonts w:ascii="Times New Roman" w:hAnsi="Times New Roman" w:cs="Times New Roman"/>
          <w:i/>
          <w:iCs/>
        </w:rPr>
        <w:t>N</w:t>
      </w:r>
      <w:r w:rsidRPr="00D60129">
        <w:rPr>
          <w:rFonts w:ascii="Times New Roman" w:hAnsi="Times New Roman" w:cs="Times New Roman"/>
        </w:rPr>
        <w:t xml:space="preserve"> unidades). Cada compra exitosa hace wait()/P() sobre el semáforo; si llega a 0, las siguientes solicitudes de la cola reciben "agotado" en vez de bloquearse indefinidamente.</w:t>
      </w:r>
    </w:p>
    <w:p w14:paraId="3470646A" w14:textId="77777777" w:rsidR="00B252B4" w:rsidRPr="00D60129" w:rsidRDefault="00B252B4" w:rsidP="00B252B4">
      <w:pPr>
        <w:numPr>
          <w:ilvl w:val="0"/>
          <w:numId w:val="2"/>
        </w:numPr>
        <w:rPr>
          <w:rFonts w:ascii="Times New Roman" w:hAnsi="Times New Roman" w:cs="Times New Roman"/>
        </w:rPr>
      </w:pPr>
      <w:r w:rsidRPr="00D60129">
        <w:rPr>
          <w:rFonts w:ascii="Times New Roman" w:hAnsi="Times New Roman" w:cs="Times New Roman"/>
          <w:b/>
          <w:bCs/>
        </w:rPr>
        <w:t>Balanceo de cargas (sugerencia del profesor, tras revisión):</w:t>
      </w:r>
      <w:r w:rsidRPr="00D60129">
        <w:rPr>
          <w:rFonts w:ascii="Times New Roman" w:hAnsi="Times New Roman" w:cs="Times New Roman"/>
        </w:rPr>
        <w:t xml:space="preserve"> en vez de un único grupo de trabajadores atendiendo toda la cola, la cantidad de trabajadores activos por componente se reparte/escala según la carga entrante — un balanceador distribuye las solicitudes entrantes entre varias instancias de "trabajador" en paralelo, en lugar de que todas compitan por sacar de una sola cola servida por un número fijo de hilos. Refuerza el argumento de "Integración de Componentes del SO" (rúbrica) porque conecta directamente con planificación de procesos: el balanceador decide a qué trabajador asignar cada solicitud, de forma similar a cómo un planificador de CPU reparte procesos entre núcleos.</w:t>
      </w:r>
    </w:p>
    <w:p w14:paraId="56C8F6A5" w14:textId="77777777" w:rsidR="00B252B4" w:rsidRPr="00D60129" w:rsidRDefault="00B252B4" w:rsidP="00B252B4">
      <w:pPr>
        <w:numPr>
          <w:ilvl w:val="0"/>
          <w:numId w:val="2"/>
        </w:numPr>
        <w:rPr>
          <w:rFonts w:ascii="Times New Roman" w:hAnsi="Times New Roman" w:cs="Times New Roman"/>
        </w:rPr>
      </w:pPr>
      <w:r w:rsidRPr="00D60129">
        <w:rPr>
          <w:rFonts w:ascii="Times New Roman" w:hAnsi="Times New Roman" w:cs="Times New Roman"/>
          <w:b/>
          <w:bCs/>
        </w:rPr>
        <w:t>Procesos asíncronos para trabajo no crítico (idea propia, a proponer al equipo):</w:t>
      </w:r>
      <w:r w:rsidRPr="00D60129">
        <w:rPr>
          <w:rFonts w:ascii="Times New Roman" w:hAnsi="Times New Roman" w:cs="Times New Roman"/>
        </w:rPr>
        <w:t xml:space="preserve"> todo lo que no es indispensable para completar la compra en sí (ej. envío de confirmación por correo, generación del boleto/PDF, notificaciones) se saca de la ruta crítica y se dispara como proceso asíncrono </w:t>
      </w:r>
      <w:r w:rsidRPr="00D60129">
        <w:rPr>
          <w:rFonts w:ascii="Times New Roman" w:hAnsi="Times New Roman" w:cs="Times New Roman"/>
          <w:i/>
          <w:iCs/>
        </w:rPr>
        <w:t>después</w:t>
      </w:r>
      <w:r w:rsidRPr="00D60129">
        <w:rPr>
          <w:rFonts w:ascii="Times New Roman" w:hAnsi="Times New Roman" w:cs="Times New Roman"/>
        </w:rPr>
        <w:t xml:space="preserve"> de que la venta ya se confirmó — no bloquea al trabajador ni compite por el semáforo del inventario durante el pico de tráfico. Esto reduce la carga sobre el recurso compartido justo cuando más contención hay, y es coherente con el patrón real de sistemas de venta de boletos (la confirmación llega unos segundos/minutos después de la compra, no en el mismo instante).</w:t>
      </w:r>
    </w:p>
    <w:p w14:paraId="76AB045C" w14:textId="77777777" w:rsidR="00B252B4" w:rsidRPr="00D60129" w:rsidRDefault="00B252B4" w:rsidP="00B252B4">
      <w:pPr>
        <w:rPr>
          <w:rFonts w:ascii="Times New Roman" w:hAnsi="Times New Roman" w:cs="Times New Roman"/>
          <w:b/>
          <w:bCs/>
        </w:rPr>
      </w:pPr>
      <w:r w:rsidRPr="00D60129">
        <w:rPr>
          <w:rFonts w:ascii="Times New Roman" w:hAnsi="Times New Roman" w:cs="Times New Roman"/>
          <w:b/>
          <w:bCs/>
        </w:rPr>
        <w:t>Por qué resuelve el problema de Fase 1</w:t>
      </w:r>
    </w:p>
    <w:p w14:paraId="19D33742" w14:textId="77777777" w:rsidR="00B252B4" w:rsidRPr="00D60129" w:rsidRDefault="00B252B4" w:rsidP="00B252B4">
      <w:pPr>
        <w:numPr>
          <w:ilvl w:val="0"/>
          <w:numId w:val="3"/>
        </w:numPr>
        <w:rPr>
          <w:rFonts w:ascii="Times New Roman" w:hAnsi="Times New Roman" w:cs="Times New Roman"/>
        </w:rPr>
      </w:pPr>
      <w:r w:rsidRPr="00D60129">
        <w:rPr>
          <w:rFonts w:ascii="Times New Roman" w:hAnsi="Times New Roman" w:cs="Times New Roman"/>
        </w:rPr>
        <w:t>Elimina la condición de carrera: nunca hay dos trabajadores modificando el inventario al mismo tiempo sin protección, porque el semáforo obliga a que la lectura+escritura del contador sea atómica.</w:t>
      </w:r>
    </w:p>
    <w:p w14:paraId="56FB9FF0" w14:textId="77777777" w:rsidR="00B252B4" w:rsidRPr="00D60129" w:rsidRDefault="00B252B4" w:rsidP="00B252B4">
      <w:pPr>
        <w:numPr>
          <w:ilvl w:val="0"/>
          <w:numId w:val="3"/>
        </w:numPr>
        <w:rPr>
          <w:rFonts w:ascii="Times New Roman" w:hAnsi="Times New Roman" w:cs="Times New Roman"/>
        </w:rPr>
      </w:pPr>
      <w:r w:rsidRPr="00D60129">
        <w:rPr>
          <w:rFonts w:ascii="Times New Roman" w:hAnsi="Times New Roman" w:cs="Times New Roman"/>
        </w:rPr>
        <w:lastRenderedPageBreak/>
        <w:t>Evita la sobreventa incluso bajo picos de tráfico, porque el cuello de botella se mueve a la cola (que sí puede crecer) en vez de al recurso compartido (que no puede volverse inconsistente).</w:t>
      </w:r>
    </w:p>
    <w:p w14:paraId="0E33A68A" w14:textId="77777777" w:rsidR="00B252B4" w:rsidRPr="00D60129" w:rsidRDefault="00B252B4" w:rsidP="00B252B4">
      <w:pPr>
        <w:rPr>
          <w:rFonts w:ascii="Times New Roman" w:hAnsi="Times New Roman" w:cs="Times New Roman"/>
          <w:b/>
          <w:bCs/>
        </w:rPr>
      </w:pPr>
      <w:r w:rsidRPr="00D60129">
        <w:rPr>
          <w:rFonts w:ascii="Times New Roman" w:hAnsi="Times New Roman" w:cs="Times New Roman"/>
          <w:b/>
          <w:bCs/>
        </w:rPr>
        <w:t>Desafíos técnicos adicionales a mencionar (rúbrica: "Integración de Componentes del SO")</w:t>
      </w:r>
    </w:p>
    <w:p w14:paraId="6E88A245" w14:textId="77777777" w:rsidR="00B252B4" w:rsidRPr="00D60129" w:rsidRDefault="00B252B4" w:rsidP="00B252B4">
      <w:pPr>
        <w:numPr>
          <w:ilvl w:val="0"/>
          <w:numId w:val="4"/>
        </w:numPr>
        <w:rPr>
          <w:rFonts w:ascii="Times New Roman" w:hAnsi="Times New Roman" w:cs="Times New Roman"/>
        </w:rPr>
      </w:pPr>
      <w:r w:rsidRPr="00D60129">
        <w:rPr>
          <w:rFonts w:ascii="Times New Roman" w:hAnsi="Times New Roman" w:cs="Times New Roman"/>
          <w:b/>
          <w:bCs/>
        </w:rPr>
        <w:t>Starvation:</w:t>
      </w:r>
      <w:r w:rsidRPr="00D60129">
        <w:rPr>
          <w:rFonts w:ascii="Times New Roman" w:hAnsi="Times New Roman" w:cs="Times New Roman"/>
        </w:rPr>
        <w:t xml:space="preserve"> una solicitud que entra tarde a la cola podría esperar mucho si el sistema prioriza reintentos de solicitudes fallidas por encima de las nuevas — mitigarlo respetando estrictamente el orden FIFO, sin prioridades.</w:t>
      </w:r>
    </w:p>
    <w:p w14:paraId="0AC61C5E" w14:textId="77777777" w:rsidR="00B252B4" w:rsidRPr="00D60129" w:rsidRDefault="00B252B4" w:rsidP="00B252B4">
      <w:pPr>
        <w:numPr>
          <w:ilvl w:val="0"/>
          <w:numId w:val="4"/>
        </w:numPr>
        <w:rPr>
          <w:rFonts w:ascii="Times New Roman" w:hAnsi="Times New Roman" w:cs="Times New Roman"/>
        </w:rPr>
      </w:pPr>
      <w:r w:rsidRPr="00D60129">
        <w:rPr>
          <w:rFonts w:ascii="Times New Roman" w:hAnsi="Times New Roman" w:cs="Times New Roman"/>
          <w:b/>
          <w:bCs/>
        </w:rPr>
        <w:t>Reservas "colgadas":</w:t>
      </w:r>
      <w:r w:rsidRPr="00D60129">
        <w:rPr>
          <w:rFonts w:ascii="Times New Roman" w:hAnsi="Times New Roman" w:cs="Times New Roman"/>
        </w:rPr>
        <w:t xml:space="preserve"> si un usuario gana el semáforo (reserva el boleto) pero no completa el pago, ese boleto queda bloqueado. Se resuelve con un </w:t>
      </w:r>
      <w:r w:rsidRPr="00D60129">
        <w:rPr>
          <w:rFonts w:ascii="Times New Roman" w:hAnsi="Times New Roman" w:cs="Times New Roman"/>
          <w:b/>
          <w:bCs/>
        </w:rPr>
        <w:t>timeout de reserva</w:t>
      </w:r>
      <w:r w:rsidRPr="00D60129">
        <w:rPr>
          <w:rFonts w:ascii="Times New Roman" w:hAnsi="Times New Roman" w:cs="Times New Roman"/>
        </w:rPr>
        <w:t xml:space="preserve"> (ej. 5 minutos): si no hay confirmación de pago, el proceso libera el semáforo (signal()/V()) automáticamente para que otro usuario pueda comprarlo.</w:t>
      </w:r>
    </w:p>
    <w:p w14:paraId="6D3AF9D1" w14:textId="52AB38ED" w:rsidR="00B252B4" w:rsidRPr="00D60129" w:rsidRDefault="00B252B4" w:rsidP="00B252B4">
      <w:pPr>
        <w:numPr>
          <w:ilvl w:val="0"/>
          <w:numId w:val="4"/>
        </w:numPr>
        <w:rPr>
          <w:rFonts w:ascii="Times New Roman" w:hAnsi="Times New Roman" w:cs="Times New Roman"/>
        </w:rPr>
      </w:pPr>
      <w:r w:rsidRPr="00D60129">
        <w:rPr>
          <w:rFonts w:ascii="Times New Roman" w:hAnsi="Times New Roman" w:cs="Times New Roman"/>
          <w:b/>
          <w:bCs/>
        </w:rPr>
        <w:t>Deadlock:</w:t>
      </w:r>
      <w:r w:rsidRPr="00D60129">
        <w:rPr>
          <w:rFonts w:ascii="Times New Roman" w:hAnsi="Times New Roman" w:cs="Times New Roman"/>
        </w:rPr>
        <w:t xml:space="preserve"> con un solo recurso compartido (el inventario) no hay deadlock clásico de recursos múltiples, pero si el diseño final agrega un segundo recurso (ej. bloqueo de asiento + bloqueo de método de pago), habría que pedir ambos siempre en el mismo orden para evitar espera circular — vale la pena </w:t>
      </w:r>
      <w:r w:rsidR="00B95E3A" w:rsidRPr="00D60129">
        <w:rPr>
          <w:rFonts w:ascii="Times New Roman" w:hAnsi="Times New Roman" w:cs="Times New Roman"/>
        </w:rPr>
        <w:t>mencionarlo,</w:t>
      </w:r>
      <w:r w:rsidRPr="00D60129">
        <w:rPr>
          <w:rFonts w:ascii="Times New Roman" w:hAnsi="Times New Roman" w:cs="Times New Roman"/>
        </w:rPr>
        <w:t xml:space="preserve"> aunque no se implemente, para mostrar que se identificó el riesgo.</w:t>
      </w:r>
    </w:p>
    <w:p w14:paraId="0A8EC58F" w14:textId="77777777" w:rsidR="00B252B4" w:rsidRPr="00D60129" w:rsidRDefault="00B252B4" w:rsidP="00B252B4">
      <w:pPr>
        <w:rPr>
          <w:rFonts w:ascii="Times New Roman" w:hAnsi="Times New Roman" w:cs="Times New Roman"/>
          <w:b/>
          <w:bCs/>
        </w:rPr>
      </w:pPr>
      <w:r w:rsidRPr="00D60129">
        <w:rPr>
          <w:rFonts w:ascii="Times New Roman" w:hAnsi="Times New Roman" w:cs="Times New Roman"/>
          <w:b/>
          <w:bCs/>
        </w:rPr>
        <w:t>Componentes del SO que integra (mapeo directo)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6189"/>
      </w:tblGrid>
      <w:tr w:rsidR="00B252B4" w:rsidRPr="00D60129" w14:paraId="5A0626C4" w14:textId="77777777">
        <w:trPr>
          <w:tblHeader/>
          <w:tblCellSpacing w:w="15" w:type="dxa"/>
        </w:trPr>
        <w:tc>
          <w:tcPr>
            <w:tcW w:w="0" w:type="auto"/>
            <w:vAlign w:val="center"/>
            <w:hideMark/>
          </w:tcPr>
          <w:p w14:paraId="223DB187" w14:textId="77777777" w:rsidR="00B252B4" w:rsidRPr="00D60129" w:rsidRDefault="00B252B4" w:rsidP="00B252B4">
            <w:pPr>
              <w:rPr>
                <w:rFonts w:ascii="Times New Roman" w:hAnsi="Times New Roman" w:cs="Times New Roman"/>
                <w:b/>
                <w:bCs/>
              </w:rPr>
            </w:pPr>
            <w:r w:rsidRPr="00D60129">
              <w:rPr>
                <w:rFonts w:ascii="Times New Roman" w:hAnsi="Times New Roman" w:cs="Times New Roman"/>
                <w:b/>
                <w:bCs/>
              </w:rPr>
              <w:t>Componente</w:t>
            </w:r>
          </w:p>
        </w:tc>
        <w:tc>
          <w:tcPr>
            <w:tcW w:w="0" w:type="auto"/>
            <w:vAlign w:val="center"/>
            <w:hideMark/>
          </w:tcPr>
          <w:p w14:paraId="33D052D3" w14:textId="77777777" w:rsidR="00B252B4" w:rsidRPr="00D60129" w:rsidRDefault="00B252B4" w:rsidP="00B252B4">
            <w:pPr>
              <w:rPr>
                <w:rFonts w:ascii="Times New Roman" w:hAnsi="Times New Roman" w:cs="Times New Roman"/>
                <w:b/>
                <w:bCs/>
              </w:rPr>
            </w:pPr>
            <w:r w:rsidRPr="00D60129">
              <w:rPr>
                <w:rFonts w:ascii="Times New Roman" w:hAnsi="Times New Roman" w:cs="Times New Roman"/>
                <w:b/>
                <w:bCs/>
              </w:rPr>
              <w:t>Rol en la solución</w:t>
            </w:r>
          </w:p>
        </w:tc>
      </w:tr>
      <w:tr w:rsidR="00B252B4" w:rsidRPr="00D60129" w14:paraId="6DCD0D09" w14:textId="77777777">
        <w:trPr>
          <w:tblCellSpacing w:w="15" w:type="dxa"/>
        </w:trPr>
        <w:tc>
          <w:tcPr>
            <w:tcW w:w="0" w:type="auto"/>
            <w:vAlign w:val="center"/>
            <w:hideMark/>
          </w:tcPr>
          <w:p w14:paraId="390A1D4C" w14:textId="77777777" w:rsidR="00B252B4" w:rsidRPr="00D60129" w:rsidRDefault="00B252B4" w:rsidP="00B252B4">
            <w:pPr>
              <w:rPr>
                <w:rFonts w:ascii="Times New Roman" w:hAnsi="Times New Roman" w:cs="Times New Roman"/>
              </w:rPr>
            </w:pPr>
            <w:r w:rsidRPr="00D60129">
              <w:rPr>
                <w:rFonts w:ascii="Times New Roman" w:hAnsi="Times New Roman" w:cs="Times New Roman"/>
              </w:rPr>
              <w:t>Gestión de procesos/hilos</w:t>
            </w:r>
          </w:p>
        </w:tc>
        <w:tc>
          <w:tcPr>
            <w:tcW w:w="0" w:type="auto"/>
            <w:vAlign w:val="center"/>
            <w:hideMark/>
          </w:tcPr>
          <w:p w14:paraId="5412BC42" w14:textId="77777777" w:rsidR="00B252B4" w:rsidRPr="00D60129" w:rsidRDefault="00B252B4" w:rsidP="00B252B4">
            <w:pPr>
              <w:rPr>
                <w:rFonts w:ascii="Times New Roman" w:hAnsi="Times New Roman" w:cs="Times New Roman"/>
              </w:rPr>
            </w:pPr>
            <w:r w:rsidRPr="00D60129">
              <w:rPr>
                <w:rFonts w:ascii="Times New Roman" w:hAnsi="Times New Roman" w:cs="Times New Roman"/>
              </w:rPr>
              <w:t>trabajadores que consumen la cola de solicitudes</w:t>
            </w:r>
          </w:p>
        </w:tc>
      </w:tr>
      <w:tr w:rsidR="00B252B4" w:rsidRPr="00D60129" w14:paraId="1BF10D59" w14:textId="77777777">
        <w:trPr>
          <w:tblCellSpacing w:w="15" w:type="dxa"/>
        </w:trPr>
        <w:tc>
          <w:tcPr>
            <w:tcW w:w="0" w:type="auto"/>
            <w:vAlign w:val="center"/>
            <w:hideMark/>
          </w:tcPr>
          <w:p w14:paraId="6E7A0309" w14:textId="77777777" w:rsidR="00B252B4" w:rsidRPr="00D60129" w:rsidRDefault="00B252B4" w:rsidP="00B252B4">
            <w:pPr>
              <w:rPr>
                <w:rFonts w:ascii="Times New Roman" w:hAnsi="Times New Roman" w:cs="Times New Roman"/>
              </w:rPr>
            </w:pPr>
            <w:r w:rsidRPr="00D60129">
              <w:rPr>
                <w:rFonts w:ascii="Times New Roman" w:hAnsi="Times New Roman" w:cs="Times New Roman"/>
              </w:rPr>
              <w:t>Sincronización</w:t>
            </w:r>
          </w:p>
        </w:tc>
        <w:tc>
          <w:tcPr>
            <w:tcW w:w="0" w:type="auto"/>
            <w:vAlign w:val="center"/>
            <w:hideMark/>
          </w:tcPr>
          <w:p w14:paraId="59D35858" w14:textId="77777777" w:rsidR="00B252B4" w:rsidRPr="00D60129" w:rsidRDefault="00B252B4" w:rsidP="00B252B4">
            <w:pPr>
              <w:rPr>
                <w:rFonts w:ascii="Times New Roman" w:hAnsi="Times New Roman" w:cs="Times New Roman"/>
              </w:rPr>
            </w:pPr>
            <w:r w:rsidRPr="00D60129">
              <w:rPr>
                <w:rFonts w:ascii="Times New Roman" w:hAnsi="Times New Roman" w:cs="Times New Roman"/>
              </w:rPr>
              <w:t>semáforo contador sobre el inventario de boletos</w:t>
            </w:r>
          </w:p>
        </w:tc>
      </w:tr>
      <w:tr w:rsidR="00B252B4" w:rsidRPr="00D60129" w14:paraId="58D13BDE" w14:textId="77777777">
        <w:trPr>
          <w:tblCellSpacing w:w="15" w:type="dxa"/>
        </w:trPr>
        <w:tc>
          <w:tcPr>
            <w:tcW w:w="0" w:type="auto"/>
            <w:vAlign w:val="center"/>
            <w:hideMark/>
          </w:tcPr>
          <w:p w14:paraId="0999DFF5" w14:textId="77777777" w:rsidR="00B252B4" w:rsidRPr="00D60129" w:rsidRDefault="00B252B4" w:rsidP="00B252B4">
            <w:pPr>
              <w:rPr>
                <w:rFonts w:ascii="Times New Roman" w:hAnsi="Times New Roman" w:cs="Times New Roman"/>
              </w:rPr>
            </w:pPr>
            <w:r w:rsidRPr="00D60129">
              <w:rPr>
                <w:rFonts w:ascii="Times New Roman" w:hAnsi="Times New Roman" w:cs="Times New Roman"/>
              </w:rPr>
              <w:t>Comunicación entre procesos</w:t>
            </w:r>
          </w:p>
        </w:tc>
        <w:tc>
          <w:tcPr>
            <w:tcW w:w="0" w:type="auto"/>
            <w:vAlign w:val="center"/>
            <w:hideMark/>
          </w:tcPr>
          <w:p w14:paraId="6F317E90" w14:textId="77777777" w:rsidR="00B252B4" w:rsidRPr="00D60129" w:rsidRDefault="00B252B4" w:rsidP="00B252B4">
            <w:pPr>
              <w:rPr>
                <w:rFonts w:ascii="Times New Roman" w:hAnsi="Times New Roman" w:cs="Times New Roman"/>
              </w:rPr>
            </w:pPr>
            <w:r w:rsidRPr="00D60129">
              <w:rPr>
                <w:rFonts w:ascii="Times New Roman" w:hAnsi="Times New Roman" w:cs="Times New Roman"/>
              </w:rPr>
              <w:t>cola FIFO compartida entre productor (solicitudes) y consumidores (trabajadores)</w:t>
            </w:r>
          </w:p>
        </w:tc>
      </w:tr>
      <w:tr w:rsidR="00B252B4" w:rsidRPr="00D60129" w14:paraId="0367D12F" w14:textId="77777777">
        <w:trPr>
          <w:tblCellSpacing w:w="15" w:type="dxa"/>
        </w:trPr>
        <w:tc>
          <w:tcPr>
            <w:tcW w:w="0" w:type="auto"/>
            <w:vAlign w:val="center"/>
            <w:hideMark/>
          </w:tcPr>
          <w:p w14:paraId="6DF2A0AB" w14:textId="77777777" w:rsidR="00B252B4" w:rsidRPr="00D60129" w:rsidRDefault="00B252B4" w:rsidP="00B252B4">
            <w:pPr>
              <w:rPr>
                <w:rFonts w:ascii="Times New Roman" w:hAnsi="Times New Roman" w:cs="Times New Roman"/>
              </w:rPr>
            </w:pPr>
            <w:r w:rsidRPr="00D60129">
              <w:rPr>
                <w:rFonts w:ascii="Times New Roman" w:hAnsi="Times New Roman" w:cs="Times New Roman"/>
              </w:rPr>
              <w:t>Gestión de memoria</w:t>
            </w:r>
          </w:p>
        </w:tc>
        <w:tc>
          <w:tcPr>
            <w:tcW w:w="0" w:type="auto"/>
            <w:vAlign w:val="center"/>
            <w:hideMark/>
          </w:tcPr>
          <w:p w14:paraId="100AA4FA" w14:textId="77777777" w:rsidR="00B252B4" w:rsidRPr="00D60129" w:rsidRDefault="00B252B4" w:rsidP="00B252B4">
            <w:pPr>
              <w:rPr>
                <w:rFonts w:ascii="Times New Roman" w:hAnsi="Times New Roman" w:cs="Times New Roman"/>
              </w:rPr>
            </w:pPr>
            <w:r w:rsidRPr="00D60129">
              <w:rPr>
                <w:rFonts w:ascii="Times New Roman" w:hAnsi="Times New Roman" w:cs="Times New Roman"/>
              </w:rPr>
              <w:t>tabla de inventario como recurso compartido en memoria</w:t>
            </w:r>
          </w:p>
        </w:tc>
      </w:tr>
      <w:tr w:rsidR="00B252B4" w:rsidRPr="00D60129" w14:paraId="1BA2462F" w14:textId="77777777">
        <w:trPr>
          <w:tblCellSpacing w:w="15" w:type="dxa"/>
        </w:trPr>
        <w:tc>
          <w:tcPr>
            <w:tcW w:w="0" w:type="auto"/>
            <w:vAlign w:val="center"/>
            <w:hideMark/>
          </w:tcPr>
          <w:p w14:paraId="40D09AB1" w14:textId="77777777" w:rsidR="00B252B4" w:rsidRPr="00D60129" w:rsidRDefault="00B252B4" w:rsidP="00B252B4">
            <w:pPr>
              <w:rPr>
                <w:rFonts w:ascii="Times New Roman" w:hAnsi="Times New Roman" w:cs="Times New Roman"/>
              </w:rPr>
            </w:pPr>
            <w:r w:rsidRPr="00D60129">
              <w:rPr>
                <w:rFonts w:ascii="Times New Roman" w:hAnsi="Times New Roman" w:cs="Times New Roman"/>
              </w:rPr>
              <w:t>Planificación/balanceo de cargas</w:t>
            </w:r>
          </w:p>
        </w:tc>
        <w:tc>
          <w:tcPr>
            <w:tcW w:w="0" w:type="auto"/>
            <w:vAlign w:val="center"/>
            <w:hideMark/>
          </w:tcPr>
          <w:p w14:paraId="1DCB4EFF" w14:textId="77777777" w:rsidR="00B252B4" w:rsidRPr="00D60129" w:rsidRDefault="00B252B4" w:rsidP="00B252B4">
            <w:pPr>
              <w:rPr>
                <w:rFonts w:ascii="Times New Roman" w:hAnsi="Times New Roman" w:cs="Times New Roman"/>
              </w:rPr>
            </w:pPr>
            <w:r w:rsidRPr="00D60129">
              <w:rPr>
                <w:rFonts w:ascii="Times New Roman" w:hAnsi="Times New Roman" w:cs="Times New Roman"/>
              </w:rPr>
              <w:t>balanceador que reparte solicitudes entrantes entre trabajadores en paralelo, escalando su número según la carga</w:t>
            </w:r>
          </w:p>
        </w:tc>
      </w:tr>
      <w:tr w:rsidR="00B252B4" w:rsidRPr="00D60129" w14:paraId="617B8497" w14:textId="77777777">
        <w:trPr>
          <w:tblCellSpacing w:w="15" w:type="dxa"/>
        </w:trPr>
        <w:tc>
          <w:tcPr>
            <w:tcW w:w="0" w:type="auto"/>
            <w:vAlign w:val="center"/>
            <w:hideMark/>
          </w:tcPr>
          <w:p w14:paraId="3B6B3FBB" w14:textId="77777777" w:rsidR="00B252B4" w:rsidRPr="00D60129" w:rsidRDefault="00B252B4" w:rsidP="00B252B4">
            <w:pPr>
              <w:rPr>
                <w:rFonts w:ascii="Times New Roman" w:hAnsi="Times New Roman" w:cs="Times New Roman"/>
              </w:rPr>
            </w:pPr>
            <w:r w:rsidRPr="00D60129">
              <w:rPr>
                <w:rFonts w:ascii="Times New Roman" w:hAnsi="Times New Roman" w:cs="Times New Roman"/>
              </w:rPr>
              <w:t>Procesamiento asíncrono</w:t>
            </w:r>
          </w:p>
        </w:tc>
        <w:tc>
          <w:tcPr>
            <w:tcW w:w="0" w:type="auto"/>
            <w:vAlign w:val="center"/>
            <w:hideMark/>
          </w:tcPr>
          <w:p w14:paraId="1C78CDCA" w14:textId="77777777" w:rsidR="00B252B4" w:rsidRPr="00D60129" w:rsidRDefault="00B252B4" w:rsidP="00B252B4">
            <w:pPr>
              <w:rPr>
                <w:rFonts w:ascii="Times New Roman" w:hAnsi="Times New Roman" w:cs="Times New Roman"/>
              </w:rPr>
            </w:pPr>
            <w:r w:rsidRPr="00D60129">
              <w:rPr>
                <w:rFonts w:ascii="Times New Roman" w:hAnsi="Times New Roman" w:cs="Times New Roman"/>
              </w:rPr>
              <w:t>tareas no críticas (confirmación, generación de boleto) se disparan después de confirmada la venta, fuera de la ruta crítica del semáforo</w:t>
            </w:r>
          </w:p>
        </w:tc>
      </w:tr>
    </w:tbl>
    <w:p w14:paraId="041F191D" w14:textId="77777777" w:rsidR="009749CA" w:rsidRPr="00D60129" w:rsidRDefault="009749CA" w:rsidP="00B252B4">
      <w:pPr>
        <w:rPr>
          <w:rFonts w:ascii="Times New Roman" w:hAnsi="Times New Roman" w:cs="Times New Roman"/>
          <w:b/>
          <w:bCs/>
        </w:rPr>
      </w:pPr>
    </w:p>
    <w:p w14:paraId="51399E03" w14:textId="77777777" w:rsidR="009749CA" w:rsidRPr="00D60129" w:rsidRDefault="009749CA" w:rsidP="00B252B4">
      <w:pPr>
        <w:rPr>
          <w:rFonts w:ascii="Times New Roman" w:hAnsi="Times New Roman" w:cs="Times New Roman"/>
          <w:b/>
          <w:bCs/>
        </w:rPr>
      </w:pPr>
    </w:p>
    <w:p w14:paraId="5A9A7643" w14:textId="3813232F" w:rsidR="00B252B4" w:rsidRPr="00D60129" w:rsidRDefault="00B252B4" w:rsidP="00B252B4">
      <w:pPr>
        <w:rPr>
          <w:rFonts w:ascii="Times New Roman" w:hAnsi="Times New Roman" w:cs="Times New Roman"/>
          <w:b/>
          <w:bCs/>
        </w:rPr>
      </w:pPr>
      <w:r w:rsidRPr="00D60129">
        <w:rPr>
          <w:rFonts w:ascii="Times New Roman" w:hAnsi="Times New Roman" w:cs="Times New Roman"/>
          <w:b/>
          <w:bCs/>
        </w:rPr>
        <w:lastRenderedPageBreak/>
        <w:t>Fase 3 — Diseño Preliminar (semana 2)</w:t>
      </w:r>
    </w:p>
    <w:p w14:paraId="258EEE47" w14:textId="77777777" w:rsidR="00C2187D" w:rsidRPr="00D60129" w:rsidRDefault="00C2187D" w:rsidP="00C2187D">
      <w:pPr>
        <w:rPr>
          <w:rFonts w:ascii="Times New Roman" w:hAnsi="Times New Roman" w:cs="Times New Roman"/>
          <w:b/>
          <w:bCs/>
        </w:rPr>
      </w:pPr>
      <w:r w:rsidRPr="00D60129">
        <w:rPr>
          <w:rFonts w:ascii="Times New Roman" w:hAnsi="Times New Roman" w:cs="Times New Roman"/>
          <w:b/>
          <w:bCs/>
        </w:rPr>
        <w:t>Diagrama de Bloques (Estructura del Sistema)</w:t>
      </w:r>
    </w:p>
    <w:p w14:paraId="7757E71E" w14:textId="77777777" w:rsidR="00C2187D" w:rsidRPr="00D60129" w:rsidRDefault="00C2187D" w:rsidP="00C2187D">
      <w:pPr>
        <w:rPr>
          <w:rFonts w:ascii="Times New Roman" w:hAnsi="Times New Roman" w:cs="Times New Roman"/>
          <w:b/>
          <w:bCs/>
        </w:rPr>
      </w:pPr>
      <w:r w:rsidRPr="00D60129">
        <w:rPr>
          <w:rFonts w:ascii="Times New Roman" w:hAnsi="Times New Roman" w:cs="Times New Roman"/>
        </w:rPr>
        <w:t>El diagrama muestra cómo interactúan las peticiones de los usuarios con los componentes del Sistema Operativo y la infraestructura.</w:t>
      </w:r>
    </w:p>
    <w:p w14:paraId="06A0F535" w14:textId="2DA7445A" w:rsidR="00C2187D" w:rsidRPr="00D60129" w:rsidRDefault="00654667" w:rsidP="00B252B4">
      <w:pPr>
        <w:rPr>
          <w:rFonts w:ascii="Times New Roman" w:hAnsi="Times New Roman" w:cs="Times New Roman"/>
          <w:b/>
          <w:bCs/>
        </w:rPr>
      </w:pPr>
      <w:r w:rsidRPr="00D60129">
        <w:rPr>
          <w:rFonts w:ascii="Times New Roman" w:hAnsi="Times New Roman" w:cs="Times New Roman"/>
        </w:rPr>
        <w:drawing>
          <wp:inline distT="0" distB="0" distL="0" distR="0" wp14:anchorId="1F148055" wp14:editId="1B5A9E34">
            <wp:extent cx="3909060" cy="4983480"/>
            <wp:effectExtent l="0" t="0" r="0" b="7620"/>
            <wp:docPr id="582655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9060" cy="4983480"/>
                    </a:xfrm>
                    <a:prstGeom prst="rect">
                      <a:avLst/>
                    </a:prstGeom>
                    <a:noFill/>
                    <a:ln>
                      <a:noFill/>
                    </a:ln>
                  </pic:spPr>
                </pic:pic>
              </a:graphicData>
            </a:graphic>
          </wp:inline>
        </w:drawing>
      </w:r>
    </w:p>
    <w:p w14:paraId="04F91D48" w14:textId="77777777" w:rsidR="00D60129" w:rsidRPr="00D60129" w:rsidRDefault="00D60129" w:rsidP="00B252B4">
      <w:pPr>
        <w:rPr>
          <w:rFonts w:ascii="Times New Roman" w:hAnsi="Times New Roman" w:cs="Times New Roman"/>
          <w:b/>
          <w:bCs/>
        </w:rPr>
      </w:pPr>
    </w:p>
    <w:p w14:paraId="63E8EA46" w14:textId="77777777" w:rsidR="00D60129" w:rsidRPr="00D60129" w:rsidRDefault="00D60129" w:rsidP="00B252B4">
      <w:pPr>
        <w:rPr>
          <w:rFonts w:ascii="Times New Roman" w:hAnsi="Times New Roman" w:cs="Times New Roman"/>
          <w:b/>
          <w:bCs/>
        </w:rPr>
      </w:pPr>
    </w:p>
    <w:p w14:paraId="66B5D6E2" w14:textId="77777777" w:rsidR="00D60129" w:rsidRPr="00D60129" w:rsidRDefault="00D60129" w:rsidP="00B252B4">
      <w:pPr>
        <w:rPr>
          <w:rFonts w:ascii="Times New Roman" w:hAnsi="Times New Roman" w:cs="Times New Roman"/>
          <w:b/>
          <w:bCs/>
        </w:rPr>
      </w:pPr>
    </w:p>
    <w:p w14:paraId="79CB5C90" w14:textId="77777777" w:rsidR="00D60129" w:rsidRPr="00D60129" w:rsidRDefault="00D60129" w:rsidP="00B252B4">
      <w:pPr>
        <w:rPr>
          <w:rFonts w:ascii="Times New Roman" w:hAnsi="Times New Roman" w:cs="Times New Roman"/>
          <w:b/>
          <w:bCs/>
        </w:rPr>
      </w:pPr>
    </w:p>
    <w:p w14:paraId="7E4B7033" w14:textId="77777777" w:rsidR="00D60129" w:rsidRPr="00D60129" w:rsidRDefault="00D60129" w:rsidP="00B252B4">
      <w:pPr>
        <w:rPr>
          <w:rFonts w:ascii="Times New Roman" w:hAnsi="Times New Roman" w:cs="Times New Roman"/>
          <w:b/>
          <w:bCs/>
        </w:rPr>
      </w:pPr>
    </w:p>
    <w:p w14:paraId="6C1F44C9" w14:textId="77777777" w:rsidR="00D60129" w:rsidRPr="00D60129" w:rsidRDefault="00D60129" w:rsidP="00B252B4">
      <w:pPr>
        <w:rPr>
          <w:rFonts w:ascii="Times New Roman" w:hAnsi="Times New Roman" w:cs="Times New Roman"/>
          <w:b/>
          <w:bCs/>
        </w:rPr>
      </w:pPr>
    </w:p>
    <w:p w14:paraId="13E3BD02" w14:textId="77777777" w:rsidR="00D60129" w:rsidRPr="00D60129" w:rsidRDefault="00D60129" w:rsidP="00B252B4">
      <w:pPr>
        <w:rPr>
          <w:rFonts w:ascii="Times New Roman" w:hAnsi="Times New Roman" w:cs="Times New Roman"/>
          <w:b/>
          <w:bCs/>
        </w:rPr>
      </w:pPr>
    </w:p>
    <w:p w14:paraId="29638D6A" w14:textId="376D93F2" w:rsidR="00863944" w:rsidRPr="00D60129" w:rsidRDefault="00D60129" w:rsidP="00B252B4">
      <w:pPr>
        <w:rPr>
          <w:rFonts w:ascii="Times New Roman" w:hAnsi="Times New Roman" w:cs="Times New Roman"/>
          <w:b/>
          <w:bCs/>
        </w:rPr>
      </w:pPr>
      <w:r w:rsidRPr="00D60129">
        <w:rPr>
          <w:rFonts w:ascii="Times New Roman" w:hAnsi="Times New Roman" w:cs="Times New Roman"/>
          <w:b/>
          <w:bCs/>
        </w:rPr>
        <w:lastRenderedPageBreak/>
        <w:t>Descripción de los Algoritmos o Procesos Para Implementar</w:t>
      </w:r>
    </w:p>
    <w:p w14:paraId="1DFAADD5" w14:textId="34EB97ED" w:rsidR="00116D57" w:rsidRPr="00D60129" w:rsidRDefault="00AC1C7A" w:rsidP="009F1D97">
      <w:pPr>
        <w:rPr>
          <w:rFonts w:ascii="Times New Roman" w:hAnsi="Times New Roman" w:cs="Times New Roman"/>
        </w:rPr>
      </w:pPr>
      <w:r w:rsidRPr="00D60129">
        <w:rPr>
          <w:rFonts w:ascii="Times New Roman" w:hAnsi="Times New Roman" w:cs="Times New Roman"/>
        </w:rPr>
        <w:t>En el software se implementan tres algoritmos/procesos principales que ejecutan la lógica de sincronización y contro</w:t>
      </w:r>
      <w:r w:rsidR="00116D57" w:rsidRPr="00D60129">
        <w:rPr>
          <w:rFonts w:ascii="Times New Roman" w:hAnsi="Times New Roman" w:cs="Times New Roman"/>
        </w:rPr>
        <w:t>l.</w:t>
      </w:r>
    </w:p>
    <w:p w14:paraId="7D45182F" w14:textId="38F4AF6D" w:rsidR="009F1D97" w:rsidRPr="00D60129" w:rsidRDefault="009F1D97" w:rsidP="009F1D97">
      <w:pPr>
        <w:rPr>
          <w:rFonts w:ascii="Times New Roman" w:hAnsi="Times New Roman" w:cs="Times New Roman"/>
        </w:rPr>
      </w:pPr>
      <w:r w:rsidRPr="00D60129">
        <w:rPr>
          <w:rFonts w:ascii="Times New Roman" w:hAnsi="Times New Roman" w:cs="Times New Roman"/>
          <w:b/>
          <w:bCs/>
        </w:rPr>
        <w:t>Algoritmos y Procesos Clave del Software</w:t>
      </w:r>
    </w:p>
    <w:p w14:paraId="5EBDCFCA" w14:textId="77777777" w:rsidR="009F1D97" w:rsidRPr="00D60129" w:rsidRDefault="009F1D97" w:rsidP="009F1D97">
      <w:pPr>
        <w:numPr>
          <w:ilvl w:val="0"/>
          <w:numId w:val="5"/>
        </w:numPr>
        <w:rPr>
          <w:rFonts w:ascii="Times New Roman" w:hAnsi="Times New Roman" w:cs="Times New Roman"/>
        </w:rPr>
      </w:pPr>
      <w:r w:rsidRPr="00D60129">
        <w:rPr>
          <w:rFonts w:ascii="Times New Roman" w:hAnsi="Times New Roman" w:cs="Times New Roman"/>
          <w:b/>
          <w:bCs/>
        </w:rPr>
        <w:t>Hilo Trabajador (</w:t>
      </w:r>
      <w:r w:rsidRPr="00D60129">
        <w:rPr>
          <w:rFonts w:ascii="Times New Roman" w:hAnsi="Times New Roman" w:cs="Times New Roman"/>
          <w:b/>
          <w:bCs/>
          <w:i/>
          <w:iCs/>
        </w:rPr>
        <w:t>Worker Thread</w:t>
      </w:r>
      <w:r w:rsidRPr="00D60129">
        <w:rPr>
          <w:rFonts w:ascii="Times New Roman" w:hAnsi="Times New Roman" w:cs="Times New Roman"/>
          <w:b/>
          <w:bCs/>
        </w:rPr>
        <w:t>) — Reserva Atómica</w:t>
      </w:r>
    </w:p>
    <w:p w14:paraId="32D95705" w14:textId="77777777" w:rsidR="009F1D97" w:rsidRPr="00953747" w:rsidRDefault="009F1D97" w:rsidP="009F1D97">
      <w:pPr>
        <w:numPr>
          <w:ilvl w:val="1"/>
          <w:numId w:val="5"/>
        </w:numPr>
        <w:rPr>
          <w:rFonts w:ascii="Times New Roman" w:hAnsi="Times New Roman" w:cs="Times New Roman"/>
        </w:rPr>
      </w:pPr>
      <w:r w:rsidRPr="00953747">
        <w:rPr>
          <w:rFonts w:ascii="Times New Roman" w:hAnsi="Times New Roman" w:cs="Times New Roman"/>
        </w:rPr>
        <w:t xml:space="preserve">Extracción: Consume una solicitud de la cola FIFO (IPC). </w:t>
      </w:r>
    </w:p>
    <w:p w14:paraId="56EC1E1A" w14:textId="0DB7FC0F" w:rsidR="009F1D97" w:rsidRPr="00953747" w:rsidRDefault="009F1D97" w:rsidP="009F1D97">
      <w:pPr>
        <w:numPr>
          <w:ilvl w:val="1"/>
          <w:numId w:val="5"/>
        </w:numPr>
        <w:rPr>
          <w:rFonts w:ascii="Times New Roman" w:hAnsi="Times New Roman" w:cs="Times New Roman"/>
        </w:rPr>
      </w:pPr>
      <w:r w:rsidRPr="00953747">
        <w:rPr>
          <w:rFonts w:ascii="Times New Roman" w:hAnsi="Times New Roman" w:cs="Times New Roman"/>
        </w:rPr>
        <w:t xml:space="preserve">Semáforo Contador: Ejecuta wait() sobre el semáforo de inventario global. Si está en </w:t>
      </w:r>
      <m:oMath>
        <m:r>
          <w:rPr>
            <w:rFonts w:ascii="Cambria Math" w:hAnsi="Cambria Math" w:cs="Times New Roman"/>
          </w:rPr>
          <m:t>0</m:t>
        </m:r>
      </m:oMath>
      <w:r w:rsidRPr="00953747">
        <w:rPr>
          <w:rFonts w:ascii="Times New Roman" w:hAnsi="Times New Roman" w:cs="Times New Roman"/>
        </w:rPr>
        <w:t xml:space="preserve">, responde "Agotado". Si es </w:t>
      </w:r>
      <m:oMath>
        <m:r>
          <w:rPr>
            <w:rFonts w:ascii="Cambria Math" w:hAnsi="Cambria Math" w:cs="Times New Roman"/>
          </w:rPr>
          <m:t>&gt;0</m:t>
        </m:r>
      </m:oMath>
      <w:r w:rsidRPr="00953747">
        <w:rPr>
          <w:rFonts w:ascii="Times New Roman" w:hAnsi="Times New Roman" w:cs="Times New Roman"/>
        </w:rPr>
        <w:t xml:space="preserve">, decrementa </w:t>
      </w:r>
      <m:oMath>
        <m:r>
          <w:rPr>
            <w:rFonts w:ascii="Cambria Math" w:hAnsi="Cambria Math" w:cs="Times New Roman"/>
          </w:rPr>
          <m:t>1</m:t>
        </m:r>
      </m:oMath>
      <w:r w:rsidRPr="00953747">
        <w:rPr>
          <w:rFonts w:ascii="Times New Roman" w:hAnsi="Times New Roman" w:cs="Times New Roman"/>
        </w:rPr>
        <w:t xml:space="preserve"> y avanza. </w:t>
      </w:r>
    </w:p>
    <w:p w14:paraId="3B4BA9A1" w14:textId="77777777" w:rsidR="009F1D97" w:rsidRPr="00953747" w:rsidRDefault="009F1D97" w:rsidP="009F1D97">
      <w:pPr>
        <w:numPr>
          <w:ilvl w:val="1"/>
          <w:numId w:val="5"/>
        </w:numPr>
        <w:rPr>
          <w:rFonts w:ascii="Times New Roman" w:hAnsi="Times New Roman" w:cs="Times New Roman"/>
        </w:rPr>
      </w:pPr>
      <w:r w:rsidRPr="00953747">
        <w:rPr>
          <w:rFonts w:ascii="Times New Roman" w:hAnsi="Times New Roman" w:cs="Times New Roman"/>
        </w:rPr>
        <w:t xml:space="preserve">Mutex de Asiento: Aplica lock() sobre la celda de memoria del asiento específico. </w:t>
      </w:r>
    </w:p>
    <w:p w14:paraId="60B76BB0" w14:textId="77777777" w:rsidR="009F1D97" w:rsidRPr="00D60129" w:rsidRDefault="009F1D97" w:rsidP="009F1D97">
      <w:pPr>
        <w:numPr>
          <w:ilvl w:val="2"/>
          <w:numId w:val="5"/>
        </w:numPr>
        <w:rPr>
          <w:rFonts w:ascii="Times New Roman" w:hAnsi="Times New Roman" w:cs="Times New Roman"/>
        </w:rPr>
      </w:pPr>
      <w:r w:rsidRPr="00D60129">
        <w:rPr>
          <w:rFonts w:ascii="Times New Roman" w:hAnsi="Times New Roman" w:cs="Times New Roman"/>
          <w:i/>
          <w:iCs/>
        </w:rPr>
        <w:t>Si está libre:</w:t>
      </w:r>
      <w:r w:rsidRPr="00D60129">
        <w:rPr>
          <w:rFonts w:ascii="Times New Roman" w:hAnsi="Times New Roman" w:cs="Times New Roman"/>
        </w:rPr>
        <w:t xml:space="preserve"> Cambia estado a RESERVADO, guarda marca de tiempo (</w:t>
      </w:r>
      <w:r w:rsidRPr="00D60129">
        <w:rPr>
          <w:rFonts w:ascii="Times New Roman" w:hAnsi="Times New Roman" w:cs="Times New Roman"/>
          <w:i/>
          <w:iCs/>
        </w:rPr>
        <w:t>timestamp</w:t>
      </w:r>
      <w:r w:rsidRPr="00D60129">
        <w:rPr>
          <w:rFonts w:ascii="Times New Roman" w:hAnsi="Times New Roman" w:cs="Times New Roman"/>
        </w:rPr>
        <w:t xml:space="preserve">), libera el Mutex (unlock), confirma al usuario y dispara el pago asíncrono. </w:t>
      </w:r>
    </w:p>
    <w:p w14:paraId="77AB35D8" w14:textId="77777777" w:rsidR="009F1D97" w:rsidRPr="00D60129" w:rsidRDefault="009F1D97" w:rsidP="009F1D97">
      <w:pPr>
        <w:numPr>
          <w:ilvl w:val="2"/>
          <w:numId w:val="5"/>
        </w:numPr>
        <w:rPr>
          <w:rFonts w:ascii="Times New Roman" w:hAnsi="Times New Roman" w:cs="Times New Roman"/>
        </w:rPr>
      </w:pPr>
      <w:r w:rsidRPr="00D60129">
        <w:rPr>
          <w:rFonts w:ascii="Times New Roman" w:hAnsi="Times New Roman" w:cs="Times New Roman"/>
          <w:i/>
          <w:iCs/>
        </w:rPr>
        <w:t>Si está ocupado:</w:t>
      </w:r>
      <w:r w:rsidRPr="00D60129">
        <w:rPr>
          <w:rFonts w:ascii="Times New Roman" w:hAnsi="Times New Roman" w:cs="Times New Roman"/>
        </w:rPr>
        <w:t xml:space="preserve"> Libera el Mutex, incrementa el semáforo con signal() para devolver el cupo y notifica "Ocupado". </w:t>
      </w:r>
    </w:p>
    <w:p w14:paraId="7E3DA9C8" w14:textId="77777777" w:rsidR="009F1D97" w:rsidRPr="00D60129" w:rsidRDefault="009F1D97" w:rsidP="009F1D97">
      <w:pPr>
        <w:numPr>
          <w:ilvl w:val="0"/>
          <w:numId w:val="5"/>
        </w:numPr>
        <w:rPr>
          <w:rFonts w:ascii="Times New Roman" w:hAnsi="Times New Roman" w:cs="Times New Roman"/>
        </w:rPr>
      </w:pPr>
      <w:r w:rsidRPr="00D60129">
        <w:rPr>
          <w:rFonts w:ascii="Times New Roman" w:hAnsi="Times New Roman" w:cs="Times New Roman"/>
          <w:b/>
          <w:bCs/>
        </w:rPr>
        <w:t>Monitor de Timeout — Guardián de Recursos</w:t>
      </w:r>
    </w:p>
    <w:p w14:paraId="1EA769D9" w14:textId="5615F260" w:rsidR="009F1D97" w:rsidRPr="00953747" w:rsidRDefault="009F1D97" w:rsidP="009F1D97">
      <w:pPr>
        <w:numPr>
          <w:ilvl w:val="1"/>
          <w:numId w:val="5"/>
        </w:numPr>
        <w:rPr>
          <w:rFonts w:ascii="Times New Roman" w:hAnsi="Times New Roman" w:cs="Times New Roman"/>
        </w:rPr>
      </w:pPr>
      <w:r w:rsidRPr="00953747">
        <w:rPr>
          <w:rFonts w:ascii="Times New Roman" w:hAnsi="Times New Roman" w:cs="Times New Roman"/>
        </w:rPr>
        <w:t xml:space="preserve">Bucle periódico: Recorre la memoria RAM cada </w:t>
      </w:r>
      <m:oMath>
        <m:r>
          <w:rPr>
            <w:rFonts w:ascii="Cambria Math" w:hAnsi="Cambria Math" w:cs="Times New Roman"/>
          </w:rPr>
          <m:t>N</m:t>
        </m:r>
      </m:oMath>
      <w:r w:rsidRPr="00953747">
        <w:rPr>
          <w:rFonts w:ascii="Times New Roman" w:hAnsi="Times New Roman" w:cs="Times New Roman"/>
        </w:rPr>
        <w:t xml:space="preserve"> segundos. </w:t>
      </w:r>
    </w:p>
    <w:p w14:paraId="17947DFB" w14:textId="77777777" w:rsidR="009F1D97" w:rsidRPr="00953747" w:rsidRDefault="009F1D97" w:rsidP="009F1D97">
      <w:pPr>
        <w:numPr>
          <w:ilvl w:val="1"/>
          <w:numId w:val="5"/>
        </w:numPr>
        <w:rPr>
          <w:rFonts w:ascii="Times New Roman" w:hAnsi="Times New Roman" w:cs="Times New Roman"/>
        </w:rPr>
      </w:pPr>
      <w:r w:rsidRPr="00953747">
        <w:rPr>
          <w:rFonts w:ascii="Times New Roman" w:hAnsi="Times New Roman" w:cs="Times New Roman"/>
        </w:rPr>
        <w:t xml:space="preserve">Expiración: Si un asiento está RESERVADO por más de 5 minutos sin pago, bloquea el asiento (lock), restablece el estado a LIBRE, libera el asiento (unlock) y ejecuta signal() sobre el semáforo global para reactivar esa entrada. </w:t>
      </w:r>
    </w:p>
    <w:p w14:paraId="36B1B8FC" w14:textId="77777777" w:rsidR="009F1D97" w:rsidRPr="00D60129" w:rsidRDefault="009F1D97" w:rsidP="009F1D97">
      <w:pPr>
        <w:numPr>
          <w:ilvl w:val="0"/>
          <w:numId w:val="5"/>
        </w:numPr>
        <w:rPr>
          <w:rFonts w:ascii="Times New Roman" w:hAnsi="Times New Roman" w:cs="Times New Roman"/>
        </w:rPr>
      </w:pPr>
      <w:r w:rsidRPr="00D60129">
        <w:rPr>
          <w:rFonts w:ascii="Times New Roman" w:hAnsi="Times New Roman" w:cs="Times New Roman"/>
          <w:b/>
          <w:bCs/>
        </w:rPr>
        <w:t>Proceso Asíncrono — Liberación de la Ruta Crítica</w:t>
      </w:r>
    </w:p>
    <w:p w14:paraId="63E1E925" w14:textId="2CB831A2" w:rsidR="009A41E1" w:rsidRPr="00953747" w:rsidRDefault="009F1D97" w:rsidP="009A41E1">
      <w:pPr>
        <w:numPr>
          <w:ilvl w:val="1"/>
          <w:numId w:val="5"/>
        </w:numPr>
        <w:rPr>
          <w:rFonts w:ascii="Times New Roman" w:hAnsi="Times New Roman" w:cs="Times New Roman"/>
        </w:rPr>
      </w:pPr>
      <w:r w:rsidRPr="00953747">
        <w:rPr>
          <w:rFonts w:ascii="Times New Roman" w:hAnsi="Times New Roman" w:cs="Times New Roman"/>
        </w:rPr>
        <w:t xml:space="preserve">Ejecución en segundo plano: Procesa el pago con la pasarela bancaria, genera la entrada en PDF/QR y envía la confirmación por correo fuera de la sección crítica para no bloquear el inventario en memoria. </w:t>
      </w:r>
      <w:r w:rsidR="00711387" w:rsidRPr="00953747">
        <w:rPr>
          <w:rFonts w:ascii="Times New Roman" w:hAnsi="Times New Roman" w:cs="Times New Roman"/>
        </w:rPr>
        <w:t xml:space="preserve">                                                                             </w:t>
      </w:r>
    </w:p>
    <w:p w14:paraId="7388F302" w14:textId="77777777" w:rsidR="00D60129" w:rsidRPr="00D60129" w:rsidRDefault="00116D57" w:rsidP="009A41E1">
      <w:pPr>
        <w:rPr>
          <w:rFonts w:ascii="Times New Roman" w:hAnsi="Times New Roman" w:cs="Times New Roman"/>
          <w:b/>
          <w:bCs/>
        </w:rPr>
      </w:pPr>
      <w:r w:rsidRPr="00D60129">
        <w:rPr>
          <w:rFonts w:ascii="Times New Roman" w:hAnsi="Times New Roman" w:cs="Times New Roman"/>
          <w:b/>
          <w:bCs/>
        </w:rPr>
        <w:t>Lista de Recursos Necesarios</w:t>
      </w:r>
    </w:p>
    <w:p w14:paraId="040F2005" w14:textId="11187D3B" w:rsidR="00A20FFC" w:rsidRPr="00D60129" w:rsidRDefault="00D60129" w:rsidP="009A41E1">
      <w:pPr>
        <w:rPr>
          <w:rFonts w:ascii="Times New Roman" w:hAnsi="Times New Roman" w:cs="Times New Roman"/>
        </w:rPr>
      </w:pPr>
      <w:r w:rsidRPr="00D60129">
        <w:rPr>
          <w:rFonts w:ascii="Times New Roman" w:hAnsi="Times New Roman" w:cs="Times New Roman"/>
        </w:rPr>
        <w:t>Para garantizar la viabilidad y ejecución de la solución, se requiere la integración de las siguientes herramientas de desarrollo, bibliotecas de software y componentes de hardware:</w:t>
      </w:r>
    </w:p>
    <w:tbl>
      <w:tblPr>
        <w:tblStyle w:val="Tablaconcuadrcula"/>
        <w:tblW w:w="9781" w:type="dxa"/>
        <w:tblInd w:w="-572" w:type="dxa"/>
        <w:tblLook w:val="04A0" w:firstRow="1" w:lastRow="0" w:firstColumn="1" w:lastColumn="0" w:noHBand="0" w:noVBand="1"/>
      </w:tblPr>
      <w:tblGrid>
        <w:gridCol w:w="2127"/>
        <w:gridCol w:w="3118"/>
        <w:gridCol w:w="4536"/>
      </w:tblGrid>
      <w:tr w:rsidR="00FB405C" w:rsidRPr="00D60129" w14:paraId="21970314" w14:textId="77777777" w:rsidTr="00D27A36">
        <w:tc>
          <w:tcPr>
            <w:tcW w:w="2127" w:type="dxa"/>
            <w:vAlign w:val="center"/>
          </w:tcPr>
          <w:p w14:paraId="251BCFCC" w14:textId="397AFE52" w:rsidR="00FB405C" w:rsidRPr="00D60129" w:rsidRDefault="00FB405C" w:rsidP="00FB405C">
            <w:pPr>
              <w:rPr>
                <w:rFonts w:ascii="Times New Roman" w:hAnsi="Times New Roman" w:cs="Times New Roman"/>
              </w:rPr>
            </w:pPr>
            <w:r w:rsidRPr="00D60129">
              <w:rPr>
                <w:rStyle w:val="Fuerte"/>
                <w:rFonts w:ascii="Times New Roman" w:hAnsi="Times New Roman" w:cs="Times New Roman"/>
              </w:rPr>
              <w:t>Categoría</w:t>
            </w:r>
          </w:p>
        </w:tc>
        <w:tc>
          <w:tcPr>
            <w:tcW w:w="3118" w:type="dxa"/>
            <w:vAlign w:val="center"/>
          </w:tcPr>
          <w:p w14:paraId="36FF8600" w14:textId="3E7B56D2" w:rsidR="00FB405C" w:rsidRPr="00D60129" w:rsidRDefault="00FB405C" w:rsidP="00FB405C">
            <w:pPr>
              <w:rPr>
                <w:rFonts w:ascii="Times New Roman" w:hAnsi="Times New Roman" w:cs="Times New Roman"/>
              </w:rPr>
            </w:pPr>
            <w:r w:rsidRPr="00D60129">
              <w:rPr>
                <w:rStyle w:val="Fuerte"/>
                <w:rFonts w:ascii="Times New Roman" w:hAnsi="Times New Roman" w:cs="Times New Roman"/>
              </w:rPr>
              <w:t>Recurso / Herramienta</w:t>
            </w:r>
          </w:p>
        </w:tc>
        <w:tc>
          <w:tcPr>
            <w:tcW w:w="4536" w:type="dxa"/>
            <w:vAlign w:val="center"/>
          </w:tcPr>
          <w:p w14:paraId="03C46D05" w14:textId="1CBE97A0" w:rsidR="00FB405C" w:rsidRPr="00D60129" w:rsidRDefault="00FB405C" w:rsidP="00FB405C">
            <w:pPr>
              <w:rPr>
                <w:rFonts w:ascii="Times New Roman" w:hAnsi="Times New Roman" w:cs="Times New Roman"/>
              </w:rPr>
            </w:pPr>
            <w:r w:rsidRPr="00D60129">
              <w:rPr>
                <w:rStyle w:val="Fuerte"/>
                <w:rFonts w:ascii="Times New Roman" w:hAnsi="Times New Roman" w:cs="Times New Roman"/>
              </w:rPr>
              <w:t>Función / Justificación en el SO</w:t>
            </w:r>
          </w:p>
        </w:tc>
      </w:tr>
      <w:tr w:rsidR="00AB269A" w:rsidRPr="00D60129" w14:paraId="5A300A8A" w14:textId="77777777" w:rsidTr="00D27A36">
        <w:tc>
          <w:tcPr>
            <w:tcW w:w="2127" w:type="dxa"/>
          </w:tcPr>
          <w:p w14:paraId="395DDAD3" w14:textId="7702A64A" w:rsidR="00AB269A" w:rsidRPr="00D60129" w:rsidRDefault="00E506DF" w:rsidP="00B252B4">
            <w:pPr>
              <w:rPr>
                <w:rFonts w:ascii="Times New Roman" w:hAnsi="Times New Roman" w:cs="Times New Roman"/>
              </w:rPr>
            </w:pPr>
            <w:r w:rsidRPr="00D60129">
              <w:rPr>
                <w:rFonts w:ascii="Times New Roman" w:hAnsi="Times New Roman" w:cs="Times New Roman"/>
              </w:rPr>
              <w:t xml:space="preserve">Lenguaje de programación </w:t>
            </w:r>
          </w:p>
        </w:tc>
        <w:tc>
          <w:tcPr>
            <w:tcW w:w="3118" w:type="dxa"/>
          </w:tcPr>
          <w:p w14:paraId="60A0B235" w14:textId="2A9310F5" w:rsidR="00AB269A" w:rsidRPr="00D60129" w:rsidRDefault="009F6A99" w:rsidP="00B252B4">
            <w:pPr>
              <w:rPr>
                <w:rFonts w:ascii="Times New Roman" w:hAnsi="Times New Roman" w:cs="Times New Roman"/>
              </w:rPr>
            </w:pPr>
            <w:r w:rsidRPr="00D60129">
              <w:rPr>
                <w:rFonts w:ascii="Times New Roman" w:hAnsi="Times New Roman" w:cs="Times New Roman"/>
              </w:rPr>
              <w:t>C/C</w:t>
            </w:r>
            <w:r w:rsidR="00D8378D" w:rsidRPr="00D60129">
              <w:rPr>
                <w:rFonts w:ascii="Times New Roman" w:hAnsi="Times New Roman" w:cs="Times New Roman"/>
              </w:rPr>
              <w:t>++ (O Python con multiprocessing)</w:t>
            </w:r>
          </w:p>
        </w:tc>
        <w:tc>
          <w:tcPr>
            <w:tcW w:w="4536" w:type="dxa"/>
          </w:tcPr>
          <w:p w14:paraId="0FE18821" w14:textId="191ED3C2" w:rsidR="00AB269A" w:rsidRPr="00D60129" w:rsidRDefault="00D8378D" w:rsidP="00B252B4">
            <w:pPr>
              <w:rPr>
                <w:rFonts w:ascii="Times New Roman" w:hAnsi="Times New Roman" w:cs="Times New Roman"/>
              </w:rPr>
            </w:pPr>
            <w:r w:rsidRPr="00D60129">
              <w:rPr>
                <w:rFonts w:ascii="Times New Roman" w:hAnsi="Times New Roman" w:cs="Times New Roman"/>
              </w:rPr>
              <w:t>Permite el manejo nativo e interactivo con primitivas de sincronización y memoria compartida del SO.</w:t>
            </w:r>
          </w:p>
        </w:tc>
      </w:tr>
      <w:tr w:rsidR="004A2D54" w:rsidRPr="00D60129" w14:paraId="26D96C19" w14:textId="77777777" w:rsidTr="00D27A36">
        <w:tc>
          <w:tcPr>
            <w:tcW w:w="2127" w:type="dxa"/>
            <w:vMerge w:val="restart"/>
          </w:tcPr>
          <w:p w14:paraId="001144F3" w14:textId="0E74C193" w:rsidR="004A2D54" w:rsidRPr="00D60129" w:rsidRDefault="004A2D54" w:rsidP="00B252B4">
            <w:pPr>
              <w:rPr>
                <w:rFonts w:ascii="Times New Roman" w:hAnsi="Times New Roman" w:cs="Times New Roman"/>
              </w:rPr>
            </w:pPr>
            <w:r w:rsidRPr="00D60129">
              <w:rPr>
                <w:rFonts w:ascii="Times New Roman" w:hAnsi="Times New Roman" w:cs="Times New Roman"/>
              </w:rPr>
              <w:lastRenderedPageBreak/>
              <w:t>Bibliotecas del SO</w:t>
            </w:r>
          </w:p>
        </w:tc>
        <w:tc>
          <w:tcPr>
            <w:tcW w:w="3118" w:type="dxa"/>
          </w:tcPr>
          <w:p w14:paraId="318ED893" w14:textId="0216CCB8" w:rsidR="004A2D54" w:rsidRPr="00D60129" w:rsidRDefault="004A2D54" w:rsidP="00B252B4">
            <w:pPr>
              <w:rPr>
                <w:rFonts w:ascii="Times New Roman" w:hAnsi="Times New Roman" w:cs="Times New Roman"/>
              </w:rPr>
            </w:pPr>
            <w:r w:rsidRPr="00D60129">
              <w:rPr>
                <w:rFonts w:ascii="Times New Roman" w:hAnsi="Times New Roman" w:cs="Times New Roman"/>
              </w:rPr>
              <w:t>pthread.h (POSIX Threads)</w:t>
            </w:r>
          </w:p>
        </w:tc>
        <w:tc>
          <w:tcPr>
            <w:tcW w:w="4536" w:type="dxa"/>
          </w:tcPr>
          <w:p w14:paraId="50173F04" w14:textId="0D7C18A3" w:rsidR="004A2D54" w:rsidRPr="00D60129" w:rsidRDefault="004A2D54" w:rsidP="00B252B4">
            <w:pPr>
              <w:rPr>
                <w:rFonts w:ascii="Times New Roman" w:hAnsi="Times New Roman" w:cs="Times New Roman"/>
              </w:rPr>
            </w:pPr>
            <w:r w:rsidRPr="00D60129">
              <w:rPr>
                <w:rFonts w:ascii="Times New Roman" w:hAnsi="Times New Roman" w:cs="Times New Roman"/>
              </w:rPr>
              <w:t>Creación, gestión y administración del pool de hilos trabajadores (</w:t>
            </w:r>
            <w:r w:rsidRPr="00D60129">
              <w:rPr>
                <w:rFonts w:ascii="Times New Roman" w:hAnsi="Times New Roman" w:cs="Times New Roman"/>
                <w:i/>
                <w:iCs/>
              </w:rPr>
              <w:t>Workers</w:t>
            </w:r>
            <w:r w:rsidRPr="00D60129">
              <w:rPr>
                <w:rFonts w:ascii="Times New Roman" w:hAnsi="Times New Roman" w:cs="Times New Roman"/>
              </w:rPr>
              <w:t>).</w:t>
            </w:r>
          </w:p>
        </w:tc>
      </w:tr>
      <w:tr w:rsidR="004A2D54" w:rsidRPr="00D60129" w14:paraId="3D6A9083" w14:textId="77777777" w:rsidTr="00D27A36">
        <w:tc>
          <w:tcPr>
            <w:tcW w:w="2127" w:type="dxa"/>
            <w:vMerge/>
          </w:tcPr>
          <w:p w14:paraId="247EF3E0" w14:textId="77777777" w:rsidR="004A2D54" w:rsidRPr="00D60129" w:rsidRDefault="004A2D54" w:rsidP="00B252B4">
            <w:pPr>
              <w:rPr>
                <w:rFonts w:ascii="Times New Roman" w:hAnsi="Times New Roman" w:cs="Times New Roman"/>
              </w:rPr>
            </w:pPr>
          </w:p>
        </w:tc>
        <w:tc>
          <w:tcPr>
            <w:tcW w:w="3118" w:type="dxa"/>
          </w:tcPr>
          <w:p w14:paraId="355E91B2" w14:textId="7D4C0EEE" w:rsidR="004A2D54" w:rsidRPr="00D60129" w:rsidRDefault="00FA5827" w:rsidP="00B252B4">
            <w:pPr>
              <w:rPr>
                <w:rFonts w:ascii="Times New Roman" w:hAnsi="Times New Roman" w:cs="Times New Roman"/>
              </w:rPr>
            </w:pPr>
            <w:r w:rsidRPr="00D60129">
              <w:rPr>
                <w:rFonts w:ascii="Times New Roman" w:hAnsi="Times New Roman" w:cs="Times New Roman"/>
              </w:rPr>
              <w:t>semaphore.h</w:t>
            </w:r>
          </w:p>
        </w:tc>
        <w:tc>
          <w:tcPr>
            <w:tcW w:w="4536" w:type="dxa"/>
          </w:tcPr>
          <w:p w14:paraId="080831C9" w14:textId="6CCEEE61" w:rsidR="004A2D54" w:rsidRPr="00D60129" w:rsidRDefault="00FA5827" w:rsidP="00B252B4">
            <w:pPr>
              <w:rPr>
                <w:rFonts w:ascii="Times New Roman" w:hAnsi="Times New Roman" w:cs="Times New Roman"/>
              </w:rPr>
            </w:pPr>
            <w:r w:rsidRPr="00D60129">
              <w:rPr>
                <w:rFonts w:ascii="Times New Roman" w:hAnsi="Times New Roman" w:cs="Times New Roman"/>
              </w:rPr>
              <w:t>Control y manipulación atómica de los semáforos contadores de inventario.</w:t>
            </w:r>
          </w:p>
        </w:tc>
      </w:tr>
      <w:tr w:rsidR="004A2D54" w:rsidRPr="00D60129" w14:paraId="3D285B34" w14:textId="77777777" w:rsidTr="00D27A36">
        <w:tc>
          <w:tcPr>
            <w:tcW w:w="2127" w:type="dxa"/>
            <w:vMerge/>
          </w:tcPr>
          <w:p w14:paraId="14445C96" w14:textId="77777777" w:rsidR="004A2D54" w:rsidRPr="00D60129" w:rsidRDefault="004A2D54" w:rsidP="00B252B4">
            <w:pPr>
              <w:rPr>
                <w:rFonts w:ascii="Times New Roman" w:hAnsi="Times New Roman" w:cs="Times New Roman"/>
              </w:rPr>
            </w:pPr>
          </w:p>
        </w:tc>
        <w:tc>
          <w:tcPr>
            <w:tcW w:w="3118" w:type="dxa"/>
          </w:tcPr>
          <w:p w14:paraId="1DA09C4B" w14:textId="2C837C3F" w:rsidR="004A2D54" w:rsidRPr="00D60129" w:rsidRDefault="00FA5827" w:rsidP="00B252B4">
            <w:pPr>
              <w:rPr>
                <w:rFonts w:ascii="Times New Roman" w:hAnsi="Times New Roman" w:cs="Times New Roman"/>
              </w:rPr>
            </w:pPr>
            <w:r w:rsidRPr="00D60129">
              <w:rPr>
                <w:rFonts w:ascii="Times New Roman" w:hAnsi="Times New Roman" w:cs="Times New Roman"/>
              </w:rPr>
              <w:t>time.h / sys/time.h</w:t>
            </w:r>
          </w:p>
        </w:tc>
        <w:tc>
          <w:tcPr>
            <w:tcW w:w="4536" w:type="dxa"/>
          </w:tcPr>
          <w:p w14:paraId="3598ACC2" w14:textId="337E10D5" w:rsidR="004A2D54" w:rsidRPr="00D60129" w:rsidRDefault="00FA5827" w:rsidP="00B252B4">
            <w:pPr>
              <w:rPr>
                <w:rFonts w:ascii="Times New Roman" w:hAnsi="Times New Roman" w:cs="Times New Roman"/>
              </w:rPr>
            </w:pPr>
            <w:r w:rsidRPr="00D60129">
              <w:rPr>
                <w:rFonts w:ascii="Times New Roman" w:hAnsi="Times New Roman" w:cs="Times New Roman"/>
              </w:rPr>
              <w:t>Medición de marcas de tiempo (</w:t>
            </w:r>
            <w:r w:rsidRPr="00D60129">
              <w:rPr>
                <w:rFonts w:ascii="Times New Roman" w:hAnsi="Times New Roman" w:cs="Times New Roman"/>
                <w:i/>
                <w:iCs/>
              </w:rPr>
              <w:t>timestamps</w:t>
            </w:r>
            <w:r w:rsidRPr="00D60129">
              <w:rPr>
                <w:rFonts w:ascii="Times New Roman" w:hAnsi="Times New Roman" w:cs="Times New Roman"/>
              </w:rPr>
              <w:t xml:space="preserve">) para el monitoreo y liberación por </w:t>
            </w:r>
            <w:r w:rsidRPr="00D60129">
              <w:rPr>
                <w:rFonts w:ascii="Times New Roman" w:hAnsi="Times New Roman" w:cs="Times New Roman"/>
                <w:i/>
                <w:iCs/>
              </w:rPr>
              <w:t>timeout</w:t>
            </w:r>
            <w:r w:rsidRPr="00D60129">
              <w:rPr>
                <w:rFonts w:ascii="Times New Roman" w:hAnsi="Times New Roman" w:cs="Times New Roman"/>
              </w:rPr>
              <w:t>.</w:t>
            </w:r>
          </w:p>
        </w:tc>
      </w:tr>
      <w:tr w:rsidR="00AB269A" w:rsidRPr="00D60129" w14:paraId="4930BF61" w14:textId="77777777" w:rsidTr="00D27A36">
        <w:tc>
          <w:tcPr>
            <w:tcW w:w="2127" w:type="dxa"/>
          </w:tcPr>
          <w:p w14:paraId="7E14C748" w14:textId="7827DCEB" w:rsidR="00AB269A" w:rsidRPr="00D60129" w:rsidRDefault="00E506DF" w:rsidP="00B252B4">
            <w:pPr>
              <w:rPr>
                <w:rFonts w:ascii="Times New Roman" w:hAnsi="Times New Roman" w:cs="Times New Roman"/>
              </w:rPr>
            </w:pPr>
            <w:r w:rsidRPr="00D60129">
              <w:rPr>
                <w:rFonts w:ascii="Times New Roman" w:hAnsi="Times New Roman" w:cs="Times New Roman"/>
              </w:rPr>
              <w:t>Middle</w:t>
            </w:r>
            <w:r w:rsidR="009F6A99" w:rsidRPr="00D60129">
              <w:rPr>
                <w:rFonts w:ascii="Times New Roman" w:hAnsi="Times New Roman" w:cs="Times New Roman"/>
              </w:rPr>
              <w:t>ware / IPC</w:t>
            </w:r>
          </w:p>
        </w:tc>
        <w:tc>
          <w:tcPr>
            <w:tcW w:w="3118" w:type="dxa"/>
          </w:tcPr>
          <w:p w14:paraId="7E2E0AF1" w14:textId="5FC3499C" w:rsidR="00AB269A" w:rsidRPr="00D60129" w:rsidRDefault="00016924" w:rsidP="00B252B4">
            <w:pPr>
              <w:rPr>
                <w:rFonts w:ascii="Times New Roman" w:hAnsi="Times New Roman" w:cs="Times New Roman"/>
              </w:rPr>
            </w:pPr>
            <w:r w:rsidRPr="00D60129">
              <w:rPr>
                <w:rFonts w:ascii="Times New Roman" w:hAnsi="Times New Roman" w:cs="Times New Roman"/>
              </w:rPr>
              <w:t>Redis o RabbitMQ</w:t>
            </w:r>
          </w:p>
        </w:tc>
        <w:tc>
          <w:tcPr>
            <w:tcW w:w="4536" w:type="dxa"/>
          </w:tcPr>
          <w:p w14:paraId="4766AE12" w14:textId="5017015B" w:rsidR="00AB269A" w:rsidRPr="00D60129" w:rsidRDefault="00016924" w:rsidP="00B252B4">
            <w:pPr>
              <w:rPr>
                <w:rFonts w:ascii="Times New Roman" w:hAnsi="Times New Roman" w:cs="Times New Roman"/>
              </w:rPr>
            </w:pPr>
            <w:r w:rsidRPr="00D60129">
              <w:rPr>
                <w:rFonts w:ascii="Times New Roman" w:hAnsi="Times New Roman" w:cs="Times New Roman"/>
              </w:rPr>
              <w:t>Implementación de la cola FIFO compartida para desacoplar el tráfico entrante de los hilos de procesamiento</w:t>
            </w:r>
            <w:r w:rsidRPr="00D60129">
              <w:rPr>
                <w:rFonts w:ascii="Times New Roman" w:hAnsi="Times New Roman" w:cs="Times New Roman"/>
              </w:rPr>
              <w:t>.</w:t>
            </w:r>
          </w:p>
        </w:tc>
      </w:tr>
      <w:tr w:rsidR="00AB269A" w:rsidRPr="00D60129" w14:paraId="0AD94014" w14:textId="77777777" w:rsidTr="00D27A36">
        <w:tc>
          <w:tcPr>
            <w:tcW w:w="2127" w:type="dxa"/>
          </w:tcPr>
          <w:p w14:paraId="6E2ADA15" w14:textId="26688B32" w:rsidR="00AB269A" w:rsidRPr="00D60129" w:rsidRDefault="009F6A99" w:rsidP="00B252B4">
            <w:pPr>
              <w:rPr>
                <w:rFonts w:ascii="Times New Roman" w:hAnsi="Times New Roman" w:cs="Times New Roman"/>
              </w:rPr>
            </w:pPr>
            <w:r w:rsidRPr="00D60129">
              <w:rPr>
                <w:rFonts w:ascii="Times New Roman" w:hAnsi="Times New Roman" w:cs="Times New Roman"/>
              </w:rPr>
              <w:t>Herramientas de desarrollo</w:t>
            </w:r>
          </w:p>
        </w:tc>
        <w:tc>
          <w:tcPr>
            <w:tcW w:w="3118" w:type="dxa"/>
          </w:tcPr>
          <w:p w14:paraId="7CFD3C67" w14:textId="663B939D" w:rsidR="00AB269A" w:rsidRPr="00D60129" w:rsidRDefault="00016924" w:rsidP="00B252B4">
            <w:pPr>
              <w:rPr>
                <w:rFonts w:ascii="Times New Roman" w:hAnsi="Times New Roman" w:cs="Times New Roman"/>
              </w:rPr>
            </w:pPr>
            <w:r w:rsidRPr="00D60129">
              <w:rPr>
                <w:rFonts w:ascii="Times New Roman" w:hAnsi="Times New Roman" w:cs="Times New Roman"/>
              </w:rPr>
              <w:t>GCC Compiler / VS Code / Docker</w:t>
            </w:r>
          </w:p>
        </w:tc>
        <w:tc>
          <w:tcPr>
            <w:tcW w:w="4536" w:type="dxa"/>
          </w:tcPr>
          <w:p w14:paraId="1A034776" w14:textId="75991E45" w:rsidR="00AB269A" w:rsidRPr="00D60129" w:rsidRDefault="0080067F" w:rsidP="00B252B4">
            <w:pPr>
              <w:rPr>
                <w:rFonts w:ascii="Times New Roman" w:hAnsi="Times New Roman" w:cs="Times New Roman"/>
              </w:rPr>
            </w:pPr>
            <w:r w:rsidRPr="00D60129">
              <w:rPr>
                <w:rFonts w:ascii="Times New Roman" w:hAnsi="Times New Roman" w:cs="Times New Roman"/>
              </w:rPr>
              <w:t>Compilación, depuración y simulación del entorno distribuido en contenedores aislados.</w:t>
            </w:r>
          </w:p>
        </w:tc>
      </w:tr>
      <w:tr w:rsidR="002371EA" w:rsidRPr="00D60129" w14:paraId="6CF30DF0" w14:textId="77777777" w:rsidTr="00D27A36">
        <w:tc>
          <w:tcPr>
            <w:tcW w:w="2127" w:type="dxa"/>
            <w:vMerge w:val="restart"/>
          </w:tcPr>
          <w:p w14:paraId="4B7BFA4F" w14:textId="04E6947E" w:rsidR="002371EA" w:rsidRPr="00D60129" w:rsidRDefault="002371EA" w:rsidP="00B252B4">
            <w:pPr>
              <w:rPr>
                <w:rFonts w:ascii="Times New Roman" w:hAnsi="Times New Roman" w:cs="Times New Roman"/>
              </w:rPr>
            </w:pPr>
            <w:r w:rsidRPr="00D60129">
              <w:rPr>
                <w:rFonts w:ascii="Times New Roman" w:hAnsi="Times New Roman" w:cs="Times New Roman"/>
              </w:rPr>
              <w:t>Hardware requerido</w:t>
            </w:r>
          </w:p>
        </w:tc>
        <w:tc>
          <w:tcPr>
            <w:tcW w:w="3118" w:type="dxa"/>
          </w:tcPr>
          <w:p w14:paraId="6E3E87A2" w14:textId="2196001B" w:rsidR="002371EA" w:rsidRPr="00D60129" w:rsidRDefault="002371EA" w:rsidP="00B252B4">
            <w:pPr>
              <w:rPr>
                <w:rFonts w:ascii="Times New Roman" w:hAnsi="Times New Roman" w:cs="Times New Roman"/>
              </w:rPr>
            </w:pPr>
            <w:r w:rsidRPr="00D60129">
              <w:rPr>
                <w:rFonts w:ascii="Times New Roman" w:hAnsi="Times New Roman" w:cs="Times New Roman"/>
              </w:rPr>
              <w:t>Procesador Multicore (4+ núcleos)</w:t>
            </w:r>
          </w:p>
        </w:tc>
        <w:tc>
          <w:tcPr>
            <w:tcW w:w="4536" w:type="dxa"/>
          </w:tcPr>
          <w:p w14:paraId="6FE63102" w14:textId="1104BBE1" w:rsidR="002371EA" w:rsidRPr="00D60129" w:rsidRDefault="002371EA" w:rsidP="00B252B4">
            <w:pPr>
              <w:rPr>
                <w:rFonts w:ascii="Times New Roman" w:hAnsi="Times New Roman" w:cs="Times New Roman"/>
              </w:rPr>
            </w:pPr>
            <w:r w:rsidRPr="00D60129">
              <w:rPr>
                <w:rFonts w:ascii="Times New Roman" w:hAnsi="Times New Roman" w:cs="Times New Roman"/>
              </w:rPr>
              <w:t>Permite la ejecución paralela real de los hilos trabajadores en hardware.</w:t>
            </w:r>
          </w:p>
        </w:tc>
      </w:tr>
      <w:tr w:rsidR="002371EA" w:rsidRPr="00D60129" w14:paraId="219444A2" w14:textId="77777777" w:rsidTr="00D27A36">
        <w:tc>
          <w:tcPr>
            <w:tcW w:w="2127" w:type="dxa"/>
            <w:vMerge/>
          </w:tcPr>
          <w:p w14:paraId="47B31AF0" w14:textId="77777777" w:rsidR="002371EA" w:rsidRPr="00D60129" w:rsidRDefault="002371EA" w:rsidP="00B252B4">
            <w:pPr>
              <w:rPr>
                <w:rFonts w:ascii="Times New Roman" w:hAnsi="Times New Roman" w:cs="Times New Roman"/>
              </w:rPr>
            </w:pPr>
          </w:p>
        </w:tc>
        <w:tc>
          <w:tcPr>
            <w:tcW w:w="3118" w:type="dxa"/>
          </w:tcPr>
          <w:p w14:paraId="3D1D3684" w14:textId="73648C98" w:rsidR="002371EA" w:rsidRPr="00D60129" w:rsidRDefault="002371EA" w:rsidP="00B252B4">
            <w:pPr>
              <w:rPr>
                <w:rFonts w:ascii="Times New Roman" w:hAnsi="Times New Roman" w:cs="Times New Roman"/>
              </w:rPr>
            </w:pPr>
            <w:r w:rsidRPr="00D60129">
              <w:rPr>
                <w:rFonts w:ascii="Times New Roman" w:hAnsi="Times New Roman" w:cs="Times New Roman"/>
              </w:rPr>
              <w:t>Memoria RAM de alta velocidad</w:t>
            </w:r>
          </w:p>
        </w:tc>
        <w:tc>
          <w:tcPr>
            <w:tcW w:w="4536" w:type="dxa"/>
          </w:tcPr>
          <w:p w14:paraId="24C12AD0" w14:textId="597C8ED5" w:rsidR="002371EA" w:rsidRPr="00D60129" w:rsidRDefault="002371EA" w:rsidP="00B252B4">
            <w:pPr>
              <w:rPr>
                <w:rFonts w:ascii="Times New Roman" w:hAnsi="Times New Roman" w:cs="Times New Roman"/>
              </w:rPr>
            </w:pPr>
            <w:r w:rsidRPr="00D60129">
              <w:rPr>
                <w:rFonts w:ascii="Times New Roman" w:hAnsi="Times New Roman" w:cs="Times New Roman"/>
              </w:rPr>
              <w:t>Mantiene la tabla de estado de asientos alojada en memoria para lecturas/escrituras atómicas de baja latencia.</w:t>
            </w:r>
          </w:p>
        </w:tc>
      </w:tr>
    </w:tbl>
    <w:p w14:paraId="4AA55E83" w14:textId="77777777" w:rsidR="00C44958" w:rsidRPr="00D60129" w:rsidRDefault="00C44958" w:rsidP="00B252B4">
      <w:pPr>
        <w:rPr>
          <w:rFonts w:ascii="Times New Roman" w:hAnsi="Times New Roman" w:cs="Times New Roman"/>
        </w:rPr>
      </w:pPr>
    </w:p>
    <w:p w14:paraId="0F64A798" w14:textId="77777777" w:rsidR="00B252B4" w:rsidRPr="00D60129" w:rsidRDefault="00B252B4" w:rsidP="00B252B4">
      <w:pPr>
        <w:rPr>
          <w:rFonts w:ascii="Times New Roman" w:hAnsi="Times New Roman" w:cs="Times New Roman"/>
          <w:b/>
          <w:bCs/>
        </w:rPr>
      </w:pPr>
      <w:r w:rsidRPr="00D60129">
        <w:rPr>
          <w:rFonts w:ascii="Times New Roman" w:hAnsi="Times New Roman" w:cs="Times New Roman"/>
          <w:b/>
          <w:bCs/>
        </w:rPr>
        <w:t>Fase 4 — Presentación de la Propuesta (semana 3, entrega 2026-08-20)</w:t>
      </w:r>
    </w:p>
    <w:p w14:paraId="237E19B5" w14:textId="77777777" w:rsidR="00B252B4" w:rsidRPr="00D60129" w:rsidRDefault="00B252B4" w:rsidP="00B252B4">
      <w:pPr>
        <w:rPr>
          <w:rFonts w:ascii="Times New Roman" w:hAnsi="Times New Roman" w:cs="Times New Roman"/>
        </w:rPr>
      </w:pPr>
      <w:r w:rsidRPr="00D60129">
        <w:rPr>
          <w:rFonts w:ascii="Times New Roman" w:hAnsi="Times New Roman" w:cs="Times New Roman"/>
          <w:i/>
          <w:iCs/>
        </w:rPr>
        <w:t>(pendiente)</w:t>
      </w:r>
    </w:p>
    <w:p w14:paraId="7C737DB7" w14:textId="77777777" w:rsidR="00EF3A53" w:rsidRPr="00116D57" w:rsidRDefault="00EF3A53">
      <w:pPr>
        <w:rPr>
          <w:rFonts w:ascii="Times New Roman" w:hAnsi="Times New Roman" w:cs="Times New Roman"/>
        </w:rPr>
      </w:pPr>
    </w:p>
    <w:sectPr w:rsidR="00EF3A53" w:rsidRPr="00116D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8A1"/>
    <w:multiLevelType w:val="multilevel"/>
    <w:tmpl w:val="6F2A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4508D"/>
    <w:multiLevelType w:val="multilevel"/>
    <w:tmpl w:val="0F1A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F65A5"/>
    <w:multiLevelType w:val="multilevel"/>
    <w:tmpl w:val="90D6E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DF0223"/>
    <w:multiLevelType w:val="multilevel"/>
    <w:tmpl w:val="6DFCC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F96022"/>
    <w:multiLevelType w:val="multilevel"/>
    <w:tmpl w:val="AD0C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824739">
    <w:abstractNumId w:val="2"/>
  </w:num>
  <w:num w:numId="2" w16cid:durableId="1345017358">
    <w:abstractNumId w:val="4"/>
  </w:num>
  <w:num w:numId="3" w16cid:durableId="1707482783">
    <w:abstractNumId w:val="1"/>
  </w:num>
  <w:num w:numId="4" w16cid:durableId="271983491">
    <w:abstractNumId w:val="0"/>
  </w:num>
  <w:num w:numId="5" w16cid:durableId="1741126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B4"/>
    <w:rsid w:val="00013428"/>
    <w:rsid w:val="00016924"/>
    <w:rsid w:val="00116D57"/>
    <w:rsid w:val="002371EA"/>
    <w:rsid w:val="0025322A"/>
    <w:rsid w:val="00330484"/>
    <w:rsid w:val="004535EC"/>
    <w:rsid w:val="004A2D54"/>
    <w:rsid w:val="005F0271"/>
    <w:rsid w:val="00654667"/>
    <w:rsid w:val="00711387"/>
    <w:rsid w:val="007F2FD0"/>
    <w:rsid w:val="0080067F"/>
    <w:rsid w:val="0084656C"/>
    <w:rsid w:val="00863944"/>
    <w:rsid w:val="008A730B"/>
    <w:rsid w:val="00953747"/>
    <w:rsid w:val="00965675"/>
    <w:rsid w:val="009749CA"/>
    <w:rsid w:val="009A41E1"/>
    <w:rsid w:val="009A4402"/>
    <w:rsid w:val="009F1D97"/>
    <w:rsid w:val="009F6A99"/>
    <w:rsid w:val="00A20FFC"/>
    <w:rsid w:val="00AB269A"/>
    <w:rsid w:val="00AC1C7A"/>
    <w:rsid w:val="00B252B4"/>
    <w:rsid w:val="00B95E3A"/>
    <w:rsid w:val="00BC0333"/>
    <w:rsid w:val="00C119B1"/>
    <w:rsid w:val="00C2187D"/>
    <w:rsid w:val="00C24F6C"/>
    <w:rsid w:val="00C44958"/>
    <w:rsid w:val="00D27A36"/>
    <w:rsid w:val="00D60129"/>
    <w:rsid w:val="00D8378D"/>
    <w:rsid w:val="00E506DF"/>
    <w:rsid w:val="00EF3A53"/>
    <w:rsid w:val="00FA5827"/>
    <w:rsid w:val="00FB405C"/>
    <w:rsid w:val="00FD38C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72DCD"/>
  <w15:chartTrackingRefBased/>
  <w15:docId w15:val="{8EFB1C77-AFAF-424C-A091-58D4231D7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5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5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52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52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52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52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52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52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52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52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52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52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52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52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52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52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52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52B4"/>
    <w:rPr>
      <w:rFonts w:eastAsiaTheme="majorEastAsia" w:cstheme="majorBidi"/>
      <w:color w:val="272727" w:themeColor="text1" w:themeTint="D8"/>
    </w:rPr>
  </w:style>
  <w:style w:type="paragraph" w:styleId="Ttulo">
    <w:name w:val="Title"/>
    <w:basedOn w:val="Normal"/>
    <w:next w:val="Normal"/>
    <w:link w:val="TtuloCar"/>
    <w:uiPriority w:val="10"/>
    <w:qFormat/>
    <w:rsid w:val="00B25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52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52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52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52B4"/>
    <w:pPr>
      <w:spacing w:before="160"/>
      <w:jc w:val="center"/>
    </w:pPr>
    <w:rPr>
      <w:i/>
      <w:iCs/>
      <w:color w:val="404040" w:themeColor="text1" w:themeTint="BF"/>
    </w:rPr>
  </w:style>
  <w:style w:type="character" w:customStyle="1" w:styleId="CitaCar">
    <w:name w:val="Cita Car"/>
    <w:basedOn w:val="Fuentedeprrafopredeter"/>
    <w:link w:val="Cita"/>
    <w:uiPriority w:val="29"/>
    <w:rsid w:val="00B252B4"/>
    <w:rPr>
      <w:i/>
      <w:iCs/>
      <w:color w:val="404040" w:themeColor="text1" w:themeTint="BF"/>
    </w:rPr>
  </w:style>
  <w:style w:type="paragraph" w:styleId="Prrafodelista">
    <w:name w:val="List Paragraph"/>
    <w:basedOn w:val="Normal"/>
    <w:uiPriority w:val="34"/>
    <w:qFormat/>
    <w:rsid w:val="00B252B4"/>
    <w:pPr>
      <w:ind w:left="720"/>
      <w:contextualSpacing/>
    </w:pPr>
  </w:style>
  <w:style w:type="character" w:styleId="nfasisintenso">
    <w:name w:val="Intense Emphasis"/>
    <w:basedOn w:val="Fuentedeprrafopredeter"/>
    <w:uiPriority w:val="21"/>
    <w:qFormat/>
    <w:rsid w:val="00B252B4"/>
    <w:rPr>
      <w:i/>
      <w:iCs/>
      <w:color w:val="0F4761" w:themeColor="accent1" w:themeShade="BF"/>
    </w:rPr>
  </w:style>
  <w:style w:type="paragraph" w:styleId="Citadestacada">
    <w:name w:val="Intense Quote"/>
    <w:basedOn w:val="Normal"/>
    <w:next w:val="Normal"/>
    <w:link w:val="CitadestacadaCar"/>
    <w:uiPriority w:val="30"/>
    <w:qFormat/>
    <w:rsid w:val="00B25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52B4"/>
    <w:rPr>
      <w:i/>
      <w:iCs/>
      <w:color w:val="0F4761" w:themeColor="accent1" w:themeShade="BF"/>
    </w:rPr>
  </w:style>
  <w:style w:type="character" w:styleId="Referenciaintensa">
    <w:name w:val="Intense Reference"/>
    <w:basedOn w:val="Fuentedeprrafopredeter"/>
    <w:uiPriority w:val="32"/>
    <w:qFormat/>
    <w:rsid w:val="00B252B4"/>
    <w:rPr>
      <w:b/>
      <w:bCs/>
      <w:smallCaps/>
      <w:color w:val="0F4761" w:themeColor="accent1" w:themeShade="BF"/>
      <w:spacing w:val="5"/>
    </w:rPr>
  </w:style>
  <w:style w:type="table" w:styleId="Tablaconcuadrcula">
    <w:name w:val="Table Grid"/>
    <w:basedOn w:val="Tablanormal"/>
    <w:uiPriority w:val="39"/>
    <w:rsid w:val="00AB2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FB405C"/>
    <w:rPr>
      <w:b/>
      <w:bCs/>
    </w:rPr>
  </w:style>
  <w:style w:type="character" w:styleId="CdigoHTML">
    <w:name w:val="HTML Code"/>
    <w:basedOn w:val="Fuentedeprrafopredeter"/>
    <w:uiPriority w:val="99"/>
    <w:semiHidden/>
    <w:unhideWhenUsed/>
    <w:rsid w:val="00FB40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4568C-1645-4950-8018-C56794C8D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4294967076</TotalTime>
  <Pages>6</Pages>
  <Words>1485</Words>
  <Characters>8170</Characters>
  <Application>Microsoft Office Word</Application>
  <DocSecurity>0</DocSecurity>
  <Lines>204</Lines>
  <Paragraphs>99</Paragraphs>
  <ScaleCrop>false</ScaleCrop>
  <Company/>
  <LinksUpToDate>false</LinksUpToDate>
  <CharactersWithSpaces>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Fonseca Nuñez</dc:creator>
  <cp:keywords/>
  <dc:description/>
  <cp:lastModifiedBy>Joseph Fonseca Nuñez</cp:lastModifiedBy>
  <cp:revision>35</cp:revision>
  <dcterms:created xsi:type="dcterms:W3CDTF">2026-08-13T17:05:00Z</dcterms:created>
  <dcterms:modified xsi:type="dcterms:W3CDTF">2026-08-16T20:04:00Z</dcterms:modified>
</cp:coreProperties>
</file>