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6EFD" w:rsidRPr="00766EFD" w:rsidRDefault="00766EFD" w:rsidP="00D254EE">
      <w:pPr>
        <w:ind w:firstLine="567"/>
        <w:jc w:val="center"/>
        <w:rPr>
          <w:i/>
          <w:sz w:val="48"/>
          <w:szCs w:val="48"/>
          <w:u w:val="single" w:color="D6E3BC" w:themeColor="accent3" w:themeTint="66"/>
        </w:rPr>
      </w:pPr>
      <w:r w:rsidRPr="00766EFD">
        <w:rPr>
          <w:i/>
          <w:sz w:val="48"/>
          <w:szCs w:val="48"/>
          <w:u w:val="single" w:color="D6E3BC" w:themeColor="accent3" w:themeTint="66"/>
        </w:rPr>
        <w:t>TRABAJO PRÁCTICO DISEÑO GRÁFICO.</w:t>
      </w:r>
    </w:p>
    <w:p w:rsidR="00766EFD" w:rsidRPr="00766EFD" w:rsidRDefault="00766EFD" w:rsidP="00D254EE">
      <w:pPr>
        <w:ind w:firstLine="567"/>
        <w:jc w:val="center"/>
        <w:rPr>
          <w:i/>
          <w:sz w:val="48"/>
          <w:szCs w:val="48"/>
          <w:u w:val="single" w:color="D6E3BC" w:themeColor="accent3" w:themeTint="66"/>
        </w:rPr>
      </w:pPr>
      <w:r w:rsidRPr="00766EFD">
        <w:rPr>
          <w:i/>
          <w:sz w:val="48"/>
          <w:szCs w:val="48"/>
          <w:u w:val="single" w:color="D6E3BC" w:themeColor="accent3" w:themeTint="66"/>
        </w:rPr>
        <w:t>UNLAM-PROGRAMACIÓN WEB.</w:t>
      </w:r>
    </w:p>
    <w:p w:rsidR="00D254EE" w:rsidRPr="00766EFD" w:rsidRDefault="00D254EE" w:rsidP="00D254EE">
      <w:pPr>
        <w:ind w:firstLine="567"/>
        <w:jc w:val="center"/>
        <w:rPr>
          <w:i/>
          <w:sz w:val="48"/>
          <w:szCs w:val="48"/>
          <w:u w:val="single" w:color="D6E3BC" w:themeColor="accent3" w:themeTint="66"/>
        </w:rPr>
      </w:pPr>
      <w:r w:rsidRPr="00766EFD">
        <w:rPr>
          <w:i/>
          <w:sz w:val="48"/>
          <w:szCs w:val="48"/>
          <w:u w:val="single" w:color="D6E3BC" w:themeColor="accent3" w:themeTint="66"/>
        </w:rPr>
        <w:t>PACKAGING BIODEGRADABLE</w:t>
      </w:r>
      <w:bookmarkStart w:id="0" w:name="_GoBack"/>
      <w:bookmarkEnd w:id="0"/>
    </w:p>
    <w:p w:rsidR="00D254EE" w:rsidRDefault="00D254EE" w:rsidP="00D254EE">
      <w:pPr>
        <w:rPr>
          <w:sz w:val="48"/>
          <w:szCs w:val="48"/>
        </w:rPr>
      </w:pPr>
    </w:p>
    <w:p w:rsidR="00D254EE" w:rsidRDefault="00D254EE" w:rsidP="00D254EE">
      <w:pPr>
        <w:rPr>
          <w:sz w:val="48"/>
          <w:szCs w:val="48"/>
        </w:rPr>
      </w:pPr>
      <w:r>
        <w:rPr>
          <w:sz w:val="48"/>
          <w:szCs w:val="48"/>
        </w:rPr>
        <w:t>Integrantes: Cabral Marcos</w:t>
      </w:r>
      <w:r w:rsidR="00766EFD">
        <w:rPr>
          <w:sz w:val="48"/>
          <w:szCs w:val="48"/>
        </w:rPr>
        <w:t>.</w:t>
      </w:r>
    </w:p>
    <w:p w:rsidR="00D254EE" w:rsidRDefault="00766EFD" w:rsidP="00766EFD">
      <w:pPr>
        <w:pStyle w:val="Prrafodelista"/>
        <w:ind w:left="2241"/>
        <w:rPr>
          <w:sz w:val="48"/>
          <w:szCs w:val="48"/>
        </w:rPr>
      </w:pPr>
      <w:r>
        <w:rPr>
          <w:sz w:val="48"/>
          <w:szCs w:val="48"/>
        </w:rPr>
        <w:t xml:space="preserve">   Santiag</w:t>
      </w:r>
      <w:r w:rsidR="00D254EE">
        <w:rPr>
          <w:sz w:val="48"/>
          <w:szCs w:val="48"/>
        </w:rPr>
        <w:t xml:space="preserve">o </w:t>
      </w:r>
      <w:proofErr w:type="spellStart"/>
      <w:r w:rsidR="00D254EE">
        <w:rPr>
          <w:sz w:val="48"/>
          <w:szCs w:val="48"/>
        </w:rPr>
        <w:t>Santiago</w:t>
      </w:r>
      <w:proofErr w:type="spellEnd"/>
      <w:r>
        <w:rPr>
          <w:sz w:val="48"/>
          <w:szCs w:val="48"/>
        </w:rPr>
        <w:t>.</w:t>
      </w:r>
    </w:p>
    <w:p w:rsidR="00D254EE" w:rsidRDefault="00766EFD" w:rsidP="00766EFD">
      <w:pPr>
        <w:pStyle w:val="Prrafodelista"/>
        <w:ind w:left="2241"/>
        <w:rPr>
          <w:sz w:val="48"/>
          <w:szCs w:val="48"/>
        </w:rPr>
      </w:pPr>
      <w:r>
        <w:rPr>
          <w:sz w:val="48"/>
          <w:szCs w:val="48"/>
        </w:rPr>
        <w:t xml:space="preserve">   </w:t>
      </w:r>
      <w:proofErr w:type="spellStart"/>
      <w:r w:rsidR="00D254EE">
        <w:rPr>
          <w:sz w:val="48"/>
          <w:szCs w:val="48"/>
        </w:rPr>
        <w:t>Kek</w:t>
      </w:r>
      <w:proofErr w:type="spellEnd"/>
      <w:r w:rsidR="00D254EE">
        <w:rPr>
          <w:sz w:val="48"/>
          <w:szCs w:val="48"/>
        </w:rPr>
        <w:t xml:space="preserve"> Iván</w:t>
      </w:r>
      <w:r>
        <w:rPr>
          <w:sz w:val="48"/>
          <w:szCs w:val="48"/>
        </w:rPr>
        <w:t>.</w:t>
      </w:r>
    </w:p>
    <w:p w:rsidR="00766EFD" w:rsidRDefault="00766EFD" w:rsidP="00766EFD">
      <w:pPr>
        <w:pStyle w:val="Prrafodelista"/>
        <w:ind w:left="2241"/>
        <w:rPr>
          <w:sz w:val="48"/>
          <w:szCs w:val="48"/>
        </w:rPr>
      </w:pPr>
      <w:r>
        <w:rPr>
          <w:sz w:val="48"/>
          <w:szCs w:val="48"/>
        </w:rPr>
        <w:t xml:space="preserve">   </w:t>
      </w:r>
      <w:r>
        <w:rPr>
          <w:sz w:val="48"/>
          <w:szCs w:val="48"/>
        </w:rPr>
        <w:tab/>
      </w:r>
      <w:r>
        <w:rPr>
          <w:sz w:val="48"/>
          <w:szCs w:val="48"/>
        </w:rPr>
        <w:tab/>
      </w:r>
      <w:proofErr w:type="spellStart"/>
      <w:r>
        <w:rPr>
          <w:sz w:val="48"/>
          <w:szCs w:val="48"/>
        </w:rPr>
        <w:t>Matias</w:t>
      </w:r>
      <w:proofErr w:type="spellEnd"/>
      <w:r>
        <w:rPr>
          <w:sz w:val="48"/>
          <w:szCs w:val="48"/>
        </w:rPr>
        <w:t>.</w:t>
      </w:r>
    </w:p>
    <w:p w:rsidR="00D254EE" w:rsidRPr="00D254EE" w:rsidRDefault="00D254EE" w:rsidP="00766EFD">
      <w:pPr>
        <w:pStyle w:val="Prrafodelista"/>
        <w:ind w:left="825"/>
        <w:rPr>
          <w:sz w:val="48"/>
          <w:szCs w:val="48"/>
        </w:rPr>
      </w:pPr>
    </w:p>
    <w:p w:rsidR="00D254EE" w:rsidRDefault="00D254EE">
      <w:r>
        <w:br w:type="page"/>
      </w:r>
    </w:p>
    <w:p w:rsidR="004D4F7B" w:rsidRDefault="00B92186" w:rsidP="006A54F7">
      <w:pPr>
        <w:ind w:firstLine="567"/>
        <w:jc w:val="both"/>
      </w:pPr>
      <w:r>
        <w:lastRenderedPageBreak/>
        <w:t>1ª. Envases</w:t>
      </w:r>
      <w:r w:rsidR="006014CF">
        <w:t xml:space="preserve"> biodegradables</w:t>
      </w:r>
      <w:r>
        <w:t>.</w:t>
      </w:r>
    </w:p>
    <w:p w:rsidR="00B92186" w:rsidRDefault="00B92186" w:rsidP="006A54F7">
      <w:pPr>
        <w:ind w:firstLine="567"/>
        <w:jc w:val="both"/>
      </w:pPr>
      <w:r>
        <w:t>2</w:t>
      </w:r>
      <w:r w:rsidR="00173EE2">
        <w:t xml:space="preserve">) </w:t>
      </w:r>
      <w:r w:rsidR="006014CF">
        <w:t>Los envas</w:t>
      </w:r>
      <w:r w:rsidR="00700195">
        <w:t xml:space="preserve">es biodegradables que se venden, tales como </w:t>
      </w:r>
      <w:r w:rsidR="0092560C">
        <w:t>cajas, botellas, bolsas, y sobres, son</w:t>
      </w:r>
      <w:r w:rsidR="006014CF">
        <w:t xml:space="preserve"> </w:t>
      </w:r>
      <w:r w:rsidR="00DD5BA8">
        <w:t xml:space="preserve">distinguidos por tener </w:t>
      </w:r>
      <w:r w:rsidR="00A932A0">
        <w:t xml:space="preserve">una escala </w:t>
      </w:r>
      <w:r w:rsidR="006014CF">
        <w:t>de marrones claros.</w:t>
      </w:r>
      <w:r w:rsidR="00267F09">
        <w:t xml:space="preserve"> </w:t>
      </w:r>
      <w:r w:rsidR="00A932A0">
        <w:t>Los mismos</w:t>
      </w:r>
      <w:r w:rsidR="000571CF" w:rsidRPr="000571CF">
        <w:t xml:space="preserve"> </w:t>
      </w:r>
      <w:r w:rsidR="000571CF">
        <w:t>poseen mayor cuota de mercado, y</w:t>
      </w:r>
      <w:r w:rsidR="000571CF" w:rsidRPr="000571CF">
        <w:t xml:space="preserve"> son aquellos que proceden de monómeros naturales que se han polimerizado sintéticamente</w:t>
      </w:r>
      <w:r w:rsidR="000571CF">
        <w:t xml:space="preserve"> como son los almidones termoplásticos</w:t>
      </w:r>
      <w:r w:rsidR="00267F09">
        <w:t>.</w:t>
      </w:r>
      <w:r w:rsidR="000571CF">
        <w:t xml:space="preserve"> Una vez </w:t>
      </w:r>
      <w:r w:rsidR="000571CF" w:rsidRPr="000571CF">
        <w:t>procesado</w:t>
      </w:r>
      <w:r w:rsidR="000571CF">
        <w:t>s</w:t>
      </w:r>
      <w:r w:rsidR="000571CF" w:rsidRPr="000571CF">
        <w:t xml:space="preserve"> </w:t>
      </w:r>
      <w:r w:rsidR="000571CF">
        <w:t xml:space="preserve">son </w:t>
      </w:r>
      <w:r w:rsidR="000571CF" w:rsidRPr="000571CF">
        <w:t>convertido</w:t>
      </w:r>
      <w:r w:rsidR="000571CF">
        <w:t>s</w:t>
      </w:r>
      <w:r w:rsidR="000571CF" w:rsidRPr="000571CF">
        <w:t xml:space="preserve"> en plástico</w:t>
      </w:r>
      <w:r w:rsidR="000571CF">
        <w:t xml:space="preserve"> utilizable.</w:t>
      </w:r>
      <w:r w:rsidR="006014CF">
        <w:t xml:space="preserve"> </w:t>
      </w:r>
      <w:r w:rsidR="00A932A0">
        <w:t xml:space="preserve">Al ser de origen nacional, </w:t>
      </w:r>
      <w:r w:rsidR="00700195">
        <w:t>los</w:t>
      </w:r>
      <w:r w:rsidR="00A932A0">
        <w:t xml:space="preserve"> clientes se ven beneficiados a la hora de pensar en el costo de los productos, </w:t>
      </w:r>
      <w:r w:rsidR="0005799F">
        <w:t xml:space="preserve">y la calidad con la que están hechos. </w:t>
      </w:r>
      <w:r w:rsidR="00700195">
        <w:t>Este</w:t>
      </w:r>
      <w:r w:rsidR="0005799F">
        <w:t xml:space="preserve"> servicio se desarrolla </w:t>
      </w:r>
      <w:r w:rsidR="00B652AB">
        <w:t>vía</w:t>
      </w:r>
      <w:r w:rsidR="0005799F">
        <w:t xml:space="preserve"> venta </w:t>
      </w:r>
      <w:r w:rsidR="00DD5BA8">
        <w:t>online, con</w:t>
      </w:r>
      <w:r w:rsidR="0005799F">
        <w:t xml:space="preserve"> varias sucursales en las ciudades de mayor densidad de cada provincia de Argentina</w:t>
      </w:r>
      <w:r w:rsidR="00B333CA">
        <w:t>.</w:t>
      </w:r>
      <w:r w:rsidR="0005799F">
        <w:t xml:space="preserve"> Es fácil registrar un local de</w:t>
      </w:r>
      <w:r w:rsidR="004D4F7B">
        <w:rPr>
          <w:b/>
          <w:sz w:val="24"/>
        </w:rPr>
        <w:t xml:space="preserve"> </w:t>
      </w:r>
      <w:r w:rsidR="00700195">
        <w:rPr>
          <w:bCs/>
          <w:sz w:val="24"/>
        </w:rPr>
        <w:t>esta empresa</w:t>
      </w:r>
      <w:r w:rsidR="00DD5BA8">
        <w:rPr>
          <w:b/>
          <w:sz w:val="24"/>
        </w:rPr>
        <w:t xml:space="preserve"> </w:t>
      </w:r>
      <w:r w:rsidR="00DD5BA8">
        <w:t>ya</w:t>
      </w:r>
      <w:r w:rsidR="0005799F">
        <w:t xml:space="preserve"> que cuentan con </w:t>
      </w:r>
      <w:r w:rsidR="00700195">
        <w:t>su</w:t>
      </w:r>
      <w:r w:rsidR="0005799F">
        <w:t xml:space="preserve"> logo en los vidrios y en la puerta.</w:t>
      </w:r>
    </w:p>
    <w:p w:rsidR="0005799F" w:rsidRDefault="0005799F" w:rsidP="006A54F7">
      <w:pPr>
        <w:ind w:firstLine="567"/>
        <w:jc w:val="both"/>
      </w:pPr>
      <w:r>
        <w:t>Los envases vienen sin etiquetas,</w:t>
      </w:r>
      <w:r w:rsidR="00700195">
        <w:t xml:space="preserve"> solo cuentan</w:t>
      </w:r>
      <w:r>
        <w:t xml:space="preserve"> con el logo de </w:t>
      </w:r>
      <w:r w:rsidR="00700195">
        <w:t>la</w:t>
      </w:r>
      <w:r>
        <w:t xml:space="preserve"> empresa. </w:t>
      </w:r>
      <w:r w:rsidR="004D4F7B">
        <w:t xml:space="preserve">Cada envase se puede </w:t>
      </w:r>
      <w:r>
        <w:t xml:space="preserve">encontrar en medidas pequeñas, medianas y grandes. </w:t>
      </w:r>
    </w:p>
    <w:p w:rsidR="00D56741" w:rsidRDefault="00700195" w:rsidP="006A54F7">
      <w:pPr>
        <w:ind w:firstLine="567"/>
        <w:jc w:val="both"/>
      </w:pPr>
      <w:r>
        <w:t xml:space="preserve">Los </w:t>
      </w:r>
      <w:r w:rsidR="0005799F">
        <w:t xml:space="preserve">productos son consumidos frecuentemente, ya que </w:t>
      </w:r>
      <w:r w:rsidR="00B652AB">
        <w:t xml:space="preserve">cumplen la misma función que los envases no degradables pero el impacto ambiental no es el mismo. Satisface la necesidad de ser útil para el cliente a la hora de llevar y envolver productos. Este consumo es grupal, por lo general los </w:t>
      </w:r>
      <w:r>
        <w:t>senderistas</w:t>
      </w:r>
      <w:r w:rsidR="00B652AB">
        <w:t xml:space="preserve"> viajan en grupos, así como familias. </w:t>
      </w:r>
    </w:p>
    <w:p w:rsidR="00D56741" w:rsidRDefault="00B652AB" w:rsidP="006A54F7">
      <w:pPr>
        <w:ind w:firstLine="567"/>
        <w:jc w:val="both"/>
      </w:pPr>
      <w:r>
        <w:t xml:space="preserve">Estos productos se adquieren en sucursales. Normalmente la adquisición la realiza el mochilero que va a realizar el viaje, o sus acompañantes. Suelen ser personas de ambos géneros. Y su tiempo entre compra y compra varía entre 2 y 4 semanas. </w:t>
      </w:r>
    </w:p>
    <w:p w:rsidR="00B333CA" w:rsidRDefault="00662CB7" w:rsidP="00B333CA">
      <w:pPr>
        <w:ind w:firstLine="567"/>
        <w:jc w:val="both"/>
      </w:pPr>
      <w:r>
        <w:t>2</w:t>
      </w:r>
      <w:r w:rsidR="005D3212">
        <w:t>B</w:t>
      </w:r>
      <w:r w:rsidR="00173EE2">
        <w:t>)</w:t>
      </w:r>
      <w:r>
        <w:t xml:space="preserve"> </w:t>
      </w:r>
      <w:r w:rsidR="00700195">
        <w:t xml:space="preserve">El beneficio básico del </w:t>
      </w:r>
      <w:proofErr w:type="spellStart"/>
      <w:r w:rsidR="00646E3A">
        <w:t>Packaging</w:t>
      </w:r>
      <w:proofErr w:type="spellEnd"/>
      <w:r w:rsidR="00646E3A">
        <w:t xml:space="preserve"> biodegradable </w:t>
      </w:r>
      <w:r w:rsidR="00700195">
        <w:t xml:space="preserve">es </w:t>
      </w:r>
      <w:r w:rsidR="00646E3A">
        <w:t xml:space="preserve">para </w:t>
      </w:r>
      <w:r w:rsidR="00152FB7">
        <w:t xml:space="preserve">poder desechar productos durante un viaje de manera </w:t>
      </w:r>
      <w:r w:rsidR="00B333CA">
        <w:t>en que su impacto al medio ambiente sea mínimo.</w:t>
      </w:r>
    </w:p>
    <w:p w:rsidR="006636A1" w:rsidRDefault="0092560C" w:rsidP="006A54F7">
      <w:pPr>
        <w:ind w:firstLine="567"/>
        <w:jc w:val="both"/>
      </w:pPr>
      <w:r>
        <w:t>Evidencia de apoyo:</w:t>
      </w:r>
      <w:r w:rsidR="00D254EE">
        <w:t xml:space="preserve"> </w:t>
      </w:r>
      <w:proofErr w:type="spellStart"/>
      <w:r w:rsidR="00D254EE">
        <w:t>Packaging</w:t>
      </w:r>
      <w:proofErr w:type="spellEnd"/>
      <w:r w:rsidR="00D254EE">
        <w:t xml:space="preserve"> hecho con m</w:t>
      </w:r>
      <w:r w:rsidR="00782652" w:rsidRPr="00782652">
        <w:t xml:space="preserve">ateriales </w:t>
      </w:r>
      <w:r w:rsidR="006636A1">
        <w:t>termo</w:t>
      </w:r>
      <w:r w:rsidR="00782652" w:rsidRPr="00782652">
        <w:t xml:space="preserve">plásticos en base a almidón procedente de </w:t>
      </w:r>
      <w:r w:rsidR="009A5F64">
        <w:t xml:space="preserve">orígenes naturales, baratos y abundantes como el </w:t>
      </w:r>
      <w:r w:rsidR="00782652" w:rsidRPr="00782652">
        <w:t>maíz</w:t>
      </w:r>
      <w:r w:rsidR="006636A1">
        <w:t xml:space="preserve"> y el trigo (TPS)</w:t>
      </w:r>
      <w:r w:rsidR="009A5F64" w:rsidRPr="00782652">
        <w:t>.</w:t>
      </w:r>
      <w:r w:rsidR="006636A1">
        <w:t xml:space="preserve"> </w:t>
      </w:r>
      <w:r w:rsidR="009A5F64">
        <w:t>E</w:t>
      </w:r>
      <w:r w:rsidR="006636A1">
        <w:t>ste bioplástico</w:t>
      </w:r>
      <w:r w:rsidR="009A5F64">
        <w:t xml:space="preserve"> es compatible con el medio ambiente, es un material renovable y puede incorporarse al suelo como abono orgánico</w:t>
      </w:r>
      <w:r w:rsidR="006636A1">
        <w:t>. A</w:t>
      </w:r>
      <w:r w:rsidR="006636A1" w:rsidRPr="006636A1">
        <w:t>demás de tener</w:t>
      </w:r>
      <w:r w:rsidR="004F7F21">
        <w:t xml:space="preserve"> excelentes</w:t>
      </w:r>
      <w:r w:rsidR="006636A1" w:rsidRPr="006636A1">
        <w:t xml:space="preserve"> propiedades de sellabilidad </w:t>
      </w:r>
      <w:r w:rsidR="000571CF">
        <w:t>para la conservación</w:t>
      </w:r>
      <w:r w:rsidR="004F7F21">
        <w:t xml:space="preserve"> y transporte</w:t>
      </w:r>
      <w:r w:rsidR="000571CF">
        <w:t xml:space="preserve"> de nuestros ali</w:t>
      </w:r>
      <w:r w:rsidR="004F7F21">
        <w:t>mentos.</w:t>
      </w:r>
    </w:p>
    <w:p w:rsidR="00197D90" w:rsidRDefault="00766EFD" w:rsidP="006A54F7">
      <w:pPr>
        <w:ind w:firstLine="567"/>
        <w:jc w:val="both"/>
      </w:pPr>
      <w:proofErr w:type="spellStart"/>
      <w:r>
        <w:t>Reason</w:t>
      </w:r>
      <w:proofErr w:type="spellEnd"/>
      <w:r>
        <w:t xml:space="preserve"> </w:t>
      </w:r>
      <w:proofErr w:type="spellStart"/>
      <w:r>
        <w:t>why:</w:t>
      </w:r>
      <w:r w:rsidR="009A5F64">
        <w:t>El</w:t>
      </w:r>
      <w:proofErr w:type="spellEnd"/>
      <w:r w:rsidR="009A5F64">
        <w:t xml:space="preserve"> TPS es un material que se obtiene por la </w:t>
      </w:r>
      <w:r w:rsidR="006636A1">
        <w:t>modificación</w:t>
      </w:r>
      <w:r w:rsidR="009A5F64">
        <w:t xml:space="preserve"> estructural que se da dentro del gránulo de almidón </w:t>
      </w:r>
      <w:r w:rsidR="006636A1">
        <w:t>cuando</w:t>
      </w:r>
      <w:r w:rsidR="009A5F64">
        <w:t xml:space="preserve"> este es procesado con un bajo contenido de agua y la acción de fuerzas térmicas.</w:t>
      </w:r>
      <w:r w:rsidR="004F7F21">
        <w:t xml:space="preserve"> </w:t>
      </w:r>
      <w:r w:rsidR="009A5F64">
        <w:t>Es un material flexible que se puede acondicionar muy fácilmente a diferentes procesos de termoplastificación usando equipos estándar utilizados en la fabricación de polímeros sintéticos</w:t>
      </w:r>
      <w:r w:rsidR="006636A1">
        <w:t>.</w:t>
      </w:r>
      <w:r w:rsidR="004F7F21">
        <w:t xml:space="preserve"> </w:t>
      </w:r>
      <w:r w:rsidR="00197D90">
        <w:t>E</w:t>
      </w:r>
      <w:r w:rsidR="00782652">
        <w:t>l TPS es un material que</w:t>
      </w:r>
      <w:r w:rsidR="004F7F21">
        <w:t>,</w:t>
      </w:r>
      <w:r w:rsidR="00782652">
        <w:t xml:space="preserve"> generalmente</w:t>
      </w:r>
      <w:r w:rsidR="004F7F21">
        <w:t xml:space="preserve">, </w:t>
      </w:r>
      <w:r w:rsidR="00782652">
        <w:t>presenta poca estabilidad cuando las condiciones de humedad son muy altas</w:t>
      </w:r>
      <w:r w:rsidR="00197D90">
        <w:t>, por ello, l</w:t>
      </w:r>
      <w:r w:rsidR="00782652">
        <w:t>as propiedades reológicas del compuesto final están determinadas en parte por las modificaciones que se le reali</w:t>
      </w:r>
      <w:r w:rsidR="00197D90">
        <w:t>zan</w:t>
      </w:r>
      <w:r w:rsidR="00782652">
        <w:t xml:space="preserve"> </w:t>
      </w:r>
      <w:r w:rsidR="00197D90">
        <w:t>sobre el</w:t>
      </w:r>
      <w:r w:rsidR="00782652">
        <w:t xml:space="preserve"> almidón</w:t>
      </w:r>
      <w:r w:rsidR="00197D90">
        <w:t>. Este refuerzo dado en el TPS por el uso de fibras de diferentes orígenes</w:t>
      </w:r>
      <w:r w:rsidR="004F7F21">
        <w:t xml:space="preserve"> </w:t>
      </w:r>
      <w:r w:rsidR="00DD5BA8">
        <w:t>naturales,</w:t>
      </w:r>
      <w:r w:rsidR="00197D90">
        <w:t xml:space="preserve"> demuestra la reducción del envejecimiento observado en dicho material y la mejora de las propiedades de barrera y anti-deformación a partir de la humedad presente en el ambiente.</w:t>
      </w:r>
      <w:r w:rsidR="00782652">
        <w:t xml:space="preserve"> </w:t>
      </w:r>
    </w:p>
    <w:p w:rsidR="00911983" w:rsidRPr="00911983" w:rsidRDefault="00911983" w:rsidP="009607F4">
      <w:pPr>
        <w:ind w:firstLine="567"/>
        <w:jc w:val="both"/>
      </w:pPr>
      <w:r w:rsidRPr="00911983">
        <w:lastRenderedPageBreak/>
        <w:t xml:space="preserve">3) Perfil demográfico: Hombres y mujeres de 20 a 55 </w:t>
      </w:r>
      <w:r w:rsidR="0085564F" w:rsidRPr="00911983">
        <w:t>años</w:t>
      </w:r>
      <w:r w:rsidRPr="00911983">
        <w:t>, estudiantes, trabajadores y profesionales,</w:t>
      </w:r>
      <w:r w:rsidR="009607F4">
        <w:t xml:space="preserve"> que en su tiempo libre se dedican al trekking. Son </w:t>
      </w:r>
      <w:r w:rsidRPr="00911983">
        <w:t xml:space="preserve">solteros o </w:t>
      </w:r>
      <w:r w:rsidR="009607F4">
        <w:t xml:space="preserve">cuentan con </w:t>
      </w:r>
      <w:r w:rsidRPr="00911983">
        <w:t xml:space="preserve">parejas sin hijos, con nivel socioeconómico </w:t>
      </w:r>
      <w:r w:rsidR="006573FC">
        <w:t>C, C+ (medio y medio alto)</w:t>
      </w:r>
      <w:r w:rsidRPr="00911983">
        <w:t>,</w:t>
      </w:r>
      <w:r w:rsidR="009607F4">
        <w:t xml:space="preserve"> y un nivel educacional donde poseen el secundario completo. P</w:t>
      </w:r>
      <w:r w:rsidRPr="00911983">
        <w:t xml:space="preserve">ertenecientes a cualquier provincia de la República Argentina. </w:t>
      </w:r>
    </w:p>
    <w:p w:rsidR="00911983" w:rsidRPr="00911983" w:rsidRDefault="00911983" w:rsidP="006A54F7">
      <w:pPr>
        <w:ind w:firstLine="567"/>
        <w:jc w:val="both"/>
      </w:pPr>
      <w:r w:rsidRPr="00911983">
        <w:t xml:space="preserve">Perfil psicográfico: </w:t>
      </w:r>
      <w:r w:rsidR="009607F4">
        <w:t>Estos senderistas</w:t>
      </w:r>
      <w:r w:rsidRPr="00911983">
        <w:t xml:space="preserve"> realizan actividad física con frecuencia, les gusta aventurarse y son conscientes del riesgo que corren al practicar estas actividades. Son personas que les dan una gran importancia al cuidado del medio ambiente, recorren con su mochila paisajes naturales de manera independiente, sin optar por una agencia de viajes o tour. </w:t>
      </w:r>
      <w:r w:rsidR="009607F4">
        <w:t>V</w:t>
      </w:r>
      <w:r w:rsidRPr="00911983">
        <w:t>iajan de un lado a otro con el presupuesto mínimo e indispensable y se alojan en lugares como campings para abaratar el costo del viaje.</w:t>
      </w:r>
    </w:p>
    <w:p w:rsidR="00911983" w:rsidRPr="00911983" w:rsidRDefault="00911983" w:rsidP="006A54F7">
      <w:pPr>
        <w:ind w:firstLine="567"/>
        <w:jc w:val="both"/>
      </w:pPr>
      <w:r w:rsidRPr="00911983">
        <w:t xml:space="preserve">Dentro de los tipos de consumidores están: </w:t>
      </w:r>
    </w:p>
    <w:p w:rsidR="009607F4" w:rsidRDefault="00911983" w:rsidP="006A54F7">
      <w:pPr>
        <w:ind w:firstLine="567"/>
        <w:jc w:val="both"/>
      </w:pPr>
      <w:r w:rsidRPr="00911983">
        <w:t xml:space="preserve">-Consumidor heavy: </w:t>
      </w:r>
      <w:r w:rsidR="009607F4" w:rsidRPr="009607F4">
        <w:t xml:space="preserve">Senderistas que recorren caminos por sitios montañosos, generalmente durante </w:t>
      </w:r>
      <w:r w:rsidR="009607F4">
        <w:t>más tiempo que el estándar.</w:t>
      </w:r>
    </w:p>
    <w:p w:rsidR="00911983" w:rsidRPr="00911983" w:rsidRDefault="00911983" w:rsidP="006A54F7">
      <w:pPr>
        <w:ind w:firstLine="567"/>
        <w:jc w:val="both"/>
      </w:pPr>
      <w:r w:rsidRPr="00911983">
        <w:t xml:space="preserve">-Consumidor médium: </w:t>
      </w:r>
      <w:r w:rsidR="009607F4">
        <w:t>Senderistas</w:t>
      </w:r>
      <w:r w:rsidRPr="00911983">
        <w:t xml:space="preserve"> de viajes cortos</w:t>
      </w:r>
      <w:r w:rsidR="009607F4">
        <w:t>,</w:t>
      </w:r>
      <w:r w:rsidR="009607F4" w:rsidRPr="009607F4">
        <w:t xml:space="preserve"> generalmente durante varios días</w:t>
      </w:r>
      <w:r w:rsidRPr="00911983">
        <w:t>.</w:t>
      </w:r>
    </w:p>
    <w:p w:rsidR="00911983" w:rsidRPr="00911983" w:rsidRDefault="00911983" w:rsidP="006A54F7">
      <w:pPr>
        <w:ind w:firstLine="567"/>
        <w:jc w:val="both"/>
      </w:pPr>
      <w:r w:rsidRPr="00911983">
        <w:t>-Consumidor light: Senderistas de excursiones cortas que se hacen en el día</w:t>
      </w:r>
      <w:r w:rsidR="009607F4">
        <w:t>, a modo de prueba y excursión</w:t>
      </w:r>
      <w:r w:rsidRPr="00911983">
        <w:t>.</w:t>
      </w:r>
    </w:p>
    <w:p w:rsidR="00911983" w:rsidRPr="00911983" w:rsidRDefault="00911983" w:rsidP="006A54F7">
      <w:pPr>
        <w:ind w:firstLine="567"/>
        <w:jc w:val="both"/>
      </w:pPr>
      <w:r w:rsidRPr="00911983">
        <w:t>El producto responde a un tipo de compra programada, porque el consumidor suele organizar el viaje con tiempo y preparar las cosas que tiene que llevar para una buena experiencia.</w:t>
      </w:r>
    </w:p>
    <w:p w:rsidR="00173EE2" w:rsidRDefault="00CD0814" w:rsidP="00D4252A">
      <w:pPr>
        <w:tabs>
          <w:tab w:val="left" w:pos="2010"/>
        </w:tabs>
        <w:jc w:val="both"/>
      </w:pPr>
      <w:r>
        <w:t>3) B. Competencia:</w:t>
      </w:r>
    </w:p>
    <w:p w:rsidR="00CD0814" w:rsidRDefault="00FB33E9" w:rsidP="00D4252A">
      <w:pPr>
        <w:tabs>
          <w:tab w:val="left" w:pos="2010"/>
        </w:tabs>
        <w:jc w:val="both"/>
      </w:pPr>
      <w:r>
        <w:rPr>
          <w:noProof/>
          <w:lang w:eastAsia="es-AR"/>
        </w:rPr>
        <mc:AlternateContent>
          <mc:Choice Requires="wps">
            <w:drawing>
              <wp:anchor distT="0" distB="0" distL="114300" distR="114300" simplePos="0" relativeHeight="251659264" behindDoc="0" locked="0" layoutInCell="1" allowOverlap="1">
                <wp:simplePos x="0" y="0"/>
                <wp:positionH relativeFrom="column">
                  <wp:posOffset>4672965</wp:posOffset>
                </wp:positionH>
                <wp:positionV relativeFrom="paragraph">
                  <wp:posOffset>1398270</wp:posOffset>
                </wp:positionV>
                <wp:extent cx="942975" cy="904875"/>
                <wp:effectExtent l="0" t="0" r="28575" b="28575"/>
                <wp:wrapNone/>
                <wp:docPr id="2" name="Elipse 2"/>
                <wp:cNvGraphicFramePr/>
                <a:graphic xmlns:a="http://schemas.openxmlformats.org/drawingml/2006/main">
                  <a:graphicData uri="http://schemas.microsoft.com/office/word/2010/wordprocessingShape">
                    <wps:wsp>
                      <wps:cNvSpPr/>
                      <wps:spPr>
                        <a:xfrm>
                          <a:off x="0" y="0"/>
                          <a:ext cx="942975" cy="904875"/>
                        </a:xfrm>
                        <a:prstGeom prst="ellipse">
                          <a:avLst/>
                        </a:prstGeom>
                        <a:noFill/>
                        <a:ln>
                          <a:solidFill>
                            <a:srgbClr val="FF0000"/>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52DC8C85" id="Elipse 2" o:spid="_x0000_s1026" style="position:absolute;margin-left:367.95pt;margin-top:110.1pt;width:74.25pt;height:7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" filled="f" strokecolor="red" strokeweight="2pt"/>
            </w:pict>
          </mc:Fallback>
        </mc:AlternateContent>
      </w:r>
      <w:r>
        <w:rPr>
          <w:noProof/>
          <w:lang w:eastAsia="es-AR"/>
        </w:rPr>
        <w:drawing>
          <wp:anchor distT="0" distB="0" distL="114300" distR="114300" simplePos="0" relativeHeight="251657728" behindDoc="1" locked="0" layoutInCell="1" allowOverlap="1" wp14:anchorId="509D8DE0">
            <wp:simplePos x="0" y="0"/>
            <wp:positionH relativeFrom="column">
              <wp:posOffset>1796415</wp:posOffset>
            </wp:positionH>
            <wp:positionV relativeFrom="paragraph">
              <wp:posOffset>26670</wp:posOffset>
            </wp:positionV>
            <wp:extent cx="4600575" cy="2365375"/>
            <wp:effectExtent l="19050" t="19050" r="28575" b="15875"/>
            <wp:wrapTight wrapText="bothSides">
              <wp:wrapPolygon edited="0">
                <wp:start x="-89" y="-174"/>
                <wp:lineTo x="-89" y="21571"/>
                <wp:lineTo x="21645" y="21571"/>
                <wp:lineTo x="21645" y="-174"/>
                <wp:lineTo x="-89" y="-174"/>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t="13765" r="1240"/>
                    <a:stretch/>
                  </pic:blipFill>
                  <pic:spPr bwMode="auto">
                    <a:xfrm>
                      <a:off x="0" y="0"/>
                      <a:ext cx="4600575" cy="236537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D0814">
        <w:t>Primaria: Como competencia primaria podemos analizar la empresa</w:t>
      </w:r>
      <w:r w:rsidR="00615A41">
        <w:t xml:space="preserve"> argentina</w:t>
      </w:r>
      <w:r w:rsidR="00CD0814">
        <w:t xml:space="preserve"> TODO ENVASE</w:t>
      </w:r>
      <w:r w:rsidR="00615A41">
        <w:t>, localizada en la ciudad de Liniers</w:t>
      </w:r>
      <w:r w:rsidR="00CD0814">
        <w:t xml:space="preserve">. </w:t>
      </w:r>
      <w:r w:rsidR="00615A41">
        <w:t>Todo Envase</w:t>
      </w:r>
      <w:r w:rsidR="00CD0814">
        <w:t xml:space="preserve"> dentro de su pagina web, contiene una línea “Eco-Friendly” donde provee productos, como packaging, biodegradables los cuales ayudan al medioambiente.</w:t>
      </w:r>
    </w:p>
    <w:p w:rsidR="00FB33E9" w:rsidRDefault="0053187B" w:rsidP="00D4252A">
      <w:pPr>
        <w:tabs>
          <w:tab w:val="left" w:pos="2010"/>
        </w:tabs>
        <w:jc w:val="both"/>
      </w:pPr>
      <w:r>
        <w:t>Todo Envase</w:t>
      </w:r>
      <w:r w:rsidR="00FB33E9">
        <w:t xml:space="preserve"> en el inicio de si pagina contiene una breve explicación acerca de su incorporación de productos biodegradables. </w:t>
      </w:r>
      <w:r>
        <w:t>Además</w:t>
      </w:r>
      <w:r w:rsidR="00FB33E9">
        <w:t xml:space="preserve">, muestra las empresas con las que ha trabajado y confiaron en ellos. Su pagina web es: </w:t>
      </w:r>
      <w:hyperlink r:id="rId7" w:history="1">
        <w:r w:rsidR="00FB33E9">
          <w:rPr>
            <w:rStyle w:val="Hipervnculo"/>
          </w:rPr>
          <w:t>https://todoenvase.com.ar/</w:t>
        </w:r>
      </w:hyperlink>
    </w:p>
    <w:p w:rsidR="00CD0814" w:rsidRDefault="00FB33E9" w:rsidP="00D4252A">
      <w:pPr>
        <w:tabs>
          <w:tab w:val="left" w:pos="2010"/>
        </w:tabs>
        <w:jc w:val="both"/>
      </w:pPr>
      <w:r>
        <w:rPr>
          <w:noProof/>
          <w:lang w:eastAsia="es-AR"/>
        </w:rPr>
        <w:lastRenderedPageBreak/>
        <mc:AlternateContent>
          <mc:Choice Requires="wps">
            <w:drawing>
              <wp:anchor distT="0" distB="0" distL="114300" distR="114300" simplePos="0" relativeHeight="251662848" behindDoc="0" locked="0" layoutInCell="1" allowOverlap="1">
                <wp:simplePos x="0" y="0"/>
                <wp:positionH relativeFrom="column">
                  <wp:posOffset>434340</wp:posOffset>
                </wp:positionH>
                <wp:positionV relativeFrom="paragraph">
                  <wp:posOffset>118110</wp:posOffset>
                </wp:positionV>
                <wp:extent cx="4695825" cy="1019175"/>
                <wp:effectExtent l="0" t="0" r="28575" b="28575"/>
                <wp:wrapNone/>
                <wp:docPr id="4" name="Elipse 4"/>
                <wp:cNvGraphicFramePr/>
                <a:graphic xmlns:a="http://schemas.openxmlformats.org/drawingml/2006/main">
                  <a:graphicData uri="http://schemas.microsoft.com/office/word/2010/wordprocessingShape">
                    <wps:wsp>
                      <wps:cNvSpPr/>
                      <wps:spPr>
                        <a:xfrm>
                          <a:off x="0" y="0"/>
                          <a:ext cx="4695825" cy="10191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1566EC23" id="Elipse 4" o:spid="_x0000_s1026" style="position:absolute;margin-left:34.2pt;margin-top:9.3pt;width:369.75pt;height:80.25pt;z-index:25166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" filled="f" strokecolor="red" strokeweight="2pt"/>
            </w:pict>
          </mc:Fallback>
        </mc:AlternateContent>
      </w:r>
      <w:r>
        <w:rPr>
          <w:noProof/>
          <w:lang w:eastAsia="es-AR"/>
        </w:rPr>
        <w:drawing>
          <wp:anchor distT="0" distB="0" distL="114300" distR="114300" simplePos="0" relativeHeight="251659776" behindDoc="0" locked="0" layoutInCell="1" allowOverlap="1" wp14:anchorId="4C5779C8">
            <wp:simplePos x="0" y="0"/>
            <wp:positionH relativeFrom="column">
              <wp:posOffset>548640</wp:posOffset>
            </wp:positionH>
            <wp:positionV relativeFrom="paragraph">
              <wp:posOffset>32385</wp:posOffset>
            </wp:positionV>
            <wp:extent cx="4524375" cy="2352050"/>
            <wp:effectExtent l="19050" t="19050" r="9525" b="10160"/>
            <wp:wrapThrough wrapText="bothSides">
              <wp:wrapPolygon edited="0">
                <wp:start x="-91" y="-175"/>
                <wp:lineTo x="-91" y="21518"/>
                <wp:lineTo x="21555" y="21518"/>
                <wp:lineTo x="21555" y="-175"/>
                <wp:lineTo x="-91" y="-175"/>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t="13256" r="1731"/>
                    <a:stretch/>
                  </pic:blipFill>
                  <pic:spPr bwMode="auto">
                    <a:xfrm>
                      <a:off x="0" y="0"/>
                      <a:ext cx="4524375" cy="2352050"/>
                    </a:xfrm>
                    <a:prstGeom prst="rect">
                      <a:avLst/>
                    </a:prstGeom>
                    <a:ln>
                      <a:solidFill>
                        <a:schemeClr val="tx1"/>
                      </a:solidFill>
                    </a:ln>
                    <a:extLst>
                      <a:ext uri="{53640926-AAD7-44D8-BBD7-CCE9431645EC}">
                        <a14:shadowObscured xmlns:a14="http://schemas.microsoft.com/office/drawing/2010/main"/>
                      </a:ext>
                    </a:extLst>
                  </pic:spPr>
                </pic:pic>
              </a:graphicData>
            </a:graphic>
          </wp:anchor>
        </w:drawing>
      </w:r>
    </w:p>
    <w:p w:rsidR="00CD0814" w:rsidRDefault="00CD0814" w:rsidP="00D4252A">
      <w:pPr>
        <w:tabs>
          <w:tab w:val="left" w:pos="2010"/>
        </w:tabs>
        <w:jc w:val="both"/>
      </w:pPr>
    </w:p>
    <w:p w:rsidR="00CD0814" w:rsidRDefault="00CD0814" w:rsidP="00D4252A">
      <w:pPr>
        <w:tabs>
          <w:tab w:val="left" w:pos="2010"/>
        </w:tabs>
        <w:jc w:val="both"/>
      </w:pPr>
    </w:p>
    <w:p w:rsidR="00197D90" w:rsidRDefault="00FB33E9" w:rsidP="00D56741">
      <w:r>
        <w:rPr>
          <w:noProof/>
          <w:lang w:eastAsia="es-AR"/>
        </w:rPr>
        <mc:AlternateContent>
          <mc:Choice Requires="wps">
            <w:drawing>
              <wp:anchor distT="0" distB="0" distL="114300" distR="114300" simplePos="0" relativeHeight="251667968" behindDoc="0" locked="0" layoutInCell="1" allowOverlap="1">
                <wp:simplePos x="0" y="0"/>
                <wp:positionH relativeFrom="column">
                  <wp:posOffset>2586990</wp:posOffset>
                </wp:positionH>
                <wp:positionV relativeFrom="paragraph">
                  <wp:posOffset>206375</wp:posOffset>
                </wp:positionV>
                <wp:extent cx="2238375" cy="1390650"/>
                <wp:effectExtent l="0" t="0" r="28575" b="19050"/>
                <wp:wrapNone/>
                <wp:docPr id="5" name="Elipse 5"/>
                <wp:cNvGraphicFramePr/>
                <a:graphic xmlns:a="http://schemas.openxmlformats.org/drawingml/2006/main">
                  <a:graphicData uri="http://schemas.microsoft.com/office/word/2010/wordprocessingShape">
                    <wps:wsp>
                      <wps:cNvSpPr/>
                      <wps:spPr>
                        <a:xfrm>
                          <a:off x="0" y="0"/>
                          <a:ext cx="2238375" cy="13906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6A832FF7" id="Elipse 5" o:spid="_x0000_s1026" style="position:absolute;margin-left:203.7pt;margin-top:16.25pt;width:176.25pt;height:109.5pt;z-index:251667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" filled="f" strokecolor="red" strokeweight="2pt"/>
            </w:pict>
          </mc:Fallback>
        </mc:AlternateContent>
      </w:r>
    </w:p>
    <w:p w:rsidR="00782652" w:rsidRDefault="00782652" w:rsidP="00D56741"/>
    <w:p w:rsidR="00FB33E9" w:rsidRDefault="00FB33E9" w:rsidP="00D56741"/>
    <w:p w:rsidR="00FB33E9" w:rsidRDefault="00FB33E9" w:rsidP="00D56741"/>
    <w:p w:rsidR="00FB33E9" w:rsidRDefault="00FB33E9" w:rsidP="00D56741"/>
    <w:p w:rsidR="00FB33E9" w:rsidRDefault="00FB33E9" w:rsidP="00D56741"/>
    <w:p w:rsidR="00FB33E9" w:rsidRDefault="00615A41" w:rsidP="00D56741">
      <w:r>
        <w:t xml:space="preserve">Secundaria: </w:t>
      </w:r>
      <w:r w:rsidR="00F1571F">
        <w:t xml:space="preserve"> Dentro de la competencia secundaria podemos encontrar a </w:t>
      </w:r>
      <w:r w:rsidR="00F1571F" w:rsidRPr="00F1571F">
        <w:t xml:space="preserve">Eco </w:t>
      </w:r>
      <w:r w:rsidR="00F1571F">
        <w:t>Comunicación, empresa argentina que comercializa varios productos biodegradables. Desde hojas</w:t>
      </w:r>
      <w:r w:rsidR="0053187B">
        <w:t xml:space="preserve"> ecológicas, agendas, hasta sobres, servilletas, etc. También se encuentra </w:t>
      </w:r>
      <w:proofErr w:type="spellStart"/>
      <w:r w:rsidR="0053187B" w:rsidRPr="0053187B">
        <w:t>Ecoologic</w:t>
      </w:r>
      <w:proofErr w:type="spellEnd"/>
      <w:r w:rsidR="0053187B">
        <w:t xml:space="preserve">, empresa española la cual provee variedad de productos biodegradables. </w:t>
      </w:r>
    </w:p>
    <w:p w:rsidR="0053187B" w:rsidRPr="0053187B" w:rsidRDefault="0053187B" w:rsidP="00D56741">
      <w:pPr>
        <w:rPr>
          <w:u w:val="single"/>
        </w:rPr>
      </w:pPr>
      <w:proofErr w:type="spellStart"/>
      <w:r>
        <w:t>Generica</w:t>
      </w:r>
      <w:proofErr w:type="spellEnd"/>
      <w:r>
        <w:t>: En la competencia genérica, podemos encontrar a SANOVOGREENPACK, BIOTRANSITO, entre otras.</w:t>
      </w:r>
    </w:p>
    <w:sectPr w:rsidR="0053187B" w:rsidRPr="0053187B" w:rsidSect="00D254EE">
      <w:pgSz w:w="12240" w:h="15840"/>
      <w:pgMar w:top="1417" w:right="1701" w:bottom="1417" w:left="1701" w:header="708" w:footer="708" w:gutter="0"/>
      <w:pgBorders w:offsetFrom="page">
        <w:top w:val="single" w:sz="18" w:space="24" w:color="D6E3BC" w:themeColor="accent3" w:themeTint="66"/>
        <w:left w:val="single" w:sz="18" w:space="24" w:color="D6E3BC" w:themeColor="accent3" w:themeTint="66"/>
        <w:bottom w:val="single" w:sz="18" w:space="24" w:color="D6E3BC" w:themeColor="accent3" w:themeTint="66"/>
        <w:right w:val="single" w:sz="18" w:space="24" w:color="D6E3BC" w:themeColor="accent3" w:themeTint="66"/>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7451C"/>
    <w:multiLevelType w:val="hybridMultilevel"/>
    <w:tmpl w:val="F0C2F70E"/>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46586E9C"/>
    <w:multiLevelType w:val="hybridMultilevel"/>
    <w:tmpl w:val="558E978A"/>
    <w:lvl w:ilvl="0" w:tplc="2C0A0001">
      <w:start w:val="1"/>
      <w:numFmt w:val="bullet"/>
      <w:lvlText w:val=""/>
      <w:lvlJc w:val="left"/>
      <w:pPr>
        <w:ind w:left="825" w:hanging="360"/>
      </w:pPr>
      <w:rPr>
        <w:rFonts w:ascii="Symbol" w:hAnsi="Symbol" w:hint="default"/>
      </w:rPr>
    </w:lvl>
    <w:lvl w:ilvl="1" w:tplc="2C0A0003" w:tentative="1">
      <w:start w:val="1"/>
      <w:numFmt w:val="bullet"/>
      <w:lvlText w:val="o"/>
      <w:lvlJc w:val="left"/>
      <w:pPr>
        <w:ind w:left="1545" w:hanging="360"/>
      </w:pPr>
      <w:rPr>
        <w:rFonts w:ascii="Courier New" w:hAnsi="Courier New" w:cs="Courier New" w:hint="default"/>
      </w:rPr>
    </w:lvl>
    <w:lvl w:ilvl="2" w:tplc="2C0A0005" w:tentative="1">
      <w:start w:val="1"/>
      <w:numFmt w:val="bullet"/>
      <w:lvlText w:val=""/>
      <w:lvlJc w:val="left"/>
      <w:pPr>
        <w:ind w:left="2265" w:hanging="360"/>
      </w:pPr>
      <w:rPr>
        <w:rFonts w:ascii="Wingdings" w:hAnsi="Wingdings" w:hint="default"/>
      </w:rPr>
    </w:lvl>
    <w:lvl w:ilvl="3" w:tplc="2C0A0001" w:tentative="1">
      <w:start w:val="1"/>
      <w:numFmt w:val="bullet"/>
      <w:lvlText w:val=""/>
      <w:lvlJc w:val="left"/>
      <w:pPr>
        <w:ind w:left="2985" w:hanging="360"/>
      </w:pPr>
      <w:rPr>
        <w:rFonts w:ascii="Symbol" w:hAnsi="Symbol" w:hint="default"/>
      </w:rPr>
    </w:lvl>
    <w:lvl w:ilvl="4" w:tplc="2C0A0003" w:tentative="1">
      <w:start w:val="1"/>
      <w:numFmt w:val="bullet"/>
      <w:lvlText w:val="o"/>
      <w:lvlJc w:val="left"/>
      <w:pPr>
        <w:ind w:left="3705" w:hanging="360"/>
      </w:pPr>
      <w:rPr>
        <w:rFonts w:ascii="Courier New" w:hAnsi="Courier New" w:cs="Courier New" w:hint="default"/>
      </w:rPr>
    </w:lvl>
    <w:lvl w:ilvl="5" w:tplc="2C0A0005" w:tentative="1">
      <w:start w:val="1"/>
      <w:numFmt w:val="bullet"/>
      <w:lvlText w:val=""/>
      <w:lvlJc w:val="left"/>
      <w:pPr>
        <w:ind w:left="4425" w:hanging="360"/>
      </w:pPr>
      <w:rPr>
        <w:rFonts w:ascii="Wingdings" w:hAnsi="Wingdings" w:hint="default"/>
      </w:rPr>
    </w:lvl>
    <w:lvl w:ilvl="6" w:tplc="2C0A0001" w:tentative="1">
      <w:start w:val="1"/>
      <w:numFmt w:val="bullet"/>
      <w:lvlText w:val=""/>
      <w:lvlJc w:val="left"/>
      <w:pPr>
        <w:ind w:left="5145" w:hanging="360"/>
      </w:pPr>
      <w:rPr>
        <w:rFonts w:ascii="Symbol" w:hAnsi="Symbol" w:hint="default"/>
      </w:rPr>
    </w:lvl>
    <w:lvl w:ilvl="7" w:tplc="2C0A0003" w:tentative="1">
      <w:start w:val="1"/>
      <w:numFmt w:val="bullet"/>
      <w:lvlText w:val="o"/>
      <w:lvlJc w:val="left"/>
      <w:pPr>
        <w:ind w:left="5865" w:hanging="360"/>
      </w:pPr>
      <w:rPr>
        <w:rFonts w:ascii="Courier New" w:hAnsi="Courier New" w:cs="Courier New" w:hint="default"/>
      </w:rPr>
    </w:lvl>
    <w:lvl w:ilvl="8" w:tplc="2C0A0005" w:tentative="1">
      <w:start w:val="1"/>
      <w:numFmt w:val="bullet"/>
      <w:lvlText w:val=""/>
      <w:lvlJc w:val="left"/>
      <w:pPr>
        <w:ind w:left="658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50A"/>
    <w:rsid w:val="000571CF"/>
    <w:rsid w:val="0005799F"/>
    <w:rsid w:val="00087E38"/>
    <w:rsid w:val="000C67A5"/>
    <w:rsid w:val="00152FB7"/>
    <w:rsid w:val="00173EE2"/>
    <w:rsid w:val="00197D90"/>
    <w:rsid w:val="001A1D42"/>
    <w:rsid w:val="001A7FAA"/>
    <w:rsid w:val="00267F09"/>
    <w:rsid w:val="00463A41"/>
    <w:rsid w:val="004D4F7B"/>
    <w:rsid w:val="004F7F21"/>
    <w:rsid w:val="0053187B"/>
    <w:rsid w:val="005D3212"/>
    <w:rsid w:val="006014CF"/>
    <w:rsid w:val="00615A41"/>
    <w:rsid w:val="00646E3A"/>
    <w:rsid w:val="006573FC"/>
    <w:rsid w:val="00662CB7"/>
    <w:rsid w:val="006636A1"/>
    <w:rsid w:val="006A54F7"/>
    <w:rsid w:val="00700195"/>
    <w:rsid w:val="0072650A"/>
    <w:rsid w:val="00755BEA"/>
    <w:rsid w:val="00766EFD"/>
    <w:rsid w:val="00782652"/>
    <w:rsid w:val="007F21CB"/>
    <w:rsid w:val="0085564F"/>
    <w:rsid w:val="00911983"/>
    <w:rsid w:val="0092560C"/>
    <w:rsid w:val="009607F4"/>
    <w:rsid w:val="009A5F64"/>
    <w:rsid w:val="00A932A0"/>
    <w:rsid w:val="00B333CA"/>
    <w:rsid w:val="00B652AB"/>
    <w:rsid w:val="00B92186"/>
    <w:rsid w:val="00CA52BD"/>
    <w:rsid w:val="00CD0814"/>
    <w:rsid w:val="00D03A3D"/>
    <w:rsid w:val="00D254EE"/>
    <w:rsid w:val="00D4252A"/>
    <w:rsid w:val="00D56741"/>
    <w:rsid w:val="00DD5BA8"/>
    <w:rsid w:val="00E57784"/>
    <w:rsid w:val="00E73B2A"/>
    <w:rsid w:val="00EF0182"/>
    <w:rsid w:val="00F1571F"/>
    <w:rsid w:val="00F651D1"/>
    <w:rsid w:val="00FB33E9"/>
    <w:rsid w:val="00FC5E88"/>
    <w:rsid w:val="00FD7D3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D081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3">
    <w:name w:val="heading 3"/>
    <w:basedOn w:val="Normal"/>
    <w:next w:val="Normal"/>
    <w:link w:val="Ttulo3Car"/>
    <w:uiPriority w:val="9"/>
    <w:semiHidden/>
    <w:unhideWhenUsed/>
    <w:qFormat/>
    <w:rsid w:val="00D4252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D4F7B"/>
    <w:pPr>
      <w:ind w:left="720"/>
      <w:contextualSpacing/>
    </w:pPr>
  </w:style>
  <w:style w:type="character" w:customStyle="1" w:styleId="Ttulo3Car">
    <w:name w:val="Título 3 Car"/>
    <w:basedOn w:val="Fuentedeprrafopredeter"/>
    <w:link w:val="Ttulo3"/>
    <w:uiPriority w:val="9"/>
    <w:semiHidden/>
    <w:rsid w:val="00D4252A"/>
    <w:rPr>
      <w:rFonts w:asciiTheme="majorHAnsi" w:eastAsiaTheme="majorEastAsia" w:hAnsiTheme="majorHAnsi" w:cstheme="majorBidi"/>
      <w:color w:val="243F60" w:themeColor="accent1" w:themeShade="7F"/>
      <w:sz w:val="24"/>
      <w:szCs w:val="24"/>
    </w:rPr>
  </w:style>
  <w:style w:type="character" w:customStyle="1" w:styleId="Ttulo1Car">
    <w:name w:val="Título 1 Car"/>
    <w:basedOn w:val="Fuentedeprrafopredeter"/>
    <w:link w:val="Ttulo1"/>
    <w:uiPriority w:val="9"/>
    <w:rsid w:val="00CD0814"/>
    <w:rPr>
      <w:rFonts w:asciiTheme="majorHAnsi" w:eastAsiaTheme="majorEastAsia" w:hAnsiTheme="majorHAnsi" w:cstheme="majorBidi"/>
      <w:color w:val="365F91" w:themeColor="accent1" w:themeShade="BF"/>
      <w:sz w:val="32"/>
      <w:szCs w:val="32"/>
    </w:rPr>
  </w:style>
  <w:style w:type="character" w:styleId="Hipervnculo">
    <w:name w:val="Hyperlink"/>
    <w:basedOn w:val="Fuentedeprrafopredeter"/>
    <w:uiPriority w:val="99"/>
    <w:semiHidden/>
    <w:unhideWhenUsed/>
    <w:rsid w:val="00FB33E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D081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3">
    <w:name w:val="heading 3"/>
    <w:basedOn w:val="Normal"/>
    <w:next w:val="Normal"/>
    <w:link w:val="Ttulo3Car"/>
    <w:uiPriority w:val="9"/>
    <w:semiHidden/>
    <w:unhideWhenUsed/>
    <w:qFormat/>
    <w:rsid w:val="00D4252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D4F7B"/>
    <w:pPr>
      <w:ind w:left="720"/>
      <w:contextualSpacing/>
    </w:pPr>
  </w:style>
  <w:style w:type="character" w:customStyle="1" w:styleId="Ttulo3Car">
    <w:name w:val="Título 3 Car"/>
    <w:basedOn w:val="Fuentedeprrafopredeter"/>
    <w:link w:val="Ttulo3"/>
    <w:uiPriority w:val="9"/>
    <w:semiHidden/>
    <w:rsid w:val="00D4252A"/>
    <w:rPr>
      <w:rFonts w:asciiTheme="majorHAnsi" w:eastAsiaTheme="majorEastAsia" w:hAnsiTheme="majorHAnsi" w:cstheme="majorBidi"/>
      <w:color w:val="243F60" w:themeColor="accent1" w:themeShade="7F"/>
      <w:sz w:val="24"/>
      <w:szCs w:val="24"/>
    </w:rPr>
  </w:style>
  <w:style w:type="character" w:customStyle="1" w:styleId="Ttulo1Car">
    <w:name w:val="Título 1 Car"/>
    <w:basedOn w:val="Fuentedeprrafopredeter"/>
    <w:link w:val="Ttulo1"/>
    <w:uiPriority w:val="9"/>
    <w:rsid w:val="00CD0814"/>
    <w:rPr>
      <w:rFonts w:asciiTheme="majorHAnsi" w:eastAsiaTheme="majorEastAsia" w:hAnsiTheme="majorHAnsi" w:cstheme="majorBidi"/>
      <w:color w:val="365F91" w:themeColor="accent1" w:themeShade="BF"/>
      <w:sz w:val="32"/>
      <w:szCs w:val="32"/>
    </w:rPr>
  </w:style>
  <w:style w:type="character" w:styleId="Hipervnculo">
    <w:name w:val="Hyperlink"/>
    <w:basedOn w:val="Fuentedeprrafopredeter"/>
    <w:uiPriority w:val="99"/>
    <w:semiHidden/>
    <w:unhideWhenUsed/>
    <w:rsid w:val="00FB33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28010">
      <w:bodyDiv w:val="1"/>
      <w:marLeft w:val="0"/>
      <w:marRight w:val="0"/>
      <w:marTop w:val="0"/>
      <w:marBottom w:val="0"/>
      <w:divBdr>
        <w:top w:val="none" w:sz="0" w:space="0" w:color="auto"/>
        <w:left w:val="none" w:sz="0" w:space="0" w:color="auto"/>
        <w:bottom w:val="none" w:sz="0" w:space="0" w:color="auto"/>
        <w:right w:val="none" w:sz="0" w:space="0" w:color="auto"/>
      </w:divBdr>
    </w:div>
    <w:div w:id="1176925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todoenvase.com.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863</Words>
  <Characters>4752</Characters>
  <Application>Microsoft Office Word</Application>
  <DocSecurity>0</DocSecurity>
  <Lines>39</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Marcos</dc:creator>
  <cp:lastModifiedBy>Marcos</cp:lastModifiedBy>
  <cp:revision>2</cp:revision>
  <dcterms:created xsi:type="dcterms:W3CDTF">2019-10-16T19:25:00Z</dcterms:created>
  <dcterms:modified xsi:type="dcterms:W3CDTF">2019-10-16T19:25:00Z</dcterms:modified>
</cp:coreProperties>
</file>