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 xml:space="preserve"> </w:t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Gerente:Carlos William Torres Machado | Mateus Oliveira Vieira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Secretário: Manuel Leda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Analista: Arthur Gomes Fonseca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Variáveis e Estrutura Sequencial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Resumo:</w:t>
            </w:r>
          </w:p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Esta é uma atividade de aprendizagem orientada a processos </w:t>
            </w: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(POGIL)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que deverá ocorrer em equipes com o auxílio de um facilitador. Você e sua equipe deverão examinar imagens, gráficos, trechos de códigos ou textos para então passar por um conjunto de perguntas que irão guiá-los por um ciclo de exploração, criação de conceitos e aplicação.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Ao final dessa atividade, os estudantes deverão ser capazes de:</w:t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Explicar como utilizar as funções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input() e print()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Determinar se o nome para variável é válido.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Explicar o propósito de utilizar variáveis.</w:t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Habilidades de Processo: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Utilizar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variáveis para armazenar valores em Python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Implementar funções: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input(), print().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Criar nomes válidos para variáveis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7901175</wp:posOffset>
            </wp:positionV>
            <wp:extent cx="2253615" cy="342900"/>
            <wp:effectExtent b="0" l="0" r="0" t="0"/>
            <wp:wrapSquare wrapText="bothSides" distB="0" distT="0" distL="0" distR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7901175</wp:posOffset>
            </wp:positionV>
            <wp:extent cx="878205" cy="497840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0528" y="3504410"/>
                          <a:ext cx="1210945" cy="551180"/>
                          <a:chOff x="4740528" y="3504410"/>
                          <a:chExt cx="1210945" cy="551180"/>
                        </a:xfrm>
                      </wpg:grpSpPr>
                      <wpg:grpSp>
                        <wpg:cNvGrpSpPr/>
                        <wpg:grpSpPr>
                          <a:xfrm>
                            <a:off x="4740528" y="3504410"/>
                            <a:ext cx="1210945" cy="551180"/>
                            <a:chOff x="2867" y="531"/>
                            <a:chExt cx="1907" cy="8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67" y="531"/>
                              <a:ext cx="190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67" y="997"/>
                              <a:ext cx="1489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76" y="531"/>
                              <a:ext cx="1698" cy="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945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Considerando o modelo a seguir: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233988" cy="1190625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1906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152400</wp:posOffset>
            </wp:positionV>
            <wp:extent cx="581025" cy="529104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8305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5.5"/>
        <w:tblGridChange w:id="0">
          <w:tblGrid>
            <w:gridCol w:w="830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é o nome dado aos objetos utilizados no programa (variáveis, constantes, funções, etc).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Atribuição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é o comando dado que instrui o computador que valor será guardado em uma variável.</w:t>
            </w:r>
          </w:p>
          <w:p w:rsidR="00000000" w:rsidDel="00000000" w:rsidP="00000000" w:rsidRDefault="00000000" w:rsidRPr="00000000" w14:paraId="0000001A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Expressão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pode ser um valor ou um conjunto de comandos que resulta em um valor.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Baseado no modelo acima, defina os identificadores, as atribuições e as expressões do código a seguir:</w:t>
      </w:r>
    </w:p>
    <w:tbl>
      <w:tblPr>
        <w:tblStyle w:val="Table4"/>
        <w:tblW w:w="7575.0" w:type="dxa"/>
        <w:jc w:val="left"/>
        <w:tblInd w:w="1540.0" w:type="dxa"/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ab/>
              <w:t xml:space="preserve">nome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"Qual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e o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seu nome?"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"Seu nome 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nome)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Identificadores = nome, input(),print()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atribuição = “=”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expressão = 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u w:val="single"/>
          <w:shd w:fill="1e1e1e" w:val="clear"/>
          <w:rtl w:val="0"/>
        </w:rPr>
        <w:t xml:space="preserve">input(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u w:val="single"/>
          <w:shd w:fill="1e1e1e" w:val="clear"/>
          <w:rtl w:val="0"/>
        </w:rPr>
        <w:t xml:space="preserve">"Qual 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u w:val="single"/>
          <w:shd w:fill="1e1e1e" w:val="clear"/>
          <w:rtl w:val="0"/>
        </w:rPr>
        <w:t xml:space="preserve">e o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u w:val="single"/>
          <w:shd w:fill="1e1e1e" w:val="clear"/>
          <w:rtl w:val="0"/>
        </w:rPr>
        <w:t xml:space="preserve"> seu nome?"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u w:val="single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81025" cy="529104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Input() e print()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são funções em Python. A partir do Python 3, as funções são seguidas por (). Exemplo: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size(), shape().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Execute a instrução 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nome = input(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"Qual o seu nome? 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</w:t>
      </w:r>
      <w:hyperlink r:id="rId1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 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O que foi mostrado na tela após executar a instrução?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Foi mostrado a mensagem “qual seu nome?”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81025" cy="52910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7515.0" w:type="dxa"/>
        <w:jc w:val="left"/>
        <w:tblInd w:w="1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tblGridChange w:id="0">
          <w:tblGrid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As palavras que apareceram na tela após a execução do programa, dizem para o usuário o que ele deve digitar para que o programa continue.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que aconteceu com os dados que o usuário inseriu?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Foi adicionado a variável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Explique os erros encontrados após executar as seguintes instruções no </w:t>
      </w: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nome? = input 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"Qual é o seu nome?"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Um erro de sintax devido a interrogação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seu nome = input(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"Qual o seu nome?"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Devido o espaço na variável ‘seu nome’ _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st_nome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= input(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"Qual o seu nome?"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Devido o número 1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= input(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"Qual sua cidade natal?"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rFonts w:ascii="Century Gothic" w:cs="Century Gothic" w:eastAsia="Century Gothic" w:hAnsi="Century Gothic"/>
          <w:color w:val="ff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Devido ao uso de palavras reservadas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Examine as instruções válidas a seguir:</w:t>
      </w:r>
    </w:p>
    <w:tbl>
      <w:tblPr>
        <w:tblStyle w:val="Table7"/>
        <w:tblW w:w="8250.0" w:type="dxa"/>
        <w:jc w:val="left"/>
        <w:tblInd w:w="865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1   nome2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"Qual o seu nome?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2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seu_nome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"Qual o seu nome?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3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seuNome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"Qual o seu nome?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Quais são as regras para criar nomes de variáveis válidas?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Não pode iniciar com algarismos, não pode espaços, não pode ter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caracteries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 especiais, palavras reservadas.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Os nomes das variáveis a seguir são válidos? São nomes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bem definidos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? Justifique sua resposta: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preço: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sim, sim, por definir bem o que será guardado na variável.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ygghsd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sim, não, por não definir bem 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Ic: sim, não, por ser uma abreviação incompreensível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primeiroNome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sim, por descrever bem o que se encontra na variável.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Prediga a saída do código a seguir:</w:t>
      </w:r>
    </w:p>
    <w:tbl>
      <w:tblPr>
        <w:tblStyle w:val="Table8"/>
        <w:tblW w:w="8250.0" w:type="dxa"/>
        <w:jc w:val="left"/>
        <w:tblInd w:w="865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nome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"Qual o seu nome?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"Seu nome 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Nome)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 saída é a que você esperava? Justifique sua resposta: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não, esperava-se meu nome 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Altere o código para que funcione corretamente: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foi alterado a variável ‘Nome’ para ‘nome’ 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Examine o código a seguir no </w:t>
      </w:r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</w:t>
      </w:r>
    </w:p>
    <w:tbl>
      <w:tblPr>
        <w:tblStyle w:val="Table9"/>
        <w:tblW w:w="8250.0" w:type="dxa"/>
        <w:jc w:val="left"/>
        <w:tblInd w:w="865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"Seu nome e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"Marcos."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'Seu nome e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"Marcos."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"Seu nome e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"Marcos."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"Sua idade e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"Sua idade e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será a saída de cada linha de código: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  <w:t xml:space="preserve">Seu nome e  Marcos.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  <w:t xml:space="preserve">Seu nome e  Marcos.</w:t>
      </w:r>
    </w:p>
    <w:p w:rsidR="00000000" w:rsidDel="00000000" w:rsidP="00000000" w:rsidRDefault="00000000" w:rsidRPr="00000000" w14:paraId="00000053">
      <w:pPr>
        <w:pageBreakBefore w:val="0"/>
        <w:ind w:left="720"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Seu nome e Marcos.</w:t>
      </w:r>
    </w:p>
    <w:p w:rsidR="00000000" w:rsidDel="00000000" w:rsidP="00000000" w:rsidRDefault="00000000" w:rsidRPr="00000000" w14:paraId="00000054">
      <w:pPr>
        <w:pageBreakBefore w:val="0"/>
        <w:ind w:left="720"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Sua idade e  20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Ocorreu um erro na última questão devido não ser possível fazer a concatenação da string com o inteiro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é a diferença entre as duas primeiras linhas? Suas diferenças afetam a saída do programa?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A primeira tem aspas duplas e depois aspas simples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Observe que algumas declarações incluem uma vírgula (,) entre duas strings literais e algumas declarações usam um "+''. Elas produzem a mesma saída?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Não, a vírgula acrescenta um espaço a mais, já o sinal de ‘+’ junta as palavras como uma só.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Explique o propósito de usar vírgula.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Separar as variáveis diferentes.</w:t>
      </w:r>
    </w:p>
    <w:p w:rsidR="00000000" w:rsidDel="00000000" w:rsidP="00000000" w:rsidRDefault="00000000" w:rsidRPr="00000000" w14:paraId="00000062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Porque a última instrução causa um erro no programa? O que você faria para corrigir esse erro?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Por que são de tipos de variáveis diferentes, adicionando uma vírgula no lugar do sinal de ‘+’.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200025</wp:posOffset>
            </wp:positionV>
            <wp:extent cx="581025" cy="529104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0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“+”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concatena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duas strings. As strings podem ser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literais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ou ser variáveis que armazenam literais.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Prediga a saída para cada instrução a seguir: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"2*5"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= 2*5__________________________________________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'2+5'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=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2+5__________________________________________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"idade: 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7 )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idade: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'idade: '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"anos"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idade:  7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Execute o código a seguir no </w:t>
      </w:r>
      <w:hyperlink r:id="rId1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</w:t>
      </w:r>
    </w:p>
    <w:tbl>
      <w:tblPr>
        <w:tblStyle w:val="Table11"/>
        <w:tblW w:w="8775.0" w:type="dxa"/>
        <w:jc w:val="left"/>
        <w:tblInd w:w="925.0" w:type="dxa"/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ab/>
              <w:t xml:space="preserve">nome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"Digite o seu nome: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matricula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"Digite o seu numero de matricula: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ab/>
              <w:t xml:space="preserve">curso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"Digite o nome do seu curso: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print(nome+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"sua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matricula:"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+matricula+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"\nseu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curso:"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+curso)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Informe o que é exibido na tela quando o programa é executado: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o nome, a matrícula, e o curso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que o comando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faz?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O comando, \n, pula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Altere o comando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para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e descreva o que acontece com a saída do programa.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Acrescenta um espaço maior,tab.</w:t>
      </w:r>
    </w:p>
    <w:p w:rsidR="00000000" w:rsidDel="00000000" w:rsidP="00000000" w:rsidRDefault="00000000" w:rsidRPr="00000000" w14:paraId="0000007C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Identifique um bom nome de variável para funcionários de uma empresa de vendas:</w:t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vendedor</w:t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funcionario</w:t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vendedorPadaria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Forneça um exemplo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literal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de string:</w:t>
      </w:r>
    </w:p>
    <w:p w:rsidR="00000000" w:rsidDel="00000000" w:rsidP="00000000" w:rsidRDefault="00000000" w:rsidRPr="00000000" w14:paraId="00000083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nome = “Marcos”</w:t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Forneça um exemplo de um literal numérico.</w:t>
      </w:r>
    </w:p>
    <w:p w:rsidR="00000000" w:rsidDel="00000000" w:rsidP="00000000" w:rsidRDefault="00000000" w:rsidRPr="00000000" w14:paraId="00000086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print(20) idade = 20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Escreva uma linha de código Python que solicite ao usuário o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de seu sorvete favorito e o armazene em um nome de variável válido.</w:t>
      </w:r>
    </w:p>
    <w:p w:rsidR="00000000" w:rsidDel="00000000" w:rsidP="00000000" w:rsidRDefault="00000000" w:rsidRPr="00000000" w14:paraId="00000088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sorvete = input(“digite seu sorvete favorito:”)</w:t>
      </w:r>
    </w:p>
    <w:p w:rsidR="00000000" w:rsidDel="00000000" w:rsidP="00000000" w:rsidRDefault="00000000" w:rsidRPr="00000000" w14:paraId="00000089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Crie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um programa no </w:t>
      </w:r>
      <w:hyperlink r:id="rId18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solicite do usuário o nome de um animal, uma cor, o nome de um veículo e o nome de uma cidade. Em seguida, imprima uma frase que contenha as entradas do usuário na seguinte ordem: animal, cor, veículo e cidade. Inclua as palavras adicionais na saída para que fique uma frase legível.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Exemplo: Suponha que o usuário digite as palavras: tigre, verde, motocicleta e Manaus. O resultado seria: “O” tigre verde “dirigia a” motocicleta “até” Manaus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400675" cy="1514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 w:orient="portrait"/>
      <w:pgMar w:bottom="1440" w:top="1842.51968503937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jc w:val="both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Este trabalho é uma adaptação por Marcos Augusto do material utilizado pelo ICOMP e do conteúdo disponível no </w:t>
    </w:r>
    <w:hyperlink r:id="rId1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CS-POGIL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com material original desenvolvido por </w:t>
    </w:r>
    <w:hyperlink r:id="rId2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Lisa Oliviere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disponível </w:t>
    </w:r>
    <w:hyperlink r:id="rId3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aqui. 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-114486</wp:posOffset>
          </wp:positionV>
          <wp:extent cx="1328738" cy="465720"/>
          <wp:effectExtent b="0" l="0" r="0" t="0"/>
          <wp:wrapSquare wrapText="bothSides" distB="114300" distT="114300" distL="114300" distR="114300"/>
          <wp:docPr id="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0" y="0"/>
                          <a:chExt cx="734" cy="165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34" cy="1658"/>
                          </a:xfrm>
                          <a:prstGeom prst="rect">
                            <a:avLst/>
                          </a:prstGeom>
                          <a:solidFill>
                            <a:srgbClr val="2D41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-342899</wp:posOffset>
          </wp:positionV>
          <wp:extent cx="2843213" cy="647621"/>
          <wp:effectExtent b="0" l="0" r="0" t="0"/>
          <wp:wrapSquare wrapText="bothSides" distB="114300" distT="114300" distL="114300" distR="114300"/>
          <wp:docPr id="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codebench.icomp.ufam.edu.br/index.php?r=site%2Flogin" TargetMode="External"/><Relationship Id="rId14" Type="http://schemas.openxmlformats.org/officeDocument/2006/relationships/hyperlink" Target="http://codebench.icomp.ufam.edu.br/index.php?r=site%2Flogin" TargetMode="External"/><Relationship Id="rId17" Type="http://schemas.openxmlformats.org/officeDocument/2006/relationships/hyperlink" Target="https://admin.codebench.icomp.ufam.edu.br/index.php?r=site%2Flogin" TargetMode="External"/><Relationship Id="rId16" Type="http://schemas.openxmlformats.org/officeDocument/2006/relationships/hyperlink" Target="https://admin.codebench.icomp.ufam.edu.br/index.php?r=site%2Flogin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pogil.org/" TargetMode="External"/><Relationship Id="rId18" Type="http://schemas.openxmlformats.org/officeDocument/2006/relationships/hyperlink" Target="https://admin.codebench.icomp.ufam.edu.br/index.php?r=site%2Flogi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spogil.org/Programming+Fundamentals" TargetMode="External"/><Relationship Id="rId2" Type="http://schemas.openxmlformats.org/officeDocument/2006/relationships/hyperlink" Target="https://cspogil.org/Lisa+Olivieri" TargetMode="External"/><Relationship Id="rId3" Type="http://schemas.openxmlformats.org/officeDocument/2006/relationships/hyperlink" Target="https://cspogil.org/Lisa+Olivieri" TargetMode="External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