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60"/>
        <w:rPr/>
      </w:pPr>
      <w:r>
        <w:rPr>
          <w:rFonts w:eastAsia="Calibri" w:cs="Calibri"/>
          <w:b/>
          <w:bCs/>
          <w:color w:val="1668E3"/>
          <w:sz w:val="20"/>
          <w:szCs w:val="20"/>
        </w:rPr>
        <w:t>NEXUS CONTENT</w:t>
      </w:r>
    </w:p>
    <w:p>
      <w:pPr>
        <w:pStyle w:val="Normal"/>
        <w:spacing w:before="0" w:after="60"/>
        <w:rPr/>
      </w:pPr>
      <w:r>
        <w:rPr>
          <w:rFonts w:eastAsia="Calibri" w:cs="Calibri"/>
          <w:b/>
          <w:bCs/>
          <w:sz w:val="40"/>
          <w:szCs w:val="40"/>
        </w:rPr>
        <w:t>Benchmark BestContent — Features, Monetização e Oportunidades</w:t>
      </w:r>
    </w:p>
    <w:p>
      <w:pPr>
        <w:pStyle w:val="Normal"/>
        <w:spacing w:before="0" w:after="240"/>
        <w:rPr/>
      </w:pPr>
      <w:r>
        <w:rPr>
          <w:rFonts w:eastAsia="Calibri" w:cs="Calibri"/>
          <w:color w:val="555555"/>
          <w:sz w:val="20"/>
          <w:szCs w:val="20"/>
        </w:rPr>
        <w:t>17/08/2026 · engenharia reversa completa do painel (social.bestcontent.ai) com conta Freemium real · confidencial</w:t>
      </w:r>
    </w:p>
    <w:p>
      <w:pPr>
        <w:pStyle w:val="Ttulo1"/>
        <w:spacing w:before="320" w:after="160"/>
        <w:rPr/>
      </w:pPr>
      <w:r>
        <w:rPr>
          <w:rFonts w:eastAsia="Calibri" w:cs="Calibri" w:ascii="Calibri" w:hAnsi="Calibri"/>
          <w:b/>
          <w:bCs/>
          <w:color w:val="1668E3"/>
          <w:sz w:val="30"/>
          <w:szCs w:val="30"/>
        </w:rPr>
        <w:t>1. Resumo executivo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b/>
          <w:bCs/>
          <w:sz w:val="22"/>
          <w:szCs w:val="22"/>
        </w:rPr>
        <w:t>O que eles são:</w:t>
      </w:r>
      <w:r>
        <w:rPr>
          <w:rFonts w:eastAsia="Calibri" w:cs="Calibri"/>
          <w:sz w:val="22"/>
          <w:szCs w:val="22"/>
        </w:rPr>
        <w:t xml:space="preserve"> post, carrossel, stories, flyer e vídeo gerados por IA (nano-banana), com editor por cima, calendário, analytics, comunidade, gamificação e um ecossistema de produtos (Chat, Links, Academy). Alegam 50.000+ usuários. CNPJ de Fortaleza/CE.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b/>
          <w:bCs/>
          <w:sz w:val="22"/>
          <w:szCs w:val="22"/>
        </w:rPr>
        <w:t>A fraqueza estrutural:</w:t>
      </w:r>
      <w:r>
        <w:rPr>
          <w:rFonts w:eastAsia="Calibri" w:cs="Calibri"/>
          <w:sz w:val="22"/>
          <w:szCs w:val="22"/>
        </w:rPr>
        <w:t xml:space="preserve"> a arte sai como imagem única; editar é regenerar pagando. A força deles é o funil (freemium permanente, gamificação, prova social, lifecycle no sininho) — não o produto de edição.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b/>
          <w:bCs/>
          <w:sz w:val="22"/>
          <w:szCs w:val="22"/>
        </w:rPr>
        <w:t>As três janelas abertas:</w:t>
      </w:r>
      <w:r>
        <w:rPr>
          <w:rFonts w:eastAsia="Calibri" w:cs="Calibri"/>
          <w:sz w:val="22"/>
          <w:szCs w:val="22"/>
        </w:rPr>
        <w:t xml:space="preserve"> (1) Portal do Cliente para agências — vendido no plano MAX mas ainda em lista de espera; (2) edição real de camadas — roadmap deles, produto nosso; (3) preço inconsistente entre site público e app.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b/>
          <w:bCs/>
          <w:sz w:val="22"/>
          <w:szCs w:val="22"/>
        </w:rPr>
        <w:t>O que copiar primeiro:</w:t>
      </w:r>
      <w:r>
        <w:rPr>
          <w:rFonts w:eastAsia="Calibri" w:cs="Calibri"/>
          <w:sz w:val="22"/>
          <w:szCs w:val="22"/>
        </w:rPr>
        <w:t xml:space="preserve"> onboarding de marca por URL, custo por slide com preview inline, pauta grátis + post pago no calendário, indicação creditada no primeiro pagamento, assistente contextual gratuito, feed social no dashboard, modo demonstração no analytics.</w:t>
      </w:r>
    </w:p>
    <w:p>
      <w:pPr>
        <w:pStyle w:val="Ttulo1"/>
        <w:spacing w:before="320" w:after="160"/>
        <w:rPr/>
      </w:pPr>
      <w:r>
        <w:rPr>
          <w:rFonts w:eastAsia="Calibri" w:cs="Calibri" w:ascii="Calibri" w:hAnsi="Calibri"/>
          <w:b/>
          <w:bCs/>
          <w:color w:val="1668E3"/>
          <w:sz w:val="30"/>
          <w:szCs w:val="30"/>
        </w:rPr>
        <w:t>2. Planos e moeda</w:t>
      </w:r>
    </w:p>
    <w:tbl>
      <w:tblPr>
        <w:tblW w:w="9700" w:type="dxa"/>
        <w:jc w:val="left"/>
        <w:tblInd w:w="0" w:type="dxa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99"/>
        <w:gridCol w:w="1300"/>
        <w:gridCol w:w="1600"/>
        <w:gridCol w:w="1699"/>
        <w:gridCol w:w="1300"/>
        <w:gridCol w:w="1399"/>
        <w:gridCol w:w="1002"/>
      </w:tblGrid>
      <w:tr>
        <w:trPr>
          <w:tblHeader w:val="true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668E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Plano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668E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Mensal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668E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Anual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668E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Créditos/mês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668E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Marcas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668E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Edições/post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668E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Time</w:t>
            </w:r>
          </w:p>
        </w:tc>
      </w:tr>
      <w:tr>
        <w:trPr/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Freemium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R$ 0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35 (permanente)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</w:tr>
      <w:tr>
        <w:trPr/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Pro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R$ 69,90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R$ 59,90 (−31%)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800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5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6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</w:tr>
      <w:tr>
        <w:trPr/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Max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R$ 129,90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R$ 99,90 (−38%)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1.800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5</w:t>
            </w:r>
          </w:p>
        </w:tc>
      </w:tr>
      <w:tr>
        <w:trPr/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Enterprise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sob consulta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sob medida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ilimitadas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ilimitadas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ilimitado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b/>
          <w:bCs/>
          <w:sz w:val="22"/>
          <w:szCs w:val="22"/>
        </w:rPr>
        <w:t>Custo por ação:</w:t>
      </w:r>
      <w:r>
        <w:rPr>
          <w:rFonts w:eastAsia="Calibri" w:cs="Calibri"/>
          <w:sz w:val="22"/>
          <w:szCs w:val="22"/>
        </w:rPr>
        <w:t xml:space="preserve"> 10 créditos por SLIDE (carrossel de 5 = 50). Edição de imagem 6. Inspiração 5. Flyer 10. Vídeo 15–1.765 (um vídeo de alta qualidade estoura o Max inteiro). Adaptação de formato 10.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b/>
          <w:bCs/>
          <w:sz w:val="22"/>
          <w:szCs w:val="22"/>
        </w:rPr>
        <w:t>Dois tipos de crédito:</w:t>
      </w:r>
      <w:r>
        <w:rPr>
          <w:rFonts w:eastAsia="Calibri" w:cs="Calibri"/>
          <w:sz w:val="22"/>
          <w:szCs w:val="22"/>
        </w:rPr>
        <w:t xml:space="preserve"> créditos do plano expiram e renovam; créditos extras (indicação, ranking) nunca expiram. Limites duros no Freemium: 1 post, 1 inspiração, 1 calendário por ciclo.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b/>
          <w:bCs/>
          <w:sz w:val="22"/>
          <w:szCs w:val="22"/>
        </w:rPr>
        <w:t>Inconsistência grave:</w:t>
      </w:r>
      <w:r>
        <w:rPr>
          <w:rFonts w:eastAsia="Calibri" w:cs="Calibri"/>
          <w:sz w:val="22"/>
          <w:szCs w:val="22"/>
        </w:rPr>
        <w:t xml:space="preserve"> a landing pública ainda anuncia Pro R$ 49,90 / 300 créditos / “marcas ilimitadas” e um plano “Advanced” que não existe no app (R$ 69,90 / 800 / 5 marcas). Furo de confiança explorável em outbound.</w:t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sz w:val="22"/>
          <w:szCs w:val="22"/>
        </w:rPr>
        <w:t xml:space="preserve">Comparativo por slide: </w:t>
      </w:r>
      <w:r>
        <w:rPr>
          <w:rFonts w:eastAsia="Calibri" w:cs="Calibri"/>
          <w:sz w:val="22"/>
          <w:szCs w:val="22"/>
        </w:rPr>
        <w:t>BestContent Pro = R$ 0,87/slide. Nexus Pro (R$ 97, carrossel de 7 = 41 tk) = R$ 0,57/slide — somos ~35% mais baratos por slide. Nosso problema é o ticket de vitrine (Studio R$ 247 vs Max R$ 129,90) e a ausência de free permanente, não a economia unitária.</w:t>
      </w:r>
    </w:p>
    <w:p>
      <w:pPr>
        <w:pStyle w:val="Ttulo1"/>
        <w:spacing w:before="320" w:after="160"/>
        <w:rPr/>
      </w:pPr>
      <w:r>
        <w:rPr>
          <w:rFonts w:eastAsia="Calibri" w:cs="Calibri" w:ascii="Calibri" w:hAnsi="Calibri"/>
          <w:b/>
          <w:bCs/>
          <w:color w:val="1668E3"/>
          <w:sz w:val="30"/>
          <w:szCs w:val="30"/>
        </w:rPr>
        <w:t>3. Funil e monetização — as mecânicas que funcionam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b/>
          <w:bCs/>
          <w:sz w:val="22"/>
          <w:szCs w:val="22"/>
        </w:rPr>
        <w:t>Freemium permanente:</w:t>
      </w:r>
      <w:r>
        <w:rPr>
          <w:rFonts w:eastAsia="Calibri" w:cs="Calibri"/>
          <w:sz w:val="22"/>
          <w:szCs w:val="22"/>
        </w:rPr>
        <w:t xml:space="preserve"> 35 créditos/mês para sempre. Alimenta o feed social, a comunidade e a prova social. Nosso trial one-shot não gera esse estoque de usuários ativos.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b/>
          <w:bCs/>
          <w:sz w:val="22"/>
          <w:szCs w:val="22"/>
        </w:rPr>
        <w:t>Paywall no pico de intenção:</w:t>
      </w:r>
      <w:r>
        <w:rPr>
          <w:rFonts w:eastAsia="Calibri" w:cs="Calibri"/>
          <w:sz w:val="22"/>
          <w:szCs w:val="22"/>
        </w:rPr>
        <w:t xml:space="preserve"> no wizard, ao escolher algo acima do saldo: “Custo: 50 créditos • Saldo: 25” com link “Fazer upgrade” inline. Nunca um bloqueio genérico — o desejo é montado antes da cobrança.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b/>
          <w:bCs/>
          <w:sz w:val="22"/>
          <w:szCs w:val="22"/>
        </w:rPr>
        <w:t>Trial reverso de 48h:</w:t>
      </w:r>
      <w:r>
        <w:rPr>
          <w:rFonts w:eastAsia="Calibri" w:cs="Calibri"/>
          <w:sz w:val="22"/>
          <w:szCs w:val="22"/>
        </w:rPr>
        <w:t xml:space="preserve"> modal “Ative o plano MAX grátis por 48h”, sem cartão. Downgrade doloroso como conversor principal.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b/>
          <w:bCs/>
          <w:sz w:val="22"/>
          <w:szCs w:val="22"/>
        </w:rPr>
        <w:t>Transparência de custo:</w:t>
      </w:r>
      <w:r>
        <w:rPr>
          <w:rFonts w:eastAsia="Calibri" w:cs="Calibri"/>
          <w:sz w:val="22"/>
          <w:szCs w:val="22"/>
        </w:rPr>
        <w:t xml:space="preserve"> badge de saldo sempre visível na sidebar; popover com plano, barra de créditos, “renovam em N dias”, tabela de custo por ação e botão de upgrade.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b/>
          <w:bCs/>
          <w:sz w:val="22"/>
          <w:szCs w:val="22"/>
        </w:rPr>
        <w:t>Feature gate com waitlist:</w:t>
      </w:r>
      <w:r>
        <w:rPr>
          <w:rFonts w:eastAsia="Calibri" w:cs="Calibri"/>
          <w:sz w:val="22"/>
          <w:szCs w:val="22"/>
        </w:rPr>
        <w:t xml:space="preserve"> telas reais do produto desfocadas atrás de card “DISPONÍVEL NO PLANO MAX” com “Entrar na lista de espera” — vendem o que ainda não existe (arriscado: gera as reclamações do fórum deles).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b/>
          <w:bCs/>
          <w:sz w:val="22"/>
          <w:szCs w:val="22"/>
        </w:rPr>
        <w:t>Lifecycle marketing no sininho:</w:t>
      </w:r>
      <w:r>
        <w:rPr>
          <w:rFonts w:eastAsia="Calibri" w:cs="Calibri"/>
          <w:sz w:val="22"/>
          <w:szCs w:val="22"/>
        </w:rPr>
        <w:t xml:space="preserve"> 11 das 17 notificações do sininho eram uma campanha de lançamento do MAX com copy de e-mail marketing (“Só hoje”, “Acaba amanhã”, “Última chance”, valor empilhado “passa de R$ 10.000/ano”, garantia de 7 dias). Funciona, mas três “últimas chances” seguidas queimam confiança — se copiar, dosar.</w:t>
      </w:r>
    </w:p>
    <w:p>
      <w:pPr>
        <w:pStyle w:val="Ttulo1"/>
        <w:spacing w:before="320" w:after="160"/>
        <w:rPr/>
      </w:pPr>
      <w:r>
        <w:rPr>
          <w:rFonts w:eastAsia="Calibri" w:cs="Calibri" w:ascii="Calibri" w:hAnsi="Calibri"/>
          <w:b/>
          <w:bCs/>
          <w:color w:val="1668E3"/>
          <w:sz w:val="30"/>
          <w:szCs w:val="30"/>
        </w:rPr>
        <w:t>4. Feature a feature — o que vale para o Nexus</w:t>
      </w:r>
    </w:p>
    <w:p>
      <w:pPr>
        <w:pStyle w:val="Ttulo2"/>
        <w:spacing w:before="240" w:after="120"/>
        <w:rPr/>
      </w:pPr>
      <w:r>
        <w:rPr>
          <w:rFonts w:eastAsia="Calibri" w:cs="Calibri" w:ascii="Calibri" w:hAnsi="Calibri"/>
          <w:b/>
          <w:bCs/>
          <w:color w:val="222222"/>
          <w:sz w:val="25"/>
          <w:szCs w:val="25"/>
        </w:rPr>
        <w:t>4.1 Assistente global “Soci” (gratuito)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Copiloto de conteúdo presente em todas as telas (bolha flutuante), contextualizado pela marca ativa, com histórico persistente e chips de atalho (“Ideias para post”, “O que postar essa semana?”, “Ajude com legenda”, “Melhorar engajamento”, “Tendências atuais”). Grátis — diferente do chat do editor, que cobra 6 créditos. Faz triagem de escopo: dúvidas de plataforma/pagamento são redirecionadas ao suporte.</w:t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sz w:val="22"/>
          <w:szCs w:val="22"/>
        </w:rPr>
        <w:t xml:space="preserve">Veredito: </w:t>
      </w:r>
      <w:r>
        <w:rPr>
          <w:rFonts w:eastAsia="Calibri" w:cs="Calibri"/>
          <w:sz w:val="22"/>
          <w:szCs w:val="22"/>
        </w:rPr>
        <w:t xml:space="preserve">copiar. Retenção barata que casa com o Claude que já usamos: endpoint de chat com system prompt da marca + bolha persistente + histórico. Tom sóbrio, sem mascote infantilizado e sem emojis (regra nossa). Esforço médio. </w:t>
      </w:r>
      <w:r>
        <w:rPr>
          <w:rFonts w:eastAsia="Calibri" w:cs="Calibri"/>
          <w:b/>
          <w:bCs/>
          <w:color w:val="C9211E"/>
          <w:sz w:val="22"/>
          <w:szCs w:val="22"/>
        </w:rPr>
        <w:t xml:space="preserve">(Precisamos definir se isso vai nos custar, e se vale a pena esse custo) </w:t>
      </w:r>
      <w:r>
        <w:rPr>
          <w:rFonts w:eastAsia="Calibri" w:cs="Calibri"/>
          <w:b/>
          <w:bCs/>
          <w:color w:val="C9211E"/>
          <w:sz w:val="22"/>
          <w:szCs w:val="22"/>
        </w:rPr>
        <w:t>(Já criei o mascote)</w:t>
      </w:r>
    </w:p>
    <w:p>
      <w:pPr>
        <w:pStyle w:val="Ttulo2"/>
        <w:spacing w:before="240" w:after="120"/>
        <w:rPr/>
      </w:pPr>
      <w:r>
        <w:rPr>
          <w:rFonts w:eastAsia="Calibri" w:cs="Calibri" w:ascii="Calibri" w:hAnsi="Calibri"/>
          <w:b/>
          <w:bCs/>
          <w:color w:val="222222"/>
          <w:sz w:val="25"/>
          <w:szCs w:val="25"/>
        </w:rPr>
        <w:t>4.2 Calendário editorial com Recomendações IA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Card “Gere um calendário inteligente baseado nas suas inspirações” abre modal com: período (semana/mês), posts por semana (3/5/7/custom), dias preferidos (Seg–Dom), rede (IG/FB/LinkedIn), fonte (todas as inspirações ou só salvas). Botão “Gerar Calendário” com badge 0 créditos: a PAUTA é grátis; cada pauta vira card no calendário com “Gerar Post” pago. Pipeline visível: ideias IA → em criação → prontos → agendados. Pauta pode nascer de post existente, upload, texto livre ou inspiração.</w:t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sz w:val="22"/>
          <w:szCs w:val="22"/>
        </w:rPr>
        <w:t xml:space="preserve">Veredito: </w:t>
      </w:r>
      <w:r>
        <w:rPr>
          <w:rFonts w:eastAsia="Calibri" w:cs="Calibri"/>
          <w:sz w:val="22"/>
          <w:szCs w:val="22"/>
        </w:rPr>
        <w:t>copiar o modelo inteiro. Pauta grátis + post pago é o melhor funil interno deles: o usuário enche o calendário sem medo e paga para materializar. Nossa migration 0012 (calendário unificado) já prepara o terreno. Esforço médio.</w:t>
      </w:r>
    </w:p>
    <w:p>
      <w:pPr>
        <w:pStyle w:val="Ttulo2"/>
        <w:spacing w:before="240" w:after="120"/>
        <w:rPr/>
      </w:pPr>
      <w:r>
        <w:rPr>
          <w:rFonts w:eastAsia="Calibri" w:cs="Calibri" w:ascii="Calibri" w:hAnsi="Calibri"/>
          <w:b/>
          <w:bCs/>
          <w:color w:val="222222"/>
          <w:sz w:val="25"/>
          <w:szCs w:val="25"/>
        </w:rPr>
        <w:t>4.3 Indique e Ganhe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Código pessoal + link. 100 créditos extras por indicado que ASSINAR plano pago (não por cadastro) — anti-fraude por construção. Créditos de indicação nunca expiram. Sem limite de indicações. Indicado não ganha nada (one-sided). Página inclui playbook de divulgação (WhatsApp, Stories, grupos, LinkedIn, e-mail) e painel “Seus Indicados”. Card “Ganhe 100 Créditos” fixo no dashboard aponta para a página.</w:t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sz w:val="22"/>
          <w:szCs w:val="22"/>
        </w:rPr>
        <w:t xml:space="preserve">Veredito: </w:t>
      </w:r>
      <w:r>
        <w:rPr>
          <w:rFonts w:eastAsia="Calibri" w:cs="Calibri"/>
          <w:sz w:val="22"/>
          <w:szCs w:val="22"/>
        </w:rPr>
        <w:t>copiar a mecânica (tabela de referral + hook no webhook Cakto + página + CTA fixo no dashboard) e melhorar num ponto: fazer two-sided (“você e seu amigo ganham”) — converte melhor e vira diferencial. Esforço médio.</w:t>
      </w:r>
    </w:p>
    <w:p>
      <w:pPr>
        <w:pStyle w:val="Ttulo2"/>
        <w:spacing w:before="240" w:after="120"/>
        <w:rPr/>
      </w:pPr>
      <w:r>
        <w:rPr>
          <w:rFonts w:eastAsia="Calibri" w:cs="Calibri" w:ascii="Calibri" w:hAnsi="Calibri"/>
          <w:b/>
          <w:bCs/>
          <w:color w:val="222222"/>
          <w:sz w:val="25"/>
          <w:szCs w:val="25"/>
        </w:rPr>
        <w:t>4.4 Gamificação (Jornada)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Níveis com títulos, XP, streak de dias, 8 missões (diárias +5/+10, semanais +15/+50, mensais +100/+200), 22 conquistas, ranking global e mensal com prêmio EM CRÉDITOS (1º 600, 2º 300, 3º 150). As missões empurram exatamente os comportamentos que consomem crédito e criam hábito (gerar, agendar, salvar inspiração, indicar). Trend com urgência: “Poste nas próximas 24h e ganhe XP em dobro”.</w:t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sz w:val="22"/>
          <w:szCs w:val="22"/>
        </w:rPr>
        <w:t xml:space="preserve">Veredito: </w:t>
      </w:r>
      <w:r>
        <w:rPr>
          <w:rFonts w:eastAsia="Calibri" w:cs="Calibri"/>
          <w:sz w:val="22"/>
          <w:szCs w:val="22"/>
        </w:rPr>
        <w:t>copiar a versão leve: streak + missões semanais + prêmio mensal em tokens. NÃO copiar: XP por comprar pacote de créditos e conquistas “Rei dos Créditos”/“Patrono” (lê como manipulação), ranking público (não conversa com o job de quem atende cliente). Esforço médio.</w:t>
      </w:r>
    </w:p>
    <w:p>
      <w:pPr>
        <w:pStyle w:val="Ttulo2"/>
        <w:spacing w:before="240" w:after="120"/>
        <w:rPr/>
      </w:pPr>
      <w:r>
        <w:rPr>
          <w:rFonts w:eastAsia="Calibri" w:cs="Calibri" w:ascii="Calibri" w:hAnsi="Calibri"/>
          <w:b/>
          <w:bCs/>
          <w:color w:val="222222"/>
          <w:sz w:val="25"/>
          <w:szCs w:val="25"/>
        </w:rPr>
        <w:t>4.5 Feed social no dashboard (“Últimos posts da comunidade”)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Carrossel estilo Stories no topo do dashboard com posts recém-criados por outros usuários (“1min atrás”). Clicar abre viewer em tela cheia com autor, marca e badge “Criado com BestContent PRO”. Prova social viva + inspiração + upsell num componente só. Tem opt-out de privacidade.</w:t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sz w:val="22"/>
          <w:szCs w:val="22"/>
        </w:rPr>
        <w:t xml:space="preserve">Veredito: </w:t>
      </w:r>
      <w:r>
        <w:rPr>
          <w:rFonts w:eastAsia="Calibri" w:cs="Calibri"/>
          <w:sz w:val="22"/>
          <w:szCs w:val="22"/>
        </w:rPr>
        <w:t>primeiro item a copiar. Resolve dashboard vazio no early stage e mostra o produto vivo. Precisa de volume mínimo — até lá, semear com posts de demonstração próprios claramente marcados. Esforço baixo.</w:t>
      </w:r>
    </w:p>
    <w:p>
      <w:pPr>
        <w:pStyle w:val="Ttulo2"/>
        <w:spacing w:before="240" w:after="120"/>
        <w:rPr/>
      </w:pPr>
      <w:r>
        <w:rPr>
          <w:rFonts w:eastAsia="Calibri" w:cs="Calibri" w:ascii="Calibri" w:hAnsi="Calibri"/>
          <w:b/>
          <w:bCs/>
          <w:color w:val="222222"/>
          <w:sz w:val="25"/>
          <w:szCs w:val="25"/>
        </w:rPr>
        <w:t>4.6 Onboarding de marca por URL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 xml:space="preserve">Wizard de 6 passos (Objetivo → Marca → Público → Identidade → Estilo → Conexão): cola a URL do site → a IA detecta o logo, extrai a paleta e preenche descrição, produtos, diferencial, cliente ideal, dores, desejos, tom de voz e formalidade → tela de revisão “Tudo certo!” vs “Quero ajustar manualmente”. Fricção quase zero. </w:t>
      </w:r>
      <w:r>
        <w:rPr>
          <w:rFonts w:eastAsia="Calibri" w:cs="Calibri"/>
          <w:b/>
          <w:bCs/>
          <w:color w:val="C9211E"/>
          <w:sz w:val="22"/>
          <w:szCs w:val="22"/>
        </w:rPr>
        <w:t xml:space="preserve">(nós já temos isso) </w:t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sz w:val="22"/>
          <w:szCs w:val="22"/>
        </w:rPr>
        <w:t xml:space="preserve">Veredito: </w:t>
      </w:r>
      <w:r>
        <w:rPr>
          <w:rFonts w:eastAsia="Calibri" w:cs="Calibri"/>
          <w:sz w:val="22"/>
          <w:szCs w:val="22"/>
        </w:rPr>
        <w:t>copiar já. É diretamente comparável ao nosso setup de marca e o deles é melhor. Maior ganho de ativação por real investido. Esforço médio.</w:t>
      </w:r>
    </w:p>
    <w:p>
      <w:pPr>
        <w:pStyle w:val="Ttulo2"/>
        <w:spacing w:before="240" w:after="120"/>
        <w:rPr/>
      </w:pPr>
      <w:r>
        <w:rPr>
          <w:rFonts w:eastAsia="Calibri" w:cs="Calibri" w:ascii="Calibri" w:hAnsi="Calibri"/>
          <w:b/>
          <w:bCs/>
          <w:color w:val="222222"/>
          <w:sz w:val="25"/>
          <w:szCs w:val="25"/>
        </w:rPr>
        <w:t>4.7 Multi-marca e Portal do Cliente (a janela aberta)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Hierarquia Organização → Marcas → Time; marcas por plano (1/5/20) com “Duplicar marca”. O menu “Minha Agência” (Dashboard Geral, Calendário Global, Portal do Cliente) é todo MAX — e TODO em lista de espera: anunciado, não entregue. O Portal do Cliente (lido no DOM atrás do blur): calendários de aprovação com link único por cliente, senha opcional, comentários por post, aprovação em lote, status e estatísticas (taxa de aprovação, tempo de resposta).</w:t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sz w:val="22"/>
          <w:szCs w:val="22"/>
        </w:rPr>
        <w:t xml:space="preserve">Veredito: </w:t>
      </w:r>
      <w:r>
        <w:rPr>
          <w:rFonts w:eastAsia="Calibri" w:cs="Calibri"/>
          <w:sz w:val="22"/>
          <w:szCs w:val="22"/>
        </w:rPr>
        <w:t>a maior oportunidade do benchmark. Nosso ICP (social media com 5–10 clientes) aprova conteúdo hoje por PDF/WhatsApp — a dor que o próprio marketing deles descreve: “aprovando cliente no vai e vem do WhatsApp; isso não é operação, é adivinhação”. Entregar o portal antes deles mata a objeção “por que R$ 97 e não R$ 69,90”. Também adotar multi-marca como eixo de preço (Starter 1 / Pro 5 / Studio 20). Esforço médio-alto, prioridade alta.</w:t>
      </w:r>
    </w:p>
    <w:p>
      <w:pPr>
        <w:pStyle w:val="Ttulo2"/>
        <w:spacing w:before="240" w:after="120"/>
        <w:rPr/>
      </w:pPr>
      <w:r>
        <w:rPr>
          <w:rFonts w:eastAsia="Calibri" w:cs="Calibri" w:ascii="Calibri" w:hAnsi="Calibri"/>
          <w:b/>
          <w:bCs/>
          <w:color w:val="222222"/>
          <w:sz w:val="25"/>
          <w:szCs w:val="25"/>
        </w:rPr>
        <w:t>4.8 Analytics com modo demonstração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IG+FB via Graph API, em beta. Destaques: “Modo demonstração” com dados fictícios antes de conectar a conta (vende o valor sem exigir integração); card didático sobre a latência das métricas da Meta; persona da audiência gerada por IA (com cache e botão atualizar); benchmark contra “a média de 269 contas BestContent” (moat de dados de base instalada); comparação com concorrentes públicos; exportar e agendar e-mail de relatório.</w:t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sz w:val="22"/>
          <w:szCs w:val="22"/>
        </w:rPr>
        <w:t xml:space="preserve">Veredito: </w:t>
      </w:r>
      <w:r>
        <w:rPr>
          <w:rFonts w:eastAsia="Calibri" w:cs="Calibri"/>
          <w:sz w:val="22"/>
          <w:szCs w:val="22"/>
        </w:rPr>
        <w:t>modo demonstração e card de latência: copiar quando o analytics nascer (esforço baixo, impacto de conversão alto). Benchmark de base: só faz sentido com N razoável — anotar para depois. Persona IA: bom para o relatório que a agência cola pro cliente.</w:t>
      </w:r>
    </w:p>
    <w:p>
      <w:pPr>
        <w:pStyle w:val="Ttulo2"/>
        <w:spacing w:before="240" w:after="120"/>
        <w:rPr/>
      </w:pPr>
      <w:r>
        <w:rPr>
          <w:rFonts w:eastAsia="Calibri" w:cs="Calibri" w:ascii="Calibri" w:hAnsi="Calibri"/>
          <w:b/>
          <w:bCs/>
          <w:color w:val="222222"/>
          <w:sz w:val="25"/>
          <w:szCs w:val="25"/>
        </w:rPr>
        <w:t>4.9 Central de Inspiração com fontes próprias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Ideias com badge de tipo (Trends/Oportunidade), formato sugerido, objetivo e “dica de execução”. O diferencial: “Minhas Fontes” — o usuário cadastra site, vídeo do YouTube (“a IA assiste e gera até 10 ideias”), busca na web por palavra-chave ou PDF, com automação diária (5 créditos/dia, execução manual +5). No grátis, limite de 1 inspiração.</w:t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sz w:val="22"/>
          <w:szCs w:val="22"/>
        </w:rPr>
        <w:t xml:space="preserve">Veredito: </w:t>
      </w:r>
      <w:r>
        <w:rPr>
          <w:rFonts w:eastAsia="Calibri" w:cs="Calibri"/>
          <w:sz w:val="22"/>
          <w:szCs w:val="22"/>
        </w:rPr>
        <w:t>copiar na P1: casa com nosso grounding via busca web já existente e cria consumo recorrente e previsível de tokens. O feature request mais votado do fórum deles (“colar link de conteúdo que gostei e adaptar pra minha linha editorial”) é exatamente isso e ninguém entregou. Esforço médio-alto.</w:t>
      </w:r>
    </w:p>
    <w:p>
      <w:pPr>
        <w:pStyle w:val="Ttulo2"/>
        <w:spacing w:before="240" w:after="120"/>
        <w:rPr/>
      </w:pPr>
      <w:r>
        <w:rPr>
          <w:rFonts w:eastAsia="Calibri" w:cs="Calibri" w:ascii="Calibri" w:hAnsi="Calibri"/>
          <w:b/>
          <w:bCs/>
          <w:color w:val="222222"/>
          <w:sz w:val="25"/>
          <w:szCs w:val="25"/>
        </w:rPr>
        <w:t>4.10 Biblioteca e pós-geração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Grid com status (Rascunho/Agendado/Publicado/Pendente), busca e filtros. Modal de detalhe excelente: preview, legenda com Editar/Copiar, hashtags com Copiar todas, “Prompt usado (IA)” colapsável com “Recriar com este prompt”, e ações Editar Design / Compartilhar / Publicar / Baixar / Adaptar formato (10 cr) / Duplicar / Excluir. Fila assíncrona com aviso “você tem 1 post pendente aguardando”.</w:t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sz w:val="22"/>
          <w:szCs w:val="22"/>
        </w:rPr>
        <w:t xml:space="preserve">Veredito: </w:t>
      </w:r>
      <w:r>
        <w:rPr>
          <w:rFonts w:eastAsia="Calibri" w:cs="Calibri"/>
          <w:sz w:val="22"/>
          <w:szCs w:val="22"/>
        </w:rPr>
        <w:t>copiar: prompt usado + recriar (temos o prompt salvo — quase grátis), legenda/hashtags como blocos com copiar, pipeline de status, toast de job em background. “Adaptar formato” é a nossa vingança: eles cobram 10 créditos e regeneram; nós fazemos re-layout de camadas quase grátis em tokens. Esforço baixo–médio por item.</w:t>
      </w:r>
    </w:p>
    <w:p>
      <w:pPr>
        <w:pStyle w:val="Ttulo2"/>
        <w:spacing w:before="240" w:after="120"/>
        <w:rPr/>
      </w:pPr>
      <w:r>
        <w:rPr>
          <w:rFonts w:eastAsia="Calibri" w:cs="Calibri" w:ascii="Calibri" w:hAnsi="Calibri"/>
          <w:b/>
          <w:bCs/>
          <w:color w:val="222222"/>
          <w:sz w:val="25"/>
          <w:szCs w:val="25"/>
        </w:rPr>
        <w:t>4.11 Comunidade (fórum interno)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 xml:space="preserve">195 tópicos, 643 respostas, 137 membros ativos. Gate de participação: plano pago + 5 posts gerados (leitura livre). Badge de plano como status social. Time usa o fórum como canal oficial (roadmap, incidentes, pesquisas). Para nós, hoje, vale mais como fonte de inteligência competitiva contínua do que como feature a construir. </w:t>
      </w:r>
      <w:r>
        <w:rPr>
          <w:rFonts w:eastAsia="Calibri" w:cs="Calibri"/>
          <w:b/>
          <w:bCs/>
          <w:color w:val="C9211E"/>
          <w:sz w:val="22"/>
          <w:szCs w:val="22"/>
        </w:rPr>
        <w:t>(Reprovado)</w:t>
      </w:r>
    </w:p>
    <w:p>
      <w:pPr>
        <w:pStyle w:val="Ttulo2"/>
        <w:spacing w:before="240" w:after="120"/>
        <w:rPr/>
      </w:pPr>
      <w:r>
        <w:rPr>
          <w:rFonts w:eastAsia="Calibri" w:cs="Calibri" w:ascii="Calibri" w:hAnsi="Calibri"/>
          <w:b/>
          <w:bCs/>
          <w:color w:val="222222"/>
          <w:sz w:val="25"/>
          <w:szCs w:val="25"/>
        </w:rPr>
        <w:t>4.12 Ecossistema (BC Chat, BestLinks, Academy) — não copiar agora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b/>
          <w:bCs/>
          <w:sz w:val="22"/>
          <w:szCs w:val="22"/>
        </w:rPr>
        <w:t>BC Chat:</w:t>
      </w:r>
      <w:r>
        <w:rPr>
          <w:rFonts w:eastAsia="Calibri" w:cs="Calibri"/>
          <w:sz w:val="22"/>
          <w:szCs w:val="22"/>
        </w:rPr>
        <w:t xml:space="preserve"> chat multi-LLM genérico com onboarding por perfil (metade dos perfis nem é de social media). Diluição de foco; o assistente contextual (4.1) entrega mais.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b/>
          <w:bCs/>
          <w:sz w:val="22"/>
          <w:szCs w:val="22"/>
        </w:rPr>
        <w:t>BestLinks:</w:t>
      </w:r>
      <w:r>
        <w:rPr>
          <w:rFonts w:eastAsia="Calibri" w:cs="Calibri"/>
          <w:sz w:val="22"/>
          <w:szCs w:val="22"/>
        </w:rPr>
        <w:t xml:space="preserve"> link-in-bio estilo Linktree com freemium próprio. Mercado saturado, retorno baixo. O único padrão bom: rodapé com branding como viral loop e cross-links entre produtos.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b/>
          <w:bCs/>
          <w:sz w:val="22"/>
          <w:szCs w:val="22"/>
        </w:rPr>
        <w:t>Academy:</w:t>
      </w:r>
      <w:r>
        <w:rPr>
          <w:rFonts w:eastAsia="Calibri" w:cs="Calibri"/>
          <w:sz w:val="22"/>
          <w:szCs w:val="22"/>
        </w:rPr>
        <w:t xml:space="preserve"> cursos em vídeo com SSO, trilha exclusiva por plano. Metade da Academy existe porque a IA deles é imprevisível e o usuário precisa aprender a domá-la (dívida de produto virada em conteúdo). Com editor direto, a necessidade cai — fazer versão enxuta (vídeos curtos por feature) só quando houver base.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b/>
          <w:bCs/>
          <w:sz w:val="22"/>
          <w:szCs w:val="22"/>
        </w:rPr>
        <w:t>Pendência:</w:t>
      </w:r>
      <w:r>
        <w:rPr>
          <w:rFonts w:eastAsia="Calibri" w:cs="Calibri"/>
          <w:sz w:val="22"/>
          <w:szCs w:val="22"/>
        </w:rPr>
        <w:t xml:space="preserve"> produto “Autopilot” apareceu nos cross-links e não foi mapeado — candidato a rodada futura de pesquisa.</w:t>
      </w:r>
    </w:p>
    <w:p>
      <w:pPr>
        <w:pStyle w:val="Ttulo1"/>
        <w:spacing w:before="320" w:after="160"/>
        <w:rPr/>
      </w:pPr>
      <w:r>
        <w:rPr>
          <w:rFonts w:eastAsia="Calibri" w:cs="Calibri" w:ascii="Calibri" w:hAnsi="Calibri"/>
          <w:b/>
          <w:bCs/>
          <w:color w:val="1668E3"/>
          <w:sz w:val="30"/>
          <w:szCs w:val="30"/>
        </w:rPr>
        <w:t>5. Roadmap recomendado (priorizado)</w:t>
      </w:r>
    </w:p>
    <w:tbl>
      <w:tblPr>
        <w:tblW w:w="9700" w:type="dxa"/>
        <w:jc w:val="left"/>
        <w:tblInd w:w="0" w:type="dxa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00"/>
        <w:gridCol w:w="4199"/>
        <w:gridCol w:w="1099"/>
        <w:gridCol w:w="3501"/>
      </w:tblGrid>
      <w:tr>
        <w:trPr>
          <w:tblHeader w:val="true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668E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668E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668E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Esforço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668E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Por quê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P0</w:t>
            </w:r>
          </w:p>
        </w:tc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Post único editável (documento próprio)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médio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Diferencial estrutural; dor confirmada no fórum deles; janela aberta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P0</w:t>
            </w:r>
          </w:p>
        </w:tc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Feed social no dashboard (estilo Stories)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baixo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Prova social viva + inspiração + upsell num componente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P0</w:t>
            </w:r>
          </w:p>
        </w:tc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Preview de custo inline (“Custo X • Saldo Y” + upgrade)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baixo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Converte no pico de intenção; padrão em todo o produto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P0</w:t>
            </w:r>
          </w:p>
        </w:tc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“</w:t>
            </w: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Prompt usado” + “Recriar” + legenda/hashtags com copiar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baixo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Quase grátis (dados já existem); reduz atrito diário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P0</w:t>
            </w:r>
          </w:p>
        </w:tc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Badge de saldo + popover com tabela de custos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baixo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Transparência que normaliza o upgrade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P1</w:t>
            </w:r>
          </w:p>
        </w:tc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Onboarding de marca por URL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médio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Maior ganho de ativação por real investido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P1</w:t>
            </w:r>
          </w:p>
        </w:tc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Multi-marca como eixo de preço (1/5/20) + duplicar marca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médio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Monetiza o que o ICP de agência mais consome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P1</w:t>
            </w:r>
          </w:p>
        </w:tc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Indicação two-sided creditada no 1º pagamento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médio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CAC barato, anti-fraude, melhor que o deles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P1</w:t>
            </w:r>
          </w:p>
        </w:tc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Calendário: pauta grátis com IA → post pago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médio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Melhor funil interno deles; migration 0012 prepara o terreno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P1</w:t>
            </w:r>
          </w:p>
        </w:tc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Assistente contextual gratuito (bolha global)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médio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Retenção; casa com o Claude já em uso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P1</w:t>
            </w:r>
          </w:p>
        </w:tc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Adaptar formato por re-layout de camadas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médio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Eles cobram 10 cr e regeneram; nós entregamos quase grátis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P2</w:t>
            </w:r>
          </w:p>
        </w:tc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Portal do Cliente (aprovação por link + senha + lote)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médio-alto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 xml:space="preserve">Eles venderam e não entregaram; mata a objeção de preço do ICP </w:t>
            </w:r>
            <w:r>
              <w:rPr>
                <w:rFonts w:eastAsia="Calibri" w:cs="Calibri"/>
                <w:b/>
                <w:bCs/>
                <w:color w:val="C9211E"/>
                <w:sz w:val="20"/>
                <w:szCs w:val="20"/>
              </w:rPr>
              <w:t xml:space="preserve">(Não entendi muito bem isso e as vantagens) 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P2</w:t>
            </w:r>
          </w:p>
        </w:tc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Fontes próprias de inspiração (site/YouTube/keyword/PDF)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médio-alto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Consumo recorrente de tokens; feature request órfão deles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P2</w:t>
            </w:r>
          </w:p>
        </w:tc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Freemium permanente (decisão de negócio)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médio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 xml:space="preserve">Motor de topo de funil deles; exige anti-abuso e marca d’água </w:t>
            </w:r>
            <w:r>
              <w:rPr>
                <w:rFonts w:eastAsia="Calibri" w:cs="Calibri"/>
                <w:b/>
                <w:bCs/>
                <w:color w:val="C9211E"/>
                <w:sz w:val="20"/>
                <w:szCs w:val="20"/>
              </w:rPr>
              <w:t xml:space="preserve">(Acho que vamos precisar de uma pesquisa própria para definir isso, mas parece interessante) 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P2</w:t>
            </w:r>
          </w:p>
        </w:tc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Gamificação leve (streak + missões + prêmio em tokens)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médio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 xml:space="preserve">Hábito sem leaderboard público nem XP por compra </w:t>
            </w:r>
            <w:r>
              <w:rPr>
                <w:rFonts w:eastAsia="Calibri" w:cs="Calibri"/>
                <w:b/>
                <w:bCs/>
                <w:color w:val="C9211E"/>
                <w:sz w:val="20"/>
                <w:szCs w:val="20"/>
              </w:rPr>
              <w:t>(Reprovado, acho bobo)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P2</w:t>
            </w:r>
          </w:p>
        </w:tc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Analytics com modo demonstração + card de latência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baixo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Quando a publicação Meta destravar</w:t>
            </w:r>
          </w:p>
        </w:tc>
      </w:tr>
    </w:tbl>
    <w:p>
      <w:pPr>
        <w:pStyle w:val="Ttulo1"/>
        <w:spacing w:before="320" w:after="160"/>
        <w:rPr/>
      </w:pPr>
      <w:r>
        <w:rPr>
          <w:rFonts w:eastAsia="Calibri" w:cs="Calibri" w:ascii="Calibri" w:hAnsi="Calibri"/>
          <w:b/>
          <w:bCs/>
          <w:color w:val="1668E3"/>
          <w:sz w:val="30"/>
          <w:szCs w:val="30"/>
        </w:rPr>
        <w:t>6. O que NÃO copiar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Arquitetura de imagem chapada com edição por chat de IA (a fraqueza estrutural deles — copiar seria jogar fora nossa vantagem).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Cobrar por edição ou racionar “edições grátis por post”. No Nexus, editar camada custa zero: edição gratuita e ilimitada é bandeira de marketing, não linha de tabela.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XP por comprar créditos, conquistas “Rei dos Créditos”/“Patrono”, ranking público com premiação.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Vídeo por IA agora (15–1.765 créditos; um vídeo bom estoura o plano Max — vitrine, não produto rentável).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Anunciar módulos que não existem (waitlist do MAX) e espalhar em multiprodutos antes do core estar sólido — o feedback mais votado do fórum deles é exatamente esse.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Emojis e mascote onipresente na UI (regra nossa: sem emojis; público de agência).</w:t>
      </w:r>
    </w:p>
    <w:p>
      <w:pPr>
        <w:pStyle w:val="Ttulo1"/>
        <w:spacing w:before="320" w:after="160"/>
        <w:rPr/>
      </w:pPr>
      <w:r>
        <w:rPr>
          <w:rFonts w:eastAsia="Calibri" w:cs="Calibri" w:ascii="Calibri" w:hAnsi="Calibri"/>
          <w:b/>
          <w:bCs/>
          <w:color w:val="1668E3"/>
          <w:sz w:val="30"/>
          <w:szCs w:val="30"/>
        </w:rPr>
        <w:t>7. Munição de go-to-market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b/>
          <w:bCs/>
          <w:sz w:val="22"/>
          <w:szCs w:val="22"/>
        </w:rPr>
        <w:t>Preço inconsistente:</w:t>
      </w:r>
      <w:r>
        <w:rPr>
          <w:rFonts w:eastAsia="Calibri" w:cs="Calibri"/>
          <w:sz w:val="22"/>
          <w:szCs w:val="22"/>
        </w:rPr>
        <w:t xml:space="preserve"> landing pública R$ 49,90/300 créditos/“marcas ilimitadas” vs app R$ 69,90/800/5 marcas. Quem entra pelo site vê uma coisa e assina outra.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b/>
          <w:bCs/>
          <w:sz w:val="22"/>
          <w:szCs w:val="22"/>
        </w:rPr>
        <w:t>Dores públicas no fórum deles:</w:t>
      </w:r>
      <w:r>
        <w:rPr>
          <w:rFonts w:eastAsia="Calibri" w:cs="Calibri"/>
          <w:sz w:val="22"/>
          <w:szCs w:val="22"/>
        </w:rPr>
        <w:t xml:space="preserve"> imagens que distorcem ao editar; logo e fonte da marca refeitas errado pela IA; posts agendados que não publicam; render que falha e desconta crédito; créditos sumindo; carrossel de 2 slides impossível; cliente que não vê o carrossel completo na aprovação.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b/>
          <w:bCs/>
          <w:sz w:val="22"/>
          <w:szCs w:val="22"/>
        </w:rPr>
        <w:t>A copy deles que vale roubar:</w:t>
      </w:r>
      <w:r>
        <w:rPr>
          <w:rFonts w:eastAsia="Calibri" w:cs="Calibri"/>
          <w:sz w:val="22"/>
          <w:szCs w:val="22"/>
        </w:rPr>
        <w:t xml:space="preserve"> “Quanto tempo mais você vai postar no chute?... aprovando cliente no vai e vem do WhatsApp. Isso não é operação, é adivinhação.” — usar essa dor (que eles mesmos validaram) no nosso outbound de agência.</w:t>
      </w:r>
    </w:p>
    <w:p>
      <w:pPr>
        <w:pStyle w:val="Normal"/>
        <w:pBdr>
          <w:left w:val="single" w:sz="12" w:space="8" w:color="1668E3"/>
        </w:pBdr>
        <w:spacing w:before="0" w:after="100"/>
        <w:ind w:left="431" w:hanging="0"/>
        <w:rPr/>
      </w:pPr>
      <w:r>
        <w:rPr>
          <w:rFonts w:eastAsia="Calibri" w:cs="Calibri"/>
          <w:i/>
          <w:iCs/>
          <w:color w:val="555555"/>
          <w:sz w:val="21"/>
          <w:szCs w:val="21"/>
        </w:rPr>
        <w:t>Posicionamento sugerido: “No Nexus você edita o texto do post. No concorrente, você paga crédito para a IA tentar de novo — e torce para o design não mudar.”</w:t>
      </w:r>
    </w:p>
    <w:sectPr>
      <w:type w:val="nextPage"/>
      <w:pgSz w:w="11906" w:h="16838"/>
      <w:pgMar w:left="1100" w:right="1100" w:header="0" w:top="1000" w:footer="0" w:bottom="100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360" w:hanging="215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pt-BR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Ttulo1">
    <w:name w:val="Heading 1"/>
    <w:basedOn w:val="Ttulo"/>
    <w:qFormat/>
    <w:pPr/>
    <w:rPr>
      <w:color w:val="2E74B5"/>
      <w:sz w:val="32"/>
      <w:szCs w:val="32"/>
    </w:rPr>
  </w:style>
  <w:style w:type="paragraph" w:styleId="Ttulo2">
    <w:name w:val="Heading 2"/>
    <w:basedOn w:val="Ttulo"/>
    <w:qFormat/>
    <w:pPr/>
    <w:rPr>
      <w:color w:val="2E74B5"/>
      <w:sz w:val="26"/>
      <w:szCs w:val="26"/>
    </w:rPr>
  </w:style>
  <w:style w:type="paragraph" w:styleId="Ttulo3">
    <w:name w:val="Heading 3"/>
    <w:basedOn w:val="Ttulo"/>
    <w:qFormat/>
    <w:pPr/>
    <w:rPr>
      <w:color w:val="1F4D78"/>
      <w:sz w:val="24"/>
      <w:szCs w:val="24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LinkdaInternet">
    <w:name w:val="Link da Internet"/>
    <w:uiPriority w:val="99"/>
    <w:unhideWhenUsed/>
    <w:rPr>
      <w:color w:val="0563C1"/>
      <w:u w:val="single"/>
    </w:rPr>
  </w:style>
  <w:style w:type="character" w:styleId="Ncoradanotaderodap">
    <w:name w:val="Âncora da nota de rodapé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Ncoradanotadefim">
    <w:name w:val="Âncora da nota de fim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dodocumento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jc w:val="left"/>
    </w:pPr>
    <w:rPr>
      <w:rFonts w:ascii="Calibri" w:hAnsi="Calibri" w:eastAsia="Calibri" w:cs="Calibri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Notaderodap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defim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Neat_Office/6.2.8.2$Windows_x86 LibreOffice_project/</Application>
  <Pages>5</Pages>
  <Words>2473</Words>
  <Characters>13057</Characters>
  <CharactersWithSpaces>15357</CharactersWithSpaces>
  <Paragraphs>174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2026-08-17T19:44:57Z</dcterms:created>
  <dc:creator>Un-named</dc:creator>
  <dc:description/>
  <dc:language>pt-BR</dc:language>
  <cp:lastModifiedBy/>
  <dcterms:modified xsi:type="dcterms:W3CDTF">2026-08-17T18:58:28Z</dcterms:modified>
  <cp:revision>2</cp:revision>
  <dc:subject/>
  <dc:title/>
</cp:coreProperties>
</file>