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2C3E50"/>
          <w:sz w:val="52"/>
        </w:rPr>
        <w:t>Las señales que tu cuerpo ya te envía</w:t>
      </w:r>
    </w:p>
    <w:p>
      <w:pPr>
        <w:jc w:val="center"/>
      </w:pPr>
      <w:r>
        <w:rPr>
          <w:i/>
          <w:color w:val="787878"/>
          <w:sz w:val="24"/>
        </w:rPr>
        <w:t>Programa de Regulación, Descanso y Energía  |  Módulo 1 · Lección 3</w:t>
      </w:r>
    </w:p>
    <w:p/>
    <w:p>
      <w:pPr>
        <w:jc w:val="center"/>
      </w:pPr>
      <w:r>
        <w:rPr>
          <w:b/>
          <w:color w:val="646464"/>
          <w:sz w:val="20"/>
        </w:rPr>
        <w:t xml:space="preserve">Duración: </w:t>
      </w:r>
      <w:r>
        <w:rPr>
          <w:color w:val="646464"/>
          <w:sz w:val="20"/>
        </w:rPr>
        <w:t>~22 min</w:t>
      </w:r>
      <w:r>
        <w:rPr>
          <w:b/>
          <w:color w:val="646464"/>
          <w:sz w:val="20"/>
        </w:rPr>
        <w:t xml:space="preserve">   Palabras: </w:t>
      </w:r>
      <w:r>
        <w:rPr>
          <w:color w:val="646464"/>
          <w:sz w:val="20"/>
        </w:rPr>
        <w:t>3297</w:t>
      </w:r>
      <w:r>
        <w:rPr>
          <w:b/>
          <w:color w:val="646464"/>
          <w:sz w:val="20"/>
        </w:rPr>
        <w:t xml:space="preserve">   Fecha: </w:t>
      </w:r>
      <w:r>
        <w:rPr>
          <w:color w:val="646464"/>
          <w:sz w:val="20"/>
        </w:rPr>
        <w:t>08-09-2026</w:t>
      </w:r>
    </w:p>
    <w:p>
      <w:pPr>
        <w:jc w:val="center"/>
      </w:pPr>
      <w:r>
        <w:rPr>
          <w:color w:val="C8C8C8"/>
          <w:sz w:val="16"/>
        </w:rPr>
        <w:t>————————————————————————————————————————————————————————————</w:t>
      </w:r>
    </w:p>
    <w:p/>
    <w:p>
      <w:pPr>
        <w:spacing w:after="200" w:line="360" w:lineRule="auto"/>
        <w:jc w:val="both"/>
      </w:pPr>
      <w:r>
        <w:rPr>
          <w:rFonts w:ascii="Calibri" w:hAnsi="Calibri"/>
          <w:color w:val="282828"/>
          <w:sz w:val="24"/>
        </w:rPr>
        <w:t>Si hiciste la observación que te pedí en la lección anterior, ya tienes una idea de la forma que tiene tu día. Cuándo sube tu energía, cuándo baja, dónde hay transiciones y dónde no las hay. Bueno, hoy vamos a dar un paso más. Vamos a hablar de las señales que tu cuerpo ya te está mandando y que probablemente estás ignorando, malinterpretando o directamente no registrando.</w:t>
      </w:r>
    </w:p>
    <w:p>
      <w:pPr>
        <w:spacing w:after="200" w:line="360" w:lineRule="auto"/>
        <w:jc w:val="both"/>
      </w:pPr>
      <w:r>
        <w:rPr>
          <w:rFonts w:ascii="Calibri" w:hAnsi="Calibri"/>
          <w:color w:val="282828"/>
          <w:sz w:val="24"/>
        </w:rPr>
        <w:t>Porque tu cuerpo no es silencioso. Tu cuerpo te habla constantemente. El problema es que la mayoría de las personas han perdido la costumbre de escucharlo. No porque sean incapaces, sino porque la velocidad a la que vivimos no deja espacio para prestar atención a lo que pasa dentro. Estás tan ocupado respondiendo a lo que pasa fuera, las tareas, los mensajes, las reuniones, los pendientes, que las señales internas se convierten en ruido de fondo. Las sientes, pero no las registras. Y cuando finalmente las registras, suele ser porque ya llegaron al punto donde no puedes ignorarlas: el dolor de cabeza, el agotamiento completo, la contractura que no te deja girar el cuello, el insomnio de tres noches seguidas.</w:t>
      </w:r>
    </w:p>
    <w:p>
      <w:pPr>
        <w:spacing w:after="200" w:line="360" w:lineRule="auto"/>
        <w:jc w:val="both"/>
      </w:pPr>
      <w:r>
        <w:rPr>
          <w:rFonts w:ascii="Calibri" w:hAnsi="Calibri"/>
          <w:color w:val="282828"/>
          <w:sz w:val="24"/>
        </w:rPr>
        <w:t>Fíjate en algo. Esas señales grandes que te obligan a parar tienen un origen anterior. Son la versión amplificada de señales más pequeñas que estuvieron ahí antes y que fueron pasadas por alto. La contractura en el cuello empezó mucho antes de que la sintieras como contractura. Empezó como una tensión sutil que llevabas horas acumulando sin moverte de la silla. El agotamiento de la noche ya estaba gestándose a media tarde. Arrancó con los tres ciclos de concentración que forzaste sin pausa después de comer. Y el insomnio llevaba horas cocinándose antes de que apoyaras la cabeza en la almohada. Empezó con la activación que arrastraste todo el día y que en ningún momento tuvo una señal clara de bajada.</w:t>
      </w:r>
    </w:p>
    <w:p>
      <w:pPr>
        <w:spacing w:after="200" w:line="360" w:lineRule="auto"/>
        <w:jc w:val="both"/>
      </w:pPr>
      <w:r>
        <w:rPr>
          <w:rFonts w:ascii="Calibri" w:hAnsi="Calibri"/>
          <w:color w:val="282828"/>
          <w:sz w:val="24"/>
        </w:rPr>
        <w:t>Lo que quiero que entiendas hoy es que tu cuerpo funciona como un sistema de avisos graduales. Primero te susurra. Si no escuchas, te habla. Si sigues sin escuchar, te grita. Y si ignoras el grito, te obliga a parar. La mayoría de las personas solo prestan atención cuando llega el grito o la parada forzada. Nuestro objetivo en esta lección es que empieces a captar los susurros.</w:t>
      </w:r>
    </w:p>
    <w:p>
      <w:pPr>
        <w:spacing w:after="200" w:line="360" w:lineRule="auto"/>
        <w:jc w:val="both"/>
      </w:pPr>
      <w:r>
        <w:rPr>
          <w:rFonts w:ascii="Calibri" w:hAnsi="Calibri"/>
          <w:color w:val="282828"/>
          <w:sz w:val="24"/>
        </w:rPr>
        <w:t>Mira, vamos a recorrer las señales principales que vale la pena observar. No te estoy dando una lista para que te obsesiones ni para que autodiagnostiques nada. Te estoy dando un mapa de atención. Puntos donde tu cuerpo te da información útil que puedes usar para tomar mejores decisiones durante el día.</w:t>
      </w:r>
    </w:p>
    <w:p>
      <w:pPr>
        <w:spacing w:after="200" w:line="360" w:lineRule="auto"/>
        <w:jc w:val="both"/>
      </w:pPr>
      <w:r>
        <w:rPr>
          <w:rFonts w:ascii="Calibri" w:hAnsi="Calibri"/>
          <w:color w:val="282828"/>
          <w:sz w:val="24"/>
        </w:rPr>
        <w:t>La primera señal y probablemente la más ignorada es la tensión muscular. Tu cuerpo acumula tensión como respuesta a la exigencia, y lo hace en lugares predecibles. Los hombros que se suben sin que te des cuenta mientras estás frente al ordenador. La mandíbula que se aprieta cuando estás concentrado o estresado. La espalda baja que protesta después de tres horas sentado en la misma posición. Las manos que agarran el teléfono o el ratón con más fuerza de la necesaria.</w:t>
      </w:r>
    </w:p>
    <w:p>
      <w:pPr>
        <w:spacing w:after="200" w:line="360" w:lineRule="auto"/>
        <w:jc w:val="both"/>
      </w:pPr>
      <w:r>
        <w:rPr>
          <w:rFonts w:ascii="Calibri" w:hAnsi="Calibri"/>
          <w:color w:val="282828"/>
          <w:sz w:val="24"/>
        </w:rPr>
        <w:t>¿Sabes qué tiene de particular la tensión? Que se acumula de forma invisible. No la sientes en el momento en que empieza. La sientes cuando ya lleva un rato instalada. Haz una prueba ahora mismo, mientras escuchas esto. Observa tus hombros. ¿Están relajados o están un poco más arriba de lo que deberían? Observa tu mandíbula. ¿Está suelta o la estás apretando? Observa tus manos. ¿Están abiertas o cerradas? La mayoría de las personas descubren tensión que no sabían que tenían cuando se detienen a buscarla. Y esa tensión lleva ahí más tiempo del que crees.</w:t>
      </w:r>
    </w:p>
    <w:p>
      <w:pPr>
        <w:spacing w:after="200" w:line="360" w:lineRule="auto"/>
        <w:jc w:val="both"/>
      </w:pPr>
      <w:r>
        <w:rPr>
          <w:rFonts w:ascii="Calibri" w:hAnsi="Calibri"/>
          <w:color w:val="282828"/>
          <w:sz w:val="24"/>
        </w:rPr>
        <w:t>Te pongo un ejemplo que seguro reconoces. Estás trabajando concentrado durante una hora y media. No te has movido, no has mirado nada que no sea la pantalla, no has cambiado de postura. De repente necesitas levantarte y sientes que todo está rígido. Los hombros pesan, la espalda cruje, el cuello no gira bien. Esa rigidez no apareció en el último segundo. Se fue construyendo durante toda esa hora y media. Pero como estabas enfocado en otra cosa, no la sentiste crecer. Tu cuerpo te estaba mandando señales desde mucho antes, te estaba pidiendo que te movieras, que cambiaras de postura, que respiraras más profundo. Pero la atención estaba en otro sitio.</w:t>
      </w:r>
    </w:p>
    <w:p>
      <w:pPr>
        <w:spacing w:after="200" w:line="360" w:lineRule="auto"/>
        <w:jc w:val="both"/>
      </w:pPr>
      <w:r>
        <w:rPr>
          <w:rFonts w:ascii="Calibri" w:hAnsi="Calibri"/>
          <w:color w:val="282828"/>
          <w:sz w:val="24"/>
        </w:rPr>
        <w:t>Y aquí viene algo que quiero que pruebes. Cuando detectes tensión en alguna de esas zonas, no hace falta que hagas una rutina de estiramientos ni que busques un tutorial de yoga. Solo necesitas hacer una cosa: soltar. Suelta los hombros. Afloja la mandíbula. Abre las manos. Respira un poco más profundo dos o tres veces. Eso lleva diez segundos. Y esos diez segundos le dicen a tu sistema nervioso que puede bajar un punto la guardia. No es una solución definitiva. Es un reset mínimo que interrumpe la acumulación antes de que se convierta en dolor. La gracia está en hacerlo cuando la tensión es pequeña, no cuando ya te duele. Porque cuando ya te duele, diez segundos no alcanzan.</w:t>
      </w:r>
    </w:p>
    <w:p>
      <w:pPr>
        <w:spacing w:after="200" w:line="360" w:lineRule="auto"/>
        <w:jc w:val="both"/>
      </w:pPr>
      <w:r>
        <w:rPr>
          <w:rFonts w:ascii="Calibri" w:hAnsi="Calibri"/>
          <w:color w:val="282828"/>
          <w:sz w:val="24"/>
        </w:rPr>
        <w:t>La segunda señal importante es la energía percibida. No la energía como concepto abstracto, sino tu sensación real de cuánta capacidad tienes en un momento dado. ¿Te sientes capaz de arrancar algo nuevo o preferirías no tener que pensar en nada? ¿Podrías tomar una decisión importante ahora mismo o te costaría más de lo habitual? ¿Tu cuerpo te pide movimiento o te pide quietud?</w:t>
      </w:r>
    </w:p>
    <w:p>
      <w:pPr>
        <w:spacing w:after="200" w:line="360" w:lineRule="auto"/>
        <w:jc w:val="both"/>
      </w:pPr>
      <w:r>
        <w:rPr>
          <w:rFonts w:ascii="Calibri" w:hAnsi="Calibri"/>
          <w:color w:val="282828"/>
          <w:sz w:val="24"/>
        </w:rPr>
        <w:t>La energía percibida cambia a lo largo del día, como vimos en la lección anterior. Pero lo que quiero que notes aquí es más fino. Quiero que notes la diferencia entre la energía que tienes y la energía que estás forzando. Porque hay momentos donde sigues funcionando no porque tengas energía sino porque estás tirando de inercia, de café, de obligación. Tu cuerpo ya bajó, pero tu cabeza le dice que siga. Y funciona un rato. Pero el costo aparece después.</w:t>
      </w:r>
    </w:p>
    <w:p>
      <w:pPr>
        <w:spacing w:after="200" w:line="360" w:lineRule="auto"/>
        <w:jc w:val="both"/>
      </w:pPr>
      <w:r>
        <w:rPr>
          <w:rFonts w:ascii="Calibri" w:hAnsi="Calibri"/>
          <w:color w:val="282828"/>
          <w:sz w:val="24"/>
        </w:rPr>
        <w:t>Imagínate que la energía es como una cuenta bancaria. Tienes un saldo real y tienes una línea de crédito. Cuando tu energía natural se acaba, puedes seguir funcionando a crédito, que es exactamente lo que haces cuando te fuerzas a seguir con café, voluntad o la presión de una fecha límite. El problema es que el crédito hay que devolverlo. Y se devuelve con intereses. Esos intereses son la fatiga amplificada de la noche, la dificultad para dormir, la irritabilidad del día siguiente, la sensación de que necesitas un fin de semana de tres días para recuperar lo que gastaste en uno solo.</w:t>
      </w:r>
    </w:p>
    <w:p>
      <w:pPr>
        <w:spacing w:after="200" w:line="360" w:lineRule="auto"/>
        <w:jc w:val="both"/>
      </w:pPr>
      <w:r>
        <w:rPr>
          <w:rFonts w:ascii="Calibri" w:hAnsi="Calibri"/>
          <w:color w:val="282828"/>
          <w:sz w:val="24"/>
        </w:rPr>
        <w:t>Digo yo, si pudieras detectar el momento exacto en que tu energía real se acaba y empieza el crédito, podrías tomar mejores decisiones. No digo que siempre puedas parar. Hay días donde el crédito es necesario. Pero al menos sabrías que lo estás usando y podrías planificar la devolución en lugar de sorprenderte cuando llega la factura.</w:t>
      </w:r>
    </w:p>
    <w:p>
      <w:pPr>
        <w:spacing w:after="200" w:line="360" w:lineRule="auto"/>
        <w:jc w:val="both"/>
      </w:pPr>
      <w:r>
        <w:rPr>
          <w:rFonts w:ascii="Calibri" w:hAnsi="Calibri"/>
          <w:color w:val="282828"/>
          <w:sz w:val="24"/>
        </w:rPr>
        <w:t>¿Cómo se siente ese punto de cambio? Varía de una persona a otra, pero hay señales comunes. Empiezas a necesitar más esfuerzo para lo que antes hacías con fluidez. Las decisiones pequeñas se sienten más pesadas. Te descubres suspirando más de lo normal, buscando distracciones que antes no necesitabas, o fantaseando con que el día se acabe. Algunos lo notan en los ojos, que pesan. Otros en una especie de niebla mental donde las ideas no terminan de conectarse. No es que te hayas vuelto menos capaz. Es que tu saldo llegó a cero y cada tarea adicional sale del crédito. Reconocer ese momento no te obliga a parar, pero te permite elegir conscientemente qué merece el crédito y qué puede esperar.</w:t>
      </w:r>
    </w:p>
    <w:p>
      <w:pPr>
        <w:spacing w:after="200" w:line="360" w:lineRule="auto"/>
        <w:jc w:val="both"/>
      </w:pPr>
      <w:r>
        <w:rPr>
          <w:rFonts w:ascii="Calibri" w:hAnsi="Calibri"/>
          <w:color w:val="282828"/>
          <w:sz w:val="24"/>
        </w:rPr>
        <w:t>La tercera señal que merece tu atención es la capacidad de concentración. Esta es muy reveladora porque cambia de forma bastante predecible y te dice mucho sobre tu estado de activación. Cuando estás en un buen momento, la concentración llega sola. No tienes que esforzarte para mantener la atención en lo que estás haciendo. Cuando tu cuerpo está pidiendo una pausa o un cambio, la concentración se escapa. Empiezas a distraerte. Lees el mismo párrafo dos veces. Abres una pestaña del navegador sin saber bien qué ibas a buscar. Tu cabeza se va a otro sitio mientras tus ojos siguen mirando la pantalla.</w:t>
      </w:r>
    </w:p>
    <w:p>
      <w:pPr>
        <w:spacing w:after="200" w:line="360" w:lineRule="auto"/>
        <w:jc w:val="both"/>
      </w:pPr>
      <w:r>
        <w:rPr>
          <w:rFonts w:ascii="Calibri" w:hAnsi="Calibri"/>
          <w:color w:val="282828"/>
          <w:sz w:val="24"/>
        </w:rPr>
        <w:t>Mucha gente interpreta eso como un problema de disciplina o de fuerza de voluntad. Pero en la mayoría de los casos no es eso. Es tu cuerpo diciéndote que el ciclo de concentración terminó y que necesita un reset antes de empezar otro. Si honras esa señal, te levantas dos minutos, cambias de actividad, miras por la ventana, respiras, el siguiente ciclo suele arrancar con mejor calidad. Si la ignoras y te fuerzas a seguir, cada minuto adicional rinde menos que el anterior.</w:t>
      </w:r>
    </w:p>
    <w:p>
      <w:pPr>
        <w:spacing w:after="200" w:line="360" w:lineRule="auto"/>
        <w:jc w:val="both"/>
      </w:pPr>
      <w:r>
        <w:rPr>
          <w:rFonts w:ascii="Calibri" w:hAnsi="Calibri"/>
          <w:color w:val="282828"/>
          <w:sz w:val="24"/>
        </w:rPr>
        <w:t>Fíjate que no estoy hablando de productividad. Estoy hablando de rendimiento real. No cuántas horas le dedicas, sino cuánto produce cada hora. Hay personas que trabajan diez horas y producen lo mismo que podrían haber producido en seis con pausas bien colocadas. Las otras cuatro horas no fueron trabajo. Fueron presencia sin rendimiento. Tu cuerpo estaba en la silla, pero tu capacidad cognitiva ya no estaba disponible. Y lo peor es que esas cuatro horas de presencia vacía también generan fatiga. No la fatiga productiva de quien resolvió un problema difícil. La fatiga estéril de quien se forzó a estar donde su cuerpo ya no quería estar.</w:t>
      </w:r>
    </w:p>
    <w:p>
      <w:pPr>
        <w:spacing w:after="200" w:line="360" w:lineRule="auto"/>
        <w:jc w:val="both"/>
      </w:pPr>
      <w:r>
        <w:rPr>
          <w:rFonts w:ascii="Calibri" w:hAnsi="Calibri"/>
          <w:color w:val="282828"/>
          <w:sz w:val="24"/>
        </w:rPr>
        <w:t>Bueno, la cuarta señal es una que mucha gente ni siquiera asocia con activación y recuperación: la digestión. Tu sistema digestivo es extremadamente sensible a tu estado de activación. Cuando tu cuerpo está acelerado, la digestión se ralentiza o se altera. Es una respuesta lógica si lo piensas: cuando tu sistema está en modo de exigencia, los recursos se desvían hacia lo que necesitas para responder a esa exigencia y la digestión pasa a segundo plano.</w:t>
      </w:r>
    </w:p>
    <w:p>
      <w:pPr>
        <w:spacing w:after="200" w:line="360" w:lineRule="auto"/>
        <w:jc w:val="both"/>
      </w:pPr>
      <w:r>
        <w:rPr>
          <w:rFonts w:ascii="Calibri" w:hAnsi="Calibri"/>
          <w:color w:val="282828"/>
          <w:sz w:val="24"/>
        </w:rPr>
        <w:t>¿Te ha pasado que comes en medio de un día intenso y sientes que la comida se queda ahí, como si no avanzara? ¿O que en semanas de mucho estrés tu estómago se comporta de forma diferente? Hinchazón, acidez, sensación de pesadez que no corresponde con lo que comiste. No siempre es un problema con la comida. A veces es un problema con el estado en que estabas cuando comiste.</w:t>
      </w:r>
    </w:p>
    <w:p>
      <w:pPr>
        <w:spacing w:after="200" w:line="360" w:lineRule="auto"/>
        <w:jc w:val="both"/>
      </w:pPr>
      <w:r>
        <w:rPr>
          <w:rFonts w:ascii="Calibri" w:hAnsi="Calibri"/>
          <w:color w:val="282828"/>
          <w:sz w:val="24"/>
        </w:rPr>
        <w:t>Y hay algo más sobre la digestión que poca gente tiene en cuenta: el estado en que comes importa tanto como lo que comes. Tu sistema nervioso tiene dos modos principales. Uno que te prepara para la acción y otro que se encarga del mantenimiento interno, que incluye la digestión. Cuando estás en modo acción, los recursos van a los músculos, al cerebro, a los sentidos. Cuando estás en modo mantenimiento, van a procesar lo que comiste, reparar tejidos, consolidar lo que aprendiste. El problema es que no puedes estar en los dos al máximo al mismo tiempo. Si comes mientras tu cuerpo sigue en modo acción, la digestión recibe lo mínimo. Funciona, pero a medio gas.</w:t>
      </w:r>
    </w:p>
    <w:p>
      <w:pPr>
        <w:spacing w:after="200" w:line="360" w:lineRule="auto"/>
        <w:jc w:val="both"/>
      </w:pPr>
      <w:r>
        <w:rPr>
          <w:rFonts w:ascii="Calibri" w:hAnsi="Calibri"/>
          <w:color w:val="282828"/>
          <w:sz w:val="24"/>
        </w:rPr>
        <w:t>Créeme, esto no significa que cada molestia digestiva sea estrés. Hay problemas digestivos que requieren atención médica y que no tienen nada que ver con tu ritmo cotidiano. Lo que sí significa es que vale la pena observar si hay una relación entre cómo te sientes en general y cómo responde tu digestión. Muchas personas descubren patrones que no habían notado: los días que comen más despacio y en calma, digieren mejor. Los días que comen de prisa, mirando el teléfono o entre reuniones, la digestión protesta. Eso es información. Útil, práctica, y que no requiere ningún suplemento para actuar sobre ella.</w:t>
      </w:r>
    </w:p>
    <w:p>
      <w:pPr>
        <w:spacing w:after="200" w:line="360" w:lineRule="auto"/>
        <w:jc w:val="both"/>
      </w:pPr>
      <w:r>
        <w:rPr>
          <w:rFonts w:ascii="Calibri" w:hAnsi="Calibri"/>
          <w:color w:val="282828"/>
          <w:sz w:val="24"/>
        </w:rPr>
        <w:t>La quinta señal es el estado emocional. Esa irritabilidad que aparece sin motivo claro. Una impaciencia ante cosas que normalmente no te molestan. Perder la paciencia con personas cercanas por cosas mínimas. La sensación de que todo te irrita o de que cualquier cosa te puede hacer estallar. Esas reacciones emocionales que parecen desproporcionadas suelen ser una señal de que tu cuerpo lleva demasiado tiempo activado sin recuperar.</w:t>
      </w:r>
    </w:p>
    <w:p>
      <w:pPr>
        <w:spacing w:after="200" w:line="360" w:lineRule="auto"/>
        <w:jc w:val="both"/>
      </w:pPr>
      <w:r>
        <w:rPr>
          <w:rFonts w:ascii="Calibri" w:hAnsi="Calibri"/>
          <w:color w:val="282828"/>
          <w:sz w:val="24"/>
        </w:rPr>
        <w:t>No estoy diciendo que cada vez que te enfades sea porque no descansaste. Las emociones son complejas y tienen muchas causas. Pero sí hay un patrón que vale la pena registrar: cuando llevas varios días durmiendo mal, sin pausas, con una carga mental alta, tu umbral de reactividad emocional baja. Cosas que normalmente te resbalarían empiezan a molestarte. La paciencia que normalmente tienes se acorta. Y entonces reaccionas de una forma que después no entiendes porque no coincide con el estímulo que la provocó. No fue el estímulo. Fue la acumulación detrás del estímulo.</w:t>
      </w:r>
    </w:p>
    <w:p>
      <w:pPr>
        <w:spacing w:after="200" w:line="360" w:lineRule="auto"/>
        <w:jc w:val="both"/>
      </w:pPr>
      <w:r>
        <w:rPr>
          <w:rFonts w:ascii="Calibri" w:hAnsi="Calibri"/>
          <w:color w:val="282828"/>
          <w:sz w:val="24"/>
        </w:rPr>
        <w:t>Imagínate un vaso. Cada exigencia sin recuperación es un poco de agua que entra. Mientras el vaso tiene espacio, todo bien. Puedes absorber contratiempos, gestionar imprevistos, responder con calma a una crítica. Pero cuando el vaso está casi lleno, cualquier gota lo desborda. Esa gota puede ser algo ridículo: que se termine el café, que alguien tarde en responderte un mensaje, que tu pareja te haga una pregunta en mal momento. La reacción parece desproporcionada porque no es respuesta a la gota. Es respuesta al vaso lleno. Si pudieras ver tu nivel de vaso en cada momento, muchas de tus reacciones emocionales dejarían de parecerte inexplicables. No eres una persona irritable. Eres una persona con el vaso lleno a la que nadie enseñó a vaciarlo antes de que se desborde.</w:t>
      </w:r>
    </w:p>
    <w:p>
      <w:pPr>
        <w:spacing w:after="200" w:line="360" w:lineRule="auto"/>
        <w:jc w:val="both"/>
      </w:pPr>
      <w:r>
        <w:rPr>
          <w:rFonts w:ascii="Calibri" w:hAnsi="Calibri"/>
          <w:color w:val="282828"/>
          <w:sz w:val="24"/>
        </w:rPr>
        <w:t>Ahora, hay una sexta señal que mucha gente reconoce pero rara vez conecta con lo que estamos hablando: la calidad del sueño. No me refiero solo a cuántas horas duermes. Me refiero a cómo duermes. ¿Te cuesta quedarte dormido? ¿Te despiertas a las tres o cuatro de la mañana con la cabeza funcionando como si fuera mediodía? ¿Sientes que duermes las horas suficientes pero te levantas como si no hubieras descansado?</w:t>
      </w:r>
    </w:p>
    <w:p>
      <w:pPr>
        <w:spacing w:after="200" w:line="360" w:lineRule="auto"/>
        <w:jc w:val="both"/>
      </w:pPr>
      <w:r>
        <w:rPr>
          <w:rFonts w:ascii="Calibri" w:hAnsi="Calibri"/>
          <w:color w:val="282828"/>
          <w:sz w:val="24"/>
        </w:rPr>
        <w:t>Estas variaciones en el sueño muchas veces son el reflejo de lo que pasó durante el día. Un día con demasiada activación y poca recuperación no se queda en el día. Se mete en la noche. Y una mala noche contamina el día siguiente. Menos tolerancia, menos concentración, más necesidad de estimulantes para funcionar, lo que a su vez genera más activación y menos recuperación, lo que a su vez genera otra mala noche. Es un ciclo que se retroalimenta y que muchas personas llevan girando sin saber dónde empezó.</w:t>
      </w:r>
    </w:p>
    <w:p>
      <w:pPr>
        <w:spacing w:after="200" w:line="360" w:lineRule="auto"/>
        <w:jc w:val="both"/>
      </w:pPr>
      <w:r>
        <w:rPr>
          <w:rFonts w:ascii="Calibri" w:hAnsi="Calibri"/>
          <w:color w:val="282828"/>
          <w:sz w:val="24"/>
        </w:rPr>
        <w:t>¿Sabes cuál es la trampa más común con el sueño? Que la mayoría intenta arreglarlo en el momento de dormir. Se acuestan y esperan que el sueño llegue, como si fuera un interruptor. Pero el sueño no funciona así. Tu capacidad de dormirte y de dormir bien depende de lo que pasó durante las horas anteriores. Si las dos últimas horas antes de acostarte fueron pantallas, conversaciones intensas, noticias, redes sociales, correos del trabajo, tu sistema nervioso llega a la cama todavía encendido. Y entonces te acuestas, cierras los ojos, y tu cabeza empieza a repasar todo lo que no procesó durante el día. No es que tengas un problema con el sueño. Es que no le diste a tu cuerpo una señal de que el día terminó. Esa señal, lo que algunos llaman una rampa de bajada, es algo que vamos a trabajar a fondo más adelante en el programa. Por ahora, solo quiero que lo observes. Nota qué haces en la última hora antes de dormir y cómo duermes esa noche. La conexión a veces es más directa de lo que imaginas.</w:t>
      </w:r>
    </w:p>
    <w:p>
      <w:pPr>
        <w:spacing w:after="200" w:line="360" w:lineRule="auto"/>
        <w:jc w:val="both"/>
      </w:pPr>
      <w:r>
        <w:rPr>
          <w:rFonts w:ascii="Calibri" w:hAnsi="Calibri"/>
          <w:color w:val="282828"/>
          <w:sz w:val="24"/>
        </w:rPr>
        <w:t>Fíjate que no te estoy dando este recorrido de señales para que te preocupes. Te lo estoy dando para que observes. Y aquí necesito repetir algo que ya dijimos en la primera lección porque es la columna vertebral de este programa: observar no es interpretar.</w:t>
      </w:r>
    </w:p>
    <w:p>
      <w:pPr>
        <w:spacing w:after="200" w:line="360" w:lineRule="auto"/>
        <w:jc w:val="both"/>
      </w:pPr>
      <w:r>
        <w:rPr>
          <w:rFonts w:ascii="Calibri" w:hAnsi="Calibri"/>
          <w:color w:val="282828"/>
          <w:sz w:val="24"/>
        </w:rPr>
        <w:t>Observar es decir: noto que los días que no me muevo tengo más tensión en los hombros por la tarde. Interpretar es decir: tengo un problema cervical. Observar es decir: cuando como rápido y estresado, siento más hinchazón. Interpretar es decir: soy intolerante a algo. Observar es decir: las semanas de más carga laboral duermo peor. Interpretar es decir: tengo un trastorno del sueño.</w:t>
      </w:r>
    </w:p>
    <w:p>
      <w:pPr>
        <w:spacing w:after="200" w:line="360" w:lineRule="auto"/>
        <w:jc w:val="both"/>
      </w:pPr>
      <w:r>
        <w:rPr>
          <w:rFonts w:ascii="Calibri" w:hAnsi="Calibri"/>
          <w:color w:val="282828"/>
          <w:sz w:val="24"/>
        </w:rPr>
        <w:t>La observación te da datos. La interpretación prematura te da conclusiones que pueden ser correctas o completamente equivocadas. Y cuando la conclusión es equivocada, las acciones que tomas también lo son. Te compras una almohada nueva para el problema cervical cuando lo que necesitabas era moverte cada hora. Eliminas alimentos de la dieta cuando lo que necesitabas era comer más despacio. Y acabas tomando algo para dormir cuando lo que necesitabas era una rampa de bajada antes de acostarte.</w:t>
      </w:r>
    </w:p>
    <w:p>
      <w:pPr>
        <w:spacing w:after="200" w:line="360" w:lineRule="auto"/>
        <w:jc w:val="both"/>
      </w:pPr>
      <w:r>
        <w:rPr>
          <w:rFonts w:ascii="Calibri" w:hAnsi="Calibri"/>
          <w:color w:val="282828"/>
          <w:sz w:val="24"/>
        </w:rPr>
        <w:t>Mira, no estoy diciendo que los problemas reales no existan. Claro que existen. Hay personas que tienen problemas cervicales reales, intolerancias alimentarias reales, trastornos del sueño reales. Pero esas condiciones las diagnostica un profesional con las herramientas adecuadas, no una observación de dos semanas desde tu sofá. Lo que tú puedes hacer, y lo que te estoy pidiendo que hagas, es recoger información de calidad antes de sacar conclusiones. Porque esa información es útil tanto si el patrón se resuelve con cambios de hábitos como si necesitas llevarla a un profesional que pueda evaluarte correctamente.</w:t>
      </w:r>
    </w:p>
    <w:p>
      <w:pPr>
        <w:spacing w:after="200" w:line="360" w:lineRule="auto"/>
        <w:jc w:val="both"/>
      </w:pPr>
      <w:r>
        <w:rPr>
          <w:rFonts w:ascii="Calibri" w:hAnsi="Calibri"/>
          <w:color w:val="282828"/>
          <w:sz w:val="24"/>
        </w:rPr>
        <w:t>Bueno, vamos a hablar de cómo empezar a registrar estas señales sin que se convierta en una obsesión. Porque hay un riesgo real aquí. Cuando le pides a alguien que preste atención a su cuerpo, algunas personas se van al otro extremo. Pasan de no registrar nada a registrarlo todo. Cada molestia, cada sensación, cada cambio mínimo se convierte en motivo de preocupación. Eso no es observación. Eso es hipervigilancia. Y la hipervigilancia genera más activación, que es exactamente lo contrario de lo que buscamos.</w:t>
      </w:r>
    </w:p>
    <w:p>
      <w:pPr>
        <w:spacing w:after="200" w:line="360" w:lineRule="auto"/>
        <w:jc w:val="both"/>
      </w:pPr>
      <w:r>
        <w:rPr>
          <w:rFonts w:ascii="Calibri" w:hAnsi="Calibri"/>
          <w:color w:val="282828"/>
          <w:sz w:val="24"/>
        </w:rPr>
        <w:t>El registro que necesitas es simple. Tres momentos al día: mañana, mitad de jornada y noche. En cada momento, solo tres cosas: cómo sientes tu energía, dónde notas tensión y qué acaba de pasar en las últimas horas que pueda explicar lo que sientes. No necesitas una escala numérica elaborada. Tampoco una aplicación. Ni dedicar más de un minuto a cada registro. Solo una pausa breve para observar y anotar mentalmente o en cualquier formato que te resulte cómodo.</w:t>
      </w:r>
    </w:p>
    <w:p>
      <w:pPr>
        <w:spacing w:after="200" w:line="360" w:lineRule="auto"/>
        <w:jc w:val="both"/>
      </w:pPr>
      <w:r>
        <w:rPr>
          <w:rFonts w:ascii="Calibri" w:hAnsi="Calibri"/>
          <w:color w:val="282828"/>
          <w:sz w:val="24"/>
        </w:rPr>
        <w:t>¿Sabes por qué insisto en que sea simple? Porque lo que no es simple no se mantiene. Si te digo que anotes siete variables en cinco momentos del día con una escala del uno al diez, lo vas a hacer tres días y después lo abandonas. Y entonces no tendrás ningún dato. Es mejor tener datos imperfectos de tres semanas que datos perfectos de tres días.</w:t>
      </w:r>
    </w:p>
    <w:p>
      <w:pPr>
        <w:spacing w:after="200" w:line="360" w:lineRule="auto"/>
        <w:jc w:val="both"/>
      </w:pPr>
      <w:r>
        <w:rPr>
          <w:rFonts w:ascii="Calibri" w:hAnsi="Calibri"/>
          <w:color w:val="282828"/>
          <w:sz w:val="24"/>
        </w:rPr>
        <w:t>Y hay algo más. El propio acto de observar ya cambia las cosas. Cuando te detienes a notar tu tensión, automáticamente sueltas un poco. Cuando registras tu energía, automáticamente te haces más consciente de cómo la estás usando. No porque la observación sea una técnica de relajación, sino porque rompe el automatismo. Tu cuerpo deja de funcionar en modo automático durante un segundo y eso, por sí solo, ya es una micro-recuperación.</w:t>
      </w:r>
    </w:p>
    <w:p>
      <w:pPr>
        <w:spacing w:after="200" w:line="360" w:lineRule="auto"/>
        <w:jc w:val="both"/>
      </w:pPr>
      <w:r>
        <w:rPr>
          <w:rFonts w:ascii="Calibri" w:hAnsi="Calibri"/>
          <w:color w:val="282828"/>
          <w:sz w:val="24"/>
        </w:rPr>
        <w:t>Vamos a cerrar con lo que quiero que hagas antes de la próxima lección. Es un ejercicio de observación guiada que dura tres días.</w:t>
      </w:r>
    </w:p>
    <w:p>
      <w:pPr>
        <w:spacing w:after="200" w:line="360" w:lineRule="auto"/>
        <w:jc w:val="both"/>
      </w:pPr>
      <w:r>
        <w:rPr>
          <w:rFonts w:ascii="Calibri" w:hAnsi="Calibri"/>
          <w:color w:val="282828"/>
          <w:sz w:val="24"/>
        </w:rPr>
        <w:t>Cada día, en tres momentos, mañana, después de comer y antes de acostarte, hazte estas tres preguntas: ¿Cómo está mi energía ahora mismo, alta, media o baja? ¿Dónde noto tensión en mi cuerpo? Y la tercera: ¿qué pasó en las últimas dos o tres horas que pueda explicar cómo me siento?</w:t>
      </w:r>
    </w:p>
    <w:p>
      <w:pPr>
        <w:spacing w:after="200" w:line="360" w:lineRule="auto"/>
        <w:jc w:val="both"/>
      </w:pPr>
      <w:r>
        <w:rPr>
          <w:rFonts w:ascii="Calibri" w:hAnsi="Calibri"/>
          <w:color w:val="282828"/>
          <w:sz w:val="24"/>
        </w:rPr>
        <w:t>No necesitas escribir un diario. Puedes anotarlo en el teléfono, en un papel, o simplemente hacerte las preguntas y registrar la respuesta mentalmente. Lo que importa no es el formato sino la constancia. Tres días, tres momentos, tres preguntas. Con eso vas a tener suficiente información para lo que viene en la siguiente lección, donde vas a convertir todo esto en tu primera Línea del Día, la herramienta central de este módulo.</w:t>
      </w:r>
    </w:p>
    <w:p>
      <w:pPr>
        <w:spacing w:after="200" w:line="360" w:lineRule="auto"/>
        <w:jc w:val="both"/>
      </w:pPr>
      <w:r>
        <w:rPr>
          <w:rFonts w:ascii="Calibri" w:hAnsi="Calibri"/>
          <w:color w:val="282828"/>
          <w:sz w:val="24"/>
        </w:rPr>
        <w:t>Nos vemos en la siguiente.</w:t>
      </w:r>
    </w:p>
    <w:p/>
    <w:p>
      <w:pPr>
        <w:jc w:val="center"/>
      </w:pPr>
      <w:r>
        <w:rPr>
          <w:color w:val="C8C8C8"/>
          <w:sz w:val="16"/>
        </w:rPr>
        <w:t>————————————————————————————————————————————————————————————</w:t>
      </w:r>
    </w:p>
    <w:p/>
    <w:p>
      <w:pPr>
        <w:pStyle w:val="Heading2"/>
      </w:pPr>
      <w:r>
        <w:rPr>
          <w:color w:val="2C3E50"/>
          <w:sz w:val="28"/>
        </w:rPr>
        <w:t>Notas de grabación</w:t>
      </w:r>
    </w:p>
    <w:p>
      <w:r>
        <w:rPr>
          <w:color w:val="505050"/>
          <w:sz w:val="20"/>
        </w:rPr>
        <w:t>• Tono: conversacional, cálido, como hablando con un amigo. No de conferencia.</w:t>
      </w:r>
    </w:p>
    <w:p>
      <w:r>
        <w:rPr>
          <w:color w:val="505050"/>
          <w:sz w:val="20"/>
        </w:rPr>
        <w:t>• Energía: media-alta. Reflexivo pero con ritmo.</w:t>
      </w:r>
    </w:p>
    <w:p>
      <w:r>
        <w:rPr>
          <w:color w:val="505050"/>
          <w:sz w:val="20"/>
        </w:rPr>
        <w:t>• Pausas naturales después de preguntas retóricas.</w:t>
      </w:r>
    </w:p>
    <w:p>
      <w:r>
        <w:rPr>
          <w:color w:val="505050"/>
          <w:sz w:val="20"/>
        </w:rPr>
        <w:t>• Las listas se leen con ritmo, no corridas.</w:t>
      </w:r>
    </w:p>
    <w:p/>
    <w:p>
      <w:pPr>
        <w:pStyle w:val="Heading2"/>
      </w:pPr>
      <w:r>
        <w:rPr>
          <w:color w:val="2C3E50"/>
          <w:sz w:val="28"/>
        </w:rPr>
        <w:t>Espacio para anotaciones</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p>
      <w:pPr>
        <w:spacing w:after="240"/>
      </w:pPr>
      <w:r>
        <w:rPr>
          <w:color w:val="C8C8C8"/>
          <w:sz w:val="20"/>
        </w:rPr>
        <w:t>_____________________________________________________________________________________</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