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Pausa, orientación, movimiento y transición: cuatro recursos para tu día</w:t>
      </w:r>
    </w:p>
    <w:p>
      <w:pPr>
        <w:jc w:val="center"/>
      </w:pPr>
      <w:r>
        <w:rPr>
          <w:i/>
          <w:color w:val="787878"/>
          <w:sz w:val="24"/>
        </w:rPr>
        <w:t>Programa de Regulación, Descanso y Energía  |  Módulo 3 · Lección 3</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3207</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Bienvenido al módulo tres, lección tres. En la lección anterior trabajaste con las dos primeras herramientas de regulación: respiración lenta y escaneo corporal. Hoy vamos a cubrir las cuatro restantes: pausa consciente, orientación al entorno, movimiento suave y transición entre tareas. Cada una ocupa un lugar distinto en tu repertorio y responde a situaciones diferentes.</w:t>
      </w:r>
    </w:p>
    <w:p>
      <w:pPr>
        <w:spacing w:after="200" w:line="360" w:lineRule="auto"/>
        <w:jc w:val="both"/>
      </w:pPr>
      <w:r>
        <w:rPr>
          <w:rFonts w:ascii="Calibri" w:hAnsi="Calibri"/>
          <w:color w:val="282828"/>
          <w:sz w:val="24"/>
        </w:rPr>
        <w:t>Antes de entrar en cada herramienta quiero que entiendas algo sobre cómo funciona el conjunto. Las seis herramientas del módulo tres no compiten entre sí. Cada una actúa sobre un canal diferente del sistema nervioso. La respiración trabaja con el ritmo fisiológico. El escaneo corporal trabaja con la percepción interna. La pausa consciente trabaja con el tiempo. La orientación al entorno trabaja con los sentidos externos. El movimiento suave trabaja con la musculatura. La transición entre tareas trabaja con la atención. Cuando eliges una herramienta, estás eligiendo qué canal quieres usar para intervenir. Y esa elección depende de tu mapa personal y de lo que esté pasando en ese momento concreto.</w:t>
      </w:r>
    </w:p>
    <w:p>
      <w:pPr>
        <w:spacing w:after="200" w:line="360" w:lineRule="auto"/>
        <w:jc w:val="both"/>
      </w:pPr>
      <w:r>
        <w:rPr>
          <w:rFonts w:ascii="Calibri" w:hAnsi="Calibri"/>
          <w:color w:val="282828"/>
          <w:sz w:val="24"/>
        </w:rPr>
        <w:t>Empecemos con la pausa consciente.</w:t>
      </w:r>
    </w:p>
    <w:p>
      <w:pPr>
        <w:spacing w:after="200" w:line="360" w:lineRule="auto"/>
        <w:jc w:val="both"/>
      </w:pPr>
      <w:r>
        <w:rPr>
          <w:rFonts w:ascii="Calibri" w:hAnsi="Calibri"/>
          <w:color w:val="282828"/>
          <w:sz w:val="24"/>
        </w:rPr>
        <w:t>¿Sabes qué es lo más difícil de hacer cuando llevas una jornada intensa? Parar. Parece una tontería porque parar suena fácil, pero en la práctica es lo opuesto. Tu cuerpo está acelerado, tu cabeza va de una cosa a otra, y la idea de detenerte treinta segundos genera una especie de resistencia interna, como si frenar fuera perder el tiempo o quedarse atrás.</w:t>
      </w:r>
    </w:p>
    <w:p>
      <w:pPr>
        <w:spacing w:after="200" w:line="360" w:lineRule="auto"/>
        <w:jc w:val="both"/>
      </w:pPr>
      <w:r>
        <w:rPr>
          <w:rFonts w:ascii="Calibri" w:hAnsi="Calibri"/>
          <w:color w:val="282828"/>
          <w:sz w:val="24"/>
        </w:rPr>
        <w:t>La pausa consciente es exactamente eso: un momento deliberado de detención donde no haces nada productivo. No revisas el teléfono, no planificas lo siguiente, no aprovechas para ordenar la mesa. Solo paras. Suena simple y lo es, pero su efecto es desproporcionado respecto al esfuerzo que requiere.</w:t>
      </w:r>
    </w:p>
    <w:p>
      <w:pPr>
        <w:spacing w:after="200" w:line="360" w:lineRule="auto"/>
        <w:jc w:val="both"/>
      </w:pPr>
      <w:r>
        <w:rPr>
          <w:rFonts w:ascii="Calibri" w:hAnsi="Calibri"/>
          <w:color w:val="282828"/>
          <w:sz w:val="24"/>
        </w:rPr>
        <w:t>¿Por qué funciona? Porque tu sistema nervioso necesita espacios de transición para procesar lo que acaba de pasar antes de abordar lo siguiente. Cuando saltas de una actividad a otra sin pausa, arrastras la carga de la anterior a la nueva. Es como si cada tarea dejara un residuo emocional y atencional, y ese residuo se va acumulando hasta que a media tarde sientes que no puedes más, aunque técnicamente no hayas hecho nada extraordinario.</w:t>
      </w:r>
    </w:p>
    <w:p>
      <w:pPr>
        <w:spacing w:after="200" w:line="360" w:lineRule="auto"/>
        <w:jc w:val="both"/>
      </w:pPr>
      <w:r>
        <w:rPr>
          <w:rFonts w:ascii="Calibri" w:hAnsi="Calibri"/>
          <w:color w:val="282828"/>
          <w:sz w:val="24"/>
        </w:rPr>
        <w:t>La pausa consciente limpia ese residuo. Treinta segundos de detenerte entre una actividad y otra permiten que tu cerebro cierre el archivo anterior antes de abrir el siguiente. El efecto es parecido a reiniciar una pestaña del navegador que lleva horas abierta: funciona igual pero consume menos recursos.</w:t>
      </w:r>
    </w:p>
    <w:p>
      <w:pPr>
        <w:spacing w:after="200" w:line="360" w:lineRule="auto"/>
        <w:jc w:val="both"/>
      </w:pPr>
      <w:r>
        <w:rPr>
          <w:rFonts w:ascii="Calibri" w:hAnsi="Calibri"/>
          <w:color w:val="282828"/>
          <w:sz w:val="24"/>
        </w:rPr>
        <w:t>Voy a darte el protocolo completo. Primero: terminas lo que estabas haciendo. Guardas el documento, cuelgas la llamada, sales de la reunión. Segundo: te quedas donde estás, sentado o de pie, y durante treinta segundos no inicias ninguna actividad nueva. Tercero: durante esos treinta segundos, simplemente observas cómo te sientes. Puedes cerrar los ojos si quieres, pero no es obligatorio. Cuarto: cuando los treinta segundos terminan, empiezas la siguiente actividad.</w:t>
      </w:r>
    </w:p>
    <w:p>
      <w:pPr>
        <w:spacing w:after="200" w:line="360" w:lineRule="auto"/>
        <w:jc w:val="both"/>
      </w:pPr>
      <w:r>
        <w:rPr>
          <w:rFonts w:ascii="Calibri" w:hAnsi="Calibri"/>
          <w:color w:val="282828"/>
          <w:sz w:val="24"/>
        </w:rPr>
        <w:t>Eso es todo. La tentación va a ser usar esos treinta segundos para algo útil: mirar notificaciones, responder un mensaje rápido, pensar en lo que viene después. Esa tentación es exactamente la que la pausa está diseñada para interrumpir. Si la llenas de actividad, deja de ser una pausa. La magia está en el vacío.</w:t>
      </w:r>
    </w:p>
    <w:p>
      <w:pPr>
        <w:spacing w:after="200" w:line="360" w:lineRule="auto"/>
        <w:jc w:val="both"/>
      </w:pPr>
      <w:r>
        <w:rPr>
          <w:rFonts w:ascii="Calibri" w:hAnsi="Calibri"/>
          <w:color w:val="282828"/>
          <w:sz w:val="24"/>
        </w:rPr>
        <w:t>¿Cuándo usarla? Tu mapa personal te va a mostrar los momentos donde tu energía cae o donde la tensión se acumula entre actividades. Esos son los puntos de inserción ideales. Pero hay tres contextos donde la pausa consciente es especialmente efectiva.</w:t>
      </w:r>
    </w:p>
    <w:p>
      <w:pPr>
        <w:spacing w:after="200" w:line="360" w:lineRule="auto"/>
        <w:jc w:val="both"/>
      </w:pPr>
      <w:r>
        <w:rPr>
          <w:rFonts w:ascii="Calibri" w:hAnsi="Calibri"/>
          <w:color w:val="282828"/>
          <w:sz w:val="24"/>
        </w:rPr>
        <w:t>Primero: entre reuniones. Si tu jornada tiene bloques de reuniones consecutivos, la pausa entre una y otra es la diferencia entre llegar a la última reunión agotado o llegar todavía funcional. Treinta segundos entre cada reunión parece poco, pero la acumulación de esas micropausas es significativa.</w:t>
      </w:r>
    </w:p>
    <w:p>
      <w:pPr>
        <w:spacing w:after="200" w:line="360" w:lineRule="auto"/>
        <w:jc w:val="both"/>
      </w:pPr>
      <w:r>
        <w:rPr>
          <w:rFonts w:ascii="Calibri" w:hAnsi="Calibri"/>
          <w:color w:val="282828"/>
          <w:sz w:val="24"/>
        </w:rPr>
        <w:t>Segundo: después de una tarea que requirió concentración intensa. Llevas una hora y media haciendo un informe o resolviendo un problema técnico. Tu cerebro está en modo alta demanda. Si inmediatamente saltas a otra tarea de alta demanda, la calidad de tu trabajo baja porque no le diste al sistema el espacio para descomprimir. Treinta segundos de pausa restauran suficiente capacidad como para que la siguiente tarea empiece desde un nivel más alto.</w:t>
      </w:r>
    </w:p>
    <w:p>
      <w:pPr>
        <w:spacing w:after="200" w:line="360" w:lineRule="auto"/>
        <w:jc w:val="both"/>
      </w:pPr>
      <w:r>
        <w:rPr>
          <w:rFonts w:ascii="Calibri" w:hAnsi="Calibri"/>
          <w:color w:val="282828"/>
          <w:sz w:val="24"/>
        </w:rPr>
        <w:t>Tercero: cuando notas que estás en piloto automático. Llevas un rato haciendo cosas de forma mecánica, sin presencia real. La pausa consciente te saca de ese modo y te devuelve al presente. Es como pellizcar a alguien que está medio dormido: un gesto pequeño que genera un cambio de estado considerable.</w:t>
      </w:r>
    </w:p>
    <w:p>
      <w:pPr>
        <w:spacing w:after="200" w:line="360" w:lineRule="auto"/>
        <w:jc w:val="both"/>
      </w:pPr>
      <w:r>
        <w:rPr>
          <w:rFonts w:ascii="Calibri" w:hAnsi="Calibri"/>
          <w:color w:val="282828"/>
          <w:sz w:val="24"/>
        </w:rPr>
        <w:t>Quiero darte un ejemplo concreto de la pausa consciente en acción. María trabaja en atención al cliente y tiene llamadas de quince minutos seguidas, una detrás de otra, durante cuatro horas. Cada llamada es un problema distinto, un cliente diferente, un tono emocional nuevo. Sin pausas entre llamadas, hacia la hora dos su capacidad de empatía se desploma. Empieza a responder con frases mecánicas, pierde paciencia, comete errores que normalmente no cometería. María probó a insertar treinta segundos de pausa entre cada llamada. Cuelga, respira, mira por la ventana, y cuando el teléfono suena de nuevo, lo atiende. El resultado fue que la calidad de sus respuestas se mantuvo estable hasta la hora tres y media en lugar de caer a la hora dos. Treinta segundos multiplicados por dieciséis llamadas son ocho minutos de su jornada. Ocho minutos invertidos que le devolvieron hora y media de rendimiento real.</w:t>
      </w:r>
    </w:p>
    <w:p>
      <w:pPr>
        <w:spacing w:after="200" w:line="360" w:lineRule="auto"/>
        <w:jc w:val="both"/>
      </w:pPr>
      <w:r>
        <w:rPr>
          <w:rFonts w:ascii="Calibri" w:hAnsi="Calibri"/>
          <w:color w:val="282828"/>
          <w:sz w:val="24"/>
        </w:rPr>
        <w:t>Un error frecuente con la pausa consciente: confundirla con meditación. La pausa no requiere postura especial, técnica respiratoria ni concentración particular. Solo requiere que pares. Si durante esos treinta segundos tu mente sigue pensando en cosas, está bien. La pausa funciona aunque tu cabeza esté activa, porque lo que descansa es el sistema de ejecución, la parte de ti que hace cosas. Tu mente puede seguir charlando, pero tu cuerpo y tu atención operativa tienen un descanso.</w:t>
      </w:r>
    </w:p>
    <w:p>
      <w:pPr>
        <w:spacing w:after="200" w:line="360" w:lineRule="auto"/>
        <w:jc w:val="both"/>
      </w:pPr>
      <w:r>
        <w:rPr>
          <w:rFonts w:ascii="Calibri" w:hAnsi="Calibri"/>
          <w:color w:val="282828"/>
          <w:sz w:val="24"/>
        </w:rPr>
        <w:t>Hay una variante de la pausa que funciona muy bien para personas con jornadas fragmentadas, esas que saltan de una tarea a otra cada pocos minutos. En lugar de pausas de treinta segundos entre cada cambio, puedes programar tres pausas de un minuto distribuidas a lo largo de la jornada. Una a media mañana, otra después de comer y otra a media tarde. Esas tres pausas largas compensan la falta de micropausas entre tareas y funcionan como puntos de recalibración que impiden que la acumulación de residuo se descontrole.</w:t>
      </w:r>
    </w:p>
    <w:p>
      <w:pPr>
        <w:spacing w:after="200" w:line="360" w:lineRule="auto"/>
        <w:jc w:val="both"/>
      </w:pPr>
      <w:r>
        <w:rPr>
          <w:rFonts w:ascii="Calibri" w:hAnsi="Calibri"/>
          <w:color w:val="282828"/>
          <w:sz w:val="24"/>
        </w:rPr>
        <w:t>Pasemos a la segunda herramienta: orientación al entorno.</w:t>
      </w:r>
    </w:p>
    <w:p>
      <w:pPr>
        <w:spacing w:after="200" w:line="360" w:lineRule="auto"/>
        <w:jc w:val="both"/>
      </w:pPr>
      <w:r>
        <w:rPr>
          <w:rFonts w:ascii="Calibri" w:hAnsi="Calibri"/>
          <w:color w:val="282828"/>
          <w:sz w:val="24"/>
        </w:rPr>
        <w:t>Imagínate que llevas tres horas trabajando en tu escritorio. El campo visual se ha reducido a la pantalla del ordenador. La atención lleva horas completamente metida dentro de tu cabeza, procesando información. Todo tu mundo perceptivo se ha encogido a un rectángulo luminoso de veinticuatro pulgadas. ¿Te suena familiar?</w:t>
      </w:r>
    </w:p>
    <w:p>
      <w:pPr>
        <w:spacing w:after="200" w:line="360" w:lineRule="auto"/>
        <w:jc w:val="both"/>
      </w:pPr>
      <w:r>
        <w:rPr>
          <w:rFonts w:ascii="Calibri" w:hAnsi="Calibri"/>
          <w:color w:val="282828"/>
          <w:sz w:val="24"/>
        </w:rPr>
        <w:t>La orientación al entorno es lo contrario de esa contracción. Es expandir deliberadamente tu campo perceptivo para incluir el espacio que te rodea. Suena abstracto, así que te lo traduzco en un gesto concreto: levantas la mirada de lo que estás haciendo y observas la habitación durante veinte o treinta segundos, registrando lo que ves, lo que oyes y lo que sientes en la piel.</w:t>
      </w:r>
    </w:p>
    <w:p>
      <w:pPr>
        <w:spacing w:after="200" w:line="360" w:lineRule="auto"/>
        <w:jc w:val="both"/>
      </w:pPr>
      <w:r>
        <w:rPr>
          <w:rFonts w:ascii="Calibri" w:hAnsi="Calibri"/>
          <w:color w:val="282828"/>
          <w:sz w:val="24"/>
        </w:rPr>
        <w:t>¿Por qué esto funciona como herramienta de regulación? Porque cuando estás estresado o enfocado intensamente, tu sistema nervioso se pone en lo que los neurocientíficos llaman visión de túnel. Tu atención se estrecha, tus ojos se fijan en un punto, tu percepción del entorno disminuye. Es una respuesta útil si estás cazando un mamut o evitando un depredador, pero completamente desproporcionada si lo que estás haciendo es contestar correos.</w:t>
      </w:r>
    </w:p>
    <w:p>
      <w:pPr>
        <w:spacing w:after="200" w:line="360" w:lineRule="auto"/>
        <w:jc w:val="both"/>
      </w:pPr>
      <w:r>
        <w:rPr>
          <w:rFonts w:ascii="Calibri" w:hAnsi="Calibri"/>
          <w:color w:val="282828"/>
          <w:sz w:val="24"/>
        </w:rPr>
        <w:t>Cuando expandes tu percepción al entorno, le estás diciendo a tu sistema nervioso que no hay amenaza inmediata. El campo visual se abre, los músculos oculares se relajan, la respiración se vuelve más lenta automáticamente. Todo eso ocurre sin que tengas que hacer nada más que mirar alrededor.</w:t>
      </w:r>
    </w:p>
    <w:p>
      <w:pPr>
        <w:spacing w:after="200" w:line="360" w:lineRule="auto"/>
        <w:jc w:val="both"/>
      </w:pPr>
      <w:r>
        <w:rPr>
          <w:rFonts w:ascii="Calibri" w:hAnsi="Calibri"/>
          <w:color w:val="282828"/>
          <w:sz w:val="24"/>
        </w:rPr>
        <w:t>Te doy la versión práctica en cuatro pasos. Primero: levanta la mirada de lo que estás haciendo. Segundo: observa la habitación completa, de izquierda a derecha, de arriba a abajo, sin buscar nada en particular. Después: identifica tres cosas que puedas percibir con los sentidos que no sean la vista. Puede ser el sonido del aire acondicionado, la temperatura en tus manos, la textura de la silla bajo tus piernas. Paso cuatro: mantén esa percepción amplia durante quince o veinte segundos.</w:t>
      </w:r>
    </w:p>
    <w:p>
      <w:pPr>
        <w:spacing w:after="200" w:line="360" w:lineRule="auto"/>
        <w:jc w:val="both"/>
      </w:pPr>
      <w:r>
        <w:rPr>
          <w:rFonts w:ascii="Calibri" w:hAnsi="Calibri"/>
          <w:color w:val="282828"/>
          <w:sz w:val="24"/>
        </w:rPr>
        <w:t>Fíjate en que este recurso no requiere levantarte de donde estás. Puedes hacerlo sentado en tu escritorio, en el autobús o esperando a que cargue un archivo. La inversión de tiempo es mínima y el efecto sobre tu estado de activación es inmediato.</w:t>
      </w:r>
    </w:p>
    <w:p>
      <w:pPr>
        <w:spacing w:after="200" w:line="360" w:lineRule="auto"/>
        <w:jc w:val="both"/>
      </w:pPr>
      <w:r>
        <w:rPr>
          <w:rFonts w:ascii="Calibri" w:hAnsi="Calibri"/>
          <w:color w:val="282828"/>
          <w:sz w:val="24"/>
        </w:rPr>
        <w:t>Te pongo un ejemplo. Son las cuatro de la tarde, llevas un rato largo trabajando y notas una especie de presión en la cabeza, como si tu cerebro estuviera apretado. Levantas la mirada de la pantalla y observas la oficina o la habitación donde estás. Notas la luz que entra por la ventana, el color de la pared, un cuadro que llevas meses sin mirar conscientemente. Escuchas el zumbido leve del refrigerador en la cocina. Sientes que tus pies están apoyados en el suelo, calientes dentro de los zapatos. Veinte segundos de eso y la presión en la cabeza baja. Tu respiración se ha hecho más profunda sin que lo hayas intentado. Tus hombros cayeron dos centímetros. Vuelves a la pantalla con un campo atencional más amplio y una capacidad de procesamiento renovada.</w:t>
      </w:r>
    </w:p>
    <w:p>
      <w:pPr>
        <w:spacing w:after="200" w:line="360" w:lineRule="auto"/>
        <w:jc w:val="both"/>
      </w:pPr>
      <w:r>
        <w:rPr>
          <w:rFonts w:ascii="Calibri" w:hAnsi="Calibri"/>
          <w:color w:val="282828"/>
          <w:sz w:val="24"/>
        </w:rPr>
        <w:t>La orientación al entorno funciona especialmente bien para personas que trabajan muchas horas frente a pantallas, que tienen jornadas mentalmente intensas o que tienden a la rumiación, ese fenómeno de darle vueltas al mismo pensamiento una y otra vez. Cuando rumias, tu atención está completamente vuelta hacia dentro. Orientarte al entorno la saca hacia fuera, y eso rompe el ciclo.</w:t>
      </w:r>
    </w:p>
    <w:p>
      <w:pPr>
        <w:spacing w:after="200" w:line="360" w:lineRule="auto"/>
        <w:jc w:val="both"/>
      </w:pPr>
      <w:r>
        <w:rPr>
          <w:rFonts w:ascii="Calibri" w:hAnsi="Calibri"/>
          <w:color w:val="282828"/>
          <w:sz w:val="24"/>
        </w:rPr>
        <w:t>Tercera herramienta: movimiento suave.</w:t>
      </w:r>
    </w:p>
    <w:p>
      <w:pPr>
        <w:spacing w:after="200" w:line="360" w:lineRule="auto"/>
        <w:jc w:val="both"/>
      </w:pPr>
      <w:r>
        <w:rPr>
          <w:rFonts w:ascii="Calibri" w:hAnsi="Calibri"/>
          <w:color w:val="282828"/>
          <w:sz w:val="24"/>
        </w:rPr>
        <w:t>Esta es probablemente la más intuitiva de todas, pero también la más malinterpretada. Movimiento suave no significa hacer ejercicio. No estamos hablando de una sesión de cardio ni de una rutina de estiramiento formal. Estamos hablando de movimientos pequeños, lentos y deliberados que tu cuerpo puede hacer en cualquier momento y lugar.</w:t>
      </w:r>
    </w:p>
    <w:p>
      <w:pPr>
        <w:spacing w:after="200" w:line="360" w:lineRule="auto"/>
        <w:jc w:val="both"/>
      </w:pPr>
      <w:r>
        <w:rPr>
          <w:rFonts w:ascii="Calibri" w:hAnsi="Calibri"/>
          <w:color w:val="282828"/>
          <w:sz w:val="24"/>
        </w:rPr>
        <w:t>¿Por qué el movimiento suave funciona como regulación? Porque la tensión se acumula en los músculos, y el movimiento la libera. Cuando llevas horas en la misma postura, ciertos grupos musculares se contraen y se quedan así. Los hombros suben, la mandíbula se aprieta, la espalda baja se comprime. Esas contracciones envían señales al cerebro que dicen hay amenaza, mantén la guardia. El movimiento suave deshace esas contracciones y envía la señal opuesta: estamos seguros, puedes soltar.</w:t>
      </w:r>
    </w:p>
    <w:p>
      <w:pPr>
        <w:spacing w:after="200" w:line="360" w:lineRule="auto"/>
        <w:jc w:val="both"/>
      </w:pPr>
      <w:r>
        <w:rPr>
          <w:rFonts w:ascii="Calibri" w:hAnsi="Calibri"/>
          <w:color w:val="282828"/>
          <w:sz w:val="24"/>
        </w:rPr>
        <w:t>Te doy cinco movimientos que puedes hacer sin levantarte de la silla y sin que nadie a tu alrededor se entere.</w:t>
      </w:r>
    </w:p>
    <w:p>
      <w:pPr>
        <w:spacing w:after="200" w:line="360" w:lineRule="auto"/>
        <w:jc w:val="both"/>
      </w:pPr>
      <w:r>
        <w:rPr>
          <w:rFonts w:ascii="Calibri" w:hAnsi="Calibri"/>
          <w:color w:val="282828"/>
          <w:sz w:val="24"/>
        </w:rPr>
        <w:t>El primero: giros lentos de cuello. Bajas la barbilla hacia el pecho y dibujas un semicírculo de un hombro al otro, despacio, tres veces en cada dirección. Diez segundos.</w:t>
      </w:r>
    </w:p>
    <w:p>
      <w:pPr>
        <w:spacing w:after="200" w:line="360" w:lineRule="auto"/>
        <w:jc w:val="both"/>
      </w:pPr>
      <w:r>
        <w:rPr>
          <w:rFonts w:ascii="Calibri" w:hAnsi="Calibri"/>
          <w:color w:val="282828"/>
          <w:sz w:val="24"/>
        </w:rPr>
        <w:t>El segundo: subir y soltar hombros. Subes los hombros hasta las orejas, los mantienes arriba tres segundos y los sueltas de golpe. Repites tres veces. El contraste entre la tensión deliberada y la soltura genera una relajación más profunda que si simplemente intentas relajar los hombros desde donde están.</w:t>
      </w:r>
    </w:p>
    <w:p>
      <w:pPr>
        <w:spacing w:after="200" w:line="360" w:lineRule="auto"/>
        <w:jc w:val="both"/>
      </w:pPr>
      <w:r>
        <w:rPr>
          <w:rFonts w:ascii="Calibri" w:hAnsi="Calibri"/>
          <w:color w:val="282828"/>
          <w:sz w:val="24"/>
        </w:rPr>
        <w:t>El tercero: rotación de muñecas. Especialmente útil si trabajas con teclado o ratón. Diez giros en cada dirección con cada muñeca. Las articulaciones pequeñas acumulan mucha tensión que pasa desapercibida.</w:t>
      </w:r>
    </w:p>
    <w:p>
      <w:pPr>
        <w:spacing w:after="200" w:line="360" w:lineRule="auto"/>
        <w:jc w:val="both"/>
      </w:pPr>
      <w:r>
        <w:rPr>
          <w:rFonts w:ascii="Calibri" w:hAnsi="Calibri"/>
          <w:color w:val="282828"/>
          <w:sz w:val="24"/>
        </w:rPr>
        <w:t>El cuarto: presionar las plantas de los pies contra el suelo y soltar. Sentado, empujas los pies contra el suelo como si quisieras hundirlos durante tres segundos y sueltas. Repites cinco veces. Este movimiento activa la cadena muscular de las piernas y genera un efecto de enraizamiento que baja la ansiedad flotante.</w:t>
      </w:r>
    </w:p>
    <w:p>
      <w:pPr>
        <w:spacing w:after="200" w:line="360" w:lineRule="auto"/>
        <w:jc w:val="both"/>
      </w:pPr>
      <w:r>
        <w:rPr>
          <w:rFonts w:ascii="Calibri" w:hAnsi="Calibri"/>
          <w:color w:val="282828"/>
          <w:sz w:val="24"/>
        </w:rPr>
        <w:t>El quinto: abrir y cerrar las manos. Cierras los puños con fuerza durante tres segundos y los abres estirando todos los dedos. Cinco veces. El mismo principio de contracción y liberación que en los hombros, aplicado a las manos que probablemente llevan horas cerradas sobre un ratón o un teléfono.</w:t>
      </w:r>
    </w:p>
    <w:p>
      <w:pPr>
        <w:spacing w:after="200" w:line="360" w:lineRule="auto"/>
        <w:jc w:val="both"/>
      </w:pPr>
      <w:r>
        <w:rPr>
          <w:rFonts w:ascii="Calibri" w:hAnsi="Calibri"/>
          <w:color w:val="282828"/>
          <w:sz w:val="24"/>
        </w:rPr>
        <w:t>Cinco movimientos, cada uno de diez a quince segundos. En menos de un minuto has tocado cuello, hombros, muñecas, pies y manos. Las zonas principales de acumulación de tensión para alguien que trabaja sentado.</w:t>
      </w:r>
    </w:p>
    <w:p>
      <w:pPr>
        <w:spacing w:after="200" w:line="360" w:lineRule="auto"/>
        <w:jc w:val="both"/>
      </w:pPr>
      <w:r>
        <w:rPr>
          <w:rFonts w:ascii="Calibri" w:hAnsi="Calibri"/>
          <w:color w:val="282828"/>
          <w:sz w:val="24"/>
        </w:rPr>
        <w:t>Hay una clave importante con el movimiento suave que la gente suele pasar por alto: la lentitud es parte del mecanismo. Si haces los giros de cuello rápido, estás añadiendo activación en lugar de quitarla. Si subes y sueltas los hombros a toda velocidad, el efecto de contraste se pierde. La lentitud le dice al sistema nervioso que esto es un gesto de descarga, no de preparación para la acción. Piénsalo como la diferencia entre estirar una goma elástica suavemente hasta que vuelve a su forma original, y soltarla de golpe para que rebote. En ambos casos la goma vuelve a su longitud natural, pero la versión suave es la que tu cuerpo interpreta como relajación.</w:t>
      </w:r>
    </w:p>
    <w:p>
      <w:pPr>
        <w:spacing w:after="200" w:line="360" w:lineRule="auto"/>
        <w:jc w:val="both"/>
      </w:pPr>
      <w:r>
        <w:rPr>
          <w:rFonts w:ascii="Calibri" w:hAnsi="Calibri"/>
          <w:color w:val="282828"/>
          <w:sz w:val="24"/>
        </w:rPr>
        <w:t>También quiero mencionar algo sobre el momento ideal para el movimiento suave. Mucha gente lo reserva para cuando ya siente dolor, y ese es un error que ya vimos con las otras herramientas. El movimiento suave funciona mejor como mantenimiento que como rescate. Si cada dos horas dedicas sesenta segundos a la secuencia completa, la tensión muscular nunca llega al punto donde genera molestia. Es mantenimiento preventivo, igual que cambiar el aceite del coche antes de que el motor empiece a fallar.</w:t>
      </w:r>
    </w:p>
    <w:p>
      <w:pPr>
        <w:spacing w:after="200" w:line="360" w:lineRule="auto"/>
        <w:jc w:val="both"/>
      </w:pPr>
      <w:r>
        <w:rPr>
          <w:rFonts w:ascii="Calibri" w:hAnsi="Calibri"/>
          <w:color w:val="282828"/>
          <w:sz w:val="24"/>
        </w:rPr>
        <w:t>¿Cuándo usar el movimiento suave? Cada vez que tu escaneo corporal detecte tensión localizada en alguna de estas zonas. También funciona bien como prevención: hacer la secuencia completa una vez cada dos horas mantiene los niveles de tensión muscular por debajo del umbral donde empiezan a generar molestia.</w:t>
      </w:r>
    </w:p>
    <w:p>
      <w:pPr>
        <w:spacing w:after="200" w:line="360" w:lineRule="auto"/>
        <w:jc w:val="both"/>
      </w:pPr>
      <w:r>
        <w:rPr>
          <w:rFonts w:ascii="Calibri" w:hAnsi="Calibri"/>
          <w:color w:val="282828"/>
          <w:sz w:val="24"/>
        </w:rPr>
        <w:t>Cuarta y última herramienta: transición entre tareas.</w:t>
      </w:r>
    </w:p>
    <w:p>
      <w:pPr>
        <w:spacing w:after="200" w:line="360" w:lineRule="auto"/>
        <w:jc w:val="both"/>
      </w:pPr>
      <w:r>
        <w:rPr>
          <w:rFonts w:ascii="Calibri" w:hAnsi="Calibri"/>
          <w:color w:val="282828"/>
          <w:sz w:val="24"/>
        </w:rPr>
        <w:t>Esta es diferente de las otras tres porque no actúa directamente sobre el cuerpo o los sentidos. Actúa sobre la atención. Y de todas las herramientas del módulo, es la que tiene el impacto más silencioso pero más duradero.</w:t>
      </w:r>
    </w:p>
    <w:p>
      <w:pPr>
        <w:spacing w:after="200" w:line="360" w:lineRule="auto"/>
        <w:jc w:val="both"/>
      </w:pPr>
      <w:r>
        <w:rPr>
          <w:rFonts w:ascii="Calibri" w:hAnsi="Calibri"/>
          <w:color w:val="282828"/>
          <w:sz w:val="24"/>
        </w:rPr>
        <w:t>¿Qué es una transición entre tareas? Es un ritual breve que marca el final de una actividad y el inicio de otra. Puede ser cualquier gesto simple: cerrar la ventana del programa que estabas usando antes de abrir el siguiente, levantarte y sentarte de nuevo, servir un vaso de agua, cambiar la lista de reproducción. Lo que importa es que ese gesto funcione como una señal para tu cerebro de que un capítulo terminó y otro empieza.</w:t>
      </w:r>
    </w:p>
    <w:p>
      <w:pPr>
        <w:spacing w:after="200" w:line="360" w:lineRule="auto"/>
        <w:jc w:val="both"/>
      </w:pPr>
      <w:r>
        <w:rPr>
          <w:rFonts w:ascii="Calibri" w:hAnsi="Calibri"/>
          <w:color w:val="282828"/>
          <w:sz w:val="24"/>
        </w:rPr>
        <w:t>¿Por qué necesitas esto? Porque tu cerebro trabaja con inercia. Cuando estás sumergido en una tarea, toda tu red atencional está configurada para ese tipo de procesamiento. Si saltas a otra tarea sin marcar la transición, parte de tu atención sigue enganchada en la anterior. Eso genera una cosa que los investigadores llaman residuo de atención: una porción de tu capacidad de procesamiento sigue ocupada con lo que dejaste atrás, reduciendo la calidad de lo que haces ahora.</w:t>
      </w:r>
    </w:p>
    <w:p>
      <w:pPr>
        <w:spacing w:after="200" w:line="360" w:lineRule="auto"/>
        <w:jc w:val="both"/>
      </w:pPr>
      <w:r>
        <w:rPr>
          <w:rFonts w:ascii="Calibri" w:hAnsi="Calibri"/>
          <w:color w:val="282828"/>
          <w:sz w:val="24"/>
        </w:rPr>
        <w:t>Te voy a dar un ejemplo de cómo se siente el residuo de atención. Acabas de terminar una llamada complicada con un cliente que se quejó de un servicio. Inmediatamente abres tu bandeja de correo para responder mensajes. Lees el primer correo pero no lo entiendes bien, tienes que releerlo. Respondes al segundo correo con un tono más cortante de lo habitual. Al tercero ni siquiera lo abres porque sientes que no tienes capacidad. El problema no es el correo ni tu capacidad: es que parte de tu mente sigue procesando la llamada del cliente. Tu atención no hizo la transición completa.</w:t>
      </w:r>
    </w:p>
    <w:p>
      <w:pPr>
        <w:spacing w:after="200" w:line="360" w:lineRule="auto"/>
        <w:jc w:val="both"/>
      </w:pPr>
      <w:r>
        <w:rPr>
          <w:rFonts w:ascii="Calibri" w:hAnsi="Calibri"/>
          <w:color w:val="282828"/>
          <w:sz w:val="24"/>
        </w:rPr>
        <w:t>La solución es deliberadamente simple. Después de colgar la llamada, te levantas, caminas tres pasos hasta la cocina, sirves un vaso de agua, vuelves a tu silla y abres el correo. Cuarenta y cinco segundos en total. Ese gesto físico funciona como un interruptor que le dice a tu cerebro aquí empieza algo distinto. El residuo de atención se disuelve porque le diste al sistema la señal de cierre que necesitaba.</w:t>
      </w:r>
    </w:p>
    <w:p>
      <w:pPr>
        <w:spacing w:after="200" w:line="360" w:lineRule="auto"/>
        <w:jc w:val="both"/>
      </w:pPr>
      <w:r>
        <w:rPr>
          <w:rFonts w:ascii="Calibri" w:hAnsi="Calibri"/>
          <w:color w:val="282828"/>
          <w:sz w:val="24"/>
        </w:rPr>
        <w:t>Mira lo que acaba de pasar en ese ejemplo: invertiste cuarenta y cinco segundos y a cambio los siguientes cuarenta y cinco minutos de trabajo con el correo son significativamente mejores. Esa es la ecuación del recurso de transición: poca inversión, mucho retorno.</w:t>
      </w:r>
    </w:p>
    <w:p>
      <w:pPr>
        <w:spacing w:after="200" w:line="360" w:lineRule="auto"/>
        <w:jc w:val="both"/>
      </w:pPr>
      <w:r>
        <w:rPr>
          <w:rFonts w:ascii="Calibri" w:hAnsi="Calibri"/>
          <w:color w:val="282828"/>
          <w:sz w:val="24"/>
        </w:rPr>
        <w:t>¿Cómo diseñas tus transiciones? Hay tres principios.</w:t>
      </w:r>
    </w:p>
    <w:p>
      <w:pPr>
        <w:spacing w:after="200" w:line="360" w:lineRule="auto"/>
        <w:jc w:val="both"/>
      </w:pPr>
      <w:r>
        <w:rPr>
          <w:rFonts w:ascii="Calibri" w:hAnsi="Calibri"/>
          <w:color w:val="282828"/>
          <w:sz w:val="24"/>
        </w:rPr>
        <w:t>Principio uno: incluye un cambio de postura. Levantarte, sentarte, girar la silla, cruzar las piernas de otra manera. El movimiento físico refuerza la señal de cambio de contexto.</w:t>
      </w:r>
    </w:p>
    <w:p>
      <w:pPr>
        <w:spacing w:after="200" w:line="360" w:lineRule="auto"/>
        <w:jc w:val="both"/>
      </w:pPr>
      <w:r>
        <w:rPr>
          <w:rFonts w:ascii="Calibri" w:hAnsi="Calibri"/>
          <w:color w:val="282828"/>
          <w:sz w:val="24"/>
        </w:rPr>
        <w:t>Principio dos: el gesto debe ser breve. Si la transición dura cinco minutos, se convierte en una distracción. Treinta a sesenta segundos es el rango óptimo.</w:t>
      </w:r>
    </w:p>
    <w:p>
      <w:pPr>
        <w:spacing w:after="200" w:line="360" w:lineRule="auto"/>
        <w:jc w:val="both"/>
      </w:pPr>
      <w:r>
        <w:rPr>
          <w:rFonts w:ascii="Calibri" w:hAnsi="Calibri"/>
          <w:color w:val="282828"/>
          <w:sz w:val="24"/>
        </w:rPr>
        <w:t>Principio tres: hazlo siempre igual. La repetición es lo que convierte un gesto en una señal. Si cada vez usas una transición diferente, el cerebro no la reconoce como marcador. Elige un gesto y mantenlo durante al menos dos semanas.</w:t>
      </w:r>
    </w:p>
    <w:p>
      <w:pPr>
        <w:spacing w:after="200" w:line="360" w:lineRule="auto"/>
        <w:jc w:val="both"/>
      </w:pPr>
      <w:r>
        <w:rPr>
          <w:rFonts w:ascii="Calibri" w:hAnsi="Calibri"/>
          <w:color w:val="282828"/>
          <w:sz w:val="24"/>
        </w:rPr>
        <w:t>Te doy tres ejemplos de transiciones que funcionan bien en contextos reales. Si trabajas en oficina: al terminar cada bloque de trabajo, cierra todas las ventanas del ordenador, levántate, llena un vaso de agua y bébelo de pie antes de sentarte a la siguiente tarea. Quienes trabajan desde casa pueden hacer algo parecido: después de cada reunión virtual, apagar la cámara, ponerse de pie, caminar hasta la ventana más cercana, mirar fuera diez segundos y volver. Y si alternas entre trabajo mental y reuniones: antes de cada reunión cierra el cuaderno donde estabas escribiendo y ponlo a un lado, saca uno diferente o simplemente gira la página, marcando físicamente que empieza algo distinto. En cada caso el gesto dura menos de un minuto y la persona lo hace exactamente igual cada vez. Esa consistencia es lo que convierte un acto simple en un interruptor atencional confiable.</w:t>
      </w:r>
    </w:p>
    <w:p>
      <w:pPr>
        <w:spacing w:after="200" w:line="360" w:lineRule="auto"/>
        <w:jc w:val="both"/>
      </w:pPr>
      <w:r>
        <w:rPr>
          <w:rFonts w:ascii="Calibri" w:hAnsi="Calibri"/>
          <w:color w:val="282828"/>
          <w:sz w:val="24"/>
        </w:rPr>
        <w:t>Ahora, ¿dónde encajan estas cuatro herramientas en tu mapa personal?</w:t>
      </w:r>
    </w:p>
    <w:p>
      <w:pPr>
        <w:spacing w:after="200" w:line="360" w:lineRule="auto"/>
        <w:jc w:val="both"/>
      </w:pPr>
      <w:r>
        <w:rPr>
          <w:rFonts w:ascii="Calibri" w:hAnsi="Calibri"/>
          <w:color w:val="282828"/>
          <w:sz w:val="24"/>
        </w:rPr>
        <w:t>Voy a darte una guía rápida. Si tu mapa muestra acumulación de tensión entre bloques de actividad, la pausa consciente y la transición entre tareas son tus mejores opciones. Para la fatiga mental o la saturación cognitiva, la orientación al entorno es la más efectiva. Y cuando detectas tensión muscular localizada, el movimiento suave es la respuesta directa.</w:t>
      </w:r>
    </w:p>
    <w:p>
      <w:pPr>
        <w:spacing w:after="200" w:line="360" w:lineRule="auto"/>
        <w:jc w:val="both"/>
      </w:pPr>
      <w:r>
        <w:rPr>
          <w:rFonts w:ascii="Calibri" w:hAnsi="Calibri"/>
          <w:color w:val="282828"/>
          <w:sz w:val="24"/>
        </w:rPr>
        <w:t>Estas cuatro herramientas, junto con la respiración y el escaneo de la lección anterior, te dan seis canales de intervención. Para el trabajo que haremos en la lección cuatro necesitas haber probado al menos tres de las seis. Te recomiendo mantener la respiración y el escaneo como base fija, y elegir una o dos de las cuatro de hoy según lo que tu mapa señale.</w:t>
      </w:r>
    </w:p>
    <w:p>
      <w:pPr>
        <w:spacing w:after="200" w:line="360" w:lineRule="auto"/>
        <w:jc w:val="both"/>
      </w:pPr>
      <w:r>
        <w:rPr>
          <w:rFonts w:ascii="Calibri" w:hAnsi="Calibri"/>
          <w:color w:val="282828"/>
          <w:sz w:val="24"/>
        </w:rPr>
        <w:t>Tu tarea para los próximos días: prueba una herramienta nueva cada día. Mañana la pausa consciente en un momento de transición entre actividades. Al día siguiente la orientación al entorno durante una jornada frente a la pantalla. Después el movimiento suave cuando detectes tensión muscular. Y el cuarto día una transición deliberada entre dos actividades consecutivas. Al quinto día revisa cuáles te funcionaron y cuáles no. Las que no generaron ningún efecto perceptible, déjalas ir. Las que sí, incorpóralas a tu rutina junto con las dos de la lección anterior.</w:t>
      </w:r>
    </w:p>
    <w:p>
      <w:pPr>
        <w:spacing w:after="200" w:line="360" w:lineRule="auto"/>
        <w:jc w:val="both"/>
      </w:pPr>
      <w:r>
        <w:rPr>
          <w:rFonts w:ascii="Calibri" w:hAnsi="Calibri"/>
          <w:color w:val="282828"/>
          <w:sz w:val="24"/>
        </w:rPr>
        <w:t>En la próxima lección vamos a construir tu Selector de Recursos de Recuperación, donde organizarás las herramientas que mejor te funcionan y definirás exactamente cuándo y cómo usarlas en tu vida real. Es el paso donde dejamos de probar opciones y empezamos a consolidar un sistema.</w:t>
      </w:r>
    </w:p>
    <w:p>
      <w:pPr>
        <w:spacing w:after="200" w:line="360" w:lineRule="auto"/>
        <w:jc w:val="both"/>
      </w:pPr>
      <w:r>
        <w:rPr>
          <w:rFonts w:ascii="Calibri" w:hAnsi="Calibri"/>
          <w:color w:val="282828"/>
          <w:sz w:val="24"/>
        </w:rPr>
        <w:t>Lo que estás armando es un repertorio flexible, no una lista rígida de obligaciones. Te espero en la lección cuatro.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