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Selector de Recursos de Recuperación</w:t>
      </w:r>
    </w:p>
    <w:p>
      <w:pPr>
        <w:jc w:val="center"/>
      </w:pPr>
      <w:r>
        <w:rPr>
          <w:i/>
          <w:color w:val="787878"/>
          <w:sz w:val="24"/>
        </w:rPr>
        <w:t>Programa de Regulación, Descanso y Energía  |  Módulo 3 · Lección 4</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3281</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Llegamos a la lección que cierra este módulo, y quiero que entiendas algo antes de empezar. Las tres lecciones anteriores te dieron seis herramientas concretas. Respiración lenta. Escaneo corporal. Pausa consciente. Orientación al entorno. Movimiento suave. Transición entre tareas. Seis recursos que funcionan, que están probados, que cualquier persona puede aplicar sin equipamiento ni condiciones especiales. Pero tener seis herramientas sueltas no es lo mismo que tener un sistema. Y esta lección existe para convertir esas seis piezas en algo que realmente uses.</w:t>
      </w:r>
    </w:p>
    <w:p>
      <w:pPr>
        <w:spacing w:after="200" w:line="360" w:lineRule="auto"/>
        <w:jc w:val="both"/>
      </w:pPr>
      <w:r>
        <w:rPr>
          <w:rFonts w:ascii="Calibri" w:hAnsi="Calibri"/>
          <w:color w:val="282828"/>
          <w:sz w:val="24"/>
        </w:rPr>
        <w:t>Fíjate en lo que pasa cuando alguien termina un módulo como el anterior. La persona sale pensando que ya lo tiene todo. Aprendió a respirar con ratio tres-cinco. Domina el escaneo de noventa segundos. Entiende lo que significa una pausa consciente y cómo ampliar su campo visual. Tiene cinco movimientos suaves para su silla. Conoce los rituales de transición. Y sin embargo, a las dos semanas no está usando ninguna. ¿Sabes por qué? Porque saber que algo existe y saber cuándo elegirlo son dos competencias completamente distintas.</w:t>
      </w:r>
    </w:p>
    <w:p>
      <w:pPr>
        <w:spacing w:after="200" w:line="360" w:lineRule="auto"/>
        <w:jc w:val="both"/>
      </w:pPr>
      <w:r>
        <w:rPr>
          <w:rFonts w:ascii="Calibri" w:hAnsi="Calibri"/>
          <w:color w:val="282828"/>
          <w:sz w:val="24"/>
        </w:rPr>
        <w:t>Es como tener una caja de herramientas completa en el garaje y no saber cuál sacar cuando el grifo gotea. Tienes la llave inglesa, la cinta de teflón, los alicates, el destornillador. Todo está ahí. Pero si cada vez que hay un problema te quedas mirando la caja sin decidir, la caja no te sirve de nada. Lo que necesitas es un criterio de selección. Eso es exactamente lo que vamos a construir hoy: tu Selector de Recursos de Recuperación.</w:t>
      </w:r>
    </w:p>
    <w:p>
      <w:pPr>
        <w:spacing w:after="200" w:line="360" w:lineRule="auto"/>
        <w:jc w:val="both"/>
      </w:pPr>
      <w:r>
        <w:rPr>
          <w:rFonts w:ascii="Calibri" w:hAnsi="Calibri"/>
          <w:color w:val="282828"/>
          <w:sz w:val="24"/>
        </w:rPr>
        <w:t>Antes de montar el selector, hagamos un repaso rápido pero preciso de qué hace cada herramienta. No para repetir lo que ya aprendiste, sino para que veas cada recurso desde un ángulo nuevo: su función específica dentro del sistema nervioso.</w:t>
      </w:r>
    </w:p>
    <w:p>
      <w:pPr>
        <w:spacing w:after="200" w:line="360" w:lineRule="auto"/>
        <w:jc w:val="both"/>
      </w:pPr>
      <w:r>
        <w:rPr>
          <w:rFonts w:ascii="Calibri" w:hAnsi="Calibri"/>
          <w:color w:val="282828"/>
          <w:sz w:val="24"/>
        </w:rPr>
        <w:t>La respiración lenta con ratio tres-cinco activa directamente el freno parasimpático. Reduce la frecuencia cardíaca, baja la presión arterial, envía una señal clara al cerebro de que el peligro inmediato ha pasado. Su fuerte es la desactivación fisiológica. Cuando tu cuerpo está acelerado, la respiración lenta es tu recurso más directo para frenarlo.</w:t>
      </w:r>
    </w:p>
    <w:p>
      <w:pPr>
        <w:spacing w:after="200" w:line="360" w:lineRule="auto"/>
        <w:jc w:val="both"/>
      </w:pPr>
      <w:r>
        <w:rPr>
          <w:rFonts w:ascii="Calibri" w:hAnsi="Calibri"/>
          <w:color w:val="282828"/>
          <w:sz w:val="24"/>
        </w:rPr>
        <w:t>El escaneo corporal hace algo diferente. Recorre zonas del cuerpo buscando tensión acumulada sin intentar cambiarla. Su función principal es el reconocimiento. Detecta dónde se está almacenando la activación antes de que se convierta en dolor, contractura o agotamiento. El escaneo no frena el cuerpo, lo lee.</w:t>
      </w:r>
    </w:p>
    <w:p>
      <w:pPr>
        <w:spacing w:after="200" w:line="360" w:lineRule="auto"/>
        <w:jc w:val="both"/>
      </w:pPr>
      <w:r>
        <w:rPr>
          <w:rFonts w:ascii="Calibri" w:hAnsi="Calibri"/>
          <w:color w:val="282828"/>
          <w:sz w:val="24"/>
        </w:rPr>
        <w:t>La pausa consciente interrumpe la inercia automática. Esos treinta segundos de detención deliberada cortan la cadena de residuo atencional y te devuelven al momento presente. Su función es la interrupción. Rompe el piloto automático antes de que acumules tres horas de reactividad sin darte cuenta.</w:t>
      </w:r>
    </w:p>
    <w:p>
      <w:pPr>
        <w:spacing w:after="200" w:line="360" w:lineRule="auto"/>
        <w:jc w:val="both"/>
      </w:pPr>
      <w:r>
        <w:rPr>
          <w:rFonts w:ascii="Calibri" w:hAnsi="Calibri"/>
          <w:color w:val="282828"/>
          <w:sz w:val="24"/>
        </w:rPr>
        <w:t>La orientación al entorno amplía tu campo perceptivo. Cuando llevas horas con la atención en un punto fijo, tu visión periférica se reduce y tu cerebro interpreta esa reducción como amenaza. Expandir la mirada, registrar sonidos, notar la temperatura reversa esa lectura. Su función es la apertura sensorial.</w:t>
      </w:r>
    </w:p>
    <w:p>
      <w:pPr>
        <w:spacing w:after="200" w:line="360" w:lineRule="auto"/>
        <w:jc w:val="both"/>
      </w:pPr>
      <w:r>
        <w:rPr>
          <w:rFonts w:ascii="Calibri" w:hAnsi="Calibri"/>
          <w:color w:val="282828"/>
          <w:sz w:val="24"/>
        </w:rPr>
        <w:t>El movimiento suave reactiva la circulación y libera tensión muscular localizada. Los cinco movimientos de silla que trabajamos no buscan ejercicio ni rendimiento, buscan que el cuerpo salga de la rigidez prolongada. Su función es la movilización mínima.</w:t>
      </w:r>
    </w:p>
    <w:p>
      <w:pPr>
        <w:spacing w:after="200" w:line="360" w:lineRule="auto"/>
        <w:jc w:val="both"/>
      </w:pPr>
      <w:r>
        <w:rPr>
          <w:rFonts w:ascii="Calibri" w:hAnsi="Calibri"/>
          <w:color w:val="282828"/>
          <w:sz w:val="24"/>
        </w:rPr>
        <w:t>La transición entre tareas gestiona el cambio de contexto mental. Los rituales de cierre y apertura que diseñaste evitan que arrastres la carga cognitiva de una actividad hacia la siguiente. Su función es la separación atencional.</w:t>
      </w:r>
    </w:p>
    <w:p>
      <w:pPr>
        <w:spacing w:after="200" w:line="360" w:lineRule="auto"/>
        <w:jc w:val="both"/>
      </w:pPr>
      <w:r>
        <w:rPr>
          <w:rFonts w:ascii="Calibri" w:hAnsi="Calibri"/>
          <w:color w:val="282828"/>
          <w:sz w:val="24"/>
        </w:rPr>
        <w:t>Ahora mira esas seis funciones juntas: desactivación, reconocimiento, interrupción, apertura sensorial, movilización, separación. Son complementarias, no intercambiables. Y esa distinción cambia todo, porque significa que la pregunta correcta nunca es cuál herramienta es la mejor, sino cuál herramienta necesito ahora según lo que está pasando en mi cuerpo y en mi situación.</w:t>
      </w:r>
    </w:p>
    <w:p>
      <w:pPr>
        <w:spacing w:after="200" w:line="360" w:lineRule="auto"/>
        <w:jc w:val="both"/>
      </w:pPr>
      <w:r>
        <w:rPr>
          <w:rFonts w:ascii="Calibri" w:hAnsi="Calibri"/>
          <w:color w:val="282828"/>
          <w:sz w:val="24"/>
        </w:rPr>
        <w:t>Aquí es donde entra tu mapa. El Mapa Personal de Activación y Recuperación que construiste en el módulo dos contiene toda la información que necesitas para elegir bien. Tu mapa te dice en qué momentos del día tu activación sube, dónde se acumula la tensión, qué situaciones disparan la reactividad, cuándo aparece la fatiga. Cada uno de esos patrones tiene un recurso que le responde mejor que los demás.</w:t>
      </w:r>
    </w:p>
    <w:p>
      <w:pPr>
        <w:spacing w:after="200" w:line="360" w:lineRule="auto"/>
        <w:jc w:val="both"/>
      </w:pPr>
      <w:r>
        <w:rPr>
          <w:rFonts w:ascii="Calibri" w:hAnsi="Calibri"/>
          <w:color w:val="282828"/>
          <w:sz w:val="24"/>
        </w:rPr>
        <w:t>Te voy a dar la lógica de emparejamiento, y quiero que la entiendas como un árbol de decisión, no como una receta. Cada rama del árbol empieza con una pregunta sobre tu estado actual y termina en uno o dos recursos recomendados.</w:t>
      </w:r>
    </w:p>
    <w:p>
      <w:pPr>
        <w:spacing w:after="200" w:line="360" w:lineRule="auto"/>
        <w:jc w:val="both"/>
      </w:pPr>
      <w:r>
        <w:rPr>
          <w:rFonts w:ascii="Calibri" w:hAnsi="Calibri"/>
          <w:color w:val="282828"/>
          <w:sz w:val="24"/>
        </w:rPr>
        <w:t>Primera rama: ¿mi cuerpo está acelerado? Frecuencia cardíaca elevada, respiración corta, manos frías, sensación de urgencia en el pecho. Si la respuesta es sí, tu recurso principal es la respiración lenta. La desactivación fisiológica directa es lo que necesitas cuando el sistema nervioso simpático está disparado. Puedes añadir el escaneo corporal después, una vez que la respiración haya bajado dos o tres marchas, para verificar dónde quedó tensión residual.</w:t>
      </w:r>
    </w:p>
    <w:p>
      <w:pPr>
        <w:spacing w:after="200" w:line="360" w:lineRule="auto"/>
        <w:jc w:val="both"/>
      </w:pPr>
      <w:r>
        <w:rPr>
          <w:rFonts w:ascii="Calibri" w:hAnsi="Calibri"/>
          <w:color w:val="282828"/>
          <w:sz w:val="24"/>
        </w:rPr>
        <w:t>Segunda rama: ¿llevo mucho rato sin moverme? Rigidez en cuello, hombros cargados, espalda baja molesta, piernas inquietas. Recurso principal: movimiento suave. La movilización mínima deshace la rigidez acumulada. Complemento útil: orientación al entorno justo después, para que el cerebro registre que el cuerpo cambió de estado.</w:t>
      </w:r>
    </w:p>
    <w:p>
      <w:pPr>
        <w:spacing w:after="200" w:line="360" w:lineRule="auto"/>
        <w:jc w:val="both"/>
      </w:pPr>
      <w:r>
        <w:rPr>
          <w:rFonts w:ascii="Calibri" w:hAnsi="Calibri"/>
          <w:color w:val="282828"/>
          <w:sz w:val="24"/>
        </w:rPr>
        <w:t>Tercera rama: ¿estoy en piloto automático? Llevas rato haciendo cosas sin decidir realmente hacerlas, reaccionando en lugar de eligiendo, con la sensación de que el día te lleva a ti en lugar de ser tú quien lo conduce. Recurso principal: pausa consciente. La interrupción de treinta segundos rompe la cadena automática. Si además notas que tu campo visual se ha estrechado, combínala con orientación al entorno.</w:t>
      </w:r>
    </w:p>
    <w:p>
      <w:pPr>
        <w:spacing w:after="200" w:line="360" w:lineRule="auto"/>
        <w:jc w:val="both"/>
      </w:pPr>
      <w:r>
        <w:rPr>
          <w:rFonts w:ascii="Calibri" w:hAnsi="Calibri"/>
          <w:color w:val="282828"/>
          <w:sz w:val="24"/>
        </w:rPr>
        <w:t>Cuarta rama: ¿estoy cambiando de actividad? Vas de una reunión a un informe, del trabajo a tu casa, de una conversación difícil a atender a tus hijos. Recurso principal: transición deliberada. El ritual de cierre y apertura gestiona el residuo atencional. Antes de empezar la nueva actividad, un escaneo rápido te muestra si arrastras tensión de la anterior.</w:t>
      </w:r>
    </w:p>
    <w:p>
      <w:pPr>
        <w:spacing w:after="200" w:line="360" w:lineRule="auto"/>
        <w:jc w:val="both"/>
      </w:pPr>
      <w:r>
        <w:rPr>
          <w:rFonts w:ascii="Calibri" w:hAnsi="Calibri"/>
          <w:color w:val="282828"/>
          <w:sz w:val="24"/>
        </w:rPr>
        <w:t>Quinta rama: ¿tengo una sensación difusa de malestar pero no identifico qué es? Sabes que algo no va, pero no puedes nombrar si es tensión, cansancio, ansiedad o simplemente incomodidad. Recurso principal: escaneo corporal. El reconocimiento te da la información que falta. Una vez que el escaneo te dice dónde está el problema, puedes elegir el recurso correspondiente con claridad.</w:t>
      </w:r>
    </w:p>
    <w:p>
      <w:pPr>
        <w:spacing w:after="200" w:line="360" w:lineRule="auto"/>
        <w:jc w:val="both"/>
      </w:pPr>
      <w:r>
        <w:rPr>
          <w:rFonts w:ascii="Calibri" w:hAnsi="Calibri"/>
          <w:color w:val="282828"/>
          <w:sz w:val="24"/>
        </w:rPr>
        <w:t>Estas cinco ramas cubren la inmensa mayoría de situaciones cotidianas. Pero hay un sexto escenario que vale la pena mencionar: las combinaciones. A veces una sola rama del árbol se queda corta porque tu estado mezcla dos señales con intensidad similar. Estás acelerado y rígido al mismo tiempo. O estás en piloto automático y además necesitas cambiar de actividad. Cuando eso pasa, la lógica del selector te permite encadenar dos recursos breves en lugar de uno. Dos minutos de respiración seguidos de noventa segundos de movimiento suave. O una pausa consciente de treinta segundos que abre paso al ritual de transición. Lo que importa es el orden: siempre empieza por el recurso que atiende la señal más aguda. Si estás acelerado y rígido, primero respiras para bajar la activación y después mueves para soltar la tensión. Si inviertes el orden, el movimiento con el cuerpo acelerado puede sentirse incómodo y resultar menos efectivo.</w:t>
      </w:r>
    </w:p>
    <w:p>
      <w:pPr>
        <w:spacing w:after="200" w:line="360" w:lineRule="auto"/>
        <w:jc w:val="both"/>
      </w:pPr>
      <w:r>
        <w:rPr>
          <w:rFonts w:ascii="Calibri" w:hAnsi="Calibri"/>
          <w:color w:val="282828"/>
          <w:sz w:val="24"/>
        </w:rPr>
        <w:t>También quiero que sepas algo sobre la frecuencia. Al principio, tres usos al día en los puntos de anclaje son suficientes. Pero conforme el selector se vuelve más natural, vas a empezar a usarlo de manera espontánea fuera de esos puntos fijos. Eso es exactamente lo que buscamos. La meta a mediano plazo es que el chequeo de diez segundos se convierta en un reflejo que dispares automáticamente cada vez que detectas una señal de tu cuerpo, sin necesitar una alarma o un recordatorio externo.</w:t>
      </w:r>
    </w:p>
    <w:p>
      <w:pPr>
        <w:spacing w:after="200" w:line="360" w:lineRule="auto"/>
        <w:jc w:val="both"/>
      </w:pPr>
      <w:r>
        <w:rPr>
          <w:rFonts w:ascii="Calibri" w:hAnsi="Calibri"/>
          <w:color w:val="282828"/>
          <w:sz w:val="24"/>
        </w:rPr>
        <w:t>Quiero que notes algo más: cada rama empieza con una pregunta sobre tu estado, no sobre la herramienta. Eso es lo que hace que el selector funcione. La herramienta correcta depende de la lectura correcta, y la lectura correcta depende de que te hagas la pregunta correcta en el momento adecuado.</w:t>
      </w:r>
    </w:p>
    <w:p>
      <w:pPr>
        <w:spacing w:after="200" w:line="360" w:lineRule="auto"/>
        <w:jc w:val="both"/>
      </w:pPr>
      <w:r>
        <w:rPr>
          <w:rFonts w:ascii="Calibri" w:hAnsi="Calibri"/>
          <w:color w:val="282828"/>
          <w:sz w:val="24"/>
        </w:rPr>
        <w:t>Ahora, ¿cómo se usa esto en la práctica? Voy a darte el protocolo de implementación paso a paso, porque la teoría del árbol de decisión es bonita pero necesita un mecanismo concreto para aterrizar en tu día.</w:t>
      </w:r>
    </w:p>
    <w:p>
      <w:pPr>
        <w:spacing w:after="200" w:line="360" w:lineRule="auto"/>
        <w:jc w:val="both"/>
      </w:pPr>
      <w:r>
        <w:rPr>
          <w:rFonts w:ascii="Calibri" w:hAnsi="Calibri"/>
          <w:color w:val="282828"/>
          <w:sz w:val="24"/>
        </w:rPr>
        <w:t>Primer paso del protocolo: elige tres momentos fijos del día para consultar tu selector. No digo que solo uses herramientas tres veces al día. Digo que tengas tres puntos de anclaje donde te detienes, te haces la pregunta del árbol y eliges conscientemente. El resto del tiempo puedes usar cualquier recurso cuando lo necesites, pero esos tres puntos garantizan un mínimo de práctica deliberada. Para la mayoría de personas, buenos anclajes son: al empezar la jornada laboral, después de comer y al terminar de trabajar.</w:t>
      </w:r>
    </w:p>
    <w:p>
      <w:pPr>
        <w:spacing w:after="200" w:line="360" w:lineRule="auto"/>
        <w:jc w:val="both"/>
      </w:pPr>
      <w:r>
        <w:rPr>
          <w:rFonts w:ascii="Calibri" w:hAnsi="Calibri"/>
          <w:color w:val="282828"/>
          <w:sz w:val="24"/>
        </w:rPr>
        <w:t>Segundo paso: en cada punto de anclaje, haz un chequeo de diez segundos. Pregúntate: ¿qué está pasando ahora mismo en mi cuerpo? No necesitas un análisis profundo. Solo identifica la señal dominante. ¿Estás acelerado? ¿Rígido? ¿En automático? ¿Cambiando de contexto? ¿Con malestar difuso? Una de esas cinco opciones se va a destacar sobre las demás.</w:t>
      </w:r>
    </w:p>
    <w:p>
      <w:pPr>
        <w:spacing w:after="200" w:line="360" w:lineRule="auto"/>
        <w:jc w:val="both"/>
      </w:pPr>
      <w:r>
        <w:rPr>
          <w:rFonts w:ascii="Calibri" w:hAnsi="Calibri"/>
          <w:color w:val="282828"/>
          <w:sz w:val="24"/>
        </w:rPr>
        <w:t>Tercer paso: aplica el recurso que corresponde según la rama del árbol. Duración mínima: noventa segundos. Duración recomendada: entre dos y cinco minutos. La idea es que sea suficiente para producir un cambio perceptible, pero suficientemente breve para que no se convierta en una excusa para dejarlo.</w:t>
      </w:r>
    </w:p>
    <w:p>
      <w:pPr>
        <w:spacing w:after="200" w:line="360" w:lineRule="auto"/>
        <w:jc w:val="both"/>
      </w:pPr>
      <w:r>
        <w:rPr>
          <w:rFonts w:ascii="Calibri" w:hAnsi="Calibri"/>
          <w:color w:val="282828"/>
          <w:sz w:val="24"/>
        </w:rPr>
        <w:t>Cuarto paso: registra brevemente lo que pasó. En tu mapa, junto a la hora y la situación, anota qué recurso usaste y qué efecto percibiste. Esto no es burocracia: es el mecanismo que convierte la práctica en aprendizaje. Después de dos semanas de registro, vas a tener datos reales sobre qué funciona para ti en cada tipo de situación, y esos datos son más valiosos que cualquier recomendación genérica que yo pueda darte.</w:t>
      </w:r>
    </w:p>
    <w:p>
      <w:pPr>
        <w:spacing w:after="200" w:line="360" w:lineRule="auto"/>
        <w:jc w:val="both"/>
      </w:pPr>
      <w:r>
        <w:rPr>
          <w:rFonts w:ascii="Calibri" w:hAnsi="Calibri"/>
          <w:color w:val="282828"/>
          <w:sz w:val="24"/>
        </w:rPr>
        <w:t>Quiero detenerme aquí un momento para hablar de algo que veo con frecuencia. La gente empieza a usar el selector y al tercer día ya está buscando atajos. En vez de hacer el chequeo y elegir según el árbol, repite siempre la misma herramienta. Casi siempre la respiración, porque es la más conocida y la que da resultados más inmediatos. ¿El problema? La respiración lenta es extraordinaria para desactivar, pero si lo que necesitas es movilización o separación atencional, aplicar respiración es como usar un martillo para apretar un tornillo. Funciona a medias, y con el tiempo deja de funcionar del todo porque estás ignorando la señal real.</w:t>
      </w:r>
    </w:p>
    <w:p>
      <w:pPr>
        <w:spacing w:after="200" w:line="360" w:lineRule="auto"/>
        <w:jc w:val="both"/>
      </w:pPr>
      <w:r>
        <w:rPr>
          <w:rFonts w:ascii="Calibri" w:hAnsi="Calibri"/>
          <w:color w:val="282828"/>
          <w:sz w:val="24"/>
        </w:rPr>
        <w:t>Otro error común es intentar usar todas las herramientas en cada sesión. La persona se detiene en su punto de anclaje y hace respiración, luego escaneo, luego pausa, luego movimiento, y convierte algo de cinco minutos en un ritual de veinte que a los cuatro días abandona. El selector existe precisamente para que no tengas que hacer todo. Identificas la necesidad, aplicas el recurso específico, registras el resultado. Limpio y breve.</w:t>
      </w:r>
    </w:p>
    <w:p>
      <w:pPr>
        <w:spacing w:after="200" w:line="360" w:lineRule="auto"/>
        <w:jc w:val="both"/>
      </w:pPr>
      <w:r>
        <w:rPr>
          <w:rFonts w:ascii="Calibri" w:hAnsi="Calibri"/>
          <w:color w:val="282828"/>
          <w:sz w:val="24"/>
        </w:rPr>
        <w:t>Un tercer error es saltarse el registro. La persona hace el chequeo, elige la herramienta, la aplica, y pasa a otra cosa. Parece un paso menor, pero tiene consecuencias. Dos semanas después, esa persona tiene una impresión vaga de que a veces le fue bien y a veces menos bien, pero le faltan los datos para distinguir qué recurso funcionó en qué contexto. El registro es precisamente lo que convierte impresiones sueltas en información útil para ajustar.</w:t>
      </w:r>
    </w:p>
    <w:p>
      <w:pPr>
        <w:spacing w:after="200" w:line="360" w:lineRule="auto"/>
        <w:jc w:val="both"/>
      </w:pPr>
      <w:r>
        <w:rPr>
          <w:rFonts w:ascii="Calibri" w:hAnsi="Calibri"/>
          <w:color w:val="282828"/>
          <w:sz w:val="24"/>
        </w:rPr>
        <w:t>Déjame darte tres ejemplos concretos de cómo se ve el selector en acción, porque la mejor forma de entender un sistema es verlo funcionar.</w:t>
      </w:r>
    </w:p>
    <w:p>
      <w:pPr>
        <w:spacing w:after="200" w:line="360" w:lineRule="auto"/>
        <w:jc w:val="both"/>
      </w:pPr>
      <w:r>
        <w:rPr>
          <w:rFonts w:ascii="Calibri" w:hAnsi="Calibri"/>
          <w:color w:val="282828"/>
          <w:sz w:val="24"/>
        </w:rPr>
        <w:t>Ejemplo uno: Ana trabaja en atención al cliente. A las once de la mañana lleva tres horas de llamadas seguidas. Su chequeo de diez segundos le dice que tiene los hombros pegados a las orejas, dolor en la base del cuello y las manos frías. Señal dominante: aceleración combinada con rigidez. Ana aplica primero dos minutos de respiración lenta para bajar la activación, seguidos de los cinco movimientos suaves de silla. En total, cuatro minutos. Anota en su registro: once de la mañana, después de tres horas de llamadas, respiración más movimiento, hombros bajaron, manos recuperaron temperatura.</w:t>
      </w:r>
    </w:p>
    <w:p>
      <w:pPr>
        <w:spacing w:after="200" w:line="360" w:lineRule="auto"/>
        <w:jc w:val="both"/>
      </w:pPr>
      <w:r>
        <w:rPr>
          <w:rFonts w:ascii="Calibri" w:hAnsi="Calibri"/>
          <w:color w:val="282828"/>
          <w:sz w:val="24"/>
        </w:rPr>
        <w:t>Ejemplo dos: Roberto es profesor universitario. Tiene clase de nueve a once y después reunión de departamento. El espacio entre ambas actividades son quince minutos. Su chequeo le dice que todavía está procesando mentalmente las preguntas de los alumnos mientras debería estar preparándose para la reunión. Señal dominante: necesidad de separación atencional. Roberto usa su ritual de transición: cierra la carpeta de clase, se dice mentalmente que la clase ha terminado, se lava las manos con agua fría antes de entrar a la reunión. Noventa segundos. Registra: once de la mañana, entre clase y reunión, transición deliberada, entré a la reunión sin arrastrar la clase.</w:t>
      </w:r>
    </w:p>
    <w:p>
      <w:pPr>
        <w:spacing w:after="200" w:line="360" w:lineRule="auto"/>
        <w:jc w:val="both"/>
      </w:pPr>
      <w:r>
        <w:rPr>
          <w:rFonts w:ascii="Calibri" w:hAnsi="Calibri"/>
          <w:color w:val="282828"/>
          <w:sz w:val="24"/>
        </w:rPr>
        <w:t>Ejemplo tres: Lucía trabaja desde casa como diseñadora gráfica. A las cuatro de la tarde siente un malestar que no puede definir. No es exactamente cansancio, ni ansiedad, ni dolor concreto. Su chequeo de diez segundos no arroja una señal clara. Señal dominante: malestar difuso. Lucía empieza con un escaneo corporal de noventa segundos. Descubre que tiene la mandíbula apretada y tensión en los antebrazos por llevar horas con el ratón. Ahora la señal es clara: rigidez acumulada. Aplica movimiento suave enfocado en muñecas y mandíbula. Registra: cuatro de la tarde, malestar difuso que era tensión mandíbula y antebrazos, escaneo más movimiento, alivio claro.</w:t>
      </w:r>
    </w:p>
    <w:p>
      <w:pPr>
        <w:spacing w:after="200" w:line="360" w:lineRule="auto"/>
        <w:jc w:val="both"/>
      </w:pPr>
      <w:r>
        <w:rPr>
          <w:rFonts w:ascii="Calibri" w:hAnsi="Calibri"/>
          <w:color w:val="282828"/>
          <w:sz w:val="24"/>
        </w:rPr>
        <w:t>Ejemplo cuatro: Daniel es repartidor y pasa el día conduciendo. A la una de la tarde lleva cuatro horas al volante. Su chequeo rápido mientras espera en un semáforo le dice dos cosas: tiene la espalda cargada y lleva un buen rato en piloto automático, haciendo entregas sin registrar conscientemente lo que ocurre a su alrededor. Señales combinadas: rigidez más automatismo. Daniel aprovecha una parada de dos minutos para hacer primero una pausa consciente con tres respiraciones largas, y después cuatro de los cinco movimientos adaptados a la posición del asiento: giros de cuello, encogimiento de hombros, rotaciones de muñeca y presión con los pies contra el suelo. Registra en una nota de voz: una de la tarde, parada entre entregas, pausa más movimiento, espalda baja liberó tensión y volví a conducir más atento.</w:t>
      </w:r>
    </w:p>
    <w:p>
      <w:pPr>
        <w:spacing w:after="200" w:line="360" w:lineRule="auto"/>
        <w:jc w:val="both"/>
      </w:pPr>
      <w:r>
        <w:rPr>
          <w:rFonts w:ascii="Calibri" w:hAnsi="Calibri"/>
          <w:color w:val="282828"/>
          <w:sz w:val="24"/>
        </w:rPr>
        <w:t>Fíjate cómo en los cuatro ejemplos el proceso es idéntico: chequeo, identificación de la señal dominante, elección del recurso, aplicación breve, registro. Lo que cambia es la persona, la situación y la herramienta elegida. El sistema se adapta porque el punto de partida siempre es la lectura del estado actual, nunca una prescripción fija.</w:t>
      </w:r>
    </w:p>
    <w:p>
      <w:pPr>
        <w:spacing w:after="200" w:line="360" w:lineRule="auto"/>
        <w:jc w:val="both"/>
      </w:pPr>
      <w:r>
        <w:rPr>
          <w:rFonts w:ascii="Calibri" w:hAnsi="Calibri"/>
          <w:color w:val="282828"/>
          <w:sz w:val="24"/>
        </w:rPr>
        <w:t>Ahora quiero hablar de algo que es parte inevitable del proceso: los ajustes. Tu selector va a cambiar. Las primeras dos semanas son un período de prueba donde estás descubriendo qué funciona para ti. Hay personas para quienes la respiración lenta es extraordinariamente efectiva y el movimiento suave apenas produce cambio perceptible. Hay otras para quienes la orientación al entorno es reveladora y la pausa consciente les cuesta mucho. Estas diferencias son normales y esperables, porque cada sistema nervioso responde de manera ligeramente distinta a cada tipo de estímulo.</w:t>
      </w:r>
    </w:p>
    <w:p>
      <w:pPr>
        <w:spacing w:after="200" w:line="360" w:lineRule="auto"/>
        <w:jc w:val="both"/>
      </w:pPr>
      <w:r>
        <w:rPr>
          <w:rFonts w:ascii="Calibri" w:hAnsi="Calibri"/>
          <w:color w:val="282828"/>
          <w:sz w:val="24"/>
        </w:rPr>
        <w:t>Lo que quiero que hagas con esas diferencias es usarlas, no juzgarlas. Si después de dos semanas descubres que para ti la respiración y el movimiento funcionan excepcionalmente bien y la orientación al entorno te resulta difícil de aplicar, eso no significa que estés fallando en orientación. Significa que tu selector personal se inclina hacia respiración y movimiento como recursos principales y que orientación queda como recurso secundario que puedes seguir practicando a menor frecuencia.</w:t>
      </w:r>
    </w:p>
    <w:p>
      <w:pPr>
        <w:spacing w:after="200" w:line="360" w:lineRule="auto"/>
        <w:jc w:val="both"/>
      </w:pPr>
      <w:r>
        <w:rPr>
          <w:rFonts w:ascii="Calibri" w:hAnsi="Calibri"/>
          <w:color w:val="282828"/>
          <w:sz w:val="24"/>
        </w:rPr>
        <w:t>Tu selector personalizado es el producto de este módulo. Cuando lo tengas funcionando, vas a tener algo que la mayoría de personas no tienen: un sistema concreto de autorregulación adaptado a tus patrones, basado en datos de tu propio cuerpo, que puedes aplicar en cualquier momento del día sin depender de condiciones especiales.</w:t>
      </w:r>
    </w:p>
    <w:p>
      <w:pPr>
        <w:spacing w:after="200" w:line="360" w:lineRule="auto"/>
        <w:jc w:val="both"/>
      </w:pPr>
      <w:r>
        <w:rPr>
          <w:rFonts w:ascii="Calibri" w:hAnsi="Calibri"/>
          <w:color w:val="282828"/>
          <w:sz w:val="24"/>
        </w:rPr>
        <w:t>Quiero que entiendas lo que esto significa dentro del programa completo. El módulo uno te enseñó qué es activarse y recuperarse. Durante el módulo dos aprendiste a observar tus patrones y construiste tu mapa. Ahora, con este módulo tres, has armado tu repertorio de herramientas y el selector para elegir entre ellas. Cada módulo se apoya en el anterior, y el siguiente se apoyará en este. Los módulos que vienen trabajan el descanso, la alimentación, el movimiento y la sostenibilidad de los hábitos. En cada uno de esos módulos, tu selector de recursos va a seguir siendo relevante, porque la regulación es la base sobre la que todo lo demás se construye.</w:t>
      </w:r>
    </w:p>
    <w:p>
      <w:pPr>
        <w:spacing w:after="200" w:line="360" w:lineRule="auto"/>
        <w:jc w:val="both"/>
      </w:pPr>
      <w:r>
        <w:rPr>
          <w:rFonts w:ascii="Calibri" w:hAnsi="Calibri"/>
          <w:color w:val="282828"/>
          <w:sz w:val="24"/>
        </w:rPr>
        <w:t>Voy a darte las instrucciones para montar tu selector esta semana. No es complicado, pero necesita que le dediques unos minutos iniciales de diseño para que después funcione de forma casi automática.</w:t>
      </w:r>
    </w:p>
    <w:p>
      <w:pPr>
        <w:spacing w:after="200" w:line="360" w:lineRule="auto"/>
        <w:jc w:val="both"/>
      </w:pPr>
      <w:r>
        <w:rPr>
          <w:rFonts w:ascii="Calibri" w:hAnsi="Calibri"/>
          <w:color w:val="282828"/>
          <w:sz w:val="24"/>
        </w:rPr>
        <w:t>Primero: abre tu mapa y revisa los patrones que identificaste. Marca los tres o cuatro momentos del día donde la activación sube más o donde la tensión se acumula con mayor frecuencia. Esos son tus puntos críticos.</w:t>
      </w:r>
    </w:p>
    <w:p>
      <w:pPr>
        <w:spacing w:after="200" w:line="360" w:lineRule="auto"/>
        <w:jc w:val="both"/>
      </w:pPr>
      <w:r>
        <w:rPr>
          <w:rFonts w:ascii="Calibri" w:hAnsi="Calibri"/>
          <w:color w:val="282828"/>
          <w:sz w:val="24"/>
        </w:rPr>
        <w:t>Segundo: para cada punto crítico, asígnale una rama del árbol de decisión. Si a las once de la mañana tu patrón habitual es aceleración, tu rama predeterminada es respiración lenta. Si después de comer tu patrón es rigidez, tu rama predeterminada es movimiento suave. Esto te da un selector preconfigurado que puedes usar sin pensar los primeros días.</w:t>
      </w:r>
    </w:p>
    <w:p>
      <w:pPr>
        <w:spacing w:after="200" w:line="360" w:lineRule="auto"/>
        <w:jc w:val="both"/>
      </w:pPr>
      <w:r>
        <w:rPr>
          <w:rFonts w:ascii="Calibri" w:hAnsi="Calibri"/>
          <w:color w:val="282828"/>
          <w:sz w:val="24"/>
        </w:rPr>
        <w:t>Tercero: elige tus tres puntos de anclaje fijos. Recuerda que estos son los momentos donde te detienes sí o sí para hacer el chequeo y aplicar el recurso, independientemente de cómo te sientas. La disciplina de los anclajes es lo que sostiene la práctica cuando la motivación baja, que va a bajar.</w:t>
      </w:r>
    </w:p>
    <w:p>
      <w:pPr>
        <w:spacing w:after="200" w:line="360" w:lineRule="auto"/>
        <w:jc w:val="both"/>
      </w:pPr>
      <w:r>
        <w:rPr>
          <w:rFonts w:ascii="Calibri" w:hAnsi="Calibri"/>
          <w:color w:val="282828"/>
          <w:sz w:val="24"/>
        </w:rPr>
        <w:t>Cuarto: durante las dos primeras semanas, registra cada uso del selector en tu mapa. Hora, señal dominante, recurso elegido, efecto percibido. No necesitas más de una línea por entrada.</w:t>
      </w:r>
    </w:p>
    <w:p>
      <w:pPr>
        <w:spacing w:after="200" w:line="360" w:lineRule="auto"/>
        <w:jc w:val="both"/>
      </w:pPr>
      <w:r>
        <w:rPr>
          <w:rFonts w:ascii="Calibri" w:hAnsi="Calibri"/>
          <w:color w:val="282828"/>
          <w:sz w:val="24"/>
        </w:rPr>
        <w:t>Quinto: al final de la segunda semana, revisa tus registros y ajusta. Puede que descubras que uno de tus puntos de anclaje no funciona y necesitas moverlo. O que una herramienta que asignaste a un punto crítico produce menos efecto del que esperabas. Ajustar no es fallar. Ajustar es exactamente lo que se supone que hagas.</w:t>
      </w:r>
    </w:p>
    <w:p>
      <w:pPr>
        <w:spacing w:after="200" w:line="360" w:lineRule="auto"/>
        <w:jc w:val="both"/>
      </w:pPr>
      <w:r>
        <w:rPr>
          <w:rFonts w:ascii="Calibri" w:hAnsi="Calibri"/>
          <w:color w:val="282828"/>
          <w:sz w:val="24"/>
        </w:rPr>
        <w:t>Un punto que quiero enfatizar antes de cerrar esta lección: el selector funciona porque es tuyo. No es un protocolo genérico sacado de un manual. Está construido sobre tu mapa, con tus patrones, adaptado a tu día. Esa personalización es lo que hace la diferencia entre algo que usas tres días y algo que sostienes durante meses.</w:t>
      </w:r>
    </w:p>
    <w:p>
      <w:pPr>
        <w:spacing w:after="200" w:line="360" w:lineRule="auto"/>
        <w:jc w:val="both"/>
      </w:pPr>
      <w:r>
        <w:rPr>
          <w:rFonts w:ascii="Calibri" w:hAnsi="Calibri"/>
          <w:color w:val="282828"/>
          <w:sz w:val="24"/>
        </w:rPr>
        <w:t>Piensa en las personas que conoces que han mantenido algún hábito de bienestar durante años. No tienen la disciplina sobrehumana que imaginamos. Lo que tienen es un sistema que encaja con su vida real. Un sistema que no exige condiciones perfectas, que se adapta cuando las cosas cambian, que da resultados perceptibles con inversiones breves de tiempo. Eso es exactamente lo que estás construyendo con este selector.</w:t>
      </w:r>
    </w:p>
    <w:p>
      <w:pPr>
        <w:spacing w:after="200" w:line="360" w:lineRule="auto"/>
        <w:jc w:val="both"/>
      </w:pPr>
      <w:r>
        <w:rPr>
          <w:rFonts w:ascii="Calibri" w:hAnsi="Calibri"/>
          <w:color w:val="282828"/>
          <w:sz w:val="24"/>
        </w:rPr>
        <w:t>Esta semana tu tarea es clara. Monta tu selector siguiendo los cinco pasos que te di. Empieza a usarlo desde el primer día. No esperes a tenerlo perfecto porque la perfección va a venir de los ajustes que hagas con datos reales, no de la planificación previa.</w:t>
      </w:r>
    </w:p>
    <w:p>
      <w:pPr>
        <w:spacing w:after="200" w:line="360" w:lineRule="auto"/>
        <w:jc w:val="both"/>
      </w:pPr>
      <w:r>
        <w:rPr>
          <w:rFonts w:ascii="Calibri" w:hAnsi="Calibri"/>
          <w:color w:val="282828"/>
          <w:sz w:val="24"/>
        </w:rPr>
        <w:t>Si llegas al final de la semana y sientes que una herramienta te cuesta más que las demás, no la descartes todavía. Dale al menos dos semanas de uso real antes de decidir si la mueves a recurso secundario. A veces una herramienta que al principio parece incómoda resulta ser la más efectiva una vez que tu cuerpo aprende a responder a ella.</w:t>
      </w:r>
    </w:p>
    <w:p>
      <w:pPr>
        <w:spacing w:after="200" w:line="360" w:lineRule="auto"/>
        <w:jc w:val="both"/>
      </w:pPr>
      <w:r>
        <w:rPr>
          <w:rFonts w:ascii="Calibri" w:hAnsi="Calibri"/>
          <w:color w:val="282828"/>
          <w:sz w:val="24"/>
        </w:rPr>
        <w:t>Has terminado el módulo tres. Entraste con un mapa de patrones y sales con un repertorio completo de herramientas y un selector que te dice cuándo usar cada una. A partir de aquí, cada vez que tu mapa te muestre una señal, ya sabes qué hacer con ella. El siguiente módulo trabaja la preparación del descanso, y lo que has construido aquí es el cimiento sobre el que esa preparación se apoya. Nos vemos ahí.</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