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Que influye en tu capacidad de recuperar</w:t>
      </w:r>
    </w:p>
    <w:p>
      <w:pPr>
        <w:jc w:val="center"/>
      </w:pPr>
      <w:r>
        <w:rPr>
          <w:i/>
          <w:color w:val="787878"/>
          <w:sz w:val="24"/>
        </w:rPr>
        <w:t>Baja Revoluciones  |  Leccion 2</w:t>
      </w:r>
    </w:p>
    <w:p/>
    <w:p>
      <w:pPr>
        <w:jc w:val="center"/>
      </w:pPr>
      <w:r>
        <w:rPr>
          <w:b/>
          <w:color w:val="646464"/>
          <w:sz w:val="20"/>
        </w:rPr>
        <w:t xml:space="preserve">Duracion: </w:t>
      </w:r>
      <w:r>
        <w:rPr>
          <w:color w:val="646464"/>
          <w:sz w:val="20"/>
        </w:rPr>
        <w:t>~10 min</w:t>
      </w:r>
      <w:r>
        <w:rPr>
          <w:b/>
          <w:color w:val="646464"/>
          <w:sz w:val="20"/>
        </w:rPr>
        <w:t xml:space="preserve">   Palabras: </w:t>
      </w:r>
      <w:r>
        <w:rPr>
          <w:color w:val="646464"/>
          <w:sz w:val="20"/>
        </w:rPr>
        <w:t>1433</w:t>
      </w:r>
      <w:r>
        <w:rPr>
          <w:b/>
          <w:color w:val="646464"/>
          <w:sz w:val="20"/>
        </w:rPr>
        <w:t xml:space="preserve">   Fecha: </w:t>
      </w:r>
      <w:r>
        <w:rPr>
          <w:color w:val="646464"/>
          <w:sz w:val="20"/>
        </w:rPr>
        <w:t>07-09-2026</w:t>
      </w:r>
    </w:p>
    <w:p>
      <w:pPr>
        <w:jc w:val="center"/>
      </w:pPr>
      <w:r>
        <w:rPr>
          <w:color w:val="C8C8C8"/>
          <w:sz w:val="16"/>
        </w:rPr>
        <w:t>————————————————————————————————————————————————————————————</w:t>
      </w:r>
    </w:p>
    <w:p/>
    <w:p>
      <w:pPr>
        <w:spacing w:after="200" w:line="360" w:lineRule="auto"/>
        <w:jc w:val="both"/>
      </w:pPr>
      <w:r>
        <w:rPr>
          <w:rFonts w:ascii="Calibri" w:hAnsi="Calibri"/>
          <w:color w:val="282828"/>
          <w:sz w:val="24"/>
        </w:rPr>
        <w:t>Bueno, si hiciste lo que te pedí ayer, ahora mismo tienes algo que la mayoría de las personas no tiene. Tienes tres registros de tu día. Tres momentos donde paraste, miraste y anotaste cómo estabas realmente. Energía, tensión, recuperación. Eso que hiciste ayer parece poco, pero ya es más de lo que el noventa por ciento de la gente hace en un año entero.</w:t>
      </w:r>
    </w:p>
    <w:p>
      <w:pPr>
        <w:spacing w:after="200" w:line="360" w:lineRule="auto"/>
        <w:jc w:val="both"/>
      </w:pPr>
      <w:r>
        <w:rPr>
          <w:rFonts w:ascii="Calibri" w:hAnsi="Calibri"/>
          <w:color w:val="282828"/>
          <w:sz w:val="24"/>
        </w:rPr>
        <w:t>Hoy vamos a usar esa información. Porque el paso siguiente es entender qué cosas de tu día están influyendo en cómo te sientes. Y te adelanto algo: no es una sola cosa. Nunca es una sola cosa. Tu capacidad de recuperar depende de varias variables que se cruzan entre sí todo el tiempo. Y cuando empiezas a verlas, el mapa que arrancaste ayer empieza a cobrar otro sentido.</w:t>
      </w:r>
    </w:p>
    <w:p>
      <w:pPr>
        <w:spacing w:after="200" w:line="360" w:lineRule="auto"/>
        <w:jc w:val="both"/>
      </w:pPr>
      <w:r>
        <w:rPr>
          <w:rFonts w:ascii="Calibri" w:hAnsi="Calibri"/>
          <w:color w:val="282828"/>
          <w:sz w:val="24"/>
        </w:rPr>
        <w:t>Vamos a recorrer las principales. No para que te agobies con una lista interminable, sino para que identifiques cuáles te están afectando más a ti. Porque esa es una de las ideas más importantes de este reto: lo que le funciona a otra persona puede no funcionarte a ti. Tu cuerpo, tu rutina, tu contexto son distintos. Lo que necesitas es aprender a leer tu propia información.</w:t>
      </w:r>
    </w:p>
    <w:p>
      <w:pPr>
        <w:spacing w:after="200" w:line="360" w:lineRule="auto"/>
        <w:jc w:val="both"/>
      </w:pPr>
      <w:r>
        <w:rPr>
          <w:rFonts w:ascii="Calibri" w:hAnsi="Calibri"/>
          <w:color w:val="282828"/>
          <w:sz w:val="24"/>
        </w:rPr>
        <w:t>La primera variable es la que menos se ve pero más pesa. La carga mental. Fíjate, no estoy hablando de estrés laboral solamente. Estoy hablando de la cantidad de decisiones, preocupaciones, pendientes y conversaciones sin cerrar que cargas en la cabeza durante el día. Cada una de esas cosas consume energía aunque no te muevas del sofá. Puedes estar sentado toda la tarde y terminar agotado. Eso no es pereza. Es tu cabeza funcionando a mil por hora sin que el cuerpo se entere.</w:t>
      </w:r>
    </w:p>
    <w:p>
      <w:pPr>
        <w:spacing w:after="200" w:line="360" w:lineRule="auto"/>
        <w:jc w:val="both"/>
      </w:pPr>
      <w:r>
        <w:rPr>
          <w:rFonts w:ascii="Calibri" w:hAnsi="Calibri"/>
          <w:color w:val="282828"/>
          <w:sz w:val="24"/>
        </w:rPr>
        <w:t>Mira, hay días en los que no haces nada físicamente demandante y aun así llegas a la noche sin fuerzas. Eso pasa porque la carga mental gasta recursos de recuperación. Tu cuerpo no distingue entre una amenaza real y una lista de pendientes que no para de crecer. Reacciona parecido ante ambas.</w:t>
      </w:r>
    </w:p>
    <w:p>
      <w:pPr>
        <w:spacing w:after="200" w:line="360" w:lineRule="auto"/>
        <w:jc w:val="both"/>
      </w:pPr>
      <w:r>
        <w:rPr>
          <w:rFonts w:ascii="Calibri" w:hAnsi="Calibri"/>
          <w:color w:val="282828"/>
          <w:sz w:val="24"/>
        </w:rPr>
        <w:t>La segunda variable son los horarios. Y no me refiero a tener una agenda perfecta. Me refiero a si hay algún tipo de regularidad en tu día o si cada jornada es completamente distinta a la anterior. Tu cuerpo funciona con ritmos. Se acostumbra a comer a ciertas horas, a activarse a ciertas horas, a pedir descanso a ciertas horas. Cuando esos horarios cambian constantemente, la capacidad de recuperar se complica porque tu cuerpo nunca sabe qué viene después.</w:t>
      </w:r>
    </w:p>
    <w:p>
      <w:pPr>
        <w:spacing w:after="200" w:line="360" w:lineRule="auto"/>
        <w:jc w:val="both"/>
      </w:pPr>
      <w:r>
        <w:rPr>
          <w:rFonts w:ascii="Calibri" w:hAnsi="Calibri"/>
          <w:color w:val="282828"/>
          <w:sz w:val="24"/>
        </w:rPr>
        <w:t>Piensa en algo tan simple como la hora de acostarte. Si un día te duermes a las once y otro a la una y otro a las doce, tu cuerpo no tiene una señal clara de cuándo empieza el descanso. Lo mismo con las comidas. Si un día almuerzas a la una y al siguiente a las tres, tu digestión no sabe qué esperar. Eso no significa que tengas que vivir como un robot, ¿sabes? Significa que la regularidad básica le da a tu sistema una referencia para funcionar mejor. Cuando esas referencias existen, tu cuerpo gasta menos energía adaptándose y le queda más para recuperar.</w:t>
      </w:r>
    </w:p>
    <w:p>
      <w:pPr>
        <w:spacing w:after="200" w:line="360" w:lineRule="auto"/>
        <w:jc w:val="both"/>
      </w:pPr>
      <w:r>
        <w:rPr>
          <w:rFonts w:ascii="Calibri" w:hAnsi="Calibri"/>
          <w:color w:val="282828"/>
          <w:sz w:val="24"/>
        </w:rPr>
        <w:t>Después está el descanso en sí. Y aquí quiero hacer una distinción que a mí me parece clave. Una cosa es dormir y otra muy distinta es descansar durante el día. Las dos importan. Pero la gente tiende a pensar que si duerme sus siete u ocho horas ya cumplió. El problema es que si durante el día no hay ni una sola pausa real, esas horas de sueño tienen que compensar todo. Y muchas veces no alcanzan.</w:t>
      </w:r>
    </w:p>
    <w:p>
      <w:pPr>
        <w:spacing w:after="200" w:line="360" w:lineRule="auto"/>
        <w:jc w:val="both"/>
      </w:pPr>
      <w:r>
        <w:rPr>
          <w:rFonts w:ascii="Calibri" w:hAnsi="Calibri"/>
          <w:color w:val="282828"/>
          <w:sz w:val="24"/>
        </w:rPr>
        <w:t>Imagínate un teléfono que usas doce horas seguidas sin parar. Aunque lo cargues toda la noche, la batería empieza a degradarse más rápido que uno que tiene pausas de carga durante el día. Con tu cuerpo pasa algo parecido.</w:t>
      </w:r>
    </w:p>
    <w:p>
      <w:pPr>
        <w:spacing w:after="200" w:line="360" w:lineRule="auto"/>
        <w:jc w:val="both"/>
      </w:pPr>
      <w:r>
        <w:rPr>
          <w:rFonts w:ascii="Calibri" w:hAnsi="Calibri"/>
          <w:color w:val="282828"/>
          <w:sz w:val="24"/>
        </w:rPr>
        <w:t>Ahora hablemos de alimentación. Y ojo, no voy a decirte qué comer ni qué dejar de comer. Eso no me toca en esta lección. Lo que sí quiero que observes es cómo te sientes después de comer. ¿Te da sueño? ¿Te sientes pesado? ¿Te cambia el humor? ¿Sientes que tu digestión te habla de alguna forma? Muchas personas comen en automático. No registran qué pasa después. Y resulta que la comida tiene un impacto directo en tu energía y en tu capacidad de recuperar durante las horas siguientes.</w:t>
      </w:r>
    </w:p>
    <w:p>
      <w:pPr>
        <w:spacing w:after="200" w:line="360" w:lineRule="auto"/>
        <w:jc w:val="both"/>
      </w:pPr>
      <w:r>
        <w:rPr>
          <w:rFonts w:ascii="Calibri" w:hAnsi="Calibri"/>
          <w:color w:val="282828"/>
          <w:sz w:val="24"/>
        </w:rPr>
        <w:t>Digo yo, fíjate si hay patrones. Tal vez después de ciertas comidas te sientes con más energía. Tal vez después de otras te cuesta volver a concentrarte. No necesitas una dieta nueva. Necesitas datos de tu propio cuerpo.</w:t>
      </w:r>
    </w:p>
    <w:p>
      <w:pPr>
        <w:spacing w:after="200" w:line="360" w:lineRule="auto"/>
        <w:jc w:val="both"/>
      </w:pPr>
      <w:r>
        <w:rPr>
          <w:rFonts w:ascii="Calibri" w:hAnsi="Calibri"/>
          <w:color w:val="282828"/>
          <w:sz w:val="24"/>
        </w:rPr>
        <w:t>El movimiento es otra variable grande. Y aquí hay una trampa en la que caen muchas personas. Creen que moverse es solo hacer ejercicio. Ir al gimnasio, salir a correr, hacer una clase. Eso está muy bien. Pero el movimiento cotidiano también cuenta. Caminar, subir escaleras, estirarte, cambiar de posición. Estar ocho horas sentado y después hacer una hora de ejercicio intenso no compensa ocho horas de quietud. Tu cuerpo necesita moverse a lo largo del día, no solo en una ventana de sesenta minutos.</w:t>
      </w:r>
    </w:p>
    <w:p>
      <w:pPr>
        <w:spacing w:after="200" w:line="360" w:lineRule="auto"/>
        <w:jc w:val="both"/>
      </w:pPr>
      <w:r>
        <w:rPr>
          <w:rFonts w:ascii="Calibri" w:hAnsi="Calibri"/>
          <w:color w:val="282828"/>
          <w:sz w:val="24"/>
        </w:rPr>
        <w:t>Y créeme que esto lo he visto muchas veces. Personas que entrenan fuerte pero después están sentadas el resto del día, y no entienden por qué siguen sintiéndose rígidas y cansadas. El tema no está solo en el ejercicio sino en cómo distribuyes el movimiento durante toda la jornada. A veces basta con levantarte cada hora, estirarte un minuto, caminar hasta la ventana. Parece ridículo, pero tu cuerpo responde a esos estímulos pequeños mucho más de lo que imaginas.</w:t>
      </w:r>
    </w:p>
    <w:p>
      <w:pPr>
        <w:spacing w:after="200" w:line="360" w:lineRule="auto"/>
        <w:jc w:val="both"/>
      </w:pPr>
      <w:r>
        <w:rPr>
          <w:rFonts w:ascii="Calibri" w:hAnsi="Calibri"/>
          <w:color w:val="282828"/>
          <w:sz w:val="24"/>
        </w:rPr>
        <w:t>Ahora, los estimulantes. Café, té, bebidas energéticas, azúcar. No voy a demonizar nada de eso. El café me parece maravilloso, te lo digo directo. El tema es cuándo lo tomas y cuánto. Un café a las tres de la tarde puede estar afectando tu sueño a las once de la noche sin que lo relaciones. Tu cuerpo tarda horas en procesar la cafeína. Entonces tú dices que duermes mal, pero no has conectado eso con el café de media tarde.</w:t>
      </w:r>
    </w:p>
    <w:p>
      <w:pPr>
        <w:spacing w:after="200" w:line="360" w:lineRule="auto"/>
        <w:jc w:val="both"/>
      </w:pPr>
      <w:r>
        <w:rPr>
          <w:rFonts w:ascii="Calibri" w:hAnsi="Calibri"/>
          <w:color w:val="282828"/>
          <w:sz w:val="24"/>
        </w:rPr>
        <w:t>Lo mismo pasa con las pantallas. Y esto ya lo sabes, todo el mundo lo sabe. Pero saberlo y registrarlo son cosas diferentes. ¿Cuánto tiempo pasas frente a una pantalla después de las ocho de la noche? ¿Qué haces en ese tiempo? ¿Estás viendo algo que te relaja o estás revisando redes, noticias, mensajes que te activan? Las pantallas no son malas por ser pantallas. Son complicadas cuando las usas en momentos donde tu cuerpo debería estar bajando revoluciones.</w:t>
      </w:r>
    </w:p>
    <w:p>
      <w:pPr>
        <w:spacing w:after="200" w:line="360" w:lineRule="auto"/>
        <w:jc w:val="both"/>
      </w:pPr>
      <w:r>
        <w:rPr>
          <w:rFonts w:ascii="Calibri" w:hAnsi="Calibri"/>
          <w:color w:val="282828"/>
          <w:sz w:val="24"/>
        </w:rPr>
        <w:t>Y hay algo más que quiero retomar de ayer. Las transiciones. Esos momentos entre una actividad y otra donde podrías darle a tu cuerpo una señal de cambio. La mayoría de las personas no tienen transiciones. Terminan una cosa y empiezan la siguiente inmediatamente. Del trabajo saltan a la cena, de ahí a las pantallas y después directo a la cama. Todo encadenado, sin ni un respiro entre medio. Tu cuerpo necesita esas micro-señales para saber que el nivel de exigencia cambió.</w:t>
      </w:r>
    </w:p>
    <w:p>
      <w:pPr>
        <w:spacing w:after="200" w:line="360" w:lineRule="auto"/>
        <w:jc w:val="both"/>
      </w:pPr>
      <w:r>
        <w:rPr>
          <w:rFonts w:ascii="Calibri" w:hAnsi="Calibri"/>
          <w:color w:val="282828"/>
          <w:sz w:val="24"/>
        </w:rPr>
        <w:t>Ahora, todo esto que te acabo de describir no funciona igual para todo el mundo. Esa es la parte que más me importa que entiendas hoy. Hay personas que toleran bien el café por la tarde y otras que no. Hay personas que necesitan ocho horas de sueño y otras que con siete funcionan perfecto. Hay quienes se regulan mejor con ejercicio intenso y otros que se recuperan más con caminatas suaves. Tu trabajo durante este reto no es seguir una fórmula universal. Es descubrir tu propia fórmula.</w:t>
      </w:r>
    </w:p>
    <w:p>
      <w:pPr>
        <w:spacing w:after="200" w:line="360" w:lineRule="auto"/>
        <w:jc w:val="both"/>
      </w:pPr>
      <w:r>
        <w:rPr>
          <w:rFonts w:ascii="Calibri" w:hAnsi="Calibri"/>
          <w:color w:val="282828"/>
          <w:sz w:val="24"/>
        </w:rPr>
        <w:t>¿Qué vas a hacer hoy? Toma tu registro de ayer y revísalo con las variables que acabamos de ver. Carga mental, horarios, descanso, alimentación, movimiento, estimulantes, pantallas y transiciones. No tienes que analizarlas todas. Elige dos o tres que creas que te están afectando más. Y durante el día de hoy, presta atención especial a esas dos o tres. Anótalas en tu registro junto con lo que ya venías observando.</w:t>
      </w:r>
    </w:p>
    <w:p>
      <w:pPr>
        <w:spacing w:after="200" w:line="360" w:lineRule="auto"/>
        <w:jc w:val="both"/>
      </w:pPr>
      <w:r>
        <w:rPr>
          <w:rFonts w:ascii="Calibri" w:hAnsi="Calibri"/>
          <w:color w:val="282828"/>
          <w:sz w:val="24"/>
        </w:rPr>
        <w:t>Mañana vamos a pasar del mirar al hacer. Te voy a enseñar una práctica breve de recuperación que puedes usar en cualquier momento del día. Algo concreto, algo que se hace en minutos y que no necesita ningún equipamiento ni espacio especial. Pero primero necesito que llegues con tu mapa un poco más completo. Que sepas no solo cómo te sientes en tres momentos del día, sino qué variables están empujando esa sensación. Así que hoy, tu tarea es esa. Leer tu día con los ojos de las variables que ya conoces. Elige dos o tres, obsérvalas con atención, y anota lo que descubras.</w:t>
      </w:r>
    </w:p>
    <w:p>
      <w:pPr>
        <w:spacing w:after="200" w:line="360" w:lineRule="auto"/>
        <w:jc w:val="both"/>
      </w:pPr>
      <w:r>
        <w:rPr>
          <w:rFonts w:ascii="Calibri" w:hAnsi="Calibri"/>
          <w:color w:val="282828"/>
          <w:sz w:val="24"/>
        </w:rPr>
        <w:t>Nos vemos mañana.</w:t>
      </w:r>
    </w:p>
    <w:p/>
    <w:p>
      <w:pPr>
        <w:jc w:val="center"/>
      </w:pPr>
      <w:r>
        <w:rPr>
          <w:color w:val="C8C8C8"/>
          <w:sz w:val="16"/>
        </w:rPr>
        <w:t>————————————————————————————————————————————————————————————</w:t>
      </w:r>
    </w:p>
    <w:p/>
    <w:p>
      <w:pPr>
        <w:pStyle w:val="Heading2"/>
      </w:pPr>
      <w:r>
        <w:rPr>
          <w:color w:val="2C3E50"/>
          <w:sz w:val="28"/>
        </w:rPr>
        <w:t>Notas de grabacion</w:t>
      </w:r>
    </w:p>
    <w:p>
      <w:r>
        <w:rPr>
          <w:color w:val="505050"/>
          <w:sz w:val="20"/>
        </w:rPr>
        <w:t>• Tono: conversacional, calido, como hablando con un amigo. No de conferencia.</w:t>
      </w:r>
    </w:p>
    <w:p>
      <w:r>
        <w:rPr>
          <w:color w:val="505050"/>
          <w:sz w:val="20"/>
        </w:rPr>
        <w:t>• Energia: media-alta. Reflexivo pero con ritmo.</w:t>
      </w:r>
    </w:p>
    <w:p>
      <w:r>
        <w:rPr>
          <w:color w:val="505050"/>
          <w:sz w:val="20"/>
        </w:rPr>
        <w:t>• Pausas naturales despues de preguntas retoricas.</w:t>
      </w:r>
    </w:p>
    <w:p>
      <w:r>
        <w:rPr>
          <w:color w:val="505050"/>
          <w:sz w:val="20"/>
        </w:rPr>
        <w:t>• Las listas (energia, tension, recuperacion)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