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Hidratación, ritmo y hábitos que se sostienen</w:t>
      </w:r>
    </w:p>
    <w:p>
      <w:pPr>
        <w:jc w:val="center"/>
      </w:pPr>
      <w:r>
        <w:rPr>
          <w:i/>
          <w:color w:val="787878"/>
          <w:sz w:val="24"/>
        </w:rPr>
        <w:t>Programa de Regulación, Descanso y Energía  |  Módulo 5 · Lección 3</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3255</w:t>
      </w:r>
      <w:r>
        <w:rPr>
          <w:b/>
          <w:color w:val="646464"/>
          <w:sz w:val="20"/>
        </w:rPr>
        <w:t xml:space="preserve">   Fecha: </w:t>
      </w:r>
      <w:r>
        <w:rPr>
          <w:color w:val="646464"/>
          <w:sz w:val="20"/>
        </w:rPr>
        <w:t>15-09-2026</w:t>
      </w:r>
    </w:p>
    <w:p>
      <w:pPr>
        <w:jc w:val="center"/>
      </w:pPr>
      <w:r>
        <w:rPr>
          <w:color w:val="C8C8C8"/>
          <w:sz w:val="16"/>
        </w:rPr>
        <w:t>————————————————————————————————————————————————————————————</w:t>
      </w:r>
    </w:p>
    <w:p/>
    <w:p>
      <w:pPr>
        <w:spacing w:after="200" w:line="360" w:lineRule="auto"/>
        <w:jc w:val="both"/>
      </w:pPr>
      <w:r>
        <w:rPr>
          <w:rFonts w:ascii="Calibri" w:hAnsi="Calibri"/>
          <w:color w:val="282828"/>
          <w:sz w:val="24"/>
        </w:rPr>
        <w:t>Bienvenido de nuevo. Ya llevamos dos lecciones en este módulo y quiero que notes algo. Desde la primera clase no te he dado una dieta. Nadie te ha pesado la comida, nadie te ha prohibido el pan, nadie te ha dicho que tal alimento es malo y que tal otro es bueno. Lo que hemos hecho es algo distinto: observar. Observar cómo comes, observar las señales que tu cuerpo manda, observar qué pasa cuando le prestas atención a lo que antes hacías en piloto automático. Y eso, aunque parezca poco, ya es mucho.</w:t>
      </w:r>
    </w:p>
    <w:p>
      <w:pPr>
        <w:spacing w:after="200" w:line="360" w:lineRule="auto"/>
        <w:jc w:val="both"/>
      </w:pPr>
      <w:r>
        <w:rPr>
          <w:rFonts w:ascii="Calibri" w:hAnsi="Calibri"/>
          <w:color w:val="282828"/>
          <w:sz w:val="24"/>
        </w:rPr>
        <w:t>Hoy vamos a hablar de dos temas que están más conectados de lo que parece. Uno es la hidratación. Otro es cómo construir hábitos alimentarios que duren, que no dependan de la motivación del lunes ni del miedo al fracaso. Y en el camino, vamos a seguir afinando esa práctica de registro que empezaste en las lecciones anteriores, porque registrar no es un ejercicio académico. Es la herramienta que te permite ver lo que normalmente se esconde debajo del ruido del día.</w:t>
      </w:r>
    </w:p>
    <w:p>
      <w:pPr>
        <w:spacing w:after="200" w:line="360" w:lineRule="auto"/>
        <w:jc w:val="both"/>
      </w:pPr>
      <w:r>
        <w:rPr>
          <w:rFonts w:ascii="Calibri" w:hAnsi="Calibri"/>
          <w:color w:val="282828"/>
          <w:sz w:val="24"/>
        </w:rPr>
        <w:t>Empecemos por el agua. Y te lo digo directo: este tema se ha llenado de reglas rígidas que asustan más de lo que ayudan. "Toma ocho vasos al día o te vas a deshidratar." Esa cifra la repite todo el mundo, pero pocos saben de dónde salió. La cantidad de agua que necesitas depende de muchas cosas: tu peso, tu nivel de actividad, el clima donde vives, cuánta fruta y verdura comes, si tomas café, si sudas mucho o poco. Darte un número exacto sería irresponsable porque cada cuerpo funciona distinto.</w:t>
      </w:r>
    </w:p>
    <w:p>
      <w:pPr>
        <w:spacing w:after="200" w:line="360" w:lineRule="auto"/>
        <w:jc w:val="both"/>
      </w:pPr>
      <w:r>
        <w:rPr>
          <w:rFonts w:ascii="Calibri" w:hAnsi="Calibri"/>
          <w:color w:val="282828"/>
          <w:sz w:val="24"/>
        </w:rPr>
        <w:t>Lo que sí puedo hacer es enseñarte a leer las señales. Fíjate: tu cuerpo tiene un sistema de aviso bastante confiable para decirte que necesita agua. Se llama sed. Parece obvio, ¿no? Pero la cantidad de gente que ignora esa señal es impresionante. Están ocupados, están en una reunión, están viendo el teléfono, y la sed pasa de largo. Después llegan las cuatro de la tarde con dolor de cabeza, sin energía, de mal humor, y lo primero que hacen es buscar un café o algo dulce. Cuando a veces lo único que necesitaban era un vaso de agua.</w:t>
      </w:r>
    </w:p>
    <w:p>
      <w:pPr>
        <w:spacing w:after="200" w:line="360" w:lineRule="auto"/>
        <w:jc w:val="both"/>
      </w:pPr>
      <w:r>
        <w:rPr>
          <w:rFonts w:ascii="Calibri" w:hAnsi="Calibri"/>
          <w:color w:val="282828"/>
          <w:sz w:val="24"/>
        </w:rPr>
        <w:t>¿Sabes qué pasa cuando estás ligeramente deshidratado? No hablo de deshidratación severa, eso es otra cosa. Hablo de ese estado sutil donde te falta medio litro, un litro de agua respecto a lo que tu cuerpo necesita ese día. Lo que pasa es que tu concentración baja. Tu energía baja. Tu digestión se hace más lenta. Puedes sentir la boca un poco seca, los labios un poco tirantes. A veces aparece un dolor de cabeza suave que no sabes de dónde viene. Y la parte más engañosa: a veces esa deshidratación leve se disfraza de hambre. Tu cuerpo te pide algo y tú interpretas que es comida, cuando en realidad es líquido.</w:t>
      </w:r>
    </w:p>
    <w:p>
      <w:pPr>
        <w:spacing w:after="200" w:line="360" w:lineRule="auto"/>
        <w:jc w:val="both"/>
      </w:pPr>
      <w:r>
        <w:rPr>
          <w:rFonts w:ascii="Calibri" w:hAnsi="Calibri"/>
          <w:color w:val="282828"/>
          <w:sz w:val="24"/>
        </w:rPr>
        <w:t>No te estoy diciendo que cada vez que sientas hambre tomes agua en lugar de comer. Eso sería un truco de dieta y aquí no estamos para eso. Te estoy diciendo que vale la pena verificar. Antes de comer, pregúntate: ¿cuándo fue la última vez que tomé agua? Si llevas tres horas sin beber nada, empieza por ahí. Toma un vaso, espera diez minutos, y después decide si realmente tienes hambre o si lo que tu cuerpo quería era hidratarse.</w:t>
      </w:r>
    </w:p>
    <w:p>
      <w:pPr>
        <w:spacing w:after="200" w:line="360" w:lineRule="auto"/>
        <w:jc w:val="both"/>
      </w:pPr>
      <w:r>
        <w:rPr>
          <w:rFonts w:ascii="Calibri" w:hAnsi="Calibri"/>
          <w:color w:val="282828"/>
          <w:sz w:val="24"/>
        </w:rPr>
        <w:t>Ahora, hablemos de cuándo tomar agua. Mira, hay gente que se toma un litro de golpe por la mañana porque leyó que es bueno. Otros se llenan de agua durante las comidas. Otros casi no toman agua en todo el día y después se beben medio litro antes de dormir. Ninguno de esos patrones es ideal, pero tampoco estoy aquí para juzgarte.</w:t>
      </w:r>
    </w:p>
    <w:p>
      <w:pPr>
        <w:spacing w:after="200" w:line="360" w:lineRule="auto"/>
        <w:jc w:val="both"/>
      </w:pPr>
      <w:r>
        <w:rPr>
          <w:rFonts w:ascii="Calibri" w:hAnsi="Calibri"/>
          <w:color w:val="282828"/>
          <w:sz w:val="24"/>
        </w:rPr>
        <w:t>Lo que sí funciona para la mayoría de las personas es distribuir el agua a lo largo del día. Un vaso al despertar. Sorbos durante la mañana. Un poco antes de cada comida, no durante. Un poco más durante la tarde. Y reducir la cantidad en las últimas dos horas antes de dormir para que no te despiertes a media noche a ir al baño. ¿Ves? Es sentido común, pero a veces necesitamos que alguien nos lo diga para que se convierta en práctica.</w:t>
      </w:r>
    </w:p>
    <w:p>
      <w:pPr>
        <w:spacing w:after="200" w:line="360" w:lineRule="auto"/>
        <w:jc w:val="both"/>
      </w:pPr>
      <w:r>
        <w:rPr>
          <w:rFonts w:ascii="Calibri" w:hAnsi="Calibri"/>
          <w:color w:val="282828"/>
          <w:sz w:val="24"/>
        </w:rPr>
        <w:t>Te cuento algo que descubrí con el registro personal. Cuando empecé a anotar cuánta agua tomaba en un día, me di cuenta de que mis peores tardes, esas donde sentía que no podía con nada, coincidían con mañanas donde apenas había tomado un café y nada más. Mi cuerpo llevaba seis horas funcionando con el agua del café, que encima es diurético. Cuando corregí eso, cuando puse una botella en mi escritorio y empecé a tomar sorbos sin pensarlo mucho, la diferencia fue notable. Más claridad, mejor digestión, menos antojos raros a media tarde.</w:t>
      </w:r>
    </w:p>
    <w:p>
      <w:pPr>
        <w:spacing w:after="200" w:line="360" w:lineRule="auto"/>
        <w:jc w:val="both"/>
      </w:pPr>
      <w:r>
        <w:rPr>
          <w:rFonts w:ascii="Calibri" w:hAnsi="Calibri"/>
          <w:color w:val="282828"/>
          <w:sz w:val="24"/>
        </w:rPr>
        <w:t>Y fíjate que no hice nada heroico. Puse una botella donde pudiera verla. Eso es todo. Diseño del entorno, igual que hablamos en el módulo cuatro cuando ajustamos la última hora del día. Aquí aplica la misma lógica: si el agua está visible y accesible, tomas más. Si está guardada en la cocina y tú trabajas en otra habitación, tomas menos. Así de simple.</w:t>
      </w:r>
    </w:p>
    <w:p>
      <w:pPr>
        <w:spacing w:after="200" w:line="360" w:lineRule="auto"/>
        <w:jc w:val="both"/>
      </w:pPr>
      <w:r>
        <w:rPr>
          <w:rFonts w:ascii="Calibri" w:hAnsi="Calibri"/>
          <w:color w:val="282828"/>
          <w:sz w:val="24"/>
        </w:rPr>
        <w:t>Una cosa más sobre el agua. No todo tiene que ser agua pura. Las infusiones cuentan. El caldo cuenta. La fruta con alto contenido de agua cuenta. Créeme, no tienes que cargar una botella de dos litros como si fueras a cruzar el desierto. Lo que importa es que el líquido esté presente en tu día de forma regular, no que cumplas una cuota específica. La cuota la define tu cuerpo, y ya aprendiste a escucharlo.</w:t>
      </w:r>
    </w:p>
    <w:p>
      <w:pPr>
        <w:spacing w:after="200" w:line="360" w:lineRule="auto"/>
        <w:jc w:val="both"/>
      </w:pPr>
      <w:r>
        <w:rPr>
          <w:rFonts w:ascii="Calibri" w:hAnsi="Calibri"/>
          <w:color w:val="282828"/>
          <w:sz w:val="24"/>
        </w:rPr>
        <w:t>Te comparto un truco que uso con varios de mis clientes. Llena una botella de un litro por la mañana y ponla en tu espacio de trabajo. Tu único objetivo es que al mediodía esté vacía. Después la vuelves a llenar y el objetivo es que al final de la tarde se haya vaciado otra vez. Eso te da unos dos litros sin contar lo que tomas en las comidas, que es un rango razonable para la mayoría de las personas. Algunos necesitarán más, otros menos. Pero como punto de partida es práctico porque convierte la hidratación en algo visual. Ves la botella, ves cuánto falta, tomas un trago. Sin apps, sin alarmas, sin complicaciones.</w:t>
      </w:r>
    </w:p>
    <w:p>
      <w:pPr>
        <w:spacing w:after="200" w:line="360" w:lineRule="auto"/>
        <w:jc w:val="both"/>
      </w:pPr>
      <w:r>
        <w:rPr>
          <w:rFonts w:ascii="Calibri" w:hAnsi="Calibri"/>
          <w:color w:val="282828"/>
          <w:sz w:val="24"/>
        </w:rPr>
        <w:t>Y hay un detalle que vale la pena mencionar: el color de tu orina es un indicador bastante directo de cómo vas de hidratación. Amarillo claro, casi transparente, estás bien. Amarillo oscuro, necesitas más líquido. Suena básico, pero es información que tu cuerpo te da gratis varias veces al día y que la mayoría de la gente ignora completamente.</w:t>
      </w:r>
    </w:p>
    <w:p>
      <w:pPr>
        <w:spacing w:after="200" w:line="360" w:lineRule="auto"/>
        <w:jc w:val="both"/>
      </w:pPr>
      <w:r>
        <w:rPr>
          <w:rFonts w:ascii="Calibri" w:hAnsi="Calibri"/>
          <w:color w:val="282828"/>
          <w:sz w:val="24"/>
        </w:rPr>
        <w:t>Bueno, pasemos al segundo tema grande de esta lección: los hábitos sostenibles. Y te advierto que esta parte puede incomodarte un poco, porque voy a cuestionar algo que probablemente has intentado muchas veces.</w:t>
      </w:r>
    </w:p>
    <w:p>
      <w:pPr>
        <w:spacing w:after="200" w:line="360" w:lineRule="auto"/>
        <w:jc w:val="both"/>
      </w:pPr>
      <w:r>
        <w:rPr>
          <w:rFonts w:ascii="Calibri" w:hAnsi="Calibri"/>
          <w:color w:val="282828"/>
          <w:sz w:val="24"/>
        </w:rPr>
        <w:t>¿Cuántas veces has arrancado un lunes con toda la motivación del mundo? Planificaste tus comidas, compraste todo lo saludable, preparaste tus tuppers, y durante dos o tres días todo fue perfecto. Después llegó el miércoles y un compromiso inesperado arruinó tu plan. Comiste fuera, comiste algo que no estaba en el menú. Y entonces pasó lo de siempre: te sentiste culpable, decidiste que habías fallado, y abandonaste todo. "Empiezo el próximo lunes." Esa frase debería tener su propia categoría en el diccionario de excusas humanas.</w:t>
      </w:r>
    </w:p>
    <w:p>
      <w:pPr>
        <w:spacing w:after="200" w:line="360" w:lineRule="auto"/>
        <w:jc w:val="both"/>
      </w:pPr>
      <w:r>
        <w:rPr>
          <w:rFonts w:ascii="Calibri" w:hAnsi="Calibri"/>
          <w:color w:val="282828"/>
          <w:sz w:val="24"/>
        </w:rPr>
        <w:t>Imagínate a alguien que quiere aprender a tocar guitarra. Practica lunes, martes y miércoles. El jueves no puede porque tiene una cena familiar. ¿Qué haría una persona razonable? Retomar el viernes donde lo dejó. ¿Qué haría alguien con mentalidad de dieta? Decir "ya rompí la racha, la guitarra no es para mí, empiezo el mes que viene desde cero." Absurdo cuando lo ves desde afuera. Pero con la alimentación lo hacemos todo el tiempo.</w:t>
      </w:r>
    </w:p>
    <w:p>
      <w:pPr>
        <w:spacing w:after="200" w:line="360" w:lineRule="auto"/>
        <w:jc w:val="both"/>
      </w:pPr>
      <w:r>
        <w:rPr>
          <w:rFonts w:ascii="Calibri" w:hAnsi="Calibri"/>
          <w:color w:val="282828"/>
          <w:sz w:val="24"/>
        </w:rPr>
        <w:t>El problema de fondo es que confundimos consistencia con perfección. Consistencia significa que la mayoría de los días, la mayoría de las veces, tomas decisiones que van en la dirección que elegiste. Perfección significa que cada día, cada comida, cada bocado tiene que ser exactamente como lo planeaste. La primera es sostenible. La segunda es una trampa.</w:t>
      </w:r>
    </w:p>
    <w:p>
      <w:pPr>
        <w:spacing w:after="200" w:line="360" w:lineRule="auto"/>
        <w:jc w:val="both"/>
      </w:pPr>
      <w:r>
        <w:rPr>
          <w:rFonts w:ascii="Calibri" w:hAnsi="Calibri"/>
          <w:color w:val="282828"/>
          <w:sz w:val="24"/>
        </w:rPr>
        <w:t>Te voy a dar un concepto que a mis clientes les cambió la forma de pensar sobre esto. Yo lo llamo "el mínimo viable del día." Es la versión más reducida de tus hábitos alimentarios que puedes mantener incluso en tu peor día. Cuando estás cansado, estresado, sin tiempo, sin ganas. ¿Cuál es ese mínimo?</w:t>
      </w:r>
    </w:p>
    <w:p>
      <w:pPr>
        <w:spacing w:after="200" w:line="360" w:lineRule="auto"/>
        <w:jc w:val="both"/>
      </w:pPr>
      <w:r>
        <w:rPr>
          <w:rFonts w:ascii="Calibri" w:hAnsi="Calibri"/>
          <w:color w:val="282828"/>
          <w:sz w:val="24"/>
        </w:rPr>
        <w:t>Puede ser algo tan simple como: desayuné algo, tomé agua durante el día, cené algo ligero. Eso es todo. Esos tres puntos. En un buen día, tu alimentación será mucho más completa que eso. Tendrás tus tres comidas equilibradas, tus snacks, tu agua, tus momentos de comer sin prisa. Pero en un día difícil, si cumples con el mínimo viable, no has fracasado. Has mantenido la estructura básica. Y mantener la estructura básica es lo que permite que al día siguiente puedas volver a tu versión completa sin drama, sin culpa, sin necesidad de empezar de cero.</w:t>
      </w:r>
    </w:p>
    <w:p>
      <w:pPr>
        <w:spacing w:after="200" w:line="360" w:lineRule="auto"/>
        <w:jc w:val="both"/>
      </w:pPr>
      <w:r>
        <w:rPr>
          <w:rFonts w:ascii="Calibri" w:hAnsi="Calibri"/>
          <w:color w:val="282828"/>
          <w:sz w:val="24"/>
        </w:rPr>
        <w:t>¿Sabes cuál es la diferencia entre alguien que logra cambiar sus hábitos alimentarios y alguien que vive saltando de dieta en dieta? No es conocimiento. Ambos saben qué deberían comer. La diferencia está en cómo manejan los días malos. Quien cambia de verdad tiene un plan para los días malos. Quien sigue en el ciclo no tiene plan: tiene todo o nada.</w:t>
      </w:r>
    </w:p>
    <w:p>
      <w:pPr>
        <w:spacing w:after="200" w:line="360" w:lineRule="auto"/>
        <w:jc w:val="both"/>
      </w:pPr>
      <w:r>
        <w:rPr>
          <w:rFonts w:ascii="Calibri" w:hAnsi="Calibri"/>
          <w:color w:val="282828"/>
          <w:sz w:val="24"/>
        </w:rPr>
        <w:t>Ahora quiero que pienses en tu mínimo viable. Hazlo ahora. Tres cosas que puedes hacer incluso en tu peor día relacionadas con tu alimentación. No tienen que ser perfectas. Tienen que ser posibles. Escríbelas si puedes, o guárdalas mentalmente. Esas tres cosas son tu red de seguridad.</w:t>
      </w:r>
    </w:p>
    <w:p>
      <w:pPr>
        <w:spacing w:after="200" w:line="360" w:lineRule="auto"/>
        <w:jc w:val="both"/>
      </w:pPr>
      <w:r>
        <w:rPr>
          <w:rFonts w:ascii="Calibri" w:hAnsi="Calibri"/>
          <w:color w:val="282828"/>
          <w:sz w:val="24"/>
        </w:rPr>
        <w:t>Vamos con otro aspecto clave de los hábitos sostenibles: la preparación del entorno. Ya lo mencioné con el ejemplo del agua, pero aplica a todo. Déjame ponerte varios ejemplos prácticos.</w:t>
      </w:r>
    </w:p>
    <w:p>
      <w:pPr>
        <w:spacing w:after="200" w:line="360" w:lineRule="auto"/>
        <w:jc w:val="both"/>
      </w:pPr>
      <w:r>
        <w:rPr>
          <w:rFonts w:ascii="Calibri" w:hAnsi="Calibri"/>
          <w:color w:val="282828"/>
          <w:sz w:val="24"/>
        </w:rPr>
        <w:t>Si quieres comer más fruta, tenla lavada y cortada en un recipiente visible en la nevera. La probabilidad de que la comas se multiplica cuando está lista. Si quieres reducir los ultraprocesados, deja de comprarlos. No me refiero a prohibírtelos para siempre. Me refiero a que si el paquete de galletas está en la alacena, te lo vas a comer. Eso no es debilidad. Es que tu cerebro está diseñado para buscar lo fácil y lo rápido. Trabaja con tu cerebro, no contra él.</w:t>
      </w:r>
    </w:p>
    <w:p>
      <w:pPr>
        <w:spacing w:after="200" w:line="360" w:lineRule="auto"/>
        <w:jc w:val="both"/>
      </w:pPr>
      <w:r>
        <w:rPr>
          <w:rFonts w:ascii="Calibri" w:hAnsi="Calibri"/>
          <w:color w:val="282828"/>
          <w:sz w:val="24"/>
        </w:rPr>
        <w:t>Si quieres cenar más temprano, empieza a preparar la cena media hora antes de lo habitual. Ponle una alarma si hace falta. El hábito de cenar tarde rara vez es una decisión consciente. Generalmente pasa porque te distraes, se te pasa la hora, y cuando te das cuenta ya son las diez de la noche y comes lo primero que encuentras. Adelantar la preparación rompe ese patrón.</w:t>
      </w:r>
    </w:p>
    <w:p>
      <w:pPr>
        <w:spacing w:after="200" w:line="360" w:lineRule="auto"/>
        <w:jc w:val="both"/>
      </w:pPr>
      <w:r>
        <w:rPr>
          <w:rFonts w:ascii="Calibri" w:hAnsi="Calibri"/>
          <w:color w:val="282828"/>
          <w:sz w:val="24"/>
        </w:rPr>
        <w:t>Y aquí conectamos con algo que trabajamos en módulos anteriores. ¿Recuerdas el diseño de la última hora del día? Aquella preparación del entorno nocturno que vimos en el módulo cuatro. Bueno, la cena es parte de esa transición. Cuando cenas temprano, con calma, sin pantallas, estás creando una señal para tu cuerpo: el día activo está terminando. Esa señal se suma a las otras que ya practicaste: bajar la luz, reducir el ruido, preparar el espacio para dormir. Todo está conectado.</w:t>
      </w:r>
    </w:p>
    <w:p>
      <w:pPr>
        <w:spacing w:after="200" w:line="360" w:lineRule="auto"/>
        <w:jc w:val="both"/>
      </w:pPr>
      <w:r>
        <w:rPr>
          <w:rFonts w:ascii="Calibri" w:hAnsi="Calibri"/>
          <w:color w:val="282828"/>
          <w:sz w:val="24"/>
        </w:rPr>
        <w:t>Hablemos ahora de un obstáculo que casi nadie menciona cuando habla de hábitos alimentarios: el entorno social. Porque tú puedes diseñar tu cocina, planificar tus comidas, tener tu agua visible. Pero después llegas a una reunión familiar y tu tía te sirve tres platos sin preguntarte. Vas a un evento del trabajo y la única opción es pizza. Sales con amigos y todos piden postre menos tú, y te miran raro.</w:t>
      </w:r>
    </w:p>
    <w:p>
      <w:pPr>
        <w:spacing w:after="200" w:line="360" w:lineRule="auto"/>
        <w:jc w:val="both"/>
      </w:pPr>
      <w:r>
        <w:rPr>
          <w:rFonts w:ascii="Calibri" w:hAnsi="Calibri"/>
          <w:color w:val="282828"/>
          <w:sz w:val="24"/>
        </w:rPr>
        <w:t>Mira, no te voy a decir que ignores esas situaciones porque son reales. Tampoco te voy a decir que te aisles socialmente para proteger tus hábitos. Eso sería absurdo. Lo que te propongo es que tengas una estrategia flexible. Y la estrategia más simple que conozco es esta: come lo que haya, ajusta la cantidad, y vuelve a tu patrón en la siguiente comida.</w:t>
      </w:r>
    </w:p>
    <w:p>
      <w:pPr>
        <w:spacing w:after="200" w:line="360" w:lineRule="auto"/>
        <w:jc w:val="both"/>
      </w:pPr>
      <w:r>
        <w:rPr>
          <w:rFonts w:ascii="Calibri" w:hAnsi="Calibri"/>
          <w:color w:val="282828"/>
          <w:sz w:val="24"/>
        </w:rPr>
        <w:t>Si estás en una reunión y hay pizza, come pizza. Dos rebanadas, tres, las que quieras. Pero observa: ¿cuánta hambre tenías antes de empezar? ¿En qué punto sentiste que era suficiente? ¿Cómo te sentiste treinta minutos después? Aplicar la observación que aprendiste en las lecciones anteriores en tiempo real, en un contexto social, es donde esta práctica se vuelve poderosa.</w:t>
      </w:r>
    </w:p>
    <w:p>
      <w:pPr>
        <w:spacing w:after="200" w:line="360" w:lineRule="auto"/>
        <w:jc w:val="both"/>
      </w:pPr>
      <w:r>
        <w:rPr>
          <w:rFonts w:ascii="Calibri" w:hAnsi="Calibri"/>
          <w:color w:val="282828"/>
          <w:sz w:val="24"/>
        </w:rPr>
        <w:t>La comida social no es un enemigo. La comida social es parte de la vida. Tratar cada salida como una amenaza a tus hábitos es la receta perfecta para abandonar. Mejor integra esas situaciones en tu sistema. Dentro de tu semana va a haber comidas que controlas más y comidas que controlas menos. Ambas son parte del patrón. Lo que importa es el patrón general, no cada comida individual.</w:t>
      </w:r>
    </w:p>
    <w:p>
      <w:pPr>
        <w:spacing w:after="200" w:line="360" w:lineRule="auto"/>
        <w:jc w:val="both"/>
      </w:pPr>
      <w:r>
        <w:rPr>
          <w:rFonts w:ascii="Calibri" w:hAnsi="Calibri"/>
          <w:color w:val="282828"/>
          <w:sz w:val="24"/>
        </w:rPr>
        <w:t>Pasemos ahora a algo práctico que va a unir todo lo que hemos visto en estas tres lecciones. El registro de sensaciones ampliado.</w:t>
      </w:r>
    </w:p>
    <w:p>
      <w:pPr>
        <w:spacing w:after="200" w:line="360" w:lineRule="auto"/>
        <w:jc w:val="both"/>
      </w:pPr>
      <w:r>
        <w:rPr>
          <w:rFonts w:ascii="Calibri" w:hAnsi="Calibri"/>
          <w:color w:val="282828"/>
          <w:sz w:val="24"/>
        </w:rPr>
        <w:t>En la primera lección empezaste con tres datos por comida: hora, contexto y sensación treinta minutos después. En la segunda añadiste dos más: nivel de hambre antes de comer en la escala del uno al siete, y composición general del plato. Hoy vamos a agregar dos variables finales que completan el panorama.</w:t>
      </w:r>
    </w:p>
    <w:p>
      <w:pPr>
        <w:spacing w:after="200" w:line="360" w:lineRule="auto"/>
        <w:jc w:val="both"/>
      </w:pPr>
      <w:r>
        <w:rPr>
          <w:rFonts w:ascii="Calibri" w:hAnsi="Calibri"/>
          <w:color w:val="282828"/>
          <w:sz w:val="24"/>
        </w:rPr>
        <w:t>La primera es hidratación. Simplemente anotas cuánta agua u otros líquidos tomaste entre comida y comida. No necesitas medir en mililitros. Puede ser algo como: "un vaso al despertar, dos durante la mañana, uno antes de almorzar." Con eso ya tienes una foto de tu patrón de hidratación. Y cuando la veas junto al resto de datos durante una semana, vas a empezar a notar correlaciones que antes eran invisibles.</w:t>
      </w:r>
    </w:p>
    <w:p>
      <w:pPr>
        <w:spacing w:after="200" w:line="360" w:lineRule="auto"/>
        <w:jc w:val="both"/>
      </w:pPr>
      <w:r>
        <w:rPr>
          <w:rFonts w:ascii="Calibri" w:hAnsi="Calibri"/>
          <w:color w:val="282828"/>
          <w:sz w:val="24"/>
        </w:rPr>
        <w:t>Por ejemplo, puede que descubras que los días que tomas menos agua también son los días donde más antojos tienes a media tarde. O que los días con mejor hidratación coinciden con noches de mejor sueño. Estas conexiones las descubres tú con tu propio registro. Nadie te las puede dar desde afuera porque son tuyas.</w:t>
      </w:r>
    </w:p>
    <w:p>
      <w:pPr>
        <w:spacing w:after="200" w:line="360" w:lineRule="auto"/>
        <w:jc w:val="both"/>
      </w:pPr>
      <w:r>
        <w:rPr>
          <w:rFonts w:ascii="Calibri" w:hAnsi="Calibri"/>
          <w:color w:val="282828"/>
          <w:sz w:val="24"/>
        </w:rPr>
        <w:t>La segunda variable nueva es lo que yo llamo "contexto emocional del día." Es una línea sencilla donde describes cómo estuvo tu día en general. Puede ser: "día tranquilo de teletrabajo", "día estresante con muchas reuniones", "día libre relajado", "día complicado por un problema personal." Con el tiempo, este dato te va a revelar cómo tu estado emocional influye en tus elecciones alimentarias, tu hidratación y tu bienestar digestivo.</w:t>
      </w:r>
    </w:p>
    <w:p>
      <w:pPr>
        <w:spacing w:after="200" w:line="360" w:lineRule="auto"/>
        <w:jc w:val="both"/>
      </w:pPr>
      <w:r>
        <w:rPr>
          <w:rFonts w:ascii="Calibri" w:hAnsi="Calibri"/>
          <w:color w:val="282828"/>
          <w:sz w:val="24"/>
        </w:rPr>
        <w:t>Conectamos aquí con lo que aprendiste en el módulo tres sobre los recursos de regulación. Cuando tu registro muestra que un día estresante coincide con comer más rápido, con saltarte el agua, con cenar tarde y pesado, no estás descubriendo un defecto tuyo. Estás descubriendo un patrón. Y los patrones se pueden ajustar. Quizás ese día estresante necesitaba una pausa de respiración antes de almorzar. A lo mejor faltó un vaso de agua al salir de la reunión difícil. Y puede que la cena tarde fuera evitable si preparabas algo rápido antes de que la inercia te ganara.</w:t>
      </w:r>
    </w:p>
    <w:p>
      <w:pPr>
        <w:spacing w:after="200" w:line="360" w:lineRule="auto"/>
        <w:jc w:val="both"/>
      </w:pPr>
      <w:r>
        <w:rPr>
          <w:rFonts w:ascii="Calibri" w:hAnsi="Calibri"/>
          <w:color w:val="282828"/>
          <w:sz w:val="24"/>
        </w:rPr>
        <w:t>Entonces tu registro ahora tiene siete variables por comida principal. Repasemos: uno, hora de la comida. Dos, contexto en que comes: solo, acompañado, con pantalla, sin pantalla, de pie, sentado. Tres, sensación treinta minutos después: ligero, pesado, con energía, con sueño, hinchado, normal. Cuatro, nivel de hambre antes de comer en la escala del uno al siete. Cinco, composición general: qué tipo de alimentos predominaron. Seis, hidratación entre comidas. Siete, contexto emocional del día.</w:t>
      </w:r>
    </w:p>
    <w:p>
      <w:pPr>
        <w:spacing w:after="200" w:line="360" w:lineRule="auto"/>
        <w:jc w:val="both"/>
      </w:pPr>
      <w:r>
        <w:rPr>
          <w:rFonts w:ascii="Calibri" w:hAnsi="Calibri"/>
          <w:color w:val="282828"/>
          <w:sz w:val="24"/>
        </w:rPr>
        <w:t>Puede parecer mucho. Pero fíjate que ningún dato te toma más de diez segundos. No estás escribiendo un ensayo. Estás poniendo una palabra o dos en cada categoría. El total por comida son tal vez cuarenta segundos de escritura. Y esos cuarenta segundos generan información que vale su peso en oro cuando la miras al final de la semana.</w:t>
      </w:r>
    </w:p>
    <w:p>
      <w:pPr>
        <w:spacing w:after="200" w:line="360" w:lineRule="auto"/>
        <w:jc w:val="both"/>
      </w:pPr>
      <w:r>
        <w:rPr>
          <w:rFonts w:ascii="Calibri" w:hAnsi="Calibri"/>
          <w:color w:val="282828"/>
          <w:sz w:val="24"/>
        </w:rPr>
        <w:t>Quiero contarte algo sobre los registros que aplica tanto a la alimentación como a cualquier otro hábito que estemos construyendo en este programa. Hay una diferencia entre registrar para juzgarte y registrar para aprender. Cuando registras para juzgarte, cada anotación se convierte en evidencia de que lo hiciste bien o mal. Comiste galletas: malo. Comiste ensalada: bueno. Tomaste tres vasos de agua: aprobado. Tomaste uno solo: reprobado. Ese tipo de registro dura una semana porque nadie quiere un juez en su bolsillo.</w:t>
      </w:r>
    </w:p>
    <w:p>
      <w:pPr>
        <w:spacing w:after="200" w:line="360" w:lineRule="auto"/>
        <w:jc w:val="both"/>
      </w:pPr>
      <w:r>
        <w:rPr>
          <w:rFonts w:ascii="Calibri" w:hAnsi="Calibri"/>
          <w:color w:val="282828"/>
          <w:sz w:val="24"/>
        </w:rPr>
        <w:t>Cuando registras para aprender, cada anotación es un dato neutral. Comiste galletas: interesante, ¿qué estaba pasando en tu día cuando eso ocurrió? Comiste ensalada: nota mental, ¿cómo te sentiste después comparado con ayer? Tomaste poca agua: curioso, ¿tenías acceso fácil al agua o estuviste fuera todo el día? La misma información, interpretada de forma distinta, produce resultados completamente distintos.</w:t>
      </w:r>
    </w:p>
    <w:p>
      <w:pPr>
        <w:spacing w:after="200" w:line="360" w:lineRule="auto"/>
        <w:jc w:val="both"/>
      </w:pPr>
      <w:r>
        <w:rPr>
          <w:rFonts w:ascii="Calibri" w:hAnsi="Calibri"/>
          <w:color w:val="282828"/>
          <w:sz w:val="24"/>
        </w:rPr>
        <w:t>Este es el espíritu con el que quiero que llenes tu bitácora. Curiosidad, no juicio. Observación, no castigo.</w:t>
      </w:r>
    </w:p>
    <w:p>
      <w:pPr>
        <w:spacing w:after="200" w:line="360" w:lineRule="auto"/>
        <w:jc w:val="both"/>
      </w:pPr>
      <w:r>
        <w:rPr>
          <w:rFonts w:ascii="Calibri" w:hAnsi="Calibri"/>
          <w:color w:val="282828"/>
          <w:sz w:val="24"/>
        </w:rPr>
        <w:t>Antes de cerrar, quiero hablar de algo que poca gente asocia con los hábitos alimentarios: el ritmo del día. Porque tu alimentación no existe en el vacío. Existe dentro de un día que tiene su propia estructura, sus propias demandas, sus propios ritmos. Cuando tu día tiene cierta regularidad, tu alimentación tiende a ordenarse sola. Cuando tu día es caótico, tu alimentación refleja ese caos.</w:t>
      </w:r>
    </w:p>
    <w:p>
      <w:pPr>
        <w:spacing w:after="200" w:line="360" w:lineRule="auto"/>
        <w:jc w:val="both"/>
      </w:pPr>
      <w:r>
        <w:rPr>
          <w:rFonts w:ascii="Calibri" w:hAnsi="Calibri"/>
          <w:color w:val="282828"/>
          <w:sz w:val="24"/>
        </w:rPr>
        <w:t>Piensa en tus mejores semanas alimentarias. Probablemente coincidieron con semanas donde tenías cierta rutina: te levantabas a una hora razonable, tenías tiempo para desayunar, almorzabas en un horario más o menos fijo, cenabas con calma. Ahora piensa en tus peores semanas. Probablemente fueron semanas donde todo se descontroló: horarios cambiados, compromisos inesperados, estrés, dormir poco, comer a cualquier hora.</w:t>
      </w:r>
    </w:p>
    <w:p>
      <w:pPr>
        <w:spacing w:after="200" w:line="360" w:lineRule="auto"/>
        <w:jc w:val="both"/>
      </w:pPr>
      <w:r>
        <w:rPr>
          <w:rFonts w:ascii="Calibri" w:hAnsi="Calibri"/>
          <w:color w:val="282828"/>
          <w:sz w:val="24"/>
        </w:rPr>
        <w:t>Entonces, trabajar en tu alimentación no es solo trabajar en qué comes y cómo comes. También es trabajar en la estructura general de tu día. Y eso ya lo empezaste en los módulos anteriores. Cuando diseñaste tu transición nocturna en el módulo cuatro, cuando identificaste tus patrones de energía en el módulo dos, cuando aprendiste recursos de regulación en el módulo tres. Todo eso contribuye a que tu día tenga un ritmo que soporte mejores decisiones alimentarias.</w:t>
      </w:r>
    </w:p>
    <w:p>
      <w:pPr>
        <w:spacing w:after="200" w:line="360" w:lineRule="auto"/>
        <w:jc w:val="both"/>
      </w:pPr>
      <w:r>
        <w:rPr>
          <w:rFonts w:ascii="Calibri" w:hAnsi="Calibri"/>
          <w:color w:val="282828"/>
          <w:sz w:val="24"/>
        </w:rPr>
        <w:t>No necesitas un día perfecto para comer bien. Necesitas un día con la suficiente estructura para que las decisiones buenas sean las más fáciles. Y eso se construye pieza por pieza, no de golpe.</w:t>
      </w:r>
    </w:p>
    <w:p>
      <w:pPr>
        <w:spacing w:after="200" w:line="360" w:lineRule="auto"/>
        <w:jc w:val="both"/>
      </w:pPr>
      <w:r>
        <w:rPr>
          <w:rFonts w:ascii="Calibri" w:hAnsi="Calibri"/>
          <w:color w:val="282828"/>
          <w:sz w:val="24"/>
        </w:rPr>
        <w:t>Para tu tarea de esta lección, quiero que hagas dos cosas. Primero, durante los próximos tres días, registra tu hidratación y el contexto emocional del día junto con los cinco datos que ya venías anotando. Usa el formato que te funcione: una nota en el teléfono, un papel, lo que sea. El medio da igual. Lo que importa es que al final de los tres días tengas un registro completo con las siete variables.</w:t>
      </w:r>
    </w:p>
    <w:p>
      <w:pPr>
        <w:spacing w:after="200" w:line="360" w:lineRule="auto"/>
        <w:jc w:val="both"/>
      </w:pPr>
      <w:r>
        <w:rPr>
          <w:rFonts w:ascii="Calibri" w:hAnsi="Calibri"/>
          <w:color w:val="282828"/>
          <w:sz w:val="24"/>
        </w:rPr>
        <w:t>Segundo, define tu mínimo viable del día. Esas tres cosas que puedes mantener incluso en tu peor día. Escríbelas y ponlas en un lugar visible. En la nevera, en tu escritorio, en la pantalla de tu teléfono. Cuando llegue un día difícil, que va a llegar, no vas a tener que pensar qué hacer. Ya lo decidiste hoy.</w:t>
      </w:r>
    </w:p>
    <w:p>
      <w:pPr>
        <w:spacing w:after="200" w:line="360" w:lineRule="auto"/>
        <w:jc w:val="both"/>
      </w:pPr>
      <w:r>
        <w:rPr>
          <w:rFonts w:ascii="Calibri" w:hAnsi="Calibri"/>
          <w:color w:val="282828"/>
          <w:sz w:val="24"/>
        </w:rPr>
        <w:t>Y con esto cerramos la tercera lección de este módulo. Ya tienes herramientas para observar cómo comes, para leer las señales de tu cuerpo, para hidratarte con inteligencia y para construir hábitos que sobrevivan a los días malos. En la siguiente lección vamos a integrar todo esto en una sola herramienta: tu Bitácora de Comidas, Energía y Sensaciones. Es donde toda la información que has ido recolectando cobra sentido como un mapa completo de tu relación con la alimentación. Te veo ahí.</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