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Tu Bitácora de Comidas, Energía y Sensaciones</w:t>
      </w:r>
    </w:p>
    <w:p>
      <w:pPr>
        <w:jc w:val="center"/>
      </w:pPr>
      <w:r>
        <w:rPr>
          <w:i/>
          <w:color w:val="787878"/>
          <w:sz w:val="24"/>
        </w:rPr>
        <w:t>Programa de Regulación, Descanso y Energía  |  Módulo 5 · Lección 4</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3203</w:t>
      </w:r>
      <w:r>
        <w:rPr>
          <w:b/>
          <w:color w:val="646464"/>
          <w:sz w:val="20"/>
        </w:rPr>
        <w:t xml:space="preserve">   Fecha: </w:t>
      </w:r>
      <w:r>
        <w:rPr>
          <w:color w:val="646464"/>
          <w:sz w:val="20"/>
        </w:rPr>
        <w:t>15-09-2026</w:t>
      </w:r>
    </w:p>
    <w:p>
      <w:pPr>
        <w:jc w:val="center"/>
      </w:pPr>
      <w:r>
        <w:rPr>
          <w:color w:val="C8C8C8"/>
          <w:sz w:val="16"/>
        </w:rPr>
        <w:t>————————————————————————————————————————————————————————————</w:t>
      </w:r>
    </w:p>
    <w:p/>
    <w:p>
      <w:pPr>
        <w:spacing w:after="200" w:line="360" w:lineRule="auto"/>
        <w:jc w:val="both"/>
      </w:pPr>
      <w:r>
        <w:rPr>
          <w:rFonts w:ascii="Calibri" w:hAnsi="Calibri"/>
          <w:color w:val="282828"/>
          <w:sz w:val="24"/>
        </w:rPr>
        <w:t>Llegamos a la cuarta lección de este módulo y voy a ser directo contigo: esta es la lección más práctica de todas. Aquí no hay teoría nueva. Aquí lo que hay es una herramienta que va a reunir todo lo que aprendiste en las tres lecciones anteriores y lo va a convertir en un sistema de observación que puedes usar todos los días. Se llama Bitácora de Comidas, Energía y Sensaciones, y es exactamente lo que suena: un registro personal donde anotas cómo comes, cómo te sientes y qué pasa con tu energía a lo largo del día.</w:t>
      </w:r>
    </w:p>
    <w:p>
      <w:pPr>
        <w:spacing w:after="200" w:line="360" w:lineRule="auto"/>
        <w:jc w:val="both"/>
      </w:pPr>
      <w:r>
        <w:rPr>
          <w:rFonts w:ascii="Calibri" w:hAnsi="Calibri"/>
          <w:color w:val="282828"/>
          <w:sz w:val="24"/>
        </w:rPr>
        <w:t>Antes de explicarte cómo funciona, déjame contarte por qué existe. Durante las tres lecciones anteriores te fui pidiendo que registraras distintas cosas. La primera lección te pidió tres datos: hora, contexto y sensación treinta minutos después. Después, en la segunda, añadiste nivel de hambre y composición general. Y la tercera sumó hidratación y contexto emocional del día. Cada lección fue agregando una capa, como si fuéramos armando un rompecabezas pieza por pieza. Bueno, la bitácora es el rompecabezas completo. Todas las piezas juntas en un solo lugar.</w:t>
      </w:r>
    </w:p>
    <w:p>
      <w:pPr>
        <w:spacing w:after="200" w:line="360" w:lineRule="auto"/>
        <w:jc w:val="both"/>
      </w:pPr>
      <w:r>
        <w:rPr>
          <w:rFonts w:ascii="Calibri" w:hAnsi="Calibri"/>
          <w:color w:val="282828"/>
          <w:sz w:val="24"/>
        </w:rPr>
        <w:t>¿Sabes por qué funciona mejor tener todo junto que tener datos sueltos? Porque las conexiones aparecen cuando ves la foto completa. Un dato aislado te dice poco. "Hoy comí a las dos de la tarde." Bueno, ¿y qué? Pero ese mismo dato junto con los otros seis te cuenta una historia: "Hoy comí a las dos, estaba en nivel tres de hambre, comí solo frente a la computadora, el plato fue arroz con pollo y ensalada, tomé un vaso de agua durante la mañana, fue un día estresante de muchas reuniones, y treinta minutos después me sentí pesado y con sueño." Ahora sí tienes información. Ahora puedes preguntarte: ¿fue la comida, fue el estrés, fue la poca agua, fue comer frente a la pantalla? El registro te da las pistas. Tú haces las conexiones.</w:t>
      </w:r>
    </w:p>
    <w:p>
      <w:pPr>
        <w:spacing w:after="200" w:line="360" w:lineRule="auto"/>
        <w:jc w:val="both"/>
      </w:pPr>
      <w:r>
        <w:rPr>
          <w:rFonts w:ascii="Calibri" w:hAnsi="Calibri"/>
          <w:color w:val="282828"/>
          <w:sz w:val="24"/>
        </w:rPr>
        <w:t>Vamos a construir tu bitácora paso a paso. Lo primero que quiero que entiendas es que el formato da igual. Puedes usar un cuaderno, una hoja de cálculo, una nota en el teléfono, una aplicación, lo que prefieras. Lo que importa es que sea algo que lleves siempre contigo y que puedas completar rápido. Si tu bitácora está en un cuaderno que dejaste en casa mientras estás en la oficina, no la vas a usar. Si está en una app que te toma cinco minutos llenar cada entrada, tampoco la vas a usar. La herramienta más sofisticada del mundo es inútil si la dejas en el cajón. Elige algo que ya uses todos los días y conviértelo en tu bitácora. La accesibilidad siempre gana a la estética.</w:t>
      </w:r>
    </w:p>
    <w:p>
      <w:pPr>
        <w:spacing w:after="200" w:line="360" w:lineRule="auto"/>
        <w:jc w:val="both"/>
      </w:pPr>
      <w:r>
        <w:rPr>
          <w:rFonts w:ascii="Calibri" w:hAnsi="Calibri"/>
          <w:color w:val="282828"/>
          <w:sz w:val="24"/>
        </w:rPr>
        <w:t>Te recomiendo esto: usa la nota más simple de tu teléfono. Crea una nota nueva cada día con la fecha como título. Y dentro de esa nota, anota cada comida principal con las siete variables. Eso es todo. Cuando termines la semana, tienes siete notas con toda la información que necesitas para ver patrones.</w:t>
      </w:r>
    </w:p>
    <w:p>
      <w:pPr>
        <w:spacing w:after="200" w:line="360" w:lineRule="auto"/>
        <w:jc w:val="both"/>
      </w:pPr>
      <w:r>
        <w:rPr>
          <w:rFonts w:ascii="Calibri" w:hAnsi="Calibri"/>
          <w:color w:val="282828"/>
          <w:sz w:val="24"/>
        </w:rPr>
        <w:t>Ahora repasemos las siete variables de tu bitácora, una por una, para que quede claro qué anotas y por qué.</w:t>
      </w:r>
    </w:p>
    <w:p>
      <w:pPr>
        <w:spacing w:after="200" w:line="360" w:lineRule="auto"/>
        <w:jc w:val="both"/>
      </w:pPr>
      <w:r>
        <w:rPr>
          <w:rFonts w:ascii="Calibri" w:hAnsi="Calibri"/>
          <w:color w:val="282828"/>
          <w:sz w:val="24"/>
        </w:rPr>
        <w:t>Variable uno: hora de la comida. Este dato parece trivial pero es revelador. Cuando lo miras durante una semana, puedes ver si comes a horas regulares o si tu horario es caótico. En la primera lección hablamos de la regularidad y cómo tu cuerpo funciona mejor con cierta previsibilidad. La hora de cada comida te muestra si esa regularidad existe o si cada día es una lotería.</w:t>
      </w:r>
    </w:p>
    <w:p>
      <w:pPr>
        <w:spacing w:after="200" w:line="360" w:lineRule="auto"/>
        <w:jc w:val="both"/>
      </w:pPr>
      <w:r>
        <w:rPr>
          <w:rFonts w:ascii="Calibri" w:hAnsi="Calibri"/>
          <w:color w:val="282828"/>
          <w:sz w:val="24"/>
        </w:rPr>
        <w:t>Variable dos: contexto en que comes. Aquí anotas dónde y cómo. ¿Comiste en la mesa, en el escritorio, parado en la cocina, en el carro? ¿Comiste solo, acompañado, viendo el teléfono, viendo la tele, en silencio? Este dato conecta directamente con lo que vimos sobre cómo comes importa tanto como qué comes. Cuando revisas una semana de contextos, rápidamente identificas si hay un patrón dominante. Por ejemplo, puede que descubras que almorzas frente a la pantalla cinco de siete días. Eso ya es información valiosa.</w:t>
      </w:r>
    </w:p>
    <w:p>
      <w:pPr>
        <w:spacing w:after="200" w:line="360" w:lineRule="auto"/>
        <w:jc w:val="both"/>
      </w:pPr>
      <w:r>
        <w:rPr>
          <w:rFonts w:ascii="Calibri" w:hAnsi="Calibri"/>
          <w:color w:val="282828"/>
          <w:sz w:val="24"/>
        </w:rPr>
        <w:t>Variable tres: sensación treinta minutos después. Aquí usas palabras simples: ligero, pesado, energético, con sueño, hinchado, normal, satisfecho. No necesitas un vocabulario médico. Necesitas tu propia descripción de cómo te sientes. Con el tiempo vas a notar que ciertas combinaciones de comida y contexto producen ciertas sensaciones de forma consistente. Esa es la información que te permite ajustar.</w:t>
      </w:r>
    </w:p>
    <w:p>
      <w:pPr>
        <w:spacing w:after="200" w:line="360" w:lineRule="auto"/>
        <w:jc w:val="both"/>
      </w:pPr>
      <w:r>
        <w:rPr>
          <w:rFonts w:ascii="Calibri" w:hAnsi="Calibri"/>
          <w:color w:val="282828"/>
          <w:sz w:val="24"/>
        </w:rPr>
        <w:t>Variable cuatro: nivel de hambre antes de comer, usando la escala del uno al siete que vimos en la segunda lección. Uno es hambre extrema, donde ya estás irritable y comes cualquier cosa. Siete es incómodamente lleno. El rango ideal para empezar a comer es entre dos y tres, donde sientes hambre clara pero todavía puedes elegir con calma qué comer. Si consistentemente empiezas a comer en nivel uno, significa que estás esperando demasiado entre comidas o que tu desayuno no te está sosteniendo. Si empiezas a comer en nivel cuatro o cinco, puede que estés comiendo por costumbre o por contexto social más que por hambre real.</w:t>
      </w:r>
    </w:p>
    <w:p>
      <w:pPr>
        <w:spacing w:after="200" w:line="360" w:lineRule="auto"/>
        <w:jc w:val="both"/>
      </w:pPr>
      <w:r>
        <w:rPr>
          <w:rFonts w:ascii="Calibri" w:hAnsi="Calibri"/>
          <w:color w:val="282828"/>
          <w:sz w:val="24"/>
        </w:rPr>
        <w:t>Variable cinco: composición general del plato. Aquí describes brevemente qué comiste, enfocándote en las grandes categorías: ¿había proteína? ¿Había vegetales? ¿La base era cereal, tubérculo, legumbre? ¿Había grasa visible? No estamos contando calorías ni pesando porciones. Estamos viendo la estructura general. Una semana de estos datos te muestra si tu alimentación tiene variedad o si estás comiendo lo mismo todos los días. Si casi todos tus almuerzos son arroz con algo y cero vegetales, eso se hace evidente en el registro sin que nadie tenga que señalártelo.</w:t>
      </w:r>
    </w:p>
    <w:p>
      <w:pPr>
        <w:spacing w:after="200" w:line="360" w:lineRule="auto"/>
        <w:jc w:val="both"/>
      </w:pPr>
      <w:r>
        <w:rPr>
          <w:rFonts w:ascii="Calibri" w:hAnsi="Calibri"/>
          <w:color w:val="282828"/>
          <w:sz w:val="24"/>
        </w:rPr>
        <w:t>Variable seis: hidratación entre comidas. Anotas cuánta agua u otros líquidos tomaste desde la comida anterior. Puede ser tan simple como "dos vasos" o "casi nada" o "una botella entera." En la tercera lección hablamos de cómo la hidratación afecta tu energía, tu digestión y hasta tus antojos. Este dato te permite verificar esas conexiones en tu propio cuerpo.</w:t>
      </w:r>
    </w:p>
    <w:p>
      <w:pPr>
        <w:spacing w:after="200" w:line="360" w:lineRule="auto"/>
        <w:jc w:val="both"/>
      </w:pPr>
      <w:r>
        <w:rPr>
          <w:rFonts w:ascii="Calibri" w:hAnsi="Calibri"/>
          <w:color w:val="282828"/>
          <w:sz w:val="24"/>
        </w:rPr>
        <w:t>Variable siete: contexto emocional del día. Una frase corta que describe el tono general de tu jornada. "Día tranquilo", "día estresante", "dormí mal anoche", "me sentí bien todo el día." Este dato es el pegamento que une todo lo demás. Cuando ves que tus peores sensaciones después de comer coinciden con tus días más estresantes, entiendes que la alimentación es un reflejo del estado general, y que mejorar uno ayuda al otro.</w:t>
      </w:r>
    </w:p>
    <w:p>
      <w:pPr>
        <w:spacing w:after="200" w:line="360" w:lineRule="auto"/>
        <w:jc w:val="both"/>
      </w:pPr>
      <w:r>
        <w:rPr>
          <w:rFonts w:ascii="Calibri" w:hAnsi="Calibri"/>
          <w:color w:val="282828"/>
          <w:sz w:val="24"/>
        </w:rPr>
        <w:t>Bien, ya tienes las siete variables claras. Ahora hablemos de cómo usar la bitácora en la práctica diaria sin que se convierta en una carga.</w:t>
      </w:r>
    </w:p>
    <w:p>
      <w:pPr>
        <w:spacing w:after="200" w:line="360" w:lineRule="auto"/>
        <w:jc w:val="both"/>
      </w:pPr>
      <w:r>
        <w:rPr>
          <w:rFonts w:ascii="Calibri" w:hAnsi="Calibri"/>
          <w:color w:val="282828"/>
          <w:sz w:val="24"/>
        </w:rPr>
        <w:t>Regla número uno: anota en el momento o lo más cerca posible. Si esperas a la noche para llenar todo de golpe, vas a olvidar detalles y vas a inventar respuestas. La mejor práctica es anotar justo después de cada comida, cuando la experiencia todavía está fresca. Treinta segundos. Abres la nota, pones los siete datos, cierras la nota. Listo.</w:t>
      </w:r>
    </w:p>
    <w:p>
      <w:pPr>
        <w:spacing w:after="200" w:line="360" w:lineRule="auto"/>
        <w:jc w:val="both"/>
      </w:pPr>
      <w:r>
        <w:rPr>
          <w:rFonts w:ascii="Calibri" w:hAnsi="Calibri"/>
          <w:color w:val="282828"/>
          <w:sz w:val="24"/>
        </w:rPr>
        <w:t>Regla número dos: la perfección mata al registro. Si un día te olvidas de anotar el almuerzo, anota la cena. Si un día entero se te pasa, retoma al día siguiente. Recuerda el mínimo viable que definimos en la lección anterior. Aplica igual aquí: un registro imperfecto es infinitamente más útil que un registro abandonado. He tenido clientes que dejaron de registrar porque un día se les olvidó y sintieron que habían "roto la racha." Eso es perfeccionismo disfrazado de disciplina, y es exactamente lo que queremos evitar.</w:t>
      </w:r>
    </w:p>
    <w:p>
      <w:pPr>
        <w:spacing w:after="200" w:line="360" w:lineRule="auto"/>
        <w:jc w:val="both"/>
      </w:pPr>
      <w:r>
        <w:rPr>
          <w:rFonts w:ascii="Calibri" w:hAnsi="Calibri"/>
          <w:color w:val="282828"/>
          <w:sz w:val="24"/>
        </w:rPr>
        <w:t>Regla número tres: revisa tu bitácora al final de cada semana. Este es el momento donde la magia ocurre. Dedica quince minutos el domingo, o el día que prefieras, a leer tus registros de la semana. Identifica patrones. Detecta correlaciones. Encuentra sorpresas. Te voy a dar algunas preguntas guía para esa revisión semanal.</w:t>
      </w:r>
    </w:p>
    <w:p>
      <w:pPr>
        <w:spacing w:after="200" w:line="360" w:lineRule="auto"/>
        <w:jc w:val="both"/>
      </w:pPr>
      <w:r>
        <w:rPr>
          <w:rFonts w:ascii="Calibri" w:hAnsi="Calibri"/>
          <w:color w:val="282828"/>
          <w:sz w:val="24"/>
        </w:rPr>
        <w:t>¿A qué hora tendí a comer esta semana? ¿Fue regular o muy variable? ¿En qué contexto comí más frecuentemente? ¿Hay algo que quiera cambiar de ese contexto? ¿Cómo me sentí después de las comidas en general? ¿Hubo alguna comida donde me sentí particularmente bien o particularmente mal? ¿En qué niveles de hambre estuve cuando empecé a comer? ¿Logré comer en el rango de dos a tres la mayoría de las veces? ¿Mi alimentación tuvo variedad en cuanto a composición, o fue muy repetitiva? ¿Tomé suficiente agua la mayoría de los días? ¿Los días con mejor hidratación coincidieron con mejores sensaciones? ¿Cómo influyó mi estado emocional en mis elecciones alimentarias?</w:t>
      </w:r>
    </w:p>
    <w:p>
      <w:pPr>
        <w:spacing w:after="200" w:line="360" w:lineRule="auto"/>
        <w:jc w:val="both"/>
      </w:pPr>
      <w:r>
        <w:rPr>
          <w:rFonts w:ascii="Calibri" w:hAnsi="Calibri"/>
          <w:color w:val="282828"/>
          <w:sz w:val="24"/>
        </w:rPr>
        <w:t>Esas doce preguntas parecen muchas, pero la mayoría se responden en segundos cuando tienes los datos delante. La revisión semanal es como leer un diario corto. La información ya está capturada, solo necesitas sentarte a verla con ojos frescos.</w:t>
      </w:r>
    </w:p>
    <w:p>
      <w:pPr>
        <w:spacing w:after="200" w:line="360" w:lineRule="auto"/>
        <w:jc w:val="both"/>
      </w:pPr>
      <w:r>
        <w:rPr>
          <w:rFonts w:ascii="Calibri" w:hAnsi="Calibri"/>
          <w:color w:val="282828"/>
          <w:sz w:val="24"/>
        </w:rPr>
        <w:t>Fíjate que todas estas preguntas son de observación, no de juicio. Estás buscando datos, patrones, conexiones. Estás siendo tu propio investigador. Y la buena noticia es que después de dos o tres semanas de hacer esto, muchos ajustes empiezan a ocurrir solos. Cuando ves en papel que cada vez que comes frente al computador te sientes pesado después, la siguiente vez que te sientes a almorzar frente al escritorio algo en tu cabeza va a decir: "la última vez que hice esto, me fue mal." Y vas a buscar otra opción. Eso no lo hizo una dieta. Eso lo hizo tu propia observación.</w:t>
      </w:r>
    </w:p>
    <w:p>
      <w:pPr>
        <w:spacing w:after="200" w:line="360" w:lineRule="auto"/>
        <w:jc w:val="both"/>
      </w:pPr>
      <w:r>
        <w:rPr>
          <w:rFonts w:ascii="Calibri" w:hAnsi="Calibri"/>
          <w:color w:val="282828"/>
          <w:sz w:val="24"/>
        </w:rPr>
        <w:t>Déjame mostrarte cómo luce un registro real de una comida para que veas lo rápido que es. Imagina que acabas de almorzar. Abres la nota del día y escribes:</w:t>
      </w:r>
    </w:p>
    <w:p>
      <w:pPr>
        <w:spacing w:after="200" w:line="360" w:lineRule="auto"/>
        <w:jc w:val="both"/>
      </w:pPr>
      <w:r>
        <w:rPr>
          <w:rFonts w:ascii="Calibri" w:hAnsi="Calibri"/>
          <w:color w:val="282828"/>
          <w:sz w:val="24"/>
        </w:rPr>
        <w:t>"Almuerzo. 1:15 pm. Solo en escritorio con teléfono. Arroz, pollo, poca ensalada. Hambre nivel 3. Dos vasos de agua desde el desayuno. Me sentí algo pesado y con sueño 30 min después. Día con muchas llamadas, algo tenso."</w:t>
      </w:r>
    </w:p>
    <w:p>
      <w:pPr>
        <w:spacing w:after="200" w:line="360" w:lineRule="auto"/>
        <w:jc w:val="both"/>
      </w:pPr>
      <w:r>
        <w:rPr>
          <w:rFonts w:ascii="Calibri" w:hAnsi="Calibri"/>
          <w:color w:val="282828"/>
          <w:sz w:val="24"/>
        </w:rPr>
        <w:t>Eso es todo. Siete datos en treinta segundos. Rápido, concreto, sin adornos. Cuando hagas esto tres veces al día durante una semana, vas a tener veintiún registros. Suficiente material para que empiecen a aparecer los patrones.</w:t>
      </w:r>
    </w:p>
    <w:p>
      <w:pPr>
        <w:spacing w:after="200" w:line="360" w:lineRule="auto"/>
        <w:jc w:val="both"/>
      </w:pPr>
      <w:r>
        <w:rPr>
          <w:rFonts w:ascii="Calibri" w:hAnsi="Calibri"/>
          <w:color w:val="282828"/>
          <w:sz w:val="24"/>
        </w:rPr>
        <w:t>Ahora quiero hablarte de los errores más comunes que veo cuando la gente empieza a usar este tipo de herramientas, porque si los conoces de antemano puedes evitarlos.</w:t>
      </w:r>
    </w:p>
    <w:p>
      <w:pPr>
        <w:spacing w:after="200" w:line="360" w:lineRule="auto"/>
        <w:jc w:val="both"/>
      </w:pPr>
      <w:r>
        <w:rPr>
          <w:rFonts w:ascii="Calibri" w:hAnsi="Calibri"/>
          <w:color w:val="282828"/>
          <w:sz w:val="24"/>
        </w:rPr>
        <w:t>El primer error es querer ser demasiado detallado. Hay personas que empiezan a describir cada ingrediente, las porciones exactas, las calorías aproximadas. Eso convierte la bitácora en un trabajo y la abandonan en tres días. Recuerda: estamos observando patrones generales, no haciendo auditoría nutricional. "Arroz con pollo y ensalada" es suficiente. No necesitas "150 gramos de arroz blanco con 120 gramos de pechuga de pollo a la plancha y 80 gramos de ensalada mixta con aderezo de limón."</w:t>
      </w:r>
    </w:p>
    <w:p>
      <w:pPr>
        <w:spacing w:after="200" w:line="360" w:lineRule="auto"/>
        <w:jc w:val="both"/>
      </w:pPr>
      <w:r>
        <w:rPr>
          <w:rFonts w:ascii="Calibri" w:hAnsi="Calibri"/>
          <w:color w:val="282828"/>
          <w:sz w:val="24"/>
        </w:rPr>
        <w:t>El segundo error es compararse con otros. Tu bitácora es tuya. Los datos que registras son de tu cuerpo, tu contexto, tu vida. Comparar tu registro con el de otra persona es tan útil como comparar tu huella digital con la de tu vecino. Cada organismo responde distinto, cada día es diferente, cada situación tiene sus variables. Lo que funciona para alguien más puede ser irrelevante para ti, y viceversa.</w:t>
      </w:r>
    </w:p>
    <w:p>
      <w:pPr>
        <w:spacing w:after="200" w:line="360" w:lineRule="auto"/>
        <w:jc w:val="both"/>
      </w:pPr>
      <w:r>
        <w:rPr>
          <w:rFonts w:ascii="Calibri" w:hAnsi="Calibri"/>
          <w:color w:val="282828"/>
          <w:sz w:val="24"/>
        </w:rPr>
        <w:t>El tercer error, y este es sutil, es usar la bitácora como herramienta de control en lugar de herramienta de aprendizaje. El control dice: "hoy comí galletas, eso está mal, mañana lo corrijo." El aprendizaje dice: "hoy comí galletas a las cuatro de la tarde. ¿Qué estaba pasando en mi día? Ah, llevaba cinco horas sin comer y poca agua. La próxima vez que llegue a esa hora con hambre, voy a tener algo listo." ¿Ves la diferencia? El control genera culpa. El aprendizaje genera estrategia.</w:t>
      </w:r>
    </w:p>
    <w:p>
      <w:pPr>
        <w:spacing w:after="200" w:line="360" w:lineRule="auto"/>
        <w:jc w:val="both"/>
      </w:pPr>
      <w:r>
        <w:rPr>
          <w:rFonts w:ascii="Calibri" w:hAnsi="Calibri"/>
          <w:color w:val="282828"/>
          <w:sz w:val="24"/>
        </w:rPr>
        <w:t>Quiero contarte una experiencia de cómo funciona esto en la práctica. Imagina a alguien, llamémosle Carlos, que lleva dos semanas con su bitácora. Carlos trabaja en una oficina, almuerza generalmente solo en su escritorio, cena con su familia por la noche. Cuando revisa sus registros, descubre tres cosas.</w:t>
      </w:r>
    </w:p>
    <w:p>
      <w:pPr>
        <w:spacing w:after="200" w:line="360" w:lineRule="auto"/>
        <w:jc w:val="both"/>
      </w:pPr>
      <w:r>
        <w:rPr>
          <w:rFonts w:ascii="Calibri" w:hAnsi="Calibri"/>
          <w:color w:val="282828"/>
          <w:sz w:val="24"/>
        </w:rPr>
        <w:t>Primero: los días que almorzó fuera de la oficina, aunque sea en un banco del parque, se sintió mejor treinta minutos después que los días que comió en el escritorio. La comida era similar, pero el contexto hacía la diferencia.</w:t>
      </w:r>
    </w:p>
    <w:p>
      <w:pPr>
        <w:spacing w:after="200" w:line="360" w:lineRule="auto"/>
        <w:jc w:val="both"/>
      </w:pPr>
      <w:r>
        <w:rPr>
          <w:rFonts w:ascii="Calibri" w:hAnsi="Calibri"/>
          <w:color w:val="282828"/>
          <w:sz w:val="24"/>
        </w:rPr>
        <w:t>Segundo: los martes y jueves, que son sus días de más reuniones, coincidían con la menor hidratación de toda la semana. Esos mismos días tenía más dolor de cabeza por la tarde. La conexión era obvia una vez que la vio escrita.</w:t>
      </w:r>
    </w:p>
    <w:p>
      <w:pPr>
        <w:spacing w:after="200" w:line="360" w:lineRule="auto"/>
        <w:jc w:val="both"/>
      </w:pPr>
      <w:r>
        <w:rPr>
          <w:rFonts w:ascii="Calibri" w:hAnsi="Calibri"/>
          <w:color w:val="282828"/>
          <w:sz w:val="24"/>
        </w:rPr>
        <w:t>Tercero: las noches que cenó tarde, después de las nueve, coincidían con malas noches de sueño. Y las malas noches precedían días de más estrés al día siguiente. Un ciclo que se alimentaba solo.</w:t>
      </w:r>
    </w:p>
    <w:p>
      <w:pPr>
        <w:spacing w:after="200" w:line="360" w:lineRule="auto"/>
        <w:jc w:val="both"/>
      </w:pPr>
      <w:r>
        <w:rPr>
          <w:rFonts w:ascii="Calibri" w:hAnsi="Calibri"/>
          <w:color w:val="282828"/>
          <w:sz w:val="24"/>
        </w:rPr>
        <w:t>Con esa información, Carlos hizo tres ajustes pequeños. Empezó a almorzar fuera del escritorio al menos tres veces por semana, aunque fuera en la sala de descanso de la oficina. Puso una botella de agua en su escritorio específicamente para los martes y jueves, que eran los días donde más la necesitaba. Y adelantó la cena media hora los días que podía, preparando algo sencillo antes de que la inercia de la noche lo arrastrara hacia la primera opción disponible.</w:t>
      </w:r>
    </w:p>
    <w:p>
      <w:pPr>
        <w:spacing w:after="200" w:line="360" w:lineRule="auto"/>
        <w:jc w:val="both"/>
      </w:pPr>
      <w:r>
        <w:rPr>
          <w:rFonts w:ascii="Calibri" w:hAnsi="Calibri"/>
          <w:color w:val="282828"/>
          <w:sz w:val="24"/>
        </w:rPr>
        <w:t>¿Qué pasó después de dos semanas con esos ajustes? Carlos reportó que dormía mejor las noches que cenaba más temprano. Que los dolores de cabeza de martes y jueves desaparecieron casi por completo. Y que almorzar fuera del escritorio le daba una sensación de corte mental que hacía su tarde más productiva. Tres cambios que no le costaron dinero, que no le quitaron tiempo significativo, y que salieron de su propia observación. Esa es la gracia de la bitácora: tú mismo te recetas el ajuste que necesitas porque tú eres quien mejor conoce las variables de tu día.</w:t>
      </w:r>
    </w:p>
    <w:p>
      <w:pPr>
        <w:spacing w:after="200" w:line="360" w:lineRule="auto"/>
        <w:jc w:val="both"/>
      </w:pPr>
      <w:r>
        <w:rPr>
          <w:rFonts w:ascii="Calibri" w:hAnsi="Calibri"/>
          <w:color w:val="282828"/>
          <w:sz w:val="24"/>
        </w:rPr>
        <w:t>Eso es lo que quiero para ti. Que la bitácora sea tu espejo. Que te muestre lo que ya está ahí pero que el ritmo del día te impide ver. Porque la información la tienes. Tu cuerpo te la da todos los días a través de sensaciones, señales de hambre, niveles de energía, calidad de digestión. El problema nunca fue la falta de información. El problema era que esa información se perdía entre el ruido.</w:t>
      </w:r>
    </w:p>
    <w:p>
      <w:pPr>
        <w:spacing w:after="200" w:line="360" w:lineRule="auto"/>
        <w:jc w:val="both"/>
      </w:pPr>
      <w:r>
        <w:rPr>
          <w:rFonts w:ascii="Calibri" w:hAnsi="Calibri"/>
          <w:color w:val="282828"/>
          <w:sz w:val="24"/>
        </w:rPr>
        <w:t>Ahora hablemos de algo que me preguntan mucho: ¿cuánto tiempo tengo que hacer esto? ¿Para siempre? La respuesta corta es que depende de ti. Pero déjame darte un marco realista.</w:t>
      </w:r>
    </w:p>
    <w:p>
      <w:pPr>
        <w:spacing w:after="200" w:line="360" w:lineRule="auto"/>
        <w:jc w:val="both"/>
      </w:pPr>
      <w:r>
        <w:rPr>
          <w:rFonts w:ascii="Calibri" w:hAnsi="Calibri"/>
          <w:color w:val="282828"/>
          <w:sz w:val="24"/>
        </w:rPr>
        <w:t>Las primeras dos semanas son de descubrimiento. Estás aprendiendo a observar, estás afinando tu capacidad de notar. Los datos de estas dos semanas van a revelarte cosas que probablemente te sorprendan. Cosas que llevas haciendo años sin darte cuenta.</w:t>
      </w:r>
    </w:p>
    <w:p>
      <w:pPr>
        <w:spacing w:after="200" w:line="360" w:lineRule="auto"/>
        <w:jc w:val="both"/>
      </w:pPr>
      <w:r>
        <w:rPr>
          <w:rFonts w:ascii="Calibri" w:hAnsi="Calibri"/>
          <w:color w:val="282828"/>
          <w:sz w:val="24"/>
        </w:rPr>
        <w:t>De la semana tres a la seis, estás en fase de ajuste. Ya identificaste patrones, ya sabes dónde puedes mejorar, y estás experimentando con cambios pequeños. El registro te sirve para verificar si esos cambios están funcionando. Es tu sistema de retroalimentación.</w:t>
      </w:r>
    </w:p>
    <w:p>
      <w:pPr>
        <w:spacing w:after="200" w:line="360" w:lineRule="auto"/>
        <w:jc w:val="both"/>
      </w:pPr>
      <w:r>
        <w:rPr>
          <w:rFonts w:ascii="Calibri" w:hAnsi="Calibri"/>
          <w:color w:val="282828"/>
          <w:sz w:val="24"/>
        </w:rPr>
        <w:t>Después de seis semanas, muchas personas encuentran que ya internalizaron la observación. Ya no necesitan anotar cada comida porque la conciencia se instaló. Sienten el nivel de hambre sin buscar la escala. Notan el contexto sin tener que escribirlo. En ese punto, puedes pasar a un registro más ligero: anotar solo cuando algo te llama la atención, cuando un día se siente particularmente bueno o malo, cuando quieres verificar algo. La bitácora pasa de ser un registro diario a ser una herramienta de consulta.</w:t>
      </w:r>
    </w:p>
    <w:p>
      <w:pPr>
        <w:spacing w:after="200" w:line="360" w:lineRule="auto"/>
        <w:jc w:val="both"/>
      </w:pPr>
      <w:r>
        <w:rPr>
          <w:rFonts w:ascii="Calibri" w:hAnsi="Calibri"/>
          <w:color w:val="282828"/>
          <w:sz w:val="24"/>
        </w:rPr>
        <w:t>Pero ojo: si después de dejar el registro diario notas que tus hábitos empiezan a deslizarse, vuelve a la bitácora una semana. Trátala como un chequeo, como cuando vas al mecánico a revisar el carro. A veces necesitas esa mirada estructurada para recalibrar.</w:t>
      </w:r>
    </w:p>
    <w:p>
      <w:pPr>
        <w:spacing w:after="200" w:line="360" w:lineRule="auto"/>
        <w:jc w:val="both"/>
      </w:pPr>
      <w:r>
        <w:rPr>
          <w:rFonts w:ascii="Calibri" w:hAnsi="Calibri"/>
          <w:color w:val="282828"/>
          <w:sz w:val="24"/>
        </w:rPr>
        <w:t>Quiero cerrar esta lección conectando la bitácora con todo lo que hemos trabajado en este programa hasta ahora. Porque tu Bitácora de Comidas, Energía y Sensaciones es parte de algo más grande.</w:t>
      </w:r>
    </w:p>
    <w:p>
      <w:pPr>
        <w:spacing w:after="200" w:line="360" w:lineRule="auto"/>
        <w:jc w:val="both"/>
      </w:pPr>
      <w:r>
        <w:rPr>
          <w:rFonts w:ascii="Calibri" w:hAnsi="Calibri"/>
          <w:color w:val="282828"/>
          <w:sz w:val="24"/>
        </w:rPr>
        <w:t>El módulo uno te enseñó a observar cómo transcurre tu día. Después, el segundo te llevó a identificar patrones de activación y recuperación. Con el tercero construiste un repertorio de recursos para regular tu estado. El cuarto módulo te ayudó a diseñar tu transición nocturna. Y aquí, en el quinto, trabajaste tu relación con la alimentación desde la observación, las señales corporales, la hidratación y los hábitos sostenibles.</w:t>
      </w:r>
    </w:p>
    <w:p>
      <w:pPr>
        <w:spacing w:after="200" w:line="360" w:lineRule="auto"/>
        <w:jc w:val="both"/>
      </w:pPr>
      <w:r>
        <w:rPr>
          <w:rFonts w:ascii="Calibri" w:hAnsi="Calibri"/>
          <w:color w:val="282828"/>
          <w:sz w:val="24"/>
        </w:rPr>
        <w:t>¿Ves la línea? Cada módulo ha sido una capa de autoconocimiento práctico. No estamos acumulando teoría. Estamos construyendo un sistema personal donde cada pieza se conecta con las demás. La forma en que comes afecta tu sueño. Ese sueño condiciona tu energía del día siguiente. Esa energía influye en las decisiones alimentarias que tomas. Y el estrés modifica todo lo anterior. Y cuando observas todos esos factores juntos, dejas de buscar soluciones aisladas y empiezas a ver el sistema completo.</w:t>
      </w:r>
    </w:p>
    <w:p>
      <w:pPr>
        <w:spacing w:after="200" w:line="360" w:lineRule="auto"/>
        <w:jc w:val="both"/>
      </w:pPr>
      <w:r>
        <w:rPr>
          <w:rFonts w:ascii="Calibri" w:hAnsi="Calibri"/>
          <w:color w:val="282828"/>
          <w:sz w:val="24"/>
        </w:rPr>
        <w:t>La bitácora es la herramienta que te permite ver ese sistema en acción. Es tu tablero de instrumentos. Con ella puedes detectar cuándo algo se está desajustando antes de que se convierta en un problema grande. Y no necesitas esperar a que todo esté perfecto para empezar a beneficiarte. Desde el primer día de registro ya estás generando conciencia. Desde la primera semana ya estás viendo cosas que antes pasaban desapercibidas.</w:t>
      </w:r>
    </w:p>
    <w:p>
      <w:pPr>
        <w:spacing w:after="200" w:line="360" w:lineRule="auto"/>
        <w:jc w:val="both"/>
      </w:pPr>
      <w:r>
        <w:rPr>
          <w:rFonts w:ascii="Calibri" w:hAnsi="Calibri"/>
          <w:color w:val="282828"/>
          <w:sz w:val="24"/>
        </w:rPr>
        <w:t>Hay algo más que quiero que tengas claro. Esta bitácora no es para siempre en el mismo formato. Piensa en ella como una herramienta de entrenamiento. Igual que alguien que aprende a manejar usa el espejo retrovisor de forma muy consciente al principio y después lo hace automáticamente, tú vas a pasar de registrar cada dato de forma explícita a notar esos datos de forma natural. La bitácora te entrena la atención. Una vez que la atención está entrenada, el formato puede simplificarse o incluso desaparecer.</w:t>
      </w:r>
    </w:p>
    <w:p>
      <w:pPr>
        <w:spacing w:after="200" w:line="360" w:lineRule="auto"/>
        <w:jc w:val="both"/>
      </w:pPr>
      <w:r>
        <w:rPr>
          <w:rFonts w:ascii="Calibri" w:hAnsi="Calibri"/>
          <w:color w:val="282828"/>
          <w:sz w:val="24"/>
        </w:rPr>
        <w:t>Para tu tarea final de este módulo, quiero que hagas dos cosas.</w:t>
      </w:r>
    </w:p>
    <w:p>
      <w:pPr>
        <w:spacing w:after="200" w:line="360" w:lineRule="auto"/>
        <w:jc w:val="both"/>
      </w:pPr>
      <w:r>
        <w:rPr>
          <w:rFonts w:ascii="Calibri" w:hAnsi="Calibri"/>
          <w:color w:val="282828"/>
          <w:sz w:val="24"/>
        </w:rPr>
        <w:t>Primero: crea tu bitácora. Elige el formato que prefieras y configúrala con las siete variables. No la dejes para mañana. Hazlo ahora. Abre una nota nueva, ponle el nombre del día, y empieza a registrar desde tu próxima comida. La mejor forma de aprender a usar una herramienta es usándola.</w:t>
      </w:r>
    </w:p>
    <w:p>
      <w:pPr>
        <w:spacing w:after="200" w:line="360" w:lineRule="auto"/>
        <w:jc w:val="both"/>
      </w:pPr>
      <w:r>
        <w:rPr>
          <w:rFonts w:ascii="Calibri" w:hAnsi="Calibri"/>
          <w:color w:val="282828"/>
          <w:sz w:val="24"/>
        </w:rPr>
        <w:t>Segundo: comprométete con dos semanas de registro diario. Catorce días. Tres comidas principales por día. Cuarenta segundos por comida. En dos semanas vas a tener un mapa de tu alimentación que ningún nutricionista podría darte porque nadie conoce tu día, tu contexto, tus sensaciones mejor que tú.</w:t>
      </w:r>
    </w:p>
    <w:p>
      <w:pPr>
        <w:spacing w:after="200" w:line="360" w:lineRule="auto"/>
        <w:jc w:val="both"/>
      </w:pPr>
      <w:r>
        <w:rPr>
          <w:rFonts w:ascii="Calibri" w:hAnsi="Calibri"/>
          <w:color w:val="282828"/>
          <w:sz w:val="24"/>
        </w:rPr>
        <w:t>Al final de esas dos semanas, haz tu primera revisión completa con las preguntas guía que te di. Escribe los tres descubrimientos más importantes que encontraste. Y a partir de ahí, elige un ajuste, solo uno, que quieras probar la semana siguiente. Recuerda: pequeño, posible, sostenible. Si intentas cambiar cinco cosas a la vez, probablemente abandones las cinco. Pero si eliges una y la sostienes hasta que se vuelva automática, después puedes agregar otra. Así se construyen los cambios que duran.</w:t>
      </w:r>
    </w:p>
    <w:p>
      <w:pPr>
        <w:spacing w:after="200" w:line="360" w:lineRule="auto"/>
        <w:jc w:val="both"/>
      </w:pPr>
      <w:r>
        <w:rPr>
          <w:rFonts w:ascii="Calibri" w:hAnsi="Calibri"/>
          <w:color w:val="282828"/>
          <w:sz w:val="24"/>
        </w:rPr>
        <w:t>Y fíjate en algo: nadie te dio esta información desde afuera. La generaste tú, con tus datos, en tu contexto, con tu cuerpo. Eso es radicalmente distinto a seguir una dieta genérica que alguien diseñó para miles de personas. Tu bitácora es personal, intransferible, y exactamente por eso funciona.</w:t>
      </w:r>
    </w:p>
    <w:p>
      <w:pPr>
        <w:spacing w:after="200" w:line="360" w:lineRule="auto"/>
        <w:jc w:val="both"/>
      </w:pPr>
      <w:r>
        <w:rPr>
          <w:rFonts w:ascii="Calibri" w:hAnsi="Calibri"/>
          <w:color w:val="282828"/>
          <w:sz w:val="24"/>
        </w:rPr>
        <w:t>Con esto cerramos el módulo cinco. Has construido una base sólida para observar y mejorar tu relación con la alimentación. En el siguiente módulo vamos a incorporar otro elemento que complementa todo lo que hemos visto: el movimiento y la recuperación física. Cómo organizar la actividad en tu día de una forma que sume energía en lugar de quitarla, y cómo evitar la trampa del todo o nada con el ejercicio. Nos vemos ahí.</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