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szCs w:val="24"/>
        </w:rPr>
      </w:pPr>
    </w:p>
    <w:p>
      <w:pPr>
        <w:rPr>
          <w:rFonts w:ascii="微软雅黑" w:hAnsi="微软雅黑" w:eastAsia="微软雅黑"/>
          <w:szCs w:val="24"/>
        </w:rPr>
      </w:pPr>
    </w:p>
    <w:p>
      <w:pPr>
        <w:rPr>
          <w:rFonts w:ascii="微软雅黑" w:hAnsi="微软雅黑" w:eastAsia="微软雅黑"/>
          <w:szCs w:val="24"/>
        </w:rPr>
      </w:pPr>
    </w:p>
    <w:p>
      <w:pPr>
        <w:rPr>
          <w:rFonts w:ascii="微软雅黑" w:hAnsi="微软雅黑" w:eastAsia="微软雅黑"/>
          <w:szCs w:val="24"/>
        </w:rPr>
      </w:pPr>
    </w:p>
    <w:p>
      <w:pPr>
        <w:rPr>
          <w:rFonts w:hint="eastAsia" w:ascii="微软雅黑" w:hAnsi="微软雅黑" w:eastAsia="微软雅黑"/>
          <w:szCs w:val="24"/>
        </w:rPr>
      </w:pPr>
    </w:p>
    <w:p>
      <w:pPr>
        <w:pStyle w:val="11"/>
        <w:jc w:val="center"/>
        <w:rPr>
          <w:rFonts w:hint="eastAsia" w:ascii="微软雅黑" w:hAnsi="微软雅黑"/>
          <w:b/>
          <w:sz w:val="56"/>
          <w:szCs w:val="56"/>
        </w:rPr>
      </w:pPr>
      <w:r>
        <w:rPr>
          <w:rFonts w:hint="eastAsia" w:ascii="微软雅黑" w:hAnsi="微软雅黑"/>
          <w:b/>
          <w:sz w:val="56"/>
          <w:szCs w:val="56"/>
        </w:rPr>
        <w:t>软件需求与分析实验报告</w:t>
      </w:r>
    </w:p>
    <w:p>
      <w:pPr>
        <w:widowControl/>
        <w:jc w:val="left"/>
        <w:rPr>
          <w:rFonts w:hAnsi="微软雅黑"/>
        </w:rPr>
      </w:pPr>
      <w:r>
        <w:rPr>
          <w:rFonts w:hint="eastAsia" w:hAnsi="微软雅黑"/>
        </w:rPr>
        <w:t xml:space="preserve"> </w:t>
      </w:r>
    </w:p>
    <w:p>
      <w:pPr>
        <w:widowControl/>
        <w:jc w:val="left"/>
        <w:rPr>
          <w:rFonts w:hAnsi="微软雅黑"/>
        </w:rPr>
      </w:pPr>
    </w:p>
    <w:p>
      <w:pPr>
        <w:widowControl/>
        <w:jc w:val="left"/>
        <w:rPr>
          <w:rFonts w:hAnsi="微软雅黑"/>
        </w:rPr>
      </w:pPr>
    </w:p>
    <w:p>
      <w:pPr>
        <w:widowControl/>
        <w:jc w:val="left"/>
        <w:rPr>
          <w:rFonts w:hAnsi="微软雅黑"/>
        </w:rPr>
      </w:pPr>
    </w:p>
    <w:p>
      <w:pPr>
        <w:widowControl/>
        <w:jc w:val="left"/>
        <w:rPr>
          <w:rFonts w:hint="eastAsia" w:ascii="微软雅黑" w:hAnsi="微软雅黑"/>
          <w:sz w:val="24"/>
          <w:szCs w:val="24"/>
        </w:rPr>
      </w:pPr>
    </w:p>
    <w:p>
      <w:pPr>
        <w:widowControl/>
        <w:jc w:val="left"/>
        <w:rPr>
          <w:rFonts w:hint="eastAsia" w:hAnsi="微软雅黑"/>
        </w:rPr>
      </w:pPr>
      <w:r>
        <w:rPr>
          <w:rFonts w:hint="eastAsia" w:hAnsi="微软雅黑"/>
        </w:rPr>
        <w:t xml:space="preserve"> </w:t>
      </w:r>
    </w:p>
    <w:p>
      <w:pPr>
        <w:widowControl/>
        <w:jc w:val="left"/>
        <w:rPr>
          <w:rFonts w:hint="eastAsia" w:hAnsi="微软雅黑"/>
        </w:rPr>
      </w:pPr>
      <w:r>
        <w:rPr>
          <w:rFonts w:hint="eastAsia" w:hAnsi="微软雅黑"/>
        </w:rPr>
        <w:t xml:space="preserve"> </w:t>
      </w:r>
    </w:p>
    <w:p>
      <w:pPr>
        <w:widowControl/>
        <w:jc w:val="left"/>
        <w:rPr>
          <w:rFonts w:hint="eastAsia" w:hAnsi="微软雅黑"/>
        </w:rPr>
      </w:pPr>
      <w:r>
        <w:rPr>
          <w:rFonts w:hint="eastAsia" w:hAnsi="微软雅黑"/>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6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60" w:type="dxa"/>
            <w:tcBorders>
              <w:top w:val="single" w:color="auto" w:sz="4" w:space="0"/>
              <w:left w:val="single" w:color="auto" w:sz="4" w:space="0"/>
              <w:bottom w:val="single" w:color="auto" w:sz="4" w:space="0"/>
              <w:right w:val="single" w:color="auto" w:sz="4" w:space="0"/>
            </w:tcBorders>
          </w:tcPr>
          <w:p>
            <w:pPr>
              <w:jc w:val="center"/>
              <w:rPr>
                <w:rFonts w:hint="eastAsia" w:hAnsi="微软雅黑"/>
                <w:sz w:val="28"/>
                <w:szCs w:val="28"/>
              </w:rPr>
            </w:pPr>
            <w:r>
              <w:rPr>
                <w:rFonts w:hint="eastAsia" w:hAnsi="微软雅黑"/>
                <w:sz w:val="28"/>
                <w:szCs w:val="28"/>
              </w:rPr>
              <w:t xml:space="preserve">名 </w:t>
            </w:r>
            <w:r>
              <w:rPr>
                <w:rFonts w:hAnsi="微软雅黑"/>
                <w:sz w:val="28"/>
                <w:szCs w:val="28"/>
              </w:rPr>
              <w:t xml:space="preserve">  </w:t>
            </w:r>
            <w:r>
              <w:rPr>
                <w:rFonts w:hint="eastAsia" w:hAnsi="微软雅黑"/>
                <w:sz w:val="28"/>
                <w:szCs w:val="28"/>
              </w:rPr>
              <w:t>称：</w:t>
            </w:r>
          </w:p>
        </w:tc>
        <w:tc>
          <w:tcPr>
            <w:tcW w:w="6090" w:type="dxa"/>
            <w:tcBorders>
              <w:top w:val="single" w:color="auto" w:sz="4" w:space="0"/>
              <w:left w:val="single" w:color="auto" w:sz="4" w:space="0"/>
              <w:bottom w:val="single" w:color="auto" w:sz="4" w:space="0"/>
              <w:right w:val="single" w:color="auto" w:sz="4" w:space="0"/>
            </w:tcBorders>
            <w:vAlign w:val="bottom"/>
          </w:tcPr>
          <w:p>
            <w:pPr>
              <w:jc w:val="center"/>
              <w:rPr>
                <w:rFonts w:hint="default" w:hAnsi="微软雅黑" w:eastAsia="宋体"/>
                <w:sz w:val="28"/>
                <w:szCs w:val="28"/>
                <w:lang w:val="en-US" w:eastAsia="zh-CN"/>
              </w:rPr>
            </w:pPr>
            <w:r>
              <w:rPr>
                <w:rFonts w:hint="eastAsia" w:hAnsi="微软雅黑"/>
                <w:sz w:val="28"/>
                <w:szCs w:val="28"/>
              </w:rPr>
              <w:t>作业</w:t>
            </w:r>
            <w:r>
              <w:rPr>
                <w:rFonts w:hint="eastAsia" w:hAnsi="微软雅黑"/>
                <w:sz w:val="28"/>
                <w:szCs w:val="28"/>
                <w:lang w:val="en-US" w:eastAsia="zh-CN"/>
              </w:rPr>
              <w:t>3</w:t>
            </w:r>
            <w:r>
              <w:rPr>
                <w:rFonts w:hAnsi="微软雅黑"/>
                <w:sz w:val="28"/>
                <w:szCs w:val="28"/>
              </w:rPr>
              <w:t xml:space="preserve"> </w:t>
            </w:r>
            <w:r>
              <w:rPr>
                <w:rFonts w:hint="eastAsia" w:hAnsi="微软雅黑"/>
                <w:sz w:val="28"/>
                <w:szCs w:val="28"/>
                <w:lang w:val="en-US" w:eastAsia="zh-CN"/>
              </w:rPr>
              <w:t>通信图+消息序列描述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60" w:type="dxa"/>
            <w:tcBorders>
              <w:top w:val="single" w:color="auto" w:sz="4" w:space="0"/>
              <w:left w:val="single" w:color="auto" w:sz="4" w:space="0"/>
              <w:bottom w:val="single" w:color="auto" w:sz="4" w:space="0"/>
              <w:right w:val="single" w:color="auto" w:sz="4" w:space="0"/>
            </w:tcBorders>
            <w:vAlign w:val="bottom"/>
          </w:tcPr>
          <w:p>
            <w:pPr>
              <w:rPr>
                <w:rFonts w:hint="eastAsia" w:hAnsi="微软雅黑"/>
                <w:sz w:val="28"/>
                <w:szCs w:val="28"/>
              </w:rPr>
            </w:pPr>
            <w:r>
              <w:rPr>
                <w:rFonts w:hint="eastAsia" w:hAnsi="微软雅黑"/>
                <w:sz w:val="28"/>
                <w:szCs w:val="28"/>
              </w:rPr>
              <w:t>院 / 系 ：</w:t>
            </w:r>
          </w:p>
        </w:tc>
        <w:tc>
          <w:tcPr>
            <w:tcW w:w="6090" w:type="dxa"/>
            <w:tcBorders>
              <w:top w:val="single" w:color="auto" w:sz="4" w:space="0"/>
              <w:left w:val="single" w:color="auto" w:sz="4" w:space="0"/>
              <w:bottom w:val="single" w:color="auto" w:sz="4" w:space="0"/>
              <w:right w:val="single" w:color="auto" w:sz="4" w:space="0"/>
            </w:tcBorders>
            <w:vAlign w:val="bottom"/>
          </w:tcPr>
          <w:p>
            <w:pPr>
              <w:jc w:val="center"/>
              <w:rPr>
                <w:rFonts w:hint="eastAsia" w:hAnsi="微软雅黑"/>
                <w:sz w:val="28"/>
                <w:szCs w:val="28"/>
              </w:rPr>
            </w:pPr>
            <w:r>
              <w:rPr>
                <w:rFonts w:hint="eastAsia" w:hAnsi="微软雅黑"/>
                <w:sz w:val="28"/>
                <w:szCs w:val="28"/>
              </w:rPr>
              <w:t>软件工程学院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60" w:type="dxa"/>
            <w:tcBorders>
              <w:top w:val="single" w:color="auto" w:sz="4" w:space="0"/>
              <w:left w:val="single" w:color="auto" w:sz="4" w:space="0"/>
              <w:bottom w:val="single" w:color="auto" w:sz="4" w:space="0"/>
              <w:right w:val="single" w:color="auto" w:sz="4" w:space="0"/>
            </w:tcBorders>
            <w:vAlign w:val="bottom"/>
          </w:tcPr>
          <w:p>
            <w:pPr>
              <w:rPr>
                <w:rFonts w:hint="eastAsia" w:hAnsi="微软雅黑"/>
                <w:sz w:val="28"/>
                <w:szCs w:val="28"/>
              </w:rPr>
            </w:pPr>
            <w:r>
              <w:rPr>
                <w:rFonts w:hint="eastAsia" w:hAnsi="微软雅黑"/>
                <w:sz w:val="28"/>
                <w:szCs w:val="28"/>
              </w:rPr>
              <w:t>专    业：</w:t>
            </w:r>
          </w:p>
        </w:tc>
        <w:tc>
          <w:tcPr>
            <w:tcW w:w="6090" w:type="dxa"/>
            <w:tcBorders>
              <w:top w:val="single" w:color="auto" w:sz="4" w:space="0"/>
              <w:left w:val="single" w:color="auto" w:sz="4" w:space="0"/>
              <w:bottom w:val="single" w:color="auto" w:sz="4" w:space="0"/>
              <w:right w:val="single" w:color="auto" w:sz="4" w:space="0"/>
            </w:tcBorders>
            <w:vAlign w:val="bottom"/>
          </w:tcPr>
          <w:p>
            <w:pPr>
              <w:jc w:val="center"/>
              <w:rPr>
                <w:rFonts w:hint="eastAsia" w:hAnsi="微软雅黑"/>
                <w:sz w:val="28"/>
                <w:szCs w:val="28"/>
              </w:rPr>
            </w:pPr>
            <w:r>
              <w:rPr>
                <w:rFonts w:hint="eastAsia" w:hAnsi="微软雅黑"/>
                <w:sz w:val="28"/>
                <w:szCs w:val="28"/>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60" w:type="dxa"/>
            <w:tcBorders>
              <w:top w:val="single" w:color="auto" w:sz="4" w:space="0"/>
              <w:left w:val="single" w:color="auto" w:sz="4" w:space="0"/>
              <w:bottom w:val="single" w:color="auto" w:sz="4" w:space="0"/>
              <w:right w:val="single" w:color="auto" w:sz="4" w:space="0"/>
            </w:tcBorders>
            <w:vAlign w:val="bottom"/>
          </w:tcPr>
          <w:p>
            <w:pPr>
              <w:rPr>
                <w:rFonts w:hint="eastAsia" w:hAnsi="微软雅黑"/>
                <w:sz w:val="28"/>
                <w:szCs w:val="28"/>
              </w:rPr>
            </w:pPr>
            <w:r>
              <w:rPr>
                <w:rFonts w:hint="eastAsia" w:hAnsi="微软雅黑"/>
                <w:sz w:val="28"/>
                <w:szCs w:val="28"/>
              </w:rPr>
              <w:t>学    号：</w:t>
            </w:r>
          </w:p>
        </w:tc>
        <w:tc>
          <w:tcPr>
            <w:tcW w:w="6090" w:type="dxa"/>
            <w:tcBorders>
              <w:top w:val="single" w:color="auto" w:sz="4" w:space="0"/>
              <w:left w:val="single" w:color="auto" w:sz="4" w:space="0"/>
              <w:bottom w:val="single" w:color="auto" w:sz="4" w:space="0"/>
              <w:right w:val="single" w:color="auto" w:sz="4" w:space="0"/>
            </w:tcBorders>
            <w:vAlign w:val="bottom"/>
          </w:tcPr>
          <w:p>
            <w:pPr>
              <w:jc w:val="center"/>
              <w:rPr>
                <w:rFonts w:hint="eastAsia" w:hAnsi="微软雅黑"/>
                <w:sz w:val="28"/>
                <w:szCs w:val="28"/>
              </w:rPr>
            </w:pPr>
            <w:r>
              <w:rPr>
                <w:rFonts w:hint="eastAsia" w:hAnsi="微软雅黑"/>
                <w:sz w:val="28"/>
                <w:szCs w:val="28"/>
              </w:rPr>
              <w:t>21310263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60" w:type="dxa"/>
            <w:tcBorders>
              <w:top w:val="single" w:color="auto" w:sz="4" w:space="0"/>
              <w:left w:val="single" w:color="auto" w:sz="4" w:space="0"/>
              <w:bottom w:val="single" w:color="auto" w:sz="4" w:space="0"/>
              <w:right w:val="single" w:color="auto" w:sz="4" w:space="0"/>
            </w:tcBorders>
            <w:vAlign w:val="bottom"/>
          </w:tcPr>
          <w:p>
            <w:pPr>
              <w:rPr>
                <w:rFonts w:hint="eastAsia" w:hAnsi="微软雅黑"/>
                <w:sz w:val="28"/>
                <w:szCs w:val="28"/>
              </w:rPr>
            </w:pPr>
            <w:r>
              <w:rPr>
                <w:rFonts w:hint="eastAsia" w:hAnsi="微软雅黑"/>
                <w:sz w:val="28"/>
                <w:szCs w:val="28"/>
              </w:rPr>
              <w:t>姓    名：</w:t>
            </w:r>
          </w:p>
        </w:tc>
        <w:tc>
          <w:tcPr>
            <w:tcW w:w="6090" w:type="dxa"/>
            <w:tcBorders>
              <w:top w:val="single" w:color="auto" w:sz="4" w:space="0"/>
              <w:left w:val="single" w:color="auto" w:sz="4" w:space="0"/>
              <w:bottom w:val="single" w:color="auto" w:sz="4" w:space="0"/>
              <w:right w:val="single" w:color="auto" w:sz="4" w:space="0"/>
            </w:tcBorders>
            <w:vAlign w:val="bottom"/>
          </w:tcPr>
          <w:p>
            <w:pPr>
              <w:jc w:val="center"/>
              <w:rPr>
                <w:rFonts w:hint="eastAsia" w:hAnsi="微软雅黑"/>
                <w:sz w:val="28"/>
                <w:szCs w:val="28"/>
              </w:rPr>
            </w:pPr>
            <w:r>
              <w:rPr>
                <w:rFonts w:hint="eastAsia" w:hAnsi="微软雅黑"/>
                <w:sz w:val="28"/>
                <w:szCs w:val="28"/>
              </w:rPr>
              <w:t>岳栩彬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60" w:type="dxa"/>
            <w:tcBorders>
              <w:top w:val="single" w:color="auto" w:sz="4" w:space="0"/>
              <w:left w:val="single" w:color="auto" w:sz="4" w:space="0"/>
              <w:bottom w:val="single" w:color="auto" w:sz="4" w:space="0"/>
              <w:right w:val="single" w:color="auto" w:sz="4" w:space="0"/>
            </w:tcBorders>
            <w:vAlign w:val="bottom"/>
          </w:tcPr>
          <w:p>
            <w:pPr>
              <w:rPr>
                <w:rFonts w:hint="eastAsia" w:hAnsi="微软雅黑"/>
                <w:sz w:val="28"/>
                <w:szCs w:val="28"/>
              </w:rPr>
            </w:pPr>
            <w:r>
              <w:rPr>
                <w:rFonts w:hint="eastAsia" w:hAnsi="微软雅黑"/>
                <w:sz w:val="28"/>
                <w:szCs w:val="28"/>
              </w:rPr>
              <w:t>完成日期：</w:t>
            </w:r>
          </w:p>
        </w:tc>
        <w:tc>
          <w:tcPr>
            <w:tcW w:w="6090" w:type="dxa"/>
            <w:tcBorders>
              <w:top w:val="single" w:color="auto" w:sz="4" w:space="0"/>
              <w:left w:val="single" w:color="auto" w:sz="4" w:space="0"/>
              <w:bottom w:val="single" w:color="auto" w:sz="4" w:space="0"/>
              <w:right w:val="single" w:color="auto" w:sz="4" w:space="0"/>
            </w:tcBorders>
            <w:vAlign w:val="bottom"/>
          </w:tcPr>
          <w:p>
            <w:pPr>
              <w:jc w:val="center"/>
              <w:rPr>
                <w:rFonts w:hint="default" w:hAnsi="微软雅黑" w:eastAsia="宋体"/>
                <w:sz w:val="28"/>
                <w:szCs w:val="28"/>
                <w:lang w:val="en-US" w:eastAsia="zh-CN"/>
              </w:rPr>
            </w:pPr>
            <w:r>
              <w:rPr>
                <w:rFonts w:hint="eastAsia" w:hAnsi="微软雅黑"/>
                <w:sz w:val="28"/>
                <w:szCs w:val="28"/>
              </w:rPr>
              <w:t>2023.</w:t>
            </w:r>
            <w:r>
              <w:rPr>
                <w:rFonts w:hint="eastAsia" w:hAnsi="微软雅黑"/>
                <w:sz w:val="28"/>
                <w:szCs w:val="28"/>
                <w:lang w:val="en-US" w:eastAsia="zh-CN"/>
              </w:rPr>
              <w:t>5.13</w:t>
            </w:r>
          </w:p>
        </w:tc>
      </w:tr>
    </w:tbl>
    <w:p>
      <w:pPr>
        <w:widowControl/>
        <w:jc w:val="left"/>
        <w:rPr>
          <w:rFonts w:hint="eastAsia" w:ascii="微软雅黑" w:hAnsi="微软雅黑" w:eastAsia="微软雅黑"/>
          <w:sz w:val="24"/>
          <w:szCs w:val="24"/>
        </w:rPr>
      </w:pPr>
      <w:r>
        <w:rPr>
          <w:rFonts w:hint="eastAsia" w:hAnsi="微软雅黑"/>
        </w:rPr>
        <w:t xml:space="preserve"> </w:t>
      </w:r>
    </w:p>
    <w:p/>
    <w:p/>
    <w:p/>
    <w:p/>
    <w:p/>
    <w:p/>
    <w:p/>
    <w:p>
      <w:pPr>
        <w:ind w:left="-1039" w:leftChars="-495" w:firstLine="0" w:firstLineChars="0"/>
        <w:rPr>
          <w:rFonts w:hint="eastAsia"/>
          <w:lang w:val="en-US" w:eastAsia="zh-CN"/>
        </w:rPr>
      </w:pPr>
      <w:r>
        <w:drawing>
          <wp:inline distT="0" distB="0" distL="114300" distR="114300">
            <wp:extent cx="6888480" cy="3507740"/>
            <wp:effectExtent l="0" t="0" r="7620" b="1016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4"/>
                    <a:stretch>
                      <a:fillRect/>
                    </a:stretch>
                  </pic:blipFill>
                  <pic:spPr>
                    <a:xfrm>
                      <a:off x="0" y="0"/>
                      <a:ext cx="6888480" cy="3507740"/>
                    </a:xfrm>
                    <a:prstGeom prst="rect">
                      <a:avLst/>
                    </a:prstGeom>
                    <a:noFill/>
                    <a:ln>
                      <a:noFill/>
                    </a:ln>
                  </pic:spPr>
                </pic:pic>
              </a:graphicData>
            </a:graphic>
          </wp:inline>
        </w:drawing>
      </w:r>
    </w:p>
    <w:p>
      <w:pPr>
        <w:rPr>
          <w:rFonts w:hint="eastAsia"/>
          <w:lang w:val="en-US" w:eastAsia="zh-CN"/>
        </w:rPr>
      </w:pPr>
      <w:r>
        <w:rPr>
          <w:rFonts w:hint="eastAsia"/>
          <w:lang w:val="en-US" w:eastAsia="zh-CN"/>
        </w:rPr>
        <w:t>消息序列描述：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楷体" w:hAnsi="楷体" w:eastAsia="楷体"/>
                <w:sz w:val="22"/>
                <w:szCs w:val="22"/>
                <w:lang w:val="en-US" w:eastAsia="zh-CN"/>
              </w:rPr>
            </w:pPr>
            <w:r>
              <w:rPr>
                <w:rFonts w:hint="eastAsia" w:ascii="楷体" w:hAnsi="楷体" w:eastAsia="楷体"/>
                <w:sz w:val="22"/>
                <w:szCs w:val="22"/>
                <w:lang w:val="en-US" w:eastAsia="zh-CN"/>
              </w:rPr>
              <w:t>1：当</w:t>
            </w:r>
            <w:r>
              <w:rPr>
                <w:rFonts w:hint="eastAsia" w:ascii="楷体" w:hAnsi="楷体" w:eastAsia="楷体"/>
                <w:sz w:val="22"/>
                <w:szCs w:val="22"/>
              </w:rPr>
              <w:t>用户将校园卡插入读卡器</w:t>
            </w:r>
            <w:r>
              <w:rPr>
                <w:rFonts w:hint="eastAsia" w:ascii="楷体" w:hAnsi="楷体" w:eastAsia="楷体"/>
                <w:sz w:val="22"/>
                <w:szCs w:val="22"/>
                <w:lang w:val="en-US" w:eastAsia="zh-CN"/>
              </w:rPr>
              <w:t>时，读卡器会对校园卡进行识别，读卡器发送“读卡器输入”信息给读卡器接口。</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1.1：如果读卡器成功</w:t>
            </w:r>
            <w:r>
              <w:rPr>
                <w:rFonts w:hint="eastAsia" w:ascii="楷体" w:hAnsi="楷体" w:eastAsia="楷体"/>
                <w:sz w:val="22"/>
                <w:szCs w:val="22"/>
              </w:rPr>
              <w:t>识别</w:t>
            </w:r>
            <w:r>
              <w:rPr>
                <w:rFonts w:hint="eastAsia" w:ascii="楷体" w:hAnsi="楷体" w:eastAsia="楷体"/>
                <w:sz w:val="22"/>
                <w:szCs w:val="22"/>
                <w:lang w:val="en-US" w:eastAsia="zh-CN"/>
              </w:rPr>
              <w:t>校园卡</w:t>
            </w:r>
            <w:r>
              <w:rPr>
                <w:rFonts w:hint="eastAsia" w:ascii="楷体" w:hAnsi="楷体" w:eastAsia="楷体"/>
                <w:sz w:val="22"/>
                <w:szCs w:val="22"/>
              </w:rPr>
              <w:t>，那么</w:t>
            </w:r>
            <w:r>
              <w:rPr>
                <w:rFonts w:hint="eastAsia" w:ascii="楷体" w:hAnsi="楷体" w:eastAsia="楷体"/>
                <w:sz w:val="22"/>
                <w:szCs w:val="22"/>
                <w:lang w:val="en-US" w:eastAsia="zh-CN"/>
              </w:rPr>
              <w:t>读卡器接口</w:t>
            </w:r>
            <w:r>
              <w:rPr>
                <w:rFonts w:hint="eastAsia" w:ascii="楷体" w:hAnsi="楷体" w:eastAsia="楷体"/>
                <w:sz w:val="22"/>
                <w:szCs w:val="22"/>
              </w:rPr>
              <w:t>将会读取该校园卡的</w:t>
            </w:r>
            <w:r>
              <w:rPr>
                <w:rFonts w:hint="eastAsia" w:ascii="楷体" w:hAnsi="楷体" w:eastAsia="楷体"/>
                <w:sz w:val="22"/>
                <w:szCs w:val="22"/>
                <w:lang w:val="en-US" w:eastAsia="zh-CN"/>
              </w:rPr>
              <w:t>卡</w:t>
            </w:r>
            <w:r>
              <w:rPr>
                <w:rFonts w:hint="eastAsia" w:ascii="楷体" w:hAnsi="楷体" w:eastAsia="楷体"/>
                <w:sz w:val="22"/>
                <w:szCs w:val="22"/>
              </w:rPr>
              <w:t>号，持卡人信息等</w:t>
            </w:r>
            <w:r>
              <w:rPr>
                <w:rFonts w:hint="eastAsia" w:ascii="楷体" w:hAnsi="楷体" w:eastAsia="楷体"/>
                <w:sz w:val="22"/>
                <w:szCs w:val="22"/>
                <w:lang w:eastAsia="zh-CN"/>
              </w:rPr>
              <w:t>，</w:t>
            </w:r>
            <w:r>
              <w:rPr>
                <w:rFonts w:hint="eastAsia" w:ascii="楷体" w:hAnsi="楷体" w:eastAsia="楷体"/>
                <w:sz w:val="22"/>
                <w:szCs w:val="22"/>
                <w:lang w:val="en-US" w:eastAsia="zh-CN"/>
              </w:rPr>
              <w:t>将这些信息生成校园卡实体类。</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1.2：读卡器接口向自主借还机控制发送“插入校园卡”信息。</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1.3，1.4：自助借还机控制向校园卡实体类获取卡号，持卡人信息等。</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1.5，1.6：自助借还机向图书馆服务端发送校园卡有效期信息，请求服务端验证校园卡是否过期，图书馆服务端验证校园卡有效，并将校园卡有效的信息返回给自助借还机控制。</w:t>
            </w:r>
          </w:p>
          <w:p>
            <w:pPr>
              <w:rPr>
                <w:rFonts w:hint="default" w:ascii="楷体" w:hAnsi="楷体" w:eastAsia="楷体"/>
                <w:sz w:val="22"/>
                <w:szCs w:val="22"/>
                <w:lang w:val="en-US" w:eastAsia="zh-CN"/>
              </w:rPr>
            </w:pPr>
            <w:r>
              <w:rPr>
                <w:rFonts w:hint="eastAsia" w:ascii="楷体" w:hAnsi="楷体" w:eastAsia="楷体"/>
                <w:sz w:val="22"/>
                <w:szCs w:val="22"/>
                <w:lang w:val="en-US" w:eastAsia="zh-CN"/>
              </w:rPr>
              <w:t>1.6A，1.6A.1，1.6A.2，1.6A.3，1.6A.4：图书馆服务端验证校园卡无效，并向自助借还机控制返回校园卡过期提示信息，校园卡过期提示信息经过用户接口，最终显示在键盘/显示器上，并通过读卡器接口，完成读卡器退卡。</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1.7，1.8：自助借还机向图书馆服务端发送校园卡卡号信息，请求服务端验证校园卡是否挂失，图书馆服务端验证校园卡没有挂失，并将校园卡没有挂失的信息返回给自助借还机控制。</w:t>
            </w:r>
          </w:p>
          <w:p>
            <w:pPr>
              <w:rPr>
                <w:rFonts w:hint="default" w:ascii="楷体" w:hAnsi="楷体" w:eastAsia="楷体"/>
                <w:sz w:val="22"/>
                <w:szCs w:val="22"/>
                <w:lang w:val="en-US" w:eastAsia="zh-CN"/>
              </w:rPr>
            </w:pPr>
            <w:r>
              <w:rPr>
                <w:rFonts w:hint="eastAsia" w:ascii="楷体" w:hAnsi="楷体" w:eastAsia="楷体"/>
                <w:sz w:val="22"/>
                <w:szCs w:val="22"/>
                <w:lang w:val="en-US" w:eastAsia="zh-CN"/>
              </w:rPr>
              <w:t>1.8A，1.8A.1，1.8A.2，1.8A.3，1.8A.4：图书馆服务端验证校园卡已挂失，并向自助借还机控制返回校园卡挂失提示信息，校园卡挂失提示信息经过用户接口，最终显示在键盘/显示器上，并通过读卡器接口，完成读卡器退卡。</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2：用户选择“借阅”功能，选择“借阅”消息通过键盘/显示器传递到用户接口。</w:t>
            </w:r>
          </w:p>
          <w:p>
            <w:pPr>
              <w:rPr>
                <w:rFonts w:hint="default" w:ascii="楷体" w:hAnsi="楷体" w:eastAsia="楷体"/>
                <w:sz w:val="22"/>
                <w:szCs w:val="22"/>
                <w:lang w:val="en-US" w:eastAsia="zh-CN"/>
              </w:rPr>
            </w:pPr>
            <w:r>
              <w:rPr>
                <w:rFonts w:hint="eastAsia" w:ascii="楷体" w:hAnsi="楷体" w:eastAsia="楷体"/>
                <w:sz w:val="22"/>
                <w:szCs w:val="22"/>
                <w:lang w:val="en-US" w:eastAsia="zh-CN"/>
              </w:rPr>
              <w:t>2A，2A.1，2A.2，2A.3：用户可随时取消此次操作，取消的信息由自助借还机经过读卡器接口传递给读卡器，最终读卡器退卡</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2.1：用户接口将选择“借阅”消息发送给自助借还机控制，自助借还机更新状态。</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3：用户将要借阅每本书籍的条形码置于扫描器下，扫描器扫描条形码，并将扫描信息传递给扫描器接口。</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3.1：如果扫描器成功识别条形码，扫码器接口将生成书籍信息，并发送给自助借还机控制“条形码识别成功”信息。</w:t>
            </w:r>
          </w:p>
          <w:p>
            <w:pPr>
              <w:rPr>
                <w:rFonts w:hint="default" w:ascii="楷体" w:hAnsi="楷体" w:eastAsia="楷体"/>
                <w:sz w:val="22"/>
                <w:szCs w:val="22"/>
                <w:lang w:val="en-US" w:eastAsia="zh-CN"/>
              </w:rPr>
            </w:pPr>
            <w:r>
              <w:rPr>
                <w:rFonts w:hint="eastAsia" w:ascii="楷体" w:hAnsi="楷体" w:eastAsia="楷体"/>
                <w:sz w:val="22"/>
                <w:szCs w:val="22"/>
                <w:lang w:val="en-US" w:eastAsia="zh-CN"/>
              </w:rPr>
              <w:t>3.1A，3.1A.1，3.1A.2：如果扫描器未能成功识别条形码，扫描器接口将会发送“扫描器识别失败”信息给自助借还机控制，自助借还机将“条形码识别失败提示信息”通过用户接口，最终显示在键盘/显示器上。</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3.2，3.3：自助借还机将书籍信息传递给用户接口，最终使得书籍信息显示在键盘/显示器上。</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4：用户在键盘/显示器上设置每本书的借阅时长之后，点击“确定”按钮，“设置借阅时长”消息发送给用户接口。</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4.1：用户接口将书籍信息和借阅时长信息整合生成借阅信息实体类。</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4.2：用户接口向自助借还机控制发送“申请借阅”消息</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4.3：自助借还机控制向图书馆服务端发送借阅信息，申请借阅。</w:t>
            </w:r>
          </w:p>
          <w:p>
            <w:pPr>
              <w:rPr>
                <w:rFonts w:hint="default" w:ascii="楷体" w:hAnsi="楷体" w:eastAsia="楷体"/>
                <w:sz w:val="22"/>
                <w:szCs w:val="22"/>
                <w:lang w:val="en-US" w:eastAsia="zh-CN"/>
              </w:rPr>
            </w:pPr>
            <w:r>
              <w:rPr>
                <w:rFonts w:hint="eastAsia" w:ascii="楷体" w:hAnsi="楷体" w:eastAsia="楷体"/>
                <w:sz w:val="22"/>
                <w:szCs w:val="22"/>
                <w:lang w:val="en-US" w:eastAsia="zh-CN"/>
              </w:rPr>
              <w:t>4.4，4.5，4.6：图书馆服务端验证借阅信息符合图书馆规定，向自助借还机返回“借阅成功”信息，“借阅成功”信息经过用户接口，最终显示在键盘/显示器上。</w:t>
            </w:r>
          </w:p>
          <w:p>
            <w:pPr>
              <w:rPr>
                <w:rFonts w:hint="default" w:ascii="楷体" w:hAnsi="楷体" w:eastAsia="楷体"/>
                <w:sz w:val="22"/>
                <w:szCs w:val="22"/>
                <w:lang w:val="en-US" w:eastAsia="zh-CN"/>
              </w:rPr>
            </w:pPr>
            <w:r>
              <w:rPr>
                <w:rFonts w:hint="eastAsia" w:ascii="楷体" w:hAnsi="楷体" w:eastAsia="楷体"/>
                <w:sz w:val="22"/>
                <w:szCs w:val="22"/>
                <w:lang w:val="en-US" w:eastAsia="zh-CN"/>
              </w:rPr>
              <w:t>4.4A，4.4A.1，4.4A.2：图书馆服务端验证借阅信息不符合图书馆规定，向自助借还机返回借阅失败提示信息，提示信息经过用户接口，最终显示在键盘/显示器上。</w:t>
            </w:r>
          </w:p>
        </w:tc>
      </w:tr>
    </w:tbl>
    <w:p>
      <w:pPr>
        <w:rPr>
          <w:rFonts w:hint="default"/>
          <w:lang w:val="en-US" w:eastAsia="zh-CN"/>
        </w:rPr>
      </w:pPr>
    </w:p>
    <w:p>
      <w:pPr>
        <w:rPr>
          <w:rFonts w:hint="default"/>
          <w:lang w:val="en-US" w:eastAsia="zh-CN"/>
        </w:rPr>
      </w:pPr>
    </w:p>
    <w:p>
      <w:pPr>
        <w:rPr>
          <w:rFonts w:hint="default"/>
          <w:lang w:val="en-US" w:eastAsia="zh-CN"/>
        </w:rPr>
      </w:pPr>
    </w:p>
    <w:p>
      <w:r>
        <w:drawing>
          <wp:inline distT="0" distB="0" distL="114300" distR="114300">
            <wp:extent cx="5837555" cy="4046855"/>
            <wp:effectExtent l="0" t="0" r="4445" b="444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5"/>
                    <a:stretch>
                      <a:fillRect/>
                    </a:stretch>
                  </pic:blipFill>
                  <pic:spPr>
                    <a:xfrm>
                      <a:off x="0" y="0"/>
                      <a:ext cx="5837555" cy="4046855"/>
                    </a:xfrm>
                    <a:prstGeom prst="rect">
                      <a:avLst/>
                    </a:prstGeom>
                    <a:noFill/>
                    <a:ln>
                      <a:noFill/>
                    </a:ln>
                  </pic:spPr>
                </pic:pic>
              </a:graphicData>
            </a:graphic>
          </wp:inline>
        </w:drawing>
      </w:r>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楷体" w:hAnsi="楷体" w:eastAsia="楷体"/>
                <w:sz w:val="22"/>
                <w:szCs w:val="22"/>
                <w:lang w:val="en-US" w:eastAsia="zh-CN"/>
              </w:rPr>
            </w:pPr>
            <w:r>
              <w:rPr>
                <w:rFonts w:hint="eastAsia" w:ascii="楷体" w:hAnsi="楷体" w:eastAsia="楷体"/>
                <w:sz w:val="22"/>
                <w:szCs w:val="22"/>
                <w:lang w:val="en-US" w:eastAsia="zh-CN"/>
              </w:rPr>
              <w:t>1：自助借还机客户端向服务端协调者验证校园是否有效，包含有效期信息。</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1.1：服务端协调者向校园卡验证管理器验证校园卡是否处于有效期。</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1.2：校园卡有效，校园卡验证管理器向服务端协调者反馈校园卡有效。</w:t>
            </w:r>
          </w:p>
          <w:p>
            <w:pPr>
              <w:rPr>
                <w:rFonts w:hint="default" w:ascii="楷体" w:hAnsi="楷体" w:eastAsia="楷体"/>
                <w:sz w:val="22"/>
                <w:szCs w:val="22"/>
                <w:lang w:val="en-US" w:eastAsia="zh-CN"/>
              </w:rPr>
            </w:pPr>
            <w:r>
              <w:rPr>
                <w:rFonts w:hint="eastAsia" w:ascii="楷体" w:hAnsi="楷体" w:eastAsia="楷体"/>
                <w:sz w:val="22"/>
                <w:szCs w:val="22"/>
                <w:lang w:val="en-US" w:eastAsia="zh-CN"/>
              </w:rPr>
              <w:t>1.2A：校园卡无效，校园卡验证管理器向服务端协调者发送校园卡无效和校园卡无效提示信息。</w:t>
            </w:r>
          </w:p>
          <w:p>
            <w:pPr>
              <w:rPr>
                <w:rFonts w:hint="default" w:ascii="楷体" w:hAnsi="楷体" w:eastAsia="楷体"/>
                <w:sz w:val="22"/>
                <w:szCs w:val="22"/>
                <w:lang w:val="en-US" w:eastAsia="zh-CN"/>
              </w:rPr>
            </w:pPr>
            <w:r>
              <w:rPr>
                <w:rFonts w:hint="eastAsia" w:ascii="楷体" w:hAnsi="楷体" w:eastAsia="楷体"/>
                <w:sz w:val="22"/>
                <w:szCs w:val="22"/>
                <w:lang w:val="en-US" w:eastAsia="zh-CN"/>
              </w:rPr>
              <w:t>2：自助借还机客户端向服务端协调者验证校园是否挂失，包含卡号信息。</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2.1：服务端协调者向校园卡验证管理器发送卡号，验证校园卡是否挂失。</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2.2：校园卡验证管理器向校园卡系统代理发送卡号，验证校园卡是否挂失。</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2.3：校园卡系统代理向校园卡系统发送卡号，验证校园卡是否挂失。</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2.4，2.5，2.6，2.7：校园卡未挂失，校园卡系统通过校园卡系统代理，校园卡验证管理器，服务端协调者，最终向自助借还机客户端发送校园卡未挂失的信息。</w:t>
            </w:r>
          </w:p>
          <w:p>
            <w:pPr>
              <w:rPr>
                <w:rFonts w:hint="default" w:ascii="楷体" w:hAnsi="楷体" w:eastAsia="楷体"/>
                <w:sz w:val="22"/>
                <w:szCs w:val="22"/>
                <w:lang w:val="en-US" w:eastAsia="zh-CN"/>
              </w:rPr>
            </w:pPr>
            <w:r>
              <w:rPr>
                <w:rFonts w:hint="eastAsia" w:ascii="楷体" w:hAnsi="楷体" w:eastAsia="楷体"/>
                <w:sz w:val="22"/>
                <w:szCs w:val="22"/>
                <w:lang w:val="en-US" w:eastAsia="zh-CN"/>
              </w:rPr>
              <w:t>2.4A，2.4A.1，2.4A.2，2.4A.3：校园卡已挂失，校园卡系统通过校园卡系统代理，校园卡验证管理器，服务端协调者，最终向自助借还机客户端发送校园卡挂失的信息，并返回校园卡挂失提示信息。</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3：自助借还机客户端向服务端协调者申请借阅，包含持卡人信息，书籍信息，借阅时长等信息。</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3.1：服务端协调者向借阅管理器发送持卡人信息，书籍信息，借阅时长，申请借阅书籍。</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3.2，3.3：借阅成功，借阅成功消息从借阅管理器经过服务端协调者，最终传递给自助借还机客户端。</w:t>
            </w:r>
          </w:p>
          <w:p>
            <w:pPr>
              <w:rPr>
                <w:rFonts w:hint="default" w:ascii="楷体" w:hAnsi="楷体" w:eastAsia="楷体"/>
                <w:sz w:val="22"/>
                <w:szCs w:val="22"/>
                <w:lang w:val="en-US" w:eastAsia="zh-CN"/>
              </w:rPr>
            </w:pPr>
            <w:r>
              <w:rPr>
                <w:rFonts w:hint="eastAsia" w:ascii="楷体" w:hAnsi="楷体" w:eastAsia="楷体"/>
                <w:sz w:val="22"/>
                <w:szCs w:val="22"/>
                <w:lang w:val="en-US" w:eastAsia="zh-CN"/>
              </w:rPr>
              <w:t>3.2A，3.2A.1：借阅失败，借阅失败消息和借阅失败提示信息从借阅管理器经过服务端协调者，最终传递给自助借还机客户端。</w:t>
            </w:r>
          </w:p>
          <w:p>
            <w:pPr>
              <w:rPr>
                <w:rFonts w:hint="eastAsia" w:ascii="楷体" w:hAnsi="楷体" w:eastAsia="楷体"/>
                <w:sz w:val="22"/>
                <w:szCs w:val="22"/>
                <w:lang w:val="en-US" w:eastAsia="zh-CN"/>
              </w:rPr>
            </w:pPr>
            <w:r>
              <w:rPr>
                <w:rFonts w:hint="eastAsia" w:ascii="楷体" w:hAnsi="楷体" w:eastAsia="楷体"/>
                <w:sz w:val="22"/>
                <w:szCs w:val="22"/>
                <w:lang w:val="en-US" w:eastAsia="zh-CN"/>
              </w:rPr>
              <w:t>3.4：借阅管理器在服务端系统根据持卡人信息，书籍信息，借阅时长等信息生成借阅信息。</w:t>
            </w:r>
          </w:p>
          <w:p>
            <w:pPr>
              <w:rPr>
                <w:rFonts w:hint="default" w:ascii="楷体" w:hAnsi="楷体" w:eastAsia="楷体"/>
                <w:sz w:val="22"/>
                <w:szCs w:val="22"/>
                <w:lang w:val="en-US" w:eastAsia="zh-CN"/>
              </w:rPr>
            </w:pPr>
            <w:r>
              <w:rPr>
                <w:rFonts w:hint="eastAsia" w:ascii="楷体" w:hAnsi="楷体" w:eastAsia="楷体"/>
                <w:sz w:val="22"/>
                <w:szCs w:val="22"/>
                <w:lang w:val="en-US" w:eastAsia="zh-CN"/>
              </w:rPr>
              <w:t>3.5：借阅管理器根据借阅信息，</w:t>
            </w:r>
            <w:bookmarkStart w:id="0" w:name="_GoBack"/>
            <w:bookmarkEnd w:id="0"/>
            <w:r>
              <w:rPr>
                <w:rFonts w:hint="eastAsia" w:ascii="楷体" w:hAnsi="楷体" w:eastAsia="楷体"/>
                <w:sz w:val="22"/>
                <w:szCs w:val="22"/>
                <w:lang w:val="en-US" w:eastAsia="zh-CN"/>
              </w:rPr>
              <w:t>更新后台书籍信息，包括在馆册数等。</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hNTljMmU4MTU0N2MxNmQ4MTA2MTk1OWY2NzZhMTQifQ=="/>
  </w:docVars>
  <w:rsids>
    <w:rsidRoot w:val="48E0778A"/>
    <w:rsid w:val="018810E1"/>
    <w:rsid w:val="04221310"/>
    <w:rsid w:val="06874187"/>
    <w:rsid w:val="068C3FA7"/>
    <w:rsid w:val="084A7B62"/>
    <w:rsid w:val="086E5800"/>
    <w:rsid w:val="089C0FC5"/>
    <w:rsid w:val="0B790C6D"/>
    <w:rsid w:val="0C1A1E6B"/>
    <w:rsid w:val="0C5108A8"/>
    <w:rsid w:val="0D22265C"/>
    <w:rsid w:val="0F6A31EE"/>
    <w:rsid w:val="0FA34989"/>
    <w:rsid w:val="10BA3E29"/>
    <w:rsid w:val="111A7F4D"/>
    <w:rsid w:val="12413A23"/>
    <w:rsid w:val="12A57527"/>
    <w:rsid w:val="12E9234C"/>
    <w:rsid w:val="13F13AA5"/>
    <w:rsid w:val="16C2775F"/>
    <w:rsid w:val="182A7C68"/>
    <w:rsid w:val="183103F7"/>
    <w:rsid w:val="18B31AE0"/>
    <w:rsid w:val="18DE057F"/>
    <w:rsid w:val="18F80CCA"/>
    <w:rsid w:val="1B4453B0"/>
    <w:rsid w:val="1C543758"/>
    <w:rsid w:val="1E7E1F44"/>
    <w:rsid w:val="1F494278"/>
    <w:rsid w:val="216B497A"/>
    <w:rsid w:val="24DE608A"/>
    <w:rsid w:val="26086CB7"/>
    <w:rsid w:val="268025D9"/>
    <w:rsid w:val="26B37488"/>
    <w:rsid w:val="27176FDB"/>
    <w:rsid w:val="2B3E5E22"/>
    <w:rsid w:val="2B570FA2"/>
    <w:rsid w:val="2C921B0A"/>
    <w:rsid w:val="2CEE36DD"/>
    <w:rsid w:val="2ECF0004"/>
    <w:rsid w:val="307B60BB"/>
    <w:rsid w:val="30EA2374"/>
    <w:rsid w:val="32BA19A2"/>
    <w:rsid w:val="34425087"/>
    <w:rsid w:val="34E04956"/>
    <w:rsid w:val="375A6D6D"/>
    <w:rsid w:val="38911C2B"/>
    <w:rsid w:val="39260E92"/>
    <w:rsid w:val="39655D3F"/>
    <w:rsid w:val="39B9438A"/>
    <w:rsid w:val="39E0021E"/>
    <w:rsid w:val="3EE42460"/>
    <w:rsid w:val="40D00788"/>
    <w:rsid w:val="41C932CA"/>
    <w:rsid w:val="425C2E1B"/>
    <w:rsid w:val="44391C30"/>
    <w:rsid w:val="46513B67"/>
    <w:rsid w:val="470968A1"/>
    <w:rsid w:val="48286A07"/>
    <w:rsid w:val="48E0778A"/>
    <w:rsid w:val="4A9B1FD8"/>
    <w:rsid w:val="4CDF5CB5"/>
    <w:rsid w:val="4D8C1E19"/>
    <w:rsid w:val="4E5470F8"/>
    <w:rsid w:val="4FCC3EF9"/>
    <w:rsid w:val="503935E7"/>
    <w:rsid w:val="51EC090F"/>
    <w:rsid w:val="525564B4"/>
    <w:rsid w:val="544A6E36"/>
    <w:rsid w:val="562955E8"/>
    <w:rsid w:val="58BC101F"/>
    <w:rsid w:val="5A6B0418"/>
    <w:rsid w:val="60843F4C"/>
    <w:rsid w:val="61964FE6"/>
    <w:rsid w:val="63636658"/>
    <w:rsid w:val="64D70FAB"/>
    <w:rsid w:val="65DB6F91"/>
    <w:rsid w:val="664B2EC5"/>
    <w:rsid w:val="6688428A"/>
    <w:rsid w:val="67397CFB"/>
    <w:rsid w:val="676760EE"/>
    <w:rsid w:val="68141844"/>
    <w:rsid w:val="69C46F5B"/>
    <w:rsid w:val="6A200DFA"/>
    <w:rsid w:val="6AB00910"/>
    <w:rsid w:val="6E1675EE"/>
    <w:rsid w:val="6EB87F35"/>
    <w:rsid w:val="70690C98"/>
    <w:rsid w:val="714527D8"/>
    <w:rsid w:val="72D622B1"/>
    <w:rsid w:val="73633B18"/>
    <w:rsid w:val="74427F34"/>
    <w:rsid w:val="755F5AAF"/>
    <w:rsid w:val="773B7D96"/>
    <w:rsid w:val="786461B9"/>
    <w:rsid w:val="79874DEB"/>
    <w:rsid w:val="7A090429"/>
    <w:rsid w:val="7A6B20CA"/>
    <w:rsid w:val="7D2679F2"/>
    <w:rsid w:val="7DA80D64"/>
    <w:rsid w:val="7EED2B87"/>
    <w:rsid w:val="7FDA1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paragraph" w:styleId="2">
    <w:name w:val="heading 1"/>
    <w:basedOn w:val="1"/>
    <w:next w:val="1"/>
    <w:link w:val="8"/>
    <w:qFormat/>
    <w:uiPriority w:val="0"/>
    <w:pPr>
      <w:keepNext/>
      <w:keepLines/>
      <w:spacing w:before="120" w:after="120" w:line="360" w:lineRule="auto"/>
      <w:jc w:val="left"/>
      <w:outlineLvl w:val="0"/>
    </w:pPr>
    <w:rPr>
      <w:rFonts w:ascii="Calibri" w:hAnsi="Calibri" w:eastAsia="黑体" w:cs="Times New Roman"/>
      <w:b/>
      <w:bCs/>
      <w:kern w:val="44"/>
      <w:sz w:val="32"/>
      <w:szCs w:val="44"/>
    </w:rPr>
  </w:style>
  <w:style w:type="paragraph" w:styleId="3">
    <w:name w:val="heading 2"/>
    <w:basedOn w:val="1"/>
    <w:next w:val="1"/>
    <w:link w:val="9"/>
    <w:semiHidden/>
    <w:unhideWhenUsed/>
    <w:qFormat/>
    <w:uiPriority w:val="0"/>
    <w:pPr>
      <w:keepNext/>
      <w:keepLines/>
      <w:spacing w:before="120" w:after="120"/>
      <w:jc w:val="left"/>
      <w:outlineLvl w:val="1"/>
    </w:pPr>
    <w:rPr>
      <w:rFonts w:ascii="Cambria" w:hAnsi="Cambria" w:eastAsia="黑体" w:cs="Times New Roman"/>
      <w:b/>
      <w:bCs/>
      <w:sz w:val="24"/>
      <w:szCs w:val="32"/>
    </w:rPr>
  </w:style>
  <w:style w:type="paragraph" w:styleId="4">
    <w:name w:val="heading 3"/>
    <w:basedOn w:val="1"/>
    <w:next w:val="1"/>
    <w:link w:val="10"/>
    <w:semiHidden/>
    <w:unhideWhenUsed/>
    <w:qFormat/>
    <w:uiPriority w:val="0"/>
    <w:pPr>
      <w:keepNext/>
      <w:keepLines/>
      <w:spacing w:before="50" w:beforeLines="50" w:after="50" w:afterLines="50"/>
      <w:jc w:val="left"/>
      <w:outlineLvl w:val="2"/>
    </w:pPr>
    <w:rPr>
      <w:rFonts w:ascii="Calibri" w:hAnsi="Calibri" w:eastAsia="黑体" w:cs="Times New Roman"/>
      <w:b/>
      <w:bCs/>
      <w:szCs w:val="32"/>
    </w:rPr>
  </w:style>
  <w:style w:type="character" w:default="1" w:styleId="7">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1 字符"/>
    <w:basedOn w:val="7"/>
    <w:link w:val="2"/>
    <w:qFormat/>
    <w:uiPriority w:val="9"/>
    <w:rPr>
      <w:rFonts w:ascii="Calibri" w:hAnsi="Calibri" w:eastAsia="黑体" w:cs="Times New Roman"/>
      <w:b/>
      <w:bCs/>
      <w:kern w:val="44"/>
      <w:sz w:val="32"/>
      <w:szCs w:val="44"/>
    </w:rPr>
  </w:style>
  <w:style w:type="character" w:customStyle="1" w:styleId="9">
    <w:name w:val="标题 2 字符"/>
    <w:basedOn w:val="7"/>
    <w:link w:val="3"/>
    <w:qFormat/>
    <w:uiPriority w:val="9"/>
    <w:rPr>
      <w:rFonts w:ascii="Cambria" w:hAnsi="Cambria" w:eastAsia="黑体" w:cs="Times New Roman"/>
      <w:b/>
      <w:bCs/>
      <w:sz w:val="24"/>
      <w:szCs w:val="32"/>
    </w:rPr>
  </w:style>
  <w:style w:type="character" w:customStyle="1" w:styleId="10">
    <w:name w:val="标题 3 字符"/>
    <w:basedOn w:val="7"/>
    <w:link w:val="4"/>
    <w:qFormat/>
    <w:uiPriority w:val="9"/>
    <w:rPr>
      <w:rFonts w:ascii="Calibri" w:hAnsi="Calibri" w:eastAsia="黑体" w:cs="Times New Roman"/>
      <w:b/>
      <w:bCs/>
      <w:szCs w:val="32"/>
    </w:rPr>
  </w:style>
  <w:style w:type="paragraph" w:customStyle="1" w:styleId="11">
    <w:name w:val="No Spacing"/>
    <w:basedOn w:val="1"/>
    <w:qFormat/>
    <w:uiPriority w:val="0"/>
    <w:pPr>
      <w:widowControl/>
      <w:jc w:val="left"/>
    </w:pPr>
    <w:rPr>
      <w:rFonts w:eastAsia="微软雅黑"/>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1852</Words>
  <Characters>2042</Characters>
  <Lines>0</Lines>
  <Paragraphs>0</Paragraphs>
  <TotalTime>4</TotalTime>
  <ScaleCrop>false</ScaleCrop>
  <LinksUpToDate>false</LinksUpToDate>
  <CharactersWithSpaces>2066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2023-05-12T15:17:00Z</dcterms:created>
  <dc:creator>Resert</dc:creator>
  <cp:lastModifiedBy>Resert</cp:lastModifiedBy>
  <dcterms:modified xsi:type="dcterms:W3CDTF">2023-05-15T06:30:48Z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A66B0D25DF304B7B9D212775905B30E8_11</vt:lpwstr>
  </property>
</Properties>
</file>